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EFE0" w14:textId="26BBB00D" w:rsidR="00764D6A" w:rsidRDefault="00724D64" w:rsidP="00DC41DE">
      <w:pPr>
        <w:pStyle w:val="Heading1"/>
        <w:spacing w:before="2040"/>
      </w:pPr>
      <w:r>
        <w:t>Departmental Charging Guidelines</w:t>
      </w:r>
    </w:p>
    <w:p w14:paraId="726B6074" w14:textId="6337DE36" w:rsidR="00764D6A" w:rsidRDefault="00724D64" w:rsidP="00441BFD">
      <w:pPr>
        <w:pStyle w:val="Subtitle"/>
      </w:pPr>
      <w:r>
        <w:t>Biosecurity</w:t>
      </w:r>
      <w:r w:rsidR="00C17AD6">
        <w:t>, Imported Foods</w:t>
      </w:r>
      <w:r>
        <w:t xml:space="preserve"> and Export Regulatory Functions</w:t>
      </w:r>
    </w:p>
    <w:p w14:paraId="32B3092B" w14:textId="3A02086F" w:rsidR="00764D6A" w:rsidRPr="005D3790" w:rsidRDefault="00724D64" w:rsidP="00C84903">
      <w:pPr>
        <w:pStyle w:val="AuthorOrganisationAffiliation"/>
        <w:tabs>
          <w:tab w:val="right" w:pos="9070"/>
        </w:tabs>
      </w:pPr>
      <w:r>
        <w:t>Version 6.</w:t>
      </w:r>
      <w:r w:rsidR="0053106C">
        <w:t>1</w:t>
      </w:r>
      <w:r>
        <w:t xml:space="preserve"> </w:t>
      </w:r>
      <w:r w:rsidR="00A8178A" w:rsidRPr="00A8178A">
        <w:t>–</w:t>
      </w:r>
      <w:r w:rsidR="00A8178A">
        <w:t xml:space="preserve"> </w:t>
      </w:r>
      <w:r>
        <w:t xml:space="preserve">Released </w:t>
      </w:r>
      <w:r w:rsidR="00D92873" w:rsidRPr="00376DBC">
        <w:t>July</w:t>
      </w:r>
      <w:r w:rsidRPr="00376DBC">
        <w:t xml:space="preserve"> </w:t>
      </w:r>
      <w:r w:rsidR="00D92873" w:rsidRPr="00376DBC">
        <w:t>2023</w:t>
      </w:r>
      <w:r w:rsidRPr="002B792E">
        <w:t xml:space="preserve"> for pricing </w:t>
      </w:r>
      <w:r w:rsidR="00FD2A30" w:rsidRPr="002B792E">
        <w:t xml:space="preserve">as </w:t>
      </w:r>
      <w:r w:rsidR="008A720D" w:rsidRPr="002B792E">
        <w:t>of</w:t>
      </w:r>
      <w:r w:rsidR="00FD2A30" w:rsidRPr="002B792E">
        <w:t xml:space="preserve"> </w:t>
      </w:r>
      <w:r w:rsidR="00E612A3" w:rsidRPr="00376DBC">
        <w:t>1 July 2023</w:t>
      </w:r>
    </w:p>
    <w:p w14:paraId="19737736" w14:textId="77777777" w:rsidR="00764D6A" w:rsidRDefault="00724D64">
      <w:pPr>
        <w:pStyle w:val="Normalsmall"/>
      </w:pPr>
      <w:r>
        <w:br w:type="page"/>
      </w:r>
      <w:r>
        <w:lastRenderedPageBreak/>
        <w:t xml:space="preserve">© Commonwealth of Australia </w:t>
      </w:r>
      <w:r w:rsidR="00B97E61">
        <w:t>202</w:t>
      </w:r>
      <w:r w:rsidR="005C36F6">
        <w:t>3</w:t>
      </w:r>
    </w:p>
    <w:p w14:paraId="7DB11C1E" w14:textId="77777777" w:rsidR="00764D6A" w:rsidRDefault="00724D64">
      <w:pPr>
        <w:pStyle w:val="Normalsmall"/>
        <w:rPr>
          <w:rStyle w:val="Strong"/>
        </w:rPr>
      </w:pPr>
      <w:r>
        <w:rPr>
          <w:rStyle w:val="Strong"/>
        </w:rPr>
        <w:t>Ownership of intellectual property rights</w:t>
      </w:r>
    </w:p>
    <w:p w14:paraId="0E90B25F" w14:textId="77777777" w:rsidR="00764D6A" w:rsidRDefault="00724D64">
      <w:pPr>
        <w:pStyle w:val="Normalsmall"/>
      </w:pPr>
      <w:r>
        <w:t>Unless otherwise noted, copyright (and any other intellectual property rights) in this publication is owned by the Commonwealth of Australia (referred to as the Commonwealth).</w:t>
      </w:r>
    </w:p>
    <w:p w14:paraId="6017A992" w14:textId="77777777" w:rsidR="00764D6A" w:rsidRDefault="00724D64">
      <w:pPr>
        <w:pStyle w:val="Normalsmall"/>
        <w:rPr>
          <w:rStyle w:val="Strong"/>
        </w:rPr>
      </w:pPr>
      <w:r>
        <w:rPr>
          <w:rStyle w:val="Strong"/>
        </w:rPr>
        <w:t>Creative Commons licence</w:t>
      </w:r>
    </w:p>
    <w:p w14:paraId="06D135B0" w14:textId="77777777" w:rsidR="00764D6A" w:rsidRDefault="00724D64">
      <w:pPr>
        <w:pStyle w:val="Normalsmall"/>
      </w:pPr>
      <w:r>
        <w:t>All material in this publication is licensed under a Creative Commons Attribution 4.0 International Licence except content supplied by third parties, logos and the Commonwealth Coat of Arms.</w:t>
      </w:r>
    </w:p>
    <w:p w14:paraId="230546C7" w14:textId="77777777" w:rsidR="00764D6A" w:rsidRPr="00364A4A" w:rsidRDefault="00724D64">
      <w:pPr>
        <w:pStyle w:val="Normalsmall"/>
      </w:pPr>
      <w:r w:rsidRPr="00364A4A">
        <w:rPr>
          <w:noProof/>
          <w:lang w:eastAsia="en-AU"/>
        </w:rPr>
        <w:drawing>
          <wp:inline distT="0" distB="0" distL="0" distR="0" wp14:anchorId="005B5551" wp14:editId="4AE4C2A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5554"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C790FB8" w14:textId="77777777" w:rsidR="00764D6A" w:rsidRPr="00364A4A" w:rsidRDefault="00724D64">
      <w:pPr>
        <w:pStyle w:val="Normalsmall"/>
        <w:rPr>
          <w:rStyle w:val="Strong"/>
        </w:rPr>
      </w:pPr>
      <w:r w:rsidRPr="00364A4A">
        <w:rPr>
          <w:rStyle w:val="Strong"/>
        </w:rPr>
        <w:t>Cataloguing data</w:t>
      </w:r>
    </w:p>
    <w:p w14:paraId="6B5CCDFF" w14:textId="47B7CC68" w:rsidR="00764D6A" w:rsidRPr="002B792E" w:rsidRDefault="00724D64">
      <w:pPr>
        <w:pStyle w:val="Normalsmall"/>
      </w:pPr>
      <w:r w:rsidRPr="00364A4A">
        <w:t xml:space="preserve">This publication (and any material sourced from it) should be attributed as: </w:t>
      </w:r>
      <w:r w:rsidR="009D5007" w:rsidRPr="00CD0BDB">
        <w:t>DA</w:t>
      </w:r>
      <w:r w:rsidR="00DE0AAE" w:rsidRPr="00CD0BDB">
        <w:t>FF</w:t>
      </w:r>
      <w:r w:rsidR="00B97E61" w:rsidRPr="00CD0BDB">
        <w:t xml:space="preserve"> 202</w:t>
      </w:r>
      <w:r w:rsidR="005C36F6" w:rsidRPr="00CD0BDB">
        <w:t>3</w:t>
      </w:r>
      <w:r w:rsidR="00CD0BDB" w:rsidRPr="00CD0BDB">
        <w:t xml:space="preserve"> </w:t>
      </w:r>
      <w:r w:rsidR="00EA4C6D">
        <w:rPr>
          <w:i/>
          <w:iCs/>
        </w:rPr>
        <w:t>Departmental C</w:t>
      </w:r>
      <w:r w:rsidR="00CD0BDB" w:rsidRPr="00CD0BDB">
        <w:rPr>
          <w:i/>
          <w:iCs/>
        </w:rPr>
        <w:t>harging Guidelines</w:t>
      </w:r>
      <w:r w:rsidR="00EA4C6D">
        <w:rPr>
          <w:i/>
          <w:iCs/>
        </w:rPr>
        <w:t xml:space="preserve">: </w:t>
      </w:r>
      <w:r w:rsidR="00EA4C6D" w:rsidRPr="00EA4C6D">
        <w:rPr>
          <w:i/>
          <w:iCs/>
        </w:rPr>
        <w:t>Biosecurity, Imported Foods and Export Regulatory Functions</w:t>
      </w:r>
      <w:r w:rsidR="00CD0BDB" w:rsidRPr="00CD0BDB">
        <w:rPr>
          <w:i/>
          <w:iCs/>
        </w:rPr>
        <w:t>, Version 6.0 2023</w:t>
      </w:r>
      <w:r w:rsidRPr="00CD0BDB">
        <w:t>,</w:t>
      </w:r>
      <w:r w:rsidR="00CD0BDB">
        <w:t xml:space="preserve"> </w:t>
      </w:r>
      <w:r w:rsidR="00DE0AAE" w:rsidRPr="00CD0BDB">
        <w:t>De</w:t>
      </w:r>
      <w:r w:rsidR="00DE0AAE" w:rsidRPr="00DE0AAE">
        <w:t>partment of Agriculture, Fisheries and Forestry</w:t>
      </w:r>
      <w:r>
        <w:t xml:space="preserve">, </w:t>
      </w:r>
      <w:r w:rsidRPr="002B792E">
        <w:t>Canberra</w:t>
      </w:r>
      <w:r w:rsidRPr="00376DBC">
        <w:t xml:space="preserve">, </w:t>
      </w:r>
      <w:r w:rsidR="00CD0BDB" w:rsidRPr="00376DBC">
        <w:t>July 2023</w:t>
      </w:r>
      <w:r w:rsidRPr="00376DBC">
        <w:t>. CC BY 4.0.</w:t>
      </w:r>
    </w:p>
    <w:p w14:paraId="6257ACC4" w14:textId="30F41334" w:rsidR="00764D6A" w:rsidRDefault="00724D64">
      <w:pPr>
        <w:pStyle w:val="Normalsmall"/>
      </w:pPr>
      <w:r w:rsidRPr="002B792E">
        <w:t xml:space="preserve">This publication is available at </w:t>
      </w:r>
      <w:hyperlink r:id="rId12" w:history="1">
        <w:r w:rsidR="00CD0BDB" w:rsidRPr="002B792E">
          <w:rPr>
            <w:rStyle w:val="Hyperlink"/>
          </w:rPr>
          <w:t>agriculture.gov.au/about/fees/charging-guidelines</w:t>
        </w:r>
      </w:hyperlink>
      <w:r w:rsidR="00F20B34" w:rsidRPr="002B792E">
        <w:t>.</w:t>
      </w:r>
    </w:p>
    <w:p w14:paraId="588BC23A" w14:textId="77777777" w:rsidR="00DE0AAE" w:rsidRDefault="00724D64">
      <w:pPr>
        <w:pStyle w:val="Normalsmall"/>
        <w:spacing w:after="0"/>
      </w:pPr>
      <w:r w:rsidRPr="00DE0AAE">
        <w:t>Department of Agriculture, Fisheries and Forestry</w:t>
      </w:r>
    </w:p>
    <w:p w14:paraId="04A721E9" w14:textId="77777777" w:rsidR="00764D6A" w:rsidRPr="00364A4A" w:rsidRDefault="00724D64">
      <w:pPr>
        <w:pStyle w:val="Normalsmall"/>
        <w:spacing w:after="0"/>
      </w:pPr>
      <w:r w:rsidRPr="00364A4A">
        <w:t>GPO Box 858 Canberra ACT 2601</w:t>
      </w:r>
    </w:p>
    <w:p w14:paraId="1ACC9E45" w14:textId="77777777" w:rsidR="00764D6A" w:rsidRPr="00364A4A" w:rsidRDefault="00724D64">
      <w:pPr>
        <w:pStyle w:val="Normalsmall"/>
        <w:spacing w:after="0"/>
      </w:pPr>
      <w:r w:rsidRPr="00364A4A">
        <w:t>Telephone 1800 900 090</w:t>
      </w:r>
    </w:p>
    <w:p w14:paraId="36E08081" w14:textId="77777777" w:rsidR="00764D6A" w:rsidRPr="00364A4A" w:rsidRDefault="00724D64">
      <w:pPr>
        <w:pStyle w:val="Normalsmall"/>
      </w:pPr>
      <w:r w:rsidRPr="00364A4A">
        <w:t xml:space="preserve">Web </w:t>
      </w:r>
      <w:r w:rsidR="00DE0AAE" w:rsidRPr="00364A4A">
        <w:t>agriculture.gov.au</w:t>
      </w:r>
    </w:p>
    <w:p w14:paraId="5DAE9A9F" w14:textId="77777777" w:rsidR="007C358A" w:rsidRDefault="00724D64">
      <w:pPr>
        <w:pStyle w:val="Normalsmall"/>
      </w:pPr>
      <w:r w:rsidRPr="00364A4A">
        <w:rPr>
          <w:rStyle w:val="Strong"/>
        </w:rPr>
        <w:t>Disclaimer</w:t>
      </w:r>
    </w:p>
    <w:p w14:paraId="0E6EA3BA" w14:textId="77777777" w:rsidR="00764D6A" w:rsidRDefault="00724D64">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0459E4C4" w14:textId="77777777" w:rsidR="00B02B9B" w:rsidRDefault="00724D64" w:rsidP="00B02B9B">
      <w:pPr>
        <w:pStyle w:val="Normalsmall"/>
      </w:pPr>
      <w:r>
        <w:rPr>
          <w:rStyle w:val="Strong"/>
        </w:rPr>
        <w:t>Acknowledgement of Country</w:t>
      </w:r>
    </w:p>
    <w:p w14:paraId="07A9D6B9" w14:textId="77777777" w:rsidR="00517A68" w:rsidRDefault="00724D64"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D5F4BED" w14:textId="754E285A" w:rsidR="00764D6A" w:rsidRDefault="00724D64">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1BF06D83" w14:textId="0A33CD65" w:rsidR="00764D6A" w:rsidRDefault="00724D64">
          <w:pPr>
            <w:pStyle w:val="TOCHeading"/>
          </w:pPr>
          <w:r>
            <w:t>Contents</w:t>
          </w:r>
        </w:p>
        <w:p w14:paraId="14539002" w14:textId="3DDF2B0E" w:rsidR="00C30DC8" w:rsidRDefault="00724D64">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0663197" w:history="1">
            <w:r w:rsidR="00C30DC8" w:rsidRPr="00BC1AC5">
              <w:rPr>
                <w:rStyle w:val="Hyperlink"/>
              </w:rPr>
              <w:t>Introduction</w:t>
            </w:r>
            <w:r w:rsidR="00C30DC8">
              <w:rPr>
                <w:webHidden/>
              </w:rPr>
              <w:tab/>
            </w:r>
            <w:r w:rsidR="00C30DC8">
              <w:rPr>
                <w:webHidden/>
              </w:rPr>
              <w:fldChar w:fldCharType="begin"/>
            </w:r>
            <w:r w:rsidR="00C30DC8">
              <w:rPr>
                <w:webHidden/>
              </w:rPr>
              <w:instrText xml:space="preserve"> PAGEREF _Toc140663197 \h </w:instrText>
            </w:r>
            <w:r w:rsidR="00C30DC8">
              <w:rPr>
                <w:webHidden/>
              </w:rPr>
            </w:r>
            <w:r w:rsidR="00C30DC8">
              <w:rPr>
                <w:webHidden/>
              </w:rPr>
              <w:fldChar w:fldCharType="separate"/>
            </w:r>
            <w:r w:rsidR="005D7B74">
              <w:rPr>
                <w:webHidden/>
              </w:rPr>
              <w:t>1</w:t>
            </w:r>
            <w:r w:rsidR="00C30DC8">
              <w:rPr>
                <w:webHidden/>
              </w:rPr>
              <w:fldChar w:fldCharType="end"/>
            </w:r>
          </w:hyperlink>
        </w:p>
        <w:p w14:paraId="64C86122" w14:textId="35D63854" w:rsidR="00C30DC8" w:rsidRDefault="00861035">
          <w:pPr>
            <w:pStyle w:val="TOC1"/>
            <w:rPr>
              <w:rFonts w:eastAsiaTheme="minorEastAsia"/>
              <w:b w:val="0"/>
              <w:kern w:val="2"/>
              <w:lang w:eastAsia="en-AU"/>
              <w14:ligatures w14:val="standardContextual"/>
            </w:rPr>
          </w:pPr>
          <w:hyperlink w:anchor="_Toc140663198" w:history="1">
            <w:r w:rsidR="00C30DC8" w:rsidRPr="00BC1AC5">
              <w:rPr>
                <w:rStyle w:val="Hyperlink"/>
              </w:rPr>
              <w:t>1</w:t>
            </w:r>
            <w:r w:rsidR="00C30DC8">
              <w:rPr>
                <w:rFonts w:eastAsiaTheme="minorEastAsia"/>
                <w:b w:val="0"/>
                <w:kern w:val="2"/>
                <w:lang w:eastAsia="en-AU"/>
                <w14:ligatures w14:val="standardContextual"/>
              </w:rPr>
              <w:tab/>
            </w:r>
            <w:r w:rsidR="00C30DC8" w:rsidRPr="00BC1AC5">
              <w:rPr>
                <w:rStyle w:val="Hyperlink"/>
              </w:rPr>
              <w:t>General provisions</w:t>
            </w:r>
            <w:r w:rsidR="00C30DC8">
              <w:rPr>
                <w:webHidden/>
              </w:rPr>
              <w:tab/>
            </w:r>
            <w:r w:rsidR="00C30DC8">
              <w:rPr>
                <w:webHidden/>
              </w:rPr>
              <w:fldChar w:fldCharType="begin"/>
            </w:r>
            <w:r w:rsidR="00C30DC8">
              <w:rPr>
                <w:webHidden/>
              </w:rPr>
              <w:instrText xml:space="preserve"> PAGEREF _Toc140663198 \h </w:instrText>
            </w:r>
            <w:r w:rsidR="00C30DC8">
              <w:rPr>
                <w:webHidden/>
              </w:rPr>
            </w:r>
            <w:r w:rsidR="00C30DC8">
              <w:rPr>
                <w:webHidden/>
              </w:rPr>
              <w:fldChar w:fldCharType="separate"/>
            </w:r>
            <w:r w:rsidR="005D7B74">
              <w:rPr>
                <w:webHidden/>
              </w:rPr>
              <w:t>2</w:t>
            </w:r>
            <w:r w:rsidR="00C30DC8">
              <w:rPr>
                <w:webHidden/>
              </w:rPr>
              <w:fldChar w:fldCharType="end"/>
            </w:r>
          </w:hyperlink>
        </w:p>
        <w:p w14:paraId="76434F55" w14:textId="6AB68871" w:rsidR="00C30DC8" w:rsidRDefault="00861035">
          <w:pPr>
            <w:pStyle w:val="TOC2"/>
            <w:tabs>
              <w:tab w:val="left" w:pos="1100"/>
            </w:tabs>
            <w:rPr>
              <w:rFonts w:eastAsiaTheme="minorEastAsia"/>
              <w:kern w:val="2"/>
              <w:lang w:eastAsia="en-AU"/>
              <w14:ligatures w14:val="standardContextual"/>
            </w:rPr>
          </w:pPr>
          <w:hyperlink w:anchor="_Toc140663199" w:history="1">
            <w:r w:rsidR="00C30DC8" w:rsidRPr="00BC1AC5">
              <w:rPr>
                <w:rStyle w:val="Hyperlink"/>
              </w:rPr>
              <w:t>1.1</w:t>
            </w:r>
            <w:r w:rsidR="00C30DC8">
              <w:rPr>
                <w:rFonts w:eastAsiaTheme="minorEastAsia"/>
                <w:kern w:val="2"/>
                <w:lang w:eastAsia="en-AU"/>
                <w14:ligatures w14:val="standardContextual"/>
              </w:rPr>
              <w:tab/>
            </w:r>
            <w:r w:rsidR="00C30DC8" w:rsidRPr="00BC1AC5">
              <w:rPr>
                <w:rStyle w:val="Hyperlink"/>
              </w:rPr>
              <w:t>Fee bearing or chargeable services</w:t>
            </w:r>
            <w:r w:rsidR="00C30DC8">
              <w:rPr>
                <w:webHidden/>
              </w:rPr>
              <w:tab/>
            </w:r>
            <w:r w:rsidR="00C30DC8">
              <w:rPr>
                <w:webHidden/>
              </w:rPr>
              <w:fldChar w:fldCharType="begin"/>
            </w:r>
            <w:r w:rsidR="00C30DC8">
              <w:rPr>
                <w:webHidden/>
              </w:rPr>
              <w:instrText xml:space="preserve"> PAGEREF _Toc140663199 \h </w:instrText>
            </w:r>
            <w:r w:rsidR="00C30DC8">
              <w:rPr>
                <w:webHidden/>
              </w:rPr>
            </w:r>
            <w:r w:rsidR="00C30DC8">
              <w:rPr>
                <w:webHidden/>
              </w:rPr>
              <w:fldChar w:fldCharType="separate"/>
            </w:r>
            <w:r w:rsidR="005D7B74">
              <w:rPr>
                <w:webHidden/>
              </w:rPr>
              <w:t>2</w:t>
            </w:r>
            <w:r w:rsidR="00C30DC8">
              <w:rPr>
                <w:webHidden/>
              </w:rPr>
              <w:fldChar w:fldCharType="end"/>
            </w:r>
          </w:hyperlink>
        </w:p>
        <w:p w14:paraId="0F4764FF" w14:textId="661E58D7" w:rsidR="00C30DC8" w:rsidRDefault="00861035">
          <w:pPr>
            <w:pStyle w:val="TOC2"/>
            <w:tabs>
              <w:tab w:val="left" w:pos="1100"/>
            </w:tabs>
            <w:rPr>
              <w:rFonts w:eastAsiaTheme="minorEastAsia"/>
              <w:kern w:val="2"/>
              <w:lang w:eastAsia="en-AU"/>
              <w14:ligatures w14:val="standardContextual"/>
            </w:rPr>
          </w:pPr>
          <w:hyperlink w:anchor="_Toc140663200" w:history="1">
            <w:r w:rsidR="00C30DC8" w:rsidRPr="00BC1AC5">
              <w:rPr>
                <w:rStyle w:val="Hyperlink"/>
              </w:rPr>
              <w:t>1.2</w:t>
            </w:r>
            <w:r w:rsidR="00C30DC8">
              <w:rPr>
                <w:rFonts w:eastAsiaTheme="minorEastAsia"/>
                <w:kern w:val="2"/>
                <w:lang w:eastAsia="en-AU"/>
                <w14:ligatures w14:val="standardContextual"/>
              </w:rPr>
              <w:tab/>
            </w:r>
            <w:r w:rsidR="00C30DC8" w:rsidRPr="00BC1AC5">
              <w:rPr>
                <w:rStyle w:val="Hyperlink"/>
              </w:rPr>
              <w:t>Non-fee bearing activities</w:t>
            </w:r>
            <w:r w:rsidR="00C30DC8">
              <w:rPr>
                <w:webHidden/>
              </w:rPr>
              <w:tab/>
            </w:r>
            <w:r w:rsidR="00C30DC8">
              <w:rPr>
                <w:webHidden/>
              </w:rPr>
              <w:fldChar w:fldCharType="begin"/>
            </w:r>
            <w:r w:rsidR="00C30DC8">
              <w:rPr>
                <w:webHidden/>
              </w:rPr>
              <w:instrText xml:space="preserve"> PAGEREF _Toc140663200 \h </w:instrText>
            </w:r>
            <w:r w:rsidR="00C30DC8">
              <w:rPr>
                <w:webHidden/>
              </w:rPr>
            </w:r>
            <w:r w:rsidR="00C30DC8">
              <w:rPr>
                <w:webHidden/>
              </w:rPr>
              <w:fldChar w:fldCharType="separate"/>
            </w:r>
            <w:r w:rsidR="005D7B74">
              <w:rPr>
                <w:webHidden/>
              </w:rPr>
              <w:t>4</w:t>
            </w:r>
            <w:r w:rsidR="00C30DC8">
              <w:rPr>
                <w:webHidden/>
              </w:rPr>
              <w:fldChar w:fldCharType="end"/>
            </w:r>
          </w:hyperlink>
        </w:p>
        <w:p w14:paraId="40FA3A84" w14:textId="6BB2AE9D" w:rsidR="00C30DC8" w:rsidRDefault="00861035">
          <w:pPr>
            <w:pStyle w:val="TOC2"/>
            <w:tabs>
              <w:tab w:val="left" w:pos="1100"/>
            </w:tabs>
            <w:rPr>
              <w:rFonts w:eastAsiaTheme="minorEastAsia"/>
              <w:kern w:val="2"/>
              <w:lang w:eastAsia="en-AU"/>
              <w14:ligatures w14:val="standardContextual"/>
            </w:rPr>
          </w:pPr>
          <w:hyperlink w:anchor="_Toc140663201" w:history="1">
            <w:r w:rsidR="00C30DC8" w:rsidRPr="00BC1AC5">
              <w:rPr>
                <w:rStyle w:val="Hyperlink"/>
              </w:rPr>
              <w:t>1.3</w:t>
            </w:r>
            <w:r w:rsidR="00C30DC8">
              <w:rPr>
                <w:rFonts w:eastAsiaTheme="minorEastAsia"/>
                <w:kern w:val="2"/>
                <w:lang w:eastAsia="en-AU"/>
                <w14:ligatures w14:val="standardContextual"/>
              </w:rPr>
              <w:tab/>
            </w:r>
            <w:r w:rsidR="00C30DC8" w:rsidRPr="00BC1AC5">
              <w:rPr>
                <w:rStyle w:val="Hyperlink"/>
              </w:rPr>
              <w:t>Administrative arrangements</w:t>
            </w:r>
            <w:r w:rsidR="00C30DC8">
              <w:rPr>
                <w:webHidden/>
              </w:rPr>
              <w:tab/>
            </w:r>
            <w:r w:rsidR="00C30DC8">
              <w:rPr>
                <w:webHidden/>
              </w:rPr>
              <w:fldChar w:fldCharType="begin"/>
            </w:r>
            <w:r w:rsidR="00C30DC8">
              <w:rPr>
                <w:webHidden/>
              </w:rPr>
              <w:instrText xml:space="preserve"> PAGEREF _Toc140663201 \h </w:instrText>
            </w:r>
            <w:r w:rsidR="00C30DC8">
              <w:rPr>
                <w:webHidden/>
              </w:rPr>
            </w:r>
            <w:r w:rsidR="00C30DC8">
              <w:rPr>
                <w:webHidden/>
              </w:rPr>
              <w:fldChar w:fldCharType="separate"/>
            </w:r>
            <w:r w:rsidR="005D7B74">
              <w:rPr>
                <w:webHidden/>
              </w:rPr>
              <w:t>4</w:t>
            </w:r>
            <w:r w:rsidR="00C30DC8">
              <w:rPr>
                <w:webHidden/>
              </w:rPr>
              <w:fldChar w:fldCharType="end"/>
            </w:r>
          </w:hyperlink>
        </w:p>
        <w:p w14:paraId="5AA3B66A" w14:textId="2C120258" w:rsidR="00C30DC8" w:rsidRDefault="00861035">
          <w:pPr>
            <w:pStyle w:val="TOC1"/>
            <w:rPr>
              <w:rFonts w:eastAsiaTheme="minorEastAsia"/>
              <w:b w:val="0"/>
              <w:kern w:val="2"/>
              <w:lang w:eastAsia="en-AU"/>
              <w14:ligatures w14:val="standardContextual"/>
            </w:rPr>
          </w:pPr>
          <w:hyperlink w:anchor="_Toc140663202" w:history="1">
            <w:r w:rsidR="00C30DC8" w:rsidRPr="00BC1AC5">
              <w:rPr>
                <w:rStyle w:val="Hyperlink"/>
              </w:rPr>
              <w:t>2</w:t>
            </w:r>
            <w:r w:rsidR="00C30DC8">
              <w:rPr>
                <w:rFonts w:eastAsiaTheme="minorEastAsia"/>
                <w:b w:val="0"/>
                <w:kern w:val="2"/>
                <w:lang w:eastAsia="en-AU"/>
                <w14:ligatures w14:val="standardContextual"/>
              </w:rPr>
              <w:tab/>
            </w:r>
            <w:r w:rsidR="00C30DC8" w:rsidRPr="00BC1AC5">
              <w:rPr>
                <w:rStyle w:val="Hyperlink"/>
              </w:rPr>
              <w:t>Biosecurity Cost Recovery Arrangement</w:t>
            </w:r>
            <w:r w:rsidR="00C30DC8">
              <w:rPr>
                <w:webHidden/>
              </w:rPr>
              <w:tab/>
            </w:r>
            <w:r w:rsidR="00C30DC8">
              <w:rPr>
                <w:webHidden/>
              </w:rPr>
              <w:fldChar w:fldCharType="begin"/>
            </w:r>
            <w:r w:rsidR="00C30DC8">
              <w:rPr>
                <w:webHidden/>
              </w:rPr>
              <w:instrText xml:space="preserve"> PAGEREF _Toc140663202 \h </w:instrText>
            </w:r>
            <w:r w:rsidR="00C30DC8">
              <w:rPr>
                <w:webHidden/>
              </w:rPr>
            </w:r>
            <w:r w:rsidR="00C30DC8">
              <w:rPr>
                <w:webHidden/>
              </w:rPr>
              <w:fldChar w:fldCharType="separate"/>
            </w:r>
            <w:r w:rsidR="005D7B74">
              <w:rPr>
                <w:webHidden/>
              </w:rPr>
              <w:t>15</w:t>
            </w:r>
            <w:r w:rsidR="00C30DC8">
              <w:rPr>
                <w:webHidden/>
              </w:rPr>
              <w:fldChar w:fldCharType="end"/>
            </w:r>
          </w:hyperlink>
        </w:p>
        <w:p w14:paraId="5599DFE4" w14:textId="324D2820" w:rsidR="00C30DC8" w:rsidRDefault="00861035">
          <w:pPr>
            <w:pStyle w:val="TOC2"/>
            <w:tabs>
              <w:tab w:val="left" w:pos="1100"/>
            </w:tabs>
            <w:rPr>
              <w:rFonts w:eastAsiaTheme="minorEastAsia"/>
              <w:kern w:val="2"/>
              <w:lang w:eastAsia="en-AU"/>
              <w14:ligatures w14:val="standardContextual"/>
            </w:rPr>
          </w:pPr>
          <w:hyperlink w:anchor="_Toc140663203" w:history="1">
            <w:r w:rsidR="00C30DC8" w:rsidRPr="00BC1AC5">
              <w:rPr>
                <w:rStyle w:val="Hyperlink"/>
              </w:rPr>
              <w:t>2.1</w:t>
            </w:r>
            <w:r w:rsidR="00C30DC8">
              <w:rPr>
                <w:rFonts w:eastAsiaTheme="minorEastAsia"/>
                <w:kern w:val="2"/>
                <w:lang w:eastAsia="en-AU"/>
                <w14:ligatures w14:val="standardContextual"/>
              </w:rPr>
              <w:tab/>
            </w:r>
            <w:r w:rsidR="00C30DC8" w:rsidRPr="00BC1AC5">
              <w:rPr>
                <w:rStyle w:val="Hyperlink"/>
              </w:rPr>
              <w:t>Exemptions from fees and charges</w:t>
            </w:r>
            <w:r w:rsidR="00C30DC8">
              <w:rPr>
                <w:webHidden/>
              </w:rPr>
              <w:tab/>
            </w:r>
            <w:r w:rsidR="00C30DC8">
              <w:rPr>
                <w:webHidden/>
              </w:rPr>
              <w:fldChar w:fldCharType="begin"/>
            </w:r>
            <w:r w:rsidR="00C30DC8">
              <w:rPr>
                <w:webHidden/>
              </w:rPr>
              <w:instrText xml:space="preserve"> PAGEREF _Toc140663203 \h </w:instrText>
            </w:r>
            <w:r w:rsidR="00C30DC8">
              <w:rPr>
                <w:webHidden/>
              </w:rPr>
            </w:r>
            <w:r w:rsidR="00C30DC8">
              <w:rPr>
                <w:webHidden/>
              </w:rPr>
              <w:fldChar w:fldCharType="separate"/>
            </w:r>
            <w:r w:rsidR="005D7B74">
              <w:rPr>
                <w:webHidden/>
              </w:rPr>
              <w:t>15</w:t>
            </w:r>
            <w:r w:rsidR="00C30DC8">
              <w:rPr>
                <w:webHidden/>
              </w:rPr>
              <w:fldChar w:fldCharType="end"/>
            </w:r>
          </w:hyperlink>
        </w:p>
        <w:p w14:paraId="0B2F1070" w14:textId="5AF42D7B" w:rsidR="00C30DC8" w:rsidRDefault="00861035">
          <w:pPr>
            <w:pStyle w:val="TOC2"/>
            <w:tabs>
              <w:tab w:val="left" w:pos="1100"/>
            </w:tabs>
            <w:rPr>
              <w:rFonts w:eastAsiaTheme="minorEastAsia"/>
              <w:kern w:val="2"/>
              <w:lang w:eastAsia="en-AU"/>
              <w14:ligatures w14:val="standardContextual"/>
            </w:rPr>
          </w:pPr>
          <w:hyperlink w:anchor="_Toc140663204" w:history="1">
            <w:r w:rsidR="00C30DC8" w:rsidRPr="00BC1AC5">
              <w:rPr>
                <w:rStyle w:val="Hyperlink"/>
              </w:rPr>
              <w:t>2.2</w:t>
            </w:r>
            <w:r w:rsidR="00C30DC8">
              <w:rPr>
                <w:rFonts w:eastAsiaTheme="minorEastAsia"/>
                <w:kern w:val="2"/>
                <w:lang w:eastAsia="en-AU"/>
                <w14:ligatures w14:val="standardContextual"/>
              </w:rPr>
              <w:tab/>
            </w:r>
            <w:r w:rsidR="00C30DC8" w:rsidRPr="00BC1AC5">
              <w:rPr>
                <w:rStyle w:val="Hyperlink"/>
              </w:rPr>
              <w:t>Import declaration charges</w:t>
            </w:r>
            <w:r w:rsidR="00C30DC8">
              <w:rPr>
                <w:webHidden/>
              </w:rPr>
              <w:tab/>
            </w:r>
            <w:r w:rsidR="00C30DC8">
              <w:rPr>
                <w:webHidden/>
              </w:rPr>
              <w:fldChar w:fldCharType="begin"/>
            </w:r>
            <w:r w:rsidR="00C30DC8">
              <w:rPr>
                <w:webHidden/>
              </w:rPr>
              <w:instrText xml:space="preserve"> PAGEREF _Toc140663204 \h </w:instrText>
            </w:r>
            <w:r w:rsidR="00C30DC8">
              <w:rPr>
                <w:webHidden/>
              </w:rPr>
            </w:r>
            <w:r w:rsidR="00C30DC8">
              <w:rPr>
                <w:webHidden/>
              </w:rPr>
              <w:fldChar w:fldCharType="separate"/>
            </w:r>
            <w:r w:rsidR="005D7B74">
              <w:rPr>
                <w:webHidden/>
              </w:rPr>
              <w:t>15</w:t>
            </w:r>
            <w:r w:rsidR="00C30DC8">
              <w:rPr>
                <w:webHidden/>
              </w:rPr>
              <w:fldChar w:fldCharType="end"/>
            </w:r>
          </w:hyperlink>
        </w:p>
        <w:p w14:paraId="27964DAA" w14:textId="5DA831A2" w:rsidR="00C30DC8" w:rsidRDefault="00861035">
          <w:pPr>
            <w:pStyle w:val="TOC2"/>
            <w:tabs>
              <w:tab w:val="left" w:pos="1100"/>
            </w:tabs>
            <w:rPr>
              <w:rFonts w:eastAsiaTheme="minorEastAsia"/>
              <w:kern w:val="2"/>
              <w:lang w:eastAsia="en-AU"/>
              <w14:ligatures w14:val="standardContextual"/>
            </w:rPr>
          </w:pPr>
          <w:hyperlink w:anchor="_Toc140663205" w:history="1">
            <w:r w:rsidR="00C30DC8" w:rsidRPr="00BC1AC5">
              <w:rPr>
                <w:rStyle w:val="Hyperlink"/>
              </w:rPr>
              <w:t>2.3</w:t>
            </w:r>
            <w:r w:rsidR="00C30DC8">
              <w:rPr>
                <w:rFonts w:eastAsiaTheme="minorEastAsia"/>
                <w:kern w:val="2"/>
                <w:lang w:eastAsia="en-AU"/>
                <w14:ligatures w14:val="standardContextual"/>
              </w:rPr>
              <w:tab/>
            </w:r>
            <w:r w:rsidR="00C30DC8" w:rsidRPr="00BC1AC5">
              <w:rPr>
                <w:rStyle w:val="Hyperlink"/>
              </w:rPr>
              <w:t>In-office and out-of-office fees</w:t>
            </w:r>
            <w:r w:rsidR="00C30DC8">
              <w:rPr>
                <w:webHidden/>
              </w:rPr>
              <w:tab/>
            </w:r>
            <w:r w:rsidR="00C30DC8">
              <w:rPr>
                <w:webHidden/>
              </w:rPr>
              <w:fldChar w:fldCharType="begin"/>
            </w:r>
            <w:r w:rsidR="00C30DC8">
              <w:rPr>
                <w:webHidden/>
              </w:rPr>
              <w:instrText xml:space="preserve"> PAGEREF _Toc140663205 \h </w:instrText>
            </w:r>
            <w:r w:rsidR="00C30DC8">
              <w:rPr>
                <w:webHidden/>
              </w:rPr>
            </w:r>
            <w:r w:rsidR="00C30DC8">
              <w:rPr>
                <w:webHidden/>
              </w:rPr>
              <w:fldChar w:fldCharType="separate"/>
            </w:r>
            <w:r w:rsidR="005D7B74">
              <w:rPr>
                <w:webHidden/>
              </w:rPr>
              <w:t>15</w:t>
            </w:r>
            <w:r w:rsidR="00C30DC8">
              <w:rPr>
                <w:webHidden/>
              </w:rPr>
              <w:fldChar w:fldCharType="end"/>
            </w:r>
          </w:hyperlink>
        </w:p>
        <w:p w14:paraId="4C2E3658" w14:textId="402EFEFF" w:rsidR="00C30DC8" w:rsidRDefault="00861035">
          <w:pPr>
            <w:pStyle w:val="TOC2"/>
            <w:tabs>
              <w:tab w:val="left" w:pos="1100"/>
            </w:tabs>
            <w:rPr>
              <w:rFonts w:eastAsiaTheme="minorEastAsia"/>
              <w:kern w:val="2"/>
              <w:lang w:eastAsia="en-AU"/>
              <w14:ligatures w14:val="standardContextual"/>
            </w:rPr>
          </w:pPr>
          <w:hyperlink w:anchor="_Toc140663206" w:history="1">
            <w:r w:rsidR="00C30DC8" w:rsidRPr="00BC1AC5">
              <w:rPr>
                <w:rStyle w:val="Hyperlink"/>
              </w:rPr>
              <w:t>2.4</w:t>
            </w:r>
            <w:r w:rsidR="00C30DC8">
              <w:rPr>
                <w:rFonts w:eastAsiaTheme="minorEastAsia"/>
                <w:kern w:val="2"/>
                <w:lang w:eastAsia="en-AU"/>
                <w14:ligatures w14:val="standardContextual"/>
              </w:rPr>
              <w:tab/>
            </w:r>
            <w:r w:rsidR="00C30DC8" w:rsidRPr="00BC1AC5">
              <w:rPr>
                <w:rStyle w:val="Hyperlink"/>
              </w:rPr>
              <w:t>Assessment fees</w:t>
            </w:r>
            <w:r w:rsidR="00C30DC8">
              <w:rPr>
                <w:webHidden/>
              </w:rPr>
              <w:tab/>
            </w:r>
            <w:r w:rsidR="00C30DC8">
              <w:rPr>
                <w:webHidden/>
              </w:rPr>
              <w:fldChar w:fldCharType="begin"/>
            </w:r>
            <w:r w:rsidR="00C30DC8">
              <w:rPr>
                <w:webHidden/>
              </w:rPr>
              <w:instrText xml:space="preserve"> PAGEREF _Toc140663206 \h </w:instrText>
            </w:r>
            <w:r w:rsidR="00C30DC8">
              <w:rPr>
                <w:webHidden/>
              </w:rPr>
            </w:r>
            <w:r w:rsidR="00C30DC8">
              <w:rPr>
                <w:webHidden/>
              </w:rPr>
              <w:fldChar w:fldCharType="separate"/>
            </w:r>
            <w:r w:rsidR="005D7B74">
              <w:rPr>
                <w:webHidden/>
              </w:rPr>
              <w:t>16</w:t>
            </w:r>
            <w:r w:rsidR="00C30DC8">
              <w:rPr>
                <w:webHidden/>
              </w:rPr>
              <w:fldChar w:fldCharType="end"/>
            </w:r>
          </w:hyperlink>
        </w:p>
        <w:p w14:paraId="23E7A1AA" w14:textId="29CAB43E" w:rsidR="00C30DC8" w:rsidRDefault="00861035">
          <w:pPr>
            <w:pStyle w:val="TOC2"/>
            <w:tabs>
              <w:tab w:val="left" w:pos="1100"/>
            </w:tabs>
            <w:rPr>
              <w:rFonts w:eastAsiaTheme="minorEastAsia"/>
              <w:kern w:val="2"/>
              <w:lang w:eastAsia="en-AU"/>
              <w14:ligatures w14:val="standardContextual"/>
            </w:rPr>
          </w:pPr>
          <w:hyperlink w:anchor="_Toc140663207" w:history="1">
            <w:r w:rsidR="00C30DC8" w:rsidRPr="00BC1AC5">
              <w:rPr>
                <w:rStyle w:val="Hyperlink"/>
              </w:rPr>
              <w:t>2.5</w:t>
            </w:r>
            <w:r w:rsidR="00C30DC8">
              <w:rPr>
                <w:rFonts w:eastAsiaTheme="minorEastAsia"/>
                <w:kern w:val="2"/>
                <w:lang w:eastAsia="en-AU"/>
                <w14:ligatures w14:val="standardContextual"/>
              </w:rPr>
              <w:tab/>
            </w:r>
            <w:r w:rsidR="00C30DC8" w:rsidRPr="00BC1AC5">
              <w:rPr>
                <w:rStyle w:val="Hyperlink"/>
              </w:rPr>
              <w:t>Inspection fees</w:t>
            </w:r>
            <w:r w:rsidR="00C30DC8">
              <w:rPr>
                <w:webHidden/>
              </w:rPr>
              <w:tab/>
            </w:r>
            <w:r w:rsidR="00C30DC8">
              <w:rPr>
                <w:webHidden/>
              </w:rPr>
              <w:fldChar w:fldCharType="begin"/>
            </w:r>
            <w:r w:rsidR="00C30DC8">
              <w:rPr>
                <w:webHidden/>
              </w:rPr>
              <w:instrText xml:space="preserve"> PAGEREF _Toc140663207 \h </w:instrText>
            </w:r>
            <w:r w:rsidR="00C30DC8">
              <w:rPr>
                <w:webHidden/>
              </w:rPr>
            </w:r>
            <w:r w:rsidR="00C30DC8">
              <w:rPr>
                <w:webHidden/>
              </w:rPr>
              <w:fldChar w:fldCharType="separate"/>
            </w:r>
            <w:r w:rsidR="005D7B74">
              <w:rPr>
                <w:webHidden/>
              </w:rPr>
              <w:t>17</w:t>
            </w:r>
            <w:r w:rsidR="00C30DC8">
              <w:rPr>
                <w:webHidden/>
              </w:rPr>
              <w:fldChar w:fldCharType="end"/>
            </w:r>
          </w:hyperlink>
        </w:p>
        <w:p w14:paraId="0831CC7B" w14:textId="7DCE51DC" w:rsidR="00C30DC8" w:rsidRDefault="00861035">
          <w:pPr>
            <w:pStyle w:val="TOC2"/>
            <w:tabs>
              <w:tab w:val="left" w:pos="1100"/>
            </w:tabs>
            <w:rPr>
              <w:rFonts w:eastAsiaTheme="minorEastAsia"/>
              <w:kern w:val="2"/>
              <w:lang w:eastAsia="en-AU"/>
              <w14:ligatures w14:val="standardContextual"/>
            </w:rPr>
          </w:pPr>
          <w:hyperlink w:anchor="_Toc140663208" w:history="1">
            <w:r w:rsidR="00C30DC8" w:rsidRPr="00BC1AC5">
              <w:rPr>
                <w:rStyle w:val="Hyperlink"/>
              </w:rPr>
              <w:t>2.6</w:t>
            </w:r>
            <w:r w:rsidR="00C30DC8">
              <w:rPr>
                <w:rFonts w:eastAsiaTheme="minorEastAsia"/>
                <w:kern w:val="2"/>
                <w:lang w:eastAsia="en-AU"/>
                <w14:ligatures w14:val="standardContextual"/>
              </w:rPr>
              <w:tab/>
            </w:r>
            <w:r w:rsidR="00C30DC8" w:rsidRPr="00BC1AC5">
              <w:rPr>
                <w:rStyle w:val="Hyperlink"/>
              </w:rPr>
              <w:t>Diagnostics</w:t>
            </w:r>
            <w:r w:rsidR="00C30DC8">
              <w:rPr>
                <w:webHidden/>
              </w:rPr>
              <w:tab/>
            </w:r>
            <w:r w:rsidR="00C30DC8">
              <w:rPr>
                <w:webHidden/>
              </w:rPr>
              <w:fldChar w:fldCharType="begin"/>
            </w:r>
            <w:r w:rsidR="00C30DC8">
              <w:rPr>
                <w:webHidden/>
              </w:rPr>
              <w:instrText xml:space="preserve"> PAGEREF _Toc140663208 \h </w:instrText>
            </w:r>
            <w:r w:rsidR="00C30DC8">
              <w:rPr>
                <w:webHidden/>
              </w:rPr>
            </w:r>
            <w:r w:rsidR="00C30DC8">
              <w:rPr>
                <w:webHidden/>
              </w:rPr>
              <w:fldChar w:fldCharType="separate"/>
            </w:r>
            <w:r w:rsidR="005D7B74">
              <w:rPr>
                <w:webHidden/>
              </w:rPr>
              <w:t>20</w:t>
            </w:r>
            <w:r w:rsidR="00C30DC8">
              <w:rPr>
                <w:webHidden/>
              </w:rPr>
              <w:fldChar w:fldCharType="end"/>
            </w:r>
          </w:hyperlink>
        </w:p>
        <w:p w14:paraId="797E365D" w14:textId="5534303C" w:rsidR="00C30DC8" w:rsidRDefault="00861035">
          <w:pPr>
            <w:pStyle w:val="TOC2"/>
            <w:tabs>
              <w:tab w:val="left" w:pos="1100"/>
            </w:tabs>
            <w:rPr>
              <w:rFonts w:eastAsiaTheme="minorEastAsia"/>
              <w:kern w:val="2"/>
              <w:lang w:eastAsia="en-AU"/>
              <w14:ligatures w14:val="standardContextual"/>
            </w:rPr>
          </w:pPr>
          <w:hyperlink w:anchor="_Toc140663209" w:history="1">
            <w:r w:rsidR="00C30DC8" w:rsidRPr="00BC1AC5">
              <w:rPr>
                <w:rStyle w:val="Hyperlink"/>
              </w:rPr>
              <w:t>2.7</w:t>
            </w:r>
            <w:r w:rsidR="00C30DC8">
              <w:rPr>
                <w:rFonts w:eastAsiaTheme="minorEastAsia"/>
                <w:kern w:val="2"/>
                <w:lang w:eastAsia="en-AU"/>
                <w14:ligatures w14:val="standardContextual"/>
              </w:rPr>
              <w:tab/>
            </w:r>
            <w:r w:rsidR="00C30DC8" w:rsidRPr="00BC1AC5">
              <w:rPr>
                <w:rStyle w:val="Hyperlink"/>
              </w:rPr>
              <w:t>Import permits</w:t>
            </w:r>
            <w:r w:rsidR="00C30DC8">
              <w:rPr>
                <w:webHidden/>
              </w:rPr>
              <w:tab/>
            </w:r>
            <w:r w:rsidR="00C30DC8">
              <w:rPr>
                <w:webHidden/>
              </w:rPr>
              <w:fldChar w:fldCharType="begin"/>
            </w:r>
            <w:r w:rsidR="00C30DC8">
              <w:rPr>
                <w:webHidden/>
              </w:rPr>
              <w:instrText xml:space="preserve"> PAGEREF _Toc140663209 \h </w:instrText>
            </w:r>
            <w:r w:rsidR="00C30DC8">
              <w:rPr>
                <w:webHidden/>
              </w:rPr>
            </w:r>
            <w:r w:rsidR="00C30DC8">
              <w:rPr>
                <w:webHidden/>
              </w:rPr>
              <w:fldChar w:fldCharType="separate"/>
            </w:r>
            <w:r w:rsidR="005D7B74">
              <w:rPr>
                <w:webHidden/>
              </w:rPr>
              <w:t>21</w:t>
            </w:r>
            <w:r w:rsidR="00C30DC8">
              <w:rPr>
                <w:webHidden/>
              </w:rPr>
              <w:fldChar w:fldCharType="end"/>
            </w:r>
          </w:hyperlink>
        </w:p>
        <w:p w14:paraId="79F88A03" w14:textId="70DD620D" w:rsidR="00C30DC8" w:rsidRDefault="00861035">
          <w:pPr>
            <w:pStyle w:val="TOC2"/>
            <w:tabs>
              <w:tab w:val="left" w:pos="1100"/>
            </w:tabs>
            <w:rPr>
              <w:rFonts w:eastAsiaTheme="minorEastAsia"/>
              <w:kern w:val="2"/>
              <w:lang w:eastAsia="en-AU"/>
              <w14:ligatures w14:val="standardContextual"/>
            </w:rPr>
          </w:pPr>
          <w:hyperlink w:anchor="_Toc140663210" w:history="1">
            <w:r w:rsidR="00C30DC8" w:rsidRPr="00BC1AC5">
              <w:rPr>
                <w:rStyle w:val="Hyperlink"/>
              </w:rPr>
              <w:t>2.8</w:t>
            </w:r>
            <w:r w:rsidR="00C30DC8">
              <w:rPr>
                <w:rFonts w:eastAsiaTheme="minorEastAsia"/>
                <w:kern w:val="2"/>
                <w:lang w:eastAsia="en-AU"/>
                <w14:ligatures w14:val="standardContextual"/>
              </w:rPr>
              <w:tab/>
            </w:r>
            <w:r w:rsidR="00C30DC8" w:rsidRPr="00BC1AC5">
              <w:rPr>
                <w:rStyle w:val="Hyperlink"/>
              </w:rPr>
              <w:t>Post Entry Quarantine (PEQ)</w:t>
            </w:r>
            <w:r w:rsidR="00C30DC8">
              <w:rPr>
                <w:webHidden/>
              </w:rPr>
              <w:tab/>
            </w:r>
            <w:r w:rsidR="00C30DC8">
              <w:rPr>
                <w:webHidden/>
              </w:rPr>
              <w:fldChar w:fldCharType="begin"/>
            </w:r>
            <w:r w:rsidR="00C30DC8">
              <w:rPr>
                <w:webHidden/>
              </w:rPr>
              <w:instrText xml:space="preserve"> PAGEREF _Toc140663210 \h </w:instrText>
            </w:r>
            <w:r w:rsidR="00C30DC8">
              <w:rPr>
                <w:webHidden/>
              </w:rPr>
            </w:r>
            <w:r w:rsidR="00C30DC8">
              <w:rPr>
                <w:webHidden/>
              </w:rPr>
              <w:fldChar w:fldCharType="separate"/>
            </w:r>
            <w:r w:rsidR="005D7B74">
              <w:rPr>
                <w:webHidden/>
              </w:rPr>
              <w:t>24</w:t>
            </w:r>
            <w:r w:rsidR="00C30DC8">
              <w:rPr>
                <w:webHidden/>
              </w:rPr>
              <w:fldChar w:fldCharType="end"/>
            </w:r>
          </w:hyperlink>
        </w:p>
        <w:p w14:paraId="4ED39B96" w14:textId="5426784F" w:rsidR="00C30DC8" w:rsidRDefault="00861035">
          <w:pPr>
            <w:pStyle w:val="TOC2"/>
            <w:tabs>
              <w:tab w:val="left" w:pos="1100"/>
            </w:tabs>
            <w:rPr>
              <w:rFonts w:eastAsiaTheme="minorEastAsia"/>
              <w:kern w:val="2"/>
              <w:lang w:eastAsia="en-AU"/>
              <w14:ligatures w14:val="standardContextual"/>
            </w:rPr>
          </w:pPr>
          <w:hyperlink w:anchor="_Toc140663211" w:history="1">
            <w:r w:rsidR="00C30DC8" w:rsidRPr="00BC1AC5">
              <w:rPr>
                <w:rStyle w:val="Hyperlink"/>
              </w:rPr>
              <w:t>2.9</w:t>
            </w:r>
            <w:r w:rsidR="00C30DC8">
              <w:rPr>
                <w:rFonts w:eastAsiaTheme="minorEastAsia"/>
                <w:kern w:val="2"/>
                <w:lang w:eastAsia="en-AU"/>
                <w14:ligatures w14:val="standardContextual"/>
              </w:rPr>
              <w:tab/>
            </w:r>
            <w:r w:rsidR="00C30DC8" w:rsidRPr="00BC1AC5">
              <w:rPr>
                <w:rStyle w:val="Hyperlink"/>
              </w:rPr>
              <w:t>Approved arrangements and Food Import Compliance Agreements (FICA)</w:t>
            </w:r>
            <w:r w:rsidR="00C30DC8">
              <w:rPr>
                <w:webHidden/>
              </w:rPr>
              <w:tab/>
            </w:r>
            <w:r w:rsidR="00C30DC8">
              <w:rPr>
                <w:webHidden/>
              </w:rPr>
              <w:fldChar w:fldCharType="begin"/>
            </w:r>
            <w:r w:rsidR="00C30DC8">
              <w:rPr>
                <w:webHidden/>
              </w:rPr>
              <w:instrText xml:space="preserve"> PAGEREF _Toc140663211 \h </w:instrText>
            </w:r>
            <w:r w:rsidR="00C30DC8">
              <w:rPr>
                <w:webHidden/>
              </w:rPr>
            </w:r>
            <w:r w:rsidR="00C30DC8">
              <w:rPr>
                <w:webHidden/>
              </w:rPr>
              <w:fldChar w:fldCharType="separate"/>
            </w:r>
            <w:r w:rsidR="005D7B74">
              <w:rPr>
                <w:webHidden/>
              </w:rPr>
              <w:t>30</w:t>
            </w:r>
            <w:r w:rsidR="00C30DC8">
              <w:rPr>
                <w:webHidden/>
              </w:rPr>
              <w:fldChar w:fldCharType="end"/>
            </w:r>
          </w:hyperlink>
        </w:p>
        <w:p w14:paraId="2704A522" w14:textId="2124C3DB" w:rsidR="00C30DC8" w:rsidRDefault="00861035">
          <w:pPr>
            <w:pStyle w:val="TOC2"/>
            <w:tabs>
              <w:tab w:val="left" w:pos="1100"/>
            </w:tabs>
            <w:rPr>
              <w:rFonts w:eastAsiaTheme="minorEastAsia"/>
              <w:kern w:val="2"/>
              <w:lang w:eastAsia="en-AU"/>
              <w14:ligatures w14:val="standardContextual"/>
            </w:rPr>
          </w:pPr>
          <w:hyperlink w:anchor="_Toc140663212" w:history="1">
            <w:r w:rsidR="00C30DC8" w:rsidRPr="00BC1AC5">
              <w:rPr>
                <w:rStyle w:val="Hyperlink"/>
              </w:rPr>
              <w:t>2.10</w:t>
            </w:r>
            <w:r w:rsidR="00C30DC8">
              <w:rPr>
                <w:rFonts w:eastAsiaTheme="minorEastAsia"/>
                <w:kern w:val="2"/>
                <w:lang w:eastAsia="en-AU"/>
                <w14:ligatures w14:val="standardContextual"/>
              </w:rPr>
              <w:tab/>
            </w:r>
            <w:r w:rsidR="00C30DC8" w:rsidRPr="00BC1AC5">
              <w:rPr>
                <w:rStyle w:val="Hyperlink"/>
              </w:rPr>
              <w:t>Vessel entries and inspections</w:t>
            </w:r>
            <w:r w:rsidR="00C30DC8">
              <w:rPr>
                <w:webHidden/>
              </w:rPr>
              <w:tab/>
            </w:r>
            <w:r w:rsidR="00C30DC8">
              <w:rPr>
                <w:webHidden/>
              </w:rPr>
              <w:fldChar w:fldCharType="begin"/>
            </w:r>
            <w:r w:rsidR="00C30DC8">
              <w:rPr>
                <w:webHidden/>
              </w:rPr>
              <w:instrText xml:space="preserve"> PAGEREF _Toc140663212 \h </w:instrText>
            </w:r>
            <w:r w:rsidR="00C30DC8">
              <w:rPr>
                <w:webHidden/>
              </w:rPr>
            </w:r>
            <w:r w:rsidR="00C30DC8">
              <w:rPr>
                <w:webHidden/>
              </w:rPr>
              <w:fldChar w:fldCharType="separate"/>
            </w:r>
            <w:r w:rsidR="005D7B74">
              <w:rPr>
                <w:webHidden/>
              </w:rPr>
              <w:t>32</w:t>
            </w:r>
            <w:r w:rsidR="00C30DC8">
              <w:rPr>
                <w:webHidden/>
              </w:rPr>
              <w:fldChar w:fldCharType="end"/>
            </w:r>
          </w:hyperlink>
        </w:p>
        <w:p w14:paraId="783FC272" w14:textId="63E18EAA" w:rsidR="00C30DC8" w:rsidRDefault="00861035">
          <w:pPr>
            <w:pStyle w:val="TOC1"/>
            <w:rPr>
              <w:rFonts w:eastAsiaTheme="minorEastAsia"/>
              <w:b w:val="0"/>
              <w:kern w:val="2"/>
              <w:lang w:eastAsia="en-AU"/>
              <w14:ligatures w14:val="standardContextual"/>
            </w:rPr>
          </w:pPr>
          <w:hyperlink w:anchor="_Toc140663213" w:history="1">
            <w:r w:rsidR="00C30DC8" w:rsidRPr="00BC1AC5">
              <w:rPr>
                <w:rStyle w:val="Hyperlink"/>
              </w:rPr>
              <w:t>3</w:t>
            </w:r>
            <w:r w:rsidR="00C30DC8">
              <w:rPr>
                <w:rFonts w:eastAsiaTheme="minorEastAsia"/>
                <w:b w:val="0"/>
                <w:kern w:val="2"/>
                <w:lang w:eastAsia="en-AU"/>
                <w14:ligatures w14:val="standardContextual"/>
              </w:rPr>
              <w:tab/>
            </w:r>
            <w:r w:rsidR="00C30DC8" w:rsidRPr="00BC1AC5">
              <w:rPr>
                <w:rStyle w:val="Hyperlink"/>
              </w:rPr>
              <w:t>Aircraft, travellers and mail</w:t>
            </w:r>
            <w:r w:rsidR="00C30DC8">
              <w:rPr>
                <w:webHidden/>
              </w:rPr>
              <w:tab/>
            </w:r>
            <w:r w:rsidR="00C30DC8">
              <w:rPr>
                <w:webHidden/>
              </w:rPr>
              <w:fldChar w:fldCharType="begin"/>
            </w:r>
            <w:r w:rsidR="00C30DC8">
              <w:rPr>
                <w:webHidden/>
              </w:rPr>
              <w:instrText xml:space="preserve"> PAGEREF _Toc140663213 \h </w:instrText>
            </w:r>
            <w:r w:rsidR="00C30DC8">
              <w:rPr>
                <w:webHidden/>
              </w:rPr>
            </w:r>
            <w:r w:rsidR="00C30DC8">
              <w:rPr>
                <w:webHidden/>
              </w:rPr>
              <w:fldChar w:fldCharType="separate"/>
            </w:r>
            <w:r w:rsidR="005D7B74">
              <w:rPr>
                <w:webHidden/>
              </w:rPr>
              <w:t>35</w:t>
            </w:r>
            <w:r w:rsidR="00C30DC8">
              <w:rPr>
                <w:webHidden/>
              </w:rPr>
              <w:fldChar w:fldCharType="end"/>
            </w:r>
          </w:hyperlink>
        </w:p>
        <w:p w14:paraId="411378FD" w14:textId="0CF71CC2" w:rsidR="00C30DC8" w:rsidRDefault="00861035">
          <w:pPr>
            <w:pStyle w:val="TOC2"/>
            <w:tabs>
              <w:tab w:val="left" w:pos="1100"/>
            </w:tabs>
            <w:rPr>
              <w:rFonts w:eastAsiaTheme="minorEastAsia"/>
              <w:kern w:val="2"/>
              <w:lang w:eastAsia="en-AU"/>
              <w14:ligatures w14:val="standardContextual"/>
            </w:rPr>
          </w:pPr>
          <w:hyperlink w:anchor="_Toc140663214" w:history="1">
            <w:r w:rsidR="00C30DC8" w:rsidRPr="00BC1AC5">
              <w:rPr>
                <w:rStyle w:val="Hyperlink"/>
              </w:rPr>
              <w:t>3.1</w:t>
            </w:r>
            <w:r w:rsidR="00C30DC8">
              <w:rPr>
                <w:rFonts w:eastAsiaTheme="minorEastAsia"/>
                <w:kern w:val="2"/>
                <w:lang w:eastAsia="en-AU"/>
                <w14:ligatures w14:val="standardContextual"/>
              </w:rPr>
              <w:tab/>
            </w:r>
            <w:r w:rsidR="00C30DC8" w:rsidRPr="00BC1AC5">
              <w:rPr>
                <w:rStyle w:val="Hyperlink"/>
              </w:rPr>
              <w:t>Treatments</w:t>
            </w:r>
            <w:r w:rsidR="00C30DC8">
              <w:rPr>
                <w:webHidden/>
              </w:rPr>
              <w:tab/>
            </w:r>
            <w:r w:rsidR="00C30DC8">
              <w:rPr>
                <w:webHidden/>
              </w:rPr>
              <w:fldChar w:fldCharType="begin"/>
            </w:r>
            <w:r w:rsidR="00C30DC8">
              <w:rPr>
                <w:webHidden/>
              </w:rPr>
              <w:instrText xml:space="preserve"> PAGEREF _Toc140663214 \h </w:instrText>
            </w:r>
            <w:r w:rsidR="00C30DC8">
              <w:rPr>
                <w:webHidden/>
              </w:rPr>
            </w:r>
            <w:r w:rsidR="00C30DC8">
              <w:rPr>
                <w:webHidden/>
              </w:rPr>
              <w:fldChar w:fldCharType="separate"/>
            </w:r>
            <w:r w:rsidR="005D7B74">
              <w:rPr>
                <w:webHidden/>
              </w:rPr>
              <w:t>35</w:t>
            </w:r>
            <w:r w:rsidR="00C30DC8">
              <w:rPr>
                <w:webHidden/>
              </w:rPr>
              <w:fldChar w:fldCharType="end"/>
            </w:r>
          </w:hyperlink>
        </w:p>
        <w:p w14:paraId="23155934" w14:textId="2CE87F5A" w:rsidR="00C30DC8" w:rsidRDefault="00861035">
          <w:pPr>
            <w:pStyle w:val="TOC2"/>
            <w:tabs>
              <w:tab w:val="left" w:pos="1100"/>
            </w:tabs>
            <w:rPr>
              <w:rFonts w:eastAsiaTheme="minorEastAsia"/>
              <w:kern w:val="2"/>
              <w:lang w:eastAsia="en-AU"/>
              <w14:ligatures w14:val="standardContextual"/>
            </w:rPr>
          </w:pPr>
          <w:hyperlink w:anchor="_Toc140663215" w:history="1">
            <w:r w:rsidR="00C30DC8" w:rsidRPr="00BC1AC5">
              <w:rPr>
                <w:rStyle w:val="Hyperlink"/>
              </w:rPr>
              <w:t>3.2</w:t>
            </w:r>
            <w:r w:rsidR="00C30DC8">
              <w:rPr>
                <w:rFonts w:eastAsiaTheme="minorEastAsia"/>
                <w:kern w:val="2"/>
                <w:lang w:eastAsia="en-AU"/>
                <w14:ligatures w14:val="standardContextual"/>
              </w:rPr>
              <w:tab/>
            </w:r>
            <w:r w:rsidR="00C30DC8" w:rsidRPr="00BC1AC5">
              <w:rPr>
                <w:rStyle w:val="Hyperlink"/>
              </w:rPr>
              <w:t>Aircraft-related activities</w:t>
            </w:r>
            <w:r w:rsidR="00C30DC8">
              <w:rPr>
                <w:webHidden/>
              </w:rPr>
              <w:tab/>
            </w:r>
            <w:r w:rsidR="00C30DC8">
              <w:rPr>
                <w:webHidden/>
              </w:rPr>
              <w:fldChar w:fldCharType="begin"/>
            </w:r>
            <w:r w:rsidR="00C30DC8">
              <w:rPr>
                <w:webHidden/>
              </w:rPr>
              <w:instrText xml:space="preserve"> PAGEREF _Toc140663215 \h </w:instrText>
            </w:r>
            <w:r w:rsidR="00C30DC8">
              <w:rPr>
                <w:webHidden/>
              </w:rPr>
            </w:r>
            <w:r w:rsidR="00C30DC8">
              <w:rPr>
                <w:webHidden/>
              </w:rPr>
              <w:fldChar w:fldCharType="separate"/>
            </w:r>
            <w:r w:rsidR="005D7B74">
              <w:rPr>
                <w:webHidden/>
              </w:rPr>
              <w:t>35</w:t>
            </w:r>
            <w:r w:rsidR="00C30DC8">
              <w:rPr>
                <w:webHidden/>
              </w:rPr>
              <w:fldChar w:fldCharType="end"/>
            </w:r>
          </w:hyperlink>
        </w:p>
        <w:p w14:paraId="050BEAD3" w14:textId="01D17BF8" w:rsidR="00C30DC8" w:rsidRDefault="00861035">
          <w:pPr>
            <w:pStyle w:val="TOC2"/>
            <w:tabs>
              <w:tab w:val="left" w:pos="1100"/>
            </w:tabs>
            <w:rPr>
              <w:rFonts w:eastAsiaTheme="minorEastAsia"/>
              <w:kern w:val="2"/>
              <w:lang w:eastAsia="en-AU"/>
              <w14:ligatures w14:val="standardContextual"/>
            </w:rPr>
          </w:pPr>
          <w:hyperlink w:anchor="_Toc140663216" w:history="1">
            <w:r w:rsidR="00C30DC8" w:rsidRPr="00BC1AC5">
              <w:rPr>
                <w:rStyle w:val="Hyperlink"/>
              </w:rPr>
              <w:t>3.3</w:t>
            </w:r>
            <w:r w:rsidR="00C30DC8">
              <w:rPr>
                <w:rFonts w:eastAsiaTheme="minorEastAsia"/>
                <w:kern w:val="2"/>
                <w:lang w:eastAsia="en-AU"/>
                <w14:ligatures w14:val="standardContextual"/>
              </w:rPr>
              <w:tab/>
            </w:r>
            <w:r w:rsidR="00C30DC8" w:rsidRPr="00BC1AC5">
              <w:rPr>
                <w:rStyle w:val="Hyperlink"/>
              </w:rPr>
              <w:t>Inspection of cruise day travellers</w:t>
            </w:r>
            <w:r w:rsidR="00C30DC8">
              <w:rPr>
                <w:webHidden/>
              </w:rPr>
              <w:tab/>
            </w:r>
            <w:r w:rsidR="00C30DC8">
              <w:rPr>
                <w:webHidden/>
              </w:rPr>
              <w:fldChar w:fldCharType="begin"/>
            </w:r>
            <w:r w:rsidR="00C30DC8">
              <w:rPr>
                <w:webHidden/>
              </w:rPr>
              <w:instrText xml:space="preserve"> PAGEREF _Toc140663216 \h </w:instrText>
            </w:r>
            <w:r w:rsidR="00C30DC8">
              <w:rPr>
                <w:webHidden/>
              </w:rPr>
            </w:r>
            <w:r w:rsidR="00C30DC8">
              <w:rPr>
                <w:webHidden/>
              </w:rPr>
              <w:fldChar w:fldCharType="separate"/>
            </w:r>
            <w:r w:rsidR="005D7B74">
              <w:rPr>
                <w:webHidden/>
              </w:rPr>
              <w:t>36</w:t>
            </w:r>
            <w:r w:rsidR="00C30DC8">
              <w:rPr>
                <w:webHidden/>
              </w:rPr>
              <w:fldChar w:fldCharType="end"/>
            </w:r>
          </w:hyperlink>
        </w:p>
        <w:p w14:paraId="353C4658" w14:textId="3C371BA5" w:rsidR="00C30DC8" w:rsidRDefault="00861035">
          <w:pPr>
            <w:pStyle w:val="TOC1"/>
            <w:rPr>
              <w:rFonts w:eastAsiaTheme="minorEastAsia"/>
              <w:b w:val="0"/>
              <w:kern w:val="2"/>
              <w:lang w:eastAsia="en-AU"/>
              <w14:ligatures w14:val="standardContextual"/>
            </w:rPr>
          </w:pPr>
          <w:hyperlink w:anchor="_Toc140663217" w:history="1">
            <w:r w:rsidR="00C30DC8" w:rsidRPr="00BC1AC5">
              <w:rPr>
                <w:rStyle w:val="Hyperlink"/>
              </w:rPr>
              <w:t>4</w:t>
            </w:r>
            <w:r w:rsidR="00C30DC8">
              <w:rPr>
                <w:rFonts w:eastAsiaTheme="minorEastAsia"/>
                <w:b w:val="0"/>
                <w:kern w:val="2"/>
                <w:lang w:eastAsia="en-AU"/>
                <w14:ligatures w14:val="standardContextual"/>
              </w:rPr>
              <w:tab/>
            </w:r>
            <w:r w:rsidR="00C30DC8" w:rsidRPr="00BC1AC5">
              <w:rPr>
                <w:rStyle w:val="Hyperlink"/>
              </w:rPr>
              <w:t>Export certification arrangements</w:t>
            </w:r>
            <w:r w:rsidR="00C30DC8">
              <w:rPr>
                <w:webHidden/>
              </w:rPr>
              <w:tab/>
            </w:r>
            <w:r w:rsidR="00C30DC8">
              <w:rPr>
                <w:webHidden/>
              </w:rPr>
              <w:fldChar w:fldCharType="begin"/>
            </w:r>
            <w:r w:rsidR="00C30DC8">
              <w:rPr>
                <w:webHidden/>
              </w:rPr>
              <w:instrText xml:space="preserve"> PAGEREF _Toc140663217 \h </w:instrText>
            </w:r>
            <w:r w:rsidR="00C30DC8">
              <w:rPr>
                <w:webHidden/>
              </w:rPr>
            </w:r>
            <w:r w:rsidR="00C30DC8">
              <w:rPr>
                <w:webHidden/>
              </w:rPr>
              <w:fldChar w:fldCharType="separate"/>
            </w:r>
            <w:r w:rsidR="005D7B74">
              <w:rPr>
                <w:webHidden/>
              </w:rPr>
              <w:t>37</w:t>
            </w:r>
            <w:r w:rsidR="00C30DC8">
              <w:rPr>
                <w:webHidden/>
              </w:rPr>
              <w:fldChar w:fldCharType="end"/>
            </w:r>
          </w:hyperlink>
        </w:p>
        <w:p w14:paraId="64635F74" w14:textId="28BC2E79" w:rsidR="00C30DC8" w:rsidRDefault="00861035">
          <w:pPr>
            <w:pStyle w:val="TOC2"/>
            <w:tabs>
              <w:tab w:val="left" w:pos="1100"/>
            </w:tabs>
            <w:rPr>
              <w:rFonts w:eastAsiaTheme="minorEastAsia"/>
              <w:kern w:val="2"/>
              <w:lang w:eastAsia="en-AU"/>
              <w14:ligatures w14:val="standardContextual"/>
            </w:rPr>
          </w:pPr>
          <w:hyperlink w:anchor="_Toc140663218" w:history="1">
            <w:r w:rsidR="00C30DC8" w:rsidRPr="00BC1AC5">
              <w:rPr>
                <w:rStyle w:val="Hyperlink"/>
                <w:lang w:eastAsia="ja-JP"/>
              </w:rPr>
              <w:t>4.1</w:t>
            </w:r>
            <w:r w:rsidR="00C30DC8">
              <w:rPr>
                <w:rFonts w:eastAsiaTheme="minorEastAsia"/>
                <w:kern w:val="2"/>
                <w:lang w:eastAsia="en-AU"/>
                <w14:ligatures w14:val="standardContextual"/>
              </w:rPr>
              <w:tab/>
            </w:r>
            <w:r w:rsidR="00C30DC8" w:rsidRPr="00BC1AC5">
              <w:rPr>
                <w:rStyle w:val="Hyperlink"/>
                <w:lang w:eastAsia="ja-JP"/>
              </w:rPr>
              <w:t>General Export Provisions</w:t>
            </w:r>
            <w:r w:rsidR="00C30DC8">
              <w:rPr>
                <w:webHidden/>
              </w:rPr>
              <w:tab/>
            </w:r>
            <w:r w:rsidR="00C30DC8">
              <w:rPr>
                <w:webHidden/>
              </w:rPr>
              <w:fldChar w:fldCharType="begin"/>
            </w:r>
            <w:r w:rsidR="00C30DC8">
              <w:rPr>
                <w:webHidden/>
              </w:rPr>
              <w:instrText xml:space="preserve"> PAGEREF _Toc140663218 \h </w:instrText>
            </w:r>
            <w:r w:rsidR="00C30DC8">
              <w:rPr>
                <w:webHidden/>
              </w:rPr>
            </w:r>
            <w:r w:rsidR="00C30DC8">
              <w:rPr>
                <w:webHidden/>
              </w:rPr>
              <w:fldChar w:fldCharType="separate"/>
            </w:r>
            <w:r w:rsidR="005D7B74">
              <w:rPr>
                <w:webHidden/>
              </w:rPr>
              <w:t>37</w:t>
            </w:r>
            <w:r w:rsidR="00C30DC8">
              <w:rPr>
                <w:webHidden/>
              </w:rPr>
              <w:fldChar w:fldCharType="end"/>
            </w:r>
          </w:hyperlink>
        </w:p>
        <w:p w14:paraId="5351DBE7" w14:textId="49705BC6" w:rsidR="00C30DC8" w:rsidRDefault="00861035">
          <w:pPr>
            <w:pStyle w:val="TOC2"/>
            <w:tabs>
              <w:tab w:val="left" w:pos="1100"/>
            </w:tabs>
            <w:rPr>
              <w:rFonts w:eastAsiaTheme="minorEastAsia"/>
              <w:kern w:val="2"/>
              <w:lang w:eastAsia="en-AU"/>
              <w14:ligatures w14:val="standardContextual"/>
            </w:rPr>
          </w:pPr>
          <w:hyperlink w:anchor="_Toc140663219" w:history="1">
            <w:r w:rsidR="00C30DC8" w:rsidRPr="00BC1AC5">
              <w:rPr>
                <w:rStyle w:val="Hyperlink"/>
              </w:rPr>
              <w:t>4.2</w:t>
            </w:r>
            <w:r w:rsidR="00C30DC8">
              <w:rPr>
                <w:rFonts w:eastAsiaTheme="minorEastAsia"/>
                <w:kern w:val="2"/>
                <w:lang w:eastAsia="en-AU"/>
                <w14:ligatures w14:val="standardContextual"/>
              </w:rPr>
              <w:tab/>
            </w:r>
            <w:r w:rsidR="00C30DC8" w:rsidRPr="00BC1AC5">
              <w:rPr>
                <w:rStyle w:val="Hyperlink"/>
              </w:rPr>
              <w:t>Live Animal Export (LAE) Cost Recovery Arrangement</w:t>
            </w:r>
            <w:r w:rsidR="00C30DC8">
              <w:rPr>
                <w:webHidden/>
              </w:rPr>
              <w:tab/>
            </w:r>
            <w:r w:rsidR="00C30DC8">
              <w:rPr>
                <w:webHidden/>
              </w:rPr>
              <w:fldChar w:fldCharType="begin"/>
            </w:r>
            <w:r w:rsidR="00C30DC8">
              <w:rPr>
                <w:webHidden/>
              </w:rPr>
              <w:instrText xml:space="preserve"> PAGEREF _Toc140663219 \h </w:instrText>
            </w:r>
            <w:r w:rsidR="00C30DC8">
              <w:rPr>
                <w:webHidden/>
              </w:rPr>
            </w:r>
            <w:r w:rsidR="00C30DC8">
              <w:rPr>
                <w:webHidden/>
              </w:rPr>
              <w:fldChar w:fldCharType="separate"/>
            </w:r>
            <w:r w:rsidR="005D7B74">
              <w:rPr>
                <w:webHidden/>
              </w:rPr>
              <w:t>41</w:t>
            </w:r>
            <w:r w:rsidR="00C30DC8">
              <w:rPr>
                <w:webHidden/>
              </w:rPr>
              <w:fldChar w:fldCharType="end"/>
            </w:r>
          </w:hyperlink>
        </w:p>
        <w:p w14:paraId="066E02F1" w14:textId="4B707359" w:rsidR="00C30DC8" w:rsidRDefault="00861035">
          <w:pPr>
            <w:pStyle w:val="TOC2"/>
            <w:tabs>
              <w:tab w:val="left" w:pos="1100"/>
            </w:tabs>
            <w:rPr>
              <w:rFonts w:eastAsiaTheme="minorEastAsia"/>
              <w:kern w:val="2"/>
              <w:lang w:eastAsia="en-AU"/>
              <w14:ligatures w14:val="standardContextual"/>
            </w:rPr>
          </w:pPr>
          <w:hyperlink w:anchor="_Toc140663220" w:history="1">
            <w:r w:rsidR="00C30DC8" w:rsidRPr="00BC1AC5">
              <w:rPr>
                <w:rStyle w:val="Hyperlink"/>
              </w:rPr>
              <w:t>4.3</w:t>
            </w:r>
            <w:r w:rsidR="00C30DC8">
              <w:rPr>
                <w:rFonts w:eastAsiaTheme="minorEastAsia"/>
                <w:kern w:val="2"/>
                <w:lang w:eastAsia="en-AU"/>
                <w14:ligatures w14:val="standardContextual"/>
              </w:rPr>
              <w:tab/>
            </w:r>
            <w:r w:rsidR="00C30DC8" w:rsidRPr="00BC1AC5">
              <w:rPr>
                <w:rStyle w:val="Hyperlink"/>
              </w:rPr>
              <w:t>Grain and Horticulture Export Cost Recovery Arrangements</w:t>
            </w:r>
            <w:r w:rsidR="00C30DC8">
              <w:rPr>
                <w:webHidden/>
              </w:rPr>
              <w:tab/>
            </w:r>
            <w:r w:rsidR="00C30DC8">
              <w:rPr>
                <w:webHidden/>
              </w:rPr>
              <w:fldChar w:fldCharType="begin"/>
            </w:r>
            <w:r w:rsidR="00C30DC8">
              <w:rPr>
                <w:webHidden/>
              </w:rPr>
              <w:instrText xml:space="preserve"> PAGEREF _Toc140663220 \h </w:instrText>
            </w:r>
            <w:r w:rsidR="00C30DC8">
              <w:rPr>
                <w:webHidden/>
              </w:rPr>
            </w:r>
            <w:r w:rsidR="00C30DC8">
              <w:rPr>
                <w:webHidden/>
              </w:rPr>
              <w:fldChar w:fldCharType="separate"/>
            </w:r>
            <w:r w:rsidR="005D7B74">
              <w:rPr>
                <w:webHidden/>
              </w:rPr>
              <w:t>51</w:t>
            </w:r>
            <w:r w:rsidR="00C30DC8">
              <w:rPr>
                <w:webHidden/>
              </w:rPr>
              <w:fldChar w:fldCharType="end"/>
            </w:r>
          </w:hyperlink>
        </w:p>
        <w:p w14:paraId="457378BE" w14:textId="666C07AF" w:rsidR="00C30DC8" w:rsidRDefault="00861035">
          <w:pPr>
            <w:pStyle w:val="TOC2"/>
            <w:tabs>
              <w:tab w:val="left" w:pos="1100"/>
            </w:tabs>
            <w:rPr>
              <w:rFonts w:eastAsiaTheme="minorEastAsia"/>
              <w:kern w:val="2"/>
              <w:lang w:eastAsia="en-AU"/>
              <w14:ligatures w14:val="standardContextual"/>
            </w:rPr>
          </w:pPr>
          <w:hyperlink w:anchor="_Toc140663221" w:history="1">
            <w:r w:rsidR="00C30DC8" w:rsidRPr="00BC1AC5">
              <w:rPr>
                <w:rStyle w:val="Hyperlink"/>
              </w:rPr>
              <w:t>4.4</w:t>
            </w:r>
            <w:r w:rsidR="00C30DC8">
              <w:rPr>
                <w:rFonts w:eastAsiaTheme="minorEastAsia"/>
                <w:kern w:val="2"/>
                <w:lang w:eastAsia="en-AU"/>
                <w14:ligatures w14:val="standardContextual"/>
              </w:rPr>
              <w:tab/>
            </w:r>
            <w:r w:rsidR="00C30DC8" w:rsidRPr="00BC1AC5">
              <w:rPr>
                <w:rStyle w:val="Hyperlink"/>
              </w:rPr>
              <w:t>Meat Export Cost Recovery Arrangement</w:t>
            </w:r>
            <w:r w:rsidR="00C30DC8">
              <w:rPr>
                <w:webHidden/>
              </w:rPr>
              <w:tab/>
            </w:r>
            <w:r w:rsidR="00C30DC8">
              <w:rPr>
                <w:webHidden/>
              </w:rPr>
              <w:fldChar w:fldCharType="begin"/>
            </w:r>
            <w:r w:rsidR="00C30DC8">
              <w:rPr>
                <w:webHidden/>
              </w:rPr>
              <w:instrText xml:space="preserve"> PAGEREF _Toc140663221 \h </w:instrText>
            </w:r>
            <w:r w:rsidR="00C30DC8">
              <w:rPr>
                <w:webHidden/>
              </w:rPr>
            </w:r>
            <w:r w:rsidR="00C30DC8">
              <w:rPr>
                <w:webHidden/>
              </w:rPr>
              <w:fldChar w:fldCharType="separate"/>
            </w:r>
            <w:r w:rsidR="005D7B74">
              <w:rPr>
                <w:webHidden/>
              </w:rPr>
              <w:t>61</w:t>
            </w:r>
            <w:r w:rsidR="00C30DC8">
              <w:rPr>
                <w:webHidden/>
              </w:rPr>
              <w:fldChar w:fldCharType="end"/>
            </w:r>
          </w:hyperlink>
        </w:p>
        <w:p w14:paraId="79EBFCC4" w14:textId="2F6F9CE1" w:rsidR="00C30DC8" w:rsidRDefault="00861035">
          <w:pPr>
            <w:pStyle w:val="TOC2"/>
            <w:tabs>
              <w:tab w:val="left" w:pos="1100"/>
            </w:tabs>
            <w:rPr>
              <w:rFonts w:eastAsiaTheme="minorEastAsia"/>
              <w:kern w:val="2"/>
              <w:lang w:eastAsia="en-AU"/>
              <w14:ligatures w14:val="standardContextual"/>
            </w:rPr>
          </w:pPr>
          <w:hyperlink w:anchor="_Toc140663222" w:history="1">
            <w:r w:rsidR="00C30DC8" w:rsidRPr="00BC1AC5">
              <w:rPr>
                <w:rStyle w:val="Hyperlink"/>
              </w:rPr>
              <w:t>4.5</w:t>
            </w:r>
            <w:r w:rsidR="00C30DC8">
              <w:rPr>
                <w:rFonts w:eastAsiaTheme="minorEastAsia"/>
                <w:kern w:val="2"/>
                <w:lang w:eastAsia="en-AU"/>
                <w14:ligatures w14:val="standardContextual"/>
              </w:rPr>
              <w:tab/>
            </w:r>
            <w:r w:rsidR="00C30DC8" w:rsidRPr="00BC1AC5">
              <w:rPr>
                <w:rStyle w:val="Hyperlink"/>
              </w:rPr>
              <w:t>Dairy Export Cost Recovery Arrangement</w:t>
            </w:r>
            <w:r w:rsidR="00C30DC8">
              <w:rPr>
                <w:webHidden/>
              </w:rPr>
              <w:tab/>
            </w:r>
            <w:r w:rsidR="00C30DC8">
              <w:rPr>
                <w:webHidden/>
              </w:rPr>
              <w:fldChar w:fldCharType="begin"/>
            </w:r>
            <w:r w:rsidR="00C30DC8">
              <w:rPr>
                <w:webHidden/>
              </w:rPr>
              <w:instrText xml:space="preserve"> PAGEREF _Toc140663222 \h </w:instrText>
            </w:r>
            <w:r w:rsidR="00C30DC8">
              <w:rPr>
                <w:webHidden/>
              </w:rPr>
            </w:r>
            <w:r w:rsidR="00C30DC8">
              <w:rPr>
                <w:webHidden/>
              </w:rPr>
              <w:fldChar w:fldCharType="separate"/>
            </w:r>
            <w:r w:rsidR="005D7B74">
              <w:rPr>
                <w:webHidden/>
              </w:rPr>
              <w:t>66</w:t>
            </w:r>
            <w:r w:rsidR="00C30DC8">
              <w:rPr>
                <w:webHidden/>
              </w:rPr>
              <w:fldChar w:fldCharType="end"/>
            </w:r>
          </w:hyperlink>
        </w:p>
        <w:p w14:paraId="6D4CF30C" w14:textId="6DC8A3C7" w:rsidR="00C30DC8" w:rsidRDefault="00861035">
          <w:pPr>
            <w:pStyle w:val="TOC2"/>
            <w:tabs>
              <w:tab w:val="left" w:pos="1100"/>
            </w:tabs>
            <w:rPr>
              <w:rFonts w:eastAsiaTheme="minorEastAsia"/>
              <w:kern w:val="2"/>
              <w:lang w:eastAsia="en-AU"/>
              <w14:ligatures w14:val="standardContextual"/>
            </w:rPr>
          </w:pPr>
          <w:hyperlink w:anchor="_Toc140663223" w:history="1">
            <w:r w:rsidR="00C30DC8" w:rsidRPr="00BC1AC5">
              <w:rPr>
                <w:rStyle w:val="Hyperlink"/>
              </w:rPr>
              <w:t>4.6</w:t>
            </w:r>
            <w:r w:rsidR="00C30DC8">
              <w:rPr>
                <w:rFonts w:eastAsiaTheme="minorEastAsia"/>
                <w:kern w:val="2"/>
                <w:lang w:eastAsia="en-AU"/>
                <w14:ligatures w14:val="standardContextual"/>
              </w:rPr>
              <w:tab/>
            </w:r>
            <w:r w:rsidR="00C30DC8" w:rsidRPr="00BC1AC5">
              <w:rPr>
                <w:rStyle w:val="Hyperlink"/>
              </w:rPr>
              <w:t>Fish and Egg Export Cost Recovery Arrangement</w:t>
            </w:r>
            <w:r w:rsidR="00C30DC8">
              <w:rPr>
                <w:webHidden/>
              </w:rPr>
              <w:tab/>
            </w:r>
            <w:r w:rsidR="00C30DC8">
              <w:rPr>
                <w:webHidden/>
              </w:rPr>
              <w:fldChar w:fldCharType="begin"/>
            </w:r>
            <w:r w:rsidR="00C30DC8">
              <w:rPr>
                <w:webHidden/>
              </w:rPr>
              <w:instrText xml:space="preserve"> PAGEREF _Toc140663223 \h </w:instrText>
            </w:r>
            <w:r w:rsidR="00C30DC8">
              <w:rPr>
                <w:webHidden/>
              </w:rPr>
            </w:r>
            <w:r w:rsidR="00C30DC8">
              <w:rPr>
                <w:webHidden/>
              </w:rPr>
              <w:fldChar w:fldCharType="separate"/>
            </w:r>
            <w:r w:rsidR="005D7B74">
              <w:rPr>
                <w:webHidden/>
              </w:rPr>
              <w:t>68</w:t>
            </w:r>
            <w:r w:rsidR="00C30DC8">
              <w:rPr>
                <w:webHidden/>
              </w:rPr>
              <w:fldChar w:fldCharType="end"/>
            </w:r>
          </w:hyperlink>
        </w:p>
        <w:p w14:paraId="3C14F956" w14:textId="456B56DE" w:rsidR="00C30DC8" w:rsidRDefault="00861035">
          <w:pPr>
            <w:pStyle w:val="TOC2"/>
            <w:tabs>
              <w:tab w:val="left" w:pos="1100"/>
            </w:tabs>
            <w:rPr>
              <w:rFonts w:eastAsiaTheme="minorEastAsia"/>
              <w:kern w:val="2"/>
              <w:lang w:eastAsia="en-AU"/>
              <w14:ligatures w14:val="standardContextual"/>
            </w:rPr>
          </w:pPr>
          <w:hyperlink w:anchor="_Toc140663224" w:history="1">
            <w:r w:rsidR="00C30DC8" w:rsidRPr="00BC1AC5">
              <w:rPr>
                <w:rStyle w:val="Hyperlink"/>
              </w:rPr>
              <w:t>4.7</w:t>
            </w:r>
            <w:r w:rsidR="00C30DC8">
              <w:rPr>
                <w:rFonts w:eastAsiaTheme="minorEastAsia"/>
                <w:kern w:val="2"/>
                <w:lang w:eastAsia="en-AU"/>
                <w14:ligatures w14:val="standardContextual"/>
              </w:rPr>
              <w:tab/>
            </w:r>
            <w:r w:rsidR="00C30DC8" w:rsidRPr="00BC1AC5">
              <w:rPr>
                <w:rStyle w:val="Hyperlink"/>
              </w:rPr>
              <w:t>Non-Prescribed Goods (NPG) Export Cost Recovery Arrangement</w:t>
            </w:r>
            <w:r w:rsidR="00C30DC8">
              <w:rPr>
                <w:webHidden/>
              </w:rPr>
              <w:tab/>
            </w:r>
            <w:r w:rsidR="00C30DC8">
              <w:rPr>
                <w:webHidden/>
              </w:rPr>
              <w:fldChar w:fldCharType="begin"/>
            </w:r>
            <w:r w:rsidR="00C30DC8">
              <w:rPr>
                <w:webHidden/>
              </w:rPr>
              <w:instrText xml:space="preserve"> PAGEREF _Toc140663224 \h </w:instrText>
            </w:r>
            <w:r w:rsidR="00C30DC8">
              <w:rPr>
                <w:webHidden/>
              </w:rPr>
            </w:r>
            <w:r w:rsidR="00C30DC8">
              <w:rPr>
                <w:webHidden/>
              </w:rPr>
              <w:fldChar w:fldCharType="separate"/>
            </w:r>
            <w:r w:rsidR="005D7B74">
              <w:rPr>
                <w:webHidden/>
              </w:rPr>
              <w:t>70</w:t>
            </w:r>
            <w:r w:rsidR="00C30DC8">
              <w:rPr>
                <w:webHidden/>
              </w:rPr>
              <w:fldChar w:fldCharType="end"/>
            </w:r>
          </w:hyperlink>
        </w:p>
        <w:p w14:paraId="0BAE3A54" w14:textId="3A47798B" w:rsidR="00C30DC8" w:rsidRDefault="00861035">
          <w:pPr>
            <w:pStyle w:val="TOC1"/>
            <w:rPr>
              <w:rFonts w:eastAsiaTheme="minorEastAsia"/>
              <w:b w:val="0"/>
              <w:kern w:val="2"/>
              <w:lang w:eastAsia="en-AU"/>
              <w14:ligatures w14:val="standardContextual"/>
            </w:rPr>
          </w:pPr>
          <w:hyperlink w:anchor="_Toc140663225" w:history="1">
            <w:r w:rsidR="00C30DC8" w:rsidRPr="00BC1AC5">
              <w:rPr>
                <w:rStyle w:val="Hyperlink"/>
              </w:rPr>
              <w:t>Glossary</w:t>
            </w:r>
            <w:r w:rsidR="00C30DC8">
              <w:rPr>
                <w:webHidden/>
              </w:rPr>
              <w:tab/>
            </w:r>
            <w:r w:rsidR="00C30DC8">
              <w:rPr>
                <w:webHidden/>
              </w:rPr>
              <w:fldChar w:fldCharType="begin"/>
            </w:r>
            <w:r w:rsidR="00C30DC8">
              <w:rPr>
                <w:webHidden/>
              </w:rPr>
              <w:instrText xml:space="preserve"> PAGEREF _Toc140663225 \h </w:instrText>
            </w:r>
            <w:r w:rsidR="00C30DC8">
              <w:rPr>
                <w:webHidden/>
              </w:rPr>
            </w:r>
            <w:r w:rsidR="00C30DC8">
              <w:rPr>
                <w:webHidden/>
              </w:rPr>
              <w:fldChar w:fldCharType="separate"/>
            </w:r>
            <w:r w:rsidR="005D7B74">
              <w:rPr>
                <w:webHidden/>
              </w:rPr>
              <w:t>71</w:t>
            </w:r>
            <w:r w:rsidR="00C30DC8">
              <w:rPr>
                <w:webHidden/>
              </w:rPr>
              <w:fldChar w:fldCharType="end"/>
            </w:r>
          </w:hyperlink>
        </w:p>
        <w:p w14:paraId="36005313" w14:textId="43550F26" w:rsidR="00C30DC8" w:rsidRDefault="00861035">
          <w:pPr>
            <w:pStyle w:val="TOC1"/>
            <w:rPr>
              <w:rFonts w:eastAsiaTheme="minorEastAsia"/>
              <w:b w:val="0"/>
              <w:kern w:val="2"/>
              <w:lang w:eastAsia="en-AU"/>
              <w14:ligatures w14:val="standardContextual"/>
            </w:rPr>
          </w:pPr>
          <w:hyperlink w:anchor="_Toc140663226" w:history="1">
            <w:r w:rsidR="00C30DC8" w:rsidRPr="00BC1AC5">
              <w:rPr>
                <w:rStyle w:val="Hyperlink"/>
              </w:rPr>
              <w:t>Version history</w:t>
            </w:r>
            <w:r w:rsidR="00C30DC8">
              <w:rPr>
                <w:webHidden/>
              </w:rPr>
              <w:tab/>
            </w:r>
            <w:r w:rsidR="00C30DC8">
              <w:rPr>
                <w:webHidden/>
              </w:rPr>
              <w:fldChar w:fldCharType="begin"/>
            </w:r>
            <w:r w:rsidR="00C30DC8">
              <w:rPr>
                <w:webHidden/>
              </w:rPr>
              <w:instrText xml:space="preserve"> PAGEREF _Toc140663226 \h </w:instrText>
            </w:r>
            <w:r w:rsidR="00C30DC8">
              <w:rPr>
                <w:webHidden/>
              </w:rPr>
            </w:r>
            <w:r w:rsidR="00C30DC8">
              <w:rPr>
                <w:webHidden/>
              </w:rPr>
              <w:fldChar w:fldCharType="separate"/>
            </w:r>
            <w:r w:rsidR="005D7B74">
              <w:rPr>
                <w:webHidden/>
              </w:rPr>
              <w:t>74</w:t>
            </w:r>
            <w:r w:rsidR="00C30DC8">
              <w:rPr>
                <w:webHidden/>
              </w:rPr>
              <w:fldChar w:fldCharType="end"/>
            </w:r>
          </w:hyperlink>
        </w:p>
        <w:p w14:paraId="457FE056" w14:textId="0A7FC737" w:rsidR="00C30DC8" w:rsidRDefault="00861035">
          <w:pPr>
            <w:pStyle w:val="TOC1"/>
            <w:rPr>
              <w:rFonts w:eastAsiaTheme="minorEastAsia"/>
              <w:b w:val="0"/>
              <w:kern w:val="2"/>
              <w:lang w:eastAsia="en-AU"/>
              <w14:ligatures w14:val="standardContextual"/>
            </w:rPr>
          </w:pPr>
          <w:hyperlink w:anchor="_Toc140663227" w:history="1">
            <w:r w:rsidR="00C30DC8" w:rsidRPr="00BC1AC5">
              <w:rPr>
                <w:rStyle w:val="Hyperlink"/>
              </w:rPr>
              <w:t>5</w:t>
            </w:r>
            <w:r w:rsidR="00C30DC8">
              <w:rPr>
                <w:rFonts w:eastAsiaTheme="minorEastAsia"/>
                <w:b w:val="0"/>
                <w:kern w:val="2"/>
                <w:lang w:eastAsia="en-AU"/>
                <w14:ligatures w14:val="standardContextual"/>
              </w:rPr>
              <w:tab/>
            </w:r>
            <w:r w:rsidR="00C30DC8" w:rsidRPr="00BC1AC5">
              <w:rPr>
                <w:rStyle w:val="Hyperlink"/>
              </w:rPr>
              <w:t>Attachment A</w:t>
            </w:r>
            <w:r w:rsidR="00C30DC8">
              <w:rPr>
                <w:webHidden/>
              </w:rPr>
              <w:tab/>
            </w:r>
            <w:r w:rsidR="00C30DC8">
              <w:rPr>
                <w:webHidden/>
              </w:rPr>
              <w:fldChar w:fldCharType="begin"/>
            </w:r>
            <w:r w:rsidR="00C30DC8">
              <w:rPr>
                <w:webHidden/>
              </w:rPr>
              <w:instrText xml:space="preserve"> PAGEREF _Toc140663227 \h </w:instrText>
            </w:r>
            <w:r w:rsidR="00C30DC8">
              <w:rPr>
                <w:webHidden/>
              </w:rPr>
            </w:r>
            <w:r w:rsidR="00C30DC8">
              <w:rPr>
                <w:webHidden/>
              </w:rPr>
              <w:fldChar w:fldCharType="separate"/>
            </w:r>
            <w:r w:rsidR="005D7B74">
              <w:rPr>
                <w:webHidden/>
              </w:rPr>
              <w:t>75</w:t>
            </w:r>
            <w:r w:rsidR="00C30DC8">
              <w:rPr>
                <w:webHidden/>
              </w:rPr>
              <w:fldChar w:fldCharType="end"/>
            </w:r>
          </w:hyperlink>
        </w:p>
        <w:p w14:paraId="55CE1450" w14:textId="1A53CAF7" w:rsidR="00C30DC8" w:rsidRDefault="00861035">
          <w:pPr>
            <w:pStyle w:val="TOC2"/>
            <w:tabs>
              <w:tab w:val="left" w:pos="1100"/>
            </w:tabs>
            <w:rPr>
              <w:rFonts w:eastAsiaTheme="minorEastAsia"/>
              <w:kern w:val="2"/>
              <w:lang w:eastAsia="en-AU"/>
              <w14:ligatures w14:val="standardContextual"/>
            </w:rPr>
          </w:pPr>
          <w:hyperlink w:anchor="_Toc140663228" w:history="1">
            <w:r w:rsidR="00C30DC8" w:rsidRPr="00BC1AC5">
              <w:rPr>
                <w:rStyle w:val="Hyperlink"/>
              </w:rPr>
              <w:t>5.1</w:t>
            </w:r>
            <w:r w:rsidR="00C30DC8">
              <w:rPr>
                <w:rFonts w:eastAsiaTheme="minorEastAsia"/>
                <w:kern w:val="2"/>
                <w:lang w:eastAsia="en-AU"/>
                <w14:ligatures w14:val="standardContextual"/>
              </w:rPr>
              <w:tab/>
            </w:r>
            <w:r w:rsidR="00C30DC8" w:rsidRPr="00BC1AC5">
              <w:rPr>
                <w:rStyle w:val="Hyperlink"/>
              </w:rPr>
              <w:t>Additional detail on fee bearing and chargeable services and non-fee bearing activities</w:t>
            </w:r>
            <w:r w:rsidR="00C30DC8">
              <w:rPr>
                <w:webHidden/>
              </w:rPr>
              <w:tab/>
            </w:r>
            <w:r w:rsidR="00C30DC8">
              <w:rPr>
                <w:webHidden/>
              </w:rPr>
              <w:fldChar w:fldCharType="begin"/>
            </w:r>
            <w:r w:rsidR="00C30DC8">
              <w:rPr>
                <w:webHidden/>
              </w:rPr>
              <w:instrText xml:space="preserve"> PAGEREF _Toc140663228 \h </w:instrText>
            </w:r>
            <w:r w:rsidR="00C30DC8">
              <w:rPr>
                <w:webHidden/>
              </w:rPr>
            </w:r>
            <w:r w:rsidR="00C30DC8">
              <w:rPr>
                <w:webHidden/>
              </w:rPr>
              <w:fldChar w:fldCharType="separate"/>
            </w:r>
            <w:r w:rsidR="005D7B74">
              <w:rPr>
                <w:webHidden/>
              </w:rPr>
              <w:t>75</w:t>
            </w:r>
            <w:r w:rsidR="00C30DC8">
              <w:rPr>
                <w:webHidden/>
              </w:rPr>
              <w:fldChar w:fldCharType="end"/>
            </w:r>
          </w:hyperlink>
        </w:p>
        <w:p w14:paraId="5A006A8E" w14:textId="5DEE2F6E" w:rsidR="00764D6A" w:rsidRDefault="00724D64">
          <w:r>
            <w:rPr>
              <w:b/>
              <w:noProof/>
            </w:rPr>
            <w:fldChar w:fldCharType="end"/>
          </w:r>
        </w:p>
      </w:sdtContent>
    </w:sdt>
    <w:p w14:paraId="5D04B688" w14:textId="77777777" w:rsidR="00764D6A" w:rsidRDefault="00724D64" w:rsidP="00C8389C">
      <w:pPr>
        <w:pStyle w:val="TOCHeading2"/>
        <w:pageBreakBefore/>
        <w:rPr>
          <w:rStyle w:val="Strong"/>
        </w:rPr>
      </w:pPr>
      <w:r>
        <w:rPr>
          <w:rStyle w:val="Strong"/>
        </w:rPr>
        <w:lastRenderedPageBreak/>
        <w:t>Tables</w:t>
      </w:r>
    </w:p>
    <w:p w14:paraId="72E8C2FA" w14:textId="67FA2DC8" w:rsidR="00C30DC8" w:rsidRDefault="00724D64">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40663229" w:history="1">
        <w:r w:rsidR="00C30DC8" w:rsidRPr="00797BC9">
          <w:rPr>
            <w:rStyle w:val="Hyperlink"/>
            <w:noProof/>
          </w:rPr>
          <w:t>Table 1 Scenario 3 Time taken</w:t>
        </w:r>
        <w:r w:rsidR="00C30DC8">
          <w:rPr>
            <w:noProof/>
            <w:webHidden/>
          </w:rPr>
          <w:tab/>
        </w:r>
        <w:r w:rsidR="00C30DC8">
          <w:rPr>
            <w:noProof/>
            <w:webHidden/>
          </w:rPr>
          <w:fldChar w:fldCharType="begin"/>
        </w:r>
        <w:r w:rsidR="00C30DC8">
          <w:rPr>
            <w:noProof/>
            <w:webHidden/>
          </w:rPr>
          <w:instrText xml:space="preserve"> PAGEREF _Toc140663229 \h </w:instrText>
        </w:r>
        <w:r w:rsidR="00C30DC8">
          <w:rPr>
            <w:noProof/>
            <w:webHidden/>
          </w:rPr>
        </w:r>
        <w:r w:rsidR="00C30DC8">
          <w:rPr>
            <w:noProof/>
            <w:webHidden/>
          </w:rPr>
          <w:fldChar w:fldCharType="separate"/>
        </w:r>
        <w:r w:rsidR="005D7B74">
          <w:rPr>
            <w:noProof/>
            <w:webHidden/>
          </w:rPr>
          <w:t>6</w:t>
        </w:r>
        <w:r w:rsidR="00C30DC8">
          <w:rPr>
            <w:noProof/>
            <w:webHidden/>
          </w:rPr>
          <w:fldChar w:fldCharType="end"/>
        </w:r>
      </w:hyperlink>
    </w:p>
    <w:p w14:paraId="668CE03D" w14:textId="40AB3FD9" w:rsidR="00C30DC8" w:rsidRDefault="00861035">
      <w:pPr>
        <w:pStyle w:val="TableofFigures"/>
        <w:tabs>
          <w:tab w:val="right" w:leader="dot" w:pos="9060"/>
        </w:tabs>
        <w:rPr>
          <w:rFonts w:eastAsiaTheme="minorEastAsia"/>
          <w:noProof/>
          <w:kern w:val="2"/>
          <w:lang w:eastAsia="en-AU"/>
          <w14:ligatures w14:val="standardContextual"/>
        </w:rPr>
      </w:pPr>
      <w:hyperlink w:anchor="_Toc140663230" w:history="1">
        <w:r w:rsidR="00C30DC8" w:rsidRPr="00797BC9">
          <w:rPr>
            <w:rStyle w:val="Hyperlink"/>
            <w:noProof/>
          </w:rPr>
          <w:t>Table 2 Scenario 4 Time taken</w:t>
        </w:r>
        <w:r w:rsidR="00C30DC8">
          <w:rPr>
            <w:noProof/>
            <w:webHidden/>
          </w:rPr>
          <w:tab/>
        </w:r>
        <w:r w:rsidR="00C30DC8">
          <w:rPr>
            <w:noProof/>
            <w:webHidden/>
          </w:rPr>
          <w:fldChar w:fldCharType="begin"/>
        </w:r>
        <w:r w:rsidR="00C30DC8">
          <w:rPr>
            <w:noProof/>
            <w:webHidden/>
          </w:rPr>
          <w:instrText xml:space="preserve"> PAGEREF _Toc140663230 \h </w:instrText>
        </w:r>
        <w:r w:rsidR="00C30DC8">
          <w:rPr>
            <w:noProof/>
            <w:webHidden/>
          </w:rPr>
        </w:r>
        <w:r w:rsidR="00C30DC8">
          <w:rPr>
            <w:noProof/>
            <w:webHidden/>
          </w:rPr>
          <w:fldChar w:fldCharType="separate"/>
        </w:r>
        <w:r w:rsidR="005D7B74">
          <w:rPr>
            <w:noProof/>
            <w:webHidden/>
          </w:rPr>
          <w:t>6</w:t>
        </w:r>
        <w:r w:rsidR="00C30DC8">
          <w:rPr>
            <w:noProof/>
            <w:webHidden/>
          </w:rPr>
          <w:fldChar w:fldCharType="end"/>
        </w:r>
      </w:hyperlink>
    </w:p>
    <w:p w14:paraId="458361E5" w14:textId="6D05C436" w:rsidR="00C30DC8" w:rsidRDefault="00861035">
      <w:pPr>
        <w:pStyle w:val="TableofFigures"/>
        <w:tabs>
          <w:tab w:val="right" w:leader="dot" w:pos="9060"/>
        </w:tabs>
        <w:rPr>
          <w:rFonts w:eastAsiaTheme="minorEastAsia"/>
          <w:noProof/>
          <w:kern w:val="2"/>
          <w:lang w:eastAsia="en-AU"/>
          <w14:ligatures w14:val="standardContextual"/>
        </w:rPr>
      </w:pPr>
      <w:hyperlink w:anchor="_Toc140663231" w:history="1">
        <w:r w:rsidR="00C30DC8" w:rsidRPr="00797BC9">
          <w:rPr>
            <w:rStyle w:val="Hyperlink"/>
            <w:noProof/>
          </w:rPr>
          <w:t>Table 3 Outside ordinary hours fees – departmental officer and veterinarians</w:t>
        </w:r>
        <w:r w:rsidR="00C30DC8">
          <w:rPr>
            <w:noProof/>
            <w:webHidden/>
          </w:rPr>
          <w:tab/>
        </w:r>
        <w:r w:rsidR="00C30DC8">
          <w:rPr>
            <w:noProof/>
            <w:webHidden/>
          </w:rPr>
          <w:fldChar w:fldCharType="begin"/>
        </w:r>
        <w:r w:rsidR="00C30DC8">
          <w:rPr>
            <w:noProof/>
            <w:webHidden/>
          </w:rPr>
          <w:instrText xml:space="preserve"> PAGEREF _Toc140663231 \h </w:instrText>
        </w:r>
        <w:r w:rsidR="00C30DC8">
          <w:rPr>
            <w:noProof/>
            <w:webHidden/>
          </w:rPr>
        </w:r>
        <w:r w:rsidR="00C30DC8">
          <w:rPr>
            <w:noProof/>
            <w:webHidden/>
          </w:rPr>
          <w:fldChar w:fldCharType="separate"/>
        </w:r>
        <w:r w:rsidR="005D7B74">
          <w:rPr>
            <w:noProof/>
            <w:webHidden/>
          </w:rPr>
          <w:t>10</w:t>
        </w:r>
        <w:r w:rsidR="00C30DC8">
          <w:rPr>
            <w:noProof/>
            <w:webHidden/>
          </w:rPr>
          <w:fldChar w:fldCharType="end"/>
        </w:r>
      </w:hyperlink>
    </w:p>
    <w:p w14:paraId="5C4F70F2" w14:textId="29FEEE86" w:rsidR="00C30DC8" w:rsidRDefault="00861035">
      <w:pPr>
        <w:pStyle w:val="TableofFigures"/>
        <w:tabs>
          <w:tab w:val="right" w:leader="dot" w:pos="9060"/>
        </w:tabs>
        <w:rPr>
          <w:rFonts w:eastAsiaTheme="minorEastAsia"/>
          <w:noProof/>
          <w:kern w:val="2"/>
          <w:lang w:eastAsia="en-AU"/>
          <w14:ligatures w14:val="standardContextual"/>
        </w:rPr>
      </w:pPr>
      <w:hyperlink w:anchor="_Toc140663232" w:history="1">
        <w:r w:rsidR="00C30DC8" w:rsidRPr="00797BC9">
          <w:rPr>
            <w:rStyle w:val="Hyperlink"/>
            <w:noProof/>
          </w:rPr>
          <w:t>Table 4 Scenario 8 charging</w:t>
        </w:r>
        <w:r w:rsidR="00C30DC8">
          <w:rPr>
            <w:noProof/>
            <w:webHidden/>
          </w:rPr>
          <w:tab/>
        </w:r>
        <w:r w:rsidR="00C30DC8">
          <w:rPr>
            <w:noProof/>
            <w:webHidden/>
          </w:rPr>
          <w:fldChar w:fldCharType="begin"/>
        </w:r>
        <w:r w:rsidR="00C30DC8">
          <w:rPr>
            <w:noProof/>
            <w:webHidden/>
          </w:rPr>
          <w:instrText xml:space="preserve"> PAGEREF _Toc140663232 \h </w:instrText>
        </w:r>
        <w:r w:rsidR="00C30DC8">
          <w:rPr>
            <w:noProof/>
            <w:webHidden/>
          </w:rPr>
        </w:r>
        <w:r w:rsidR="00C30DC8">
          <w:rPr>
            <w:noProof/>
            <w:webHidden/>
          </w:rPr>
          <w:fldChar w:fldCharType="separate"/>
        </w:r>
        <w:r w:rsidR="005D7B74">
          <w:rPr>
            <w:noProof/>
            <w:webHidden/>
          </w:rPr>
          <w:t>12</w:t>
        </w:r>
        <w:r w:rsidR="00C30DC8">
          <w:rPr>
            <w:noProof/>
            <w:webHidden/>
          </w:rPr>
          <w:fldChar w:fldCharType="end"/>
        </w:r>
      </w:hyperlink>
    </w:p>
    <w:p w14:paraId="6EACDD30" w14:textId="18084DFC" w:rsidR="00C30DC8" w:rsidRDefault="00861035">
      <w:pPr>
        <w:pStyle w:val="TableofFigures"/>
        <w:tabs>
          <w:tab w:val="right" w:leader="dot" w:pos="9060"/>
        </w:tabs>
        <w:rPr>
          <w:rFonts w:eastAsiaTheme="minorEastAsia"/>
          <w:noProof/>
          <w:kern w:val="2"/>
          <w:lang w:eastAsia="en-AU"/>
          <w14:ligatures w14:val="standardContextual"/>
        </w:rPr>
      </w:pPr>
      <w:hyperlink w:anchor="_Toc140663233" w:history="1">
        <w:r w:rsidR="00C30DC8" w:rsidRPr="00797BC9">
          <w:rPr>
            <w:rStyle w:val="Hyperlink"/>
            <w:noProof/>
          </w:rPr>
          <w:t>Table 5 Scenario 9 charging</w:t>
        </w:r>
        <w:r w:rsidR="00C30DC8">
          <w:rPr>
            <w:noProof/>
            <w:webHidden/>
          </w:rPr>
          <w:tab/>
        </w:r>
        <w:r w:rsidR="00C30DC8">
          <w:rPr>
            <w:noProof/>
            <w:webHidden/>
          </w:rPr>
          <w:fldChar w:fldCharType="begin"/>
        </w:r>
        <w:r w:rsidR="00C30DC8">
          <w:rPr>
            <w:noProof/>
            <w:webHidden/>
          </w:rPr>
          <w:instrText xml:space="preserve"> PAGEREF _Toc140663233 \h </w:instrText>
        </w:r>
        <w:r w:rsidR="00C30DC8">
          <w:rPr>
            <w:noProof/>
            <w:webHidden/>
          </w:rPr>
        </w:r>
        <w:r w:rsidR="00C30DC8">
          <w:rPr>
            <w:noProof/>
            <w:webHidden/>
          </w:rPr>
          <w:fldChar w:fldCharType="separate"/>
        </w:r>
        <w:r w:rsidR="005D7B74">
          <w:rPr>
            <w:noProof/>
            <w:webHidden/>
          </w:rPr>
          <w:t>12</w:t>
        </w:r>
        <w:r w:rsidR="00C30DC8">
          <w:rPr>
            <w:noProof/>
            <w:webHidden/>
          </w:rPr>
          <w:fldChar w:fldCharType="end"/>
        </w:r>
      </w:hyperlink>
    </w:p>
    <w:p w14:paraId="78AE5C24" w14:textId="6FC02170" w:rsidR="00C30DC8" w:rsidRDefault="00861035">
      <w:pPr>
        <w:pStyle w:val="TableofFigures"/>
        <w:tabs>
          <w:tab w:val="right" w:leader="dot" w:pos="9060"/>
        </w:tabs>
        <w:rPr>
          <w:rFonts w:eastAsiaTheme="minorEastAsia"/>
          <w:noProof/>
          <w:kern w:val="2"/>
          <w:lang w:eastAsia="en-AU"/>
          <w14:ligatures w14:val="standardContextual"/>
        </w:rPr>
      </w:pPr>
      <w:hyperlink w:anchor="_Toc140663234" w:history="1">
        <w:r w:rsidR="00C30DC8" w:rsidRPr="00797BC9">
          <w:rPr>
            <w:rStyle w:val="Hyperlink"/>
            <w:noProof/>
          </w:rPr>
          <w:t>Table 6 Scenario 10 charging</w:t>
        </w:r>
        <w:r w:rsidR="00C30DC8">
          <w:rPr>
            <w:noProof/>
            <w:webHidden/>
          </w:rPr>
          <w:tab/>
        </w:r>
        <w:r w:rsidR="00C30DC8">
          <w:rPr>
            <w:noProof/>
            <w:webHidden/>
          </w:rPr>
          <w:fldChar w:fldCharType="begin"/>
        </w:r>
        <w:r w:rsidR="00C30DC8">
          <w:rPr>
            <w:noProof/>
            <w:webHidden/>
          </w:rPr>
          <w:instrText xml:space="preserve"> PAGEREF _Toc140663234 \h </w:instrText>
        </w:r>
        <w:r w:rsidR="00C30DC8">
          <w:rPr>
            <w:noProof/>
            <w:webHidden/>
          </w:rPr>
        </w:r>
        <w:r w:rsidR="00C30DC8">
          <w:rPr>
            <w:noProof/>
            <w:webHidden/>
          </w:rPr>
          <w:fldChar w:fldCharType="separate"/>
        </w:r>
        <w:r w:rsidR="005D7B74">
          <w:rPr>
            <w:noProof/>
            <w:webHidden/>
          </w:rPr>
          <w:t>13</w:t>
        </w:r>
        <w:r w:rsidR="00C30DC8">
          <w:rPr>
            <w:noProof/>
            <w:webHidden/>
          </w:rPr>
          <w:fldChar w:fldCharType="end"/>
        </w:r>
      </w:hyperlink>
    </w:p>
    <w:p w14:paraId="5411CBE2" w14:textId="16632817" w:rsidR="00C30DC8" w:rsidRDefault="00861035">
      <w:pPr>
        <w:pStyle w:val="TableofFigures"/>
        <w:tabs>
          <w:tab w:val="right" w:leader="dot" w:pos="9060"/>
        </w:tabs>
        <w:rPr>
          <w:rFonts w:eastAsiaTheme="minorEastAsia"/>
          <w:noProof/>
          <w:kern w:val="2"/>
          <w:lang w:eastAsia="en-AU"/>
          <w14:ligatures w14:val="standardContextual"/>
        </w:rPr>
      </w:pPr>
      <w:hyperlink w:anchor="_Toc140663235" w:history="1">
        <w:r w:rsidR="00C30DC8" w:rsidRPr="00797BC9">
          <w:rPr>
            <w:rStyle w:val="Hyperlink"/>
            <w:noProof/>
          </w:rPr>
          <w:t>Table 7 Scenario 11 charging</w:t>
        </w:r>
        <w:r w:rsidR="00C30DC8">
          <w:rPr>
            <w:noProof/>
            <w:webHidden/>
          </w:rPr>
          <w:tab/>
        </w:r>
        <w:r w:rsidR="00C30DC8">
          <w:rPr>
            <w:noProof/>
            <w:webHidden/>
          </w:rPr>
          <w:fldChar w:fldCharType="begin"/>
        </w:r>
        <w:r w:rsidR="00C30DC8">
          <w:rPr>
            <w:noProof/>
            <w:webHidden/>
          </w:rPr>
          <w:instrText xml:space="preserve"> PAGEREF _Toc140663235 \h </w:instrText>
        </w:r>
        <w:r w:rsidR="00C30DC8">
          <w:rPr>
            <w:noProof/>
            <w:webHidden/>
          </w:rPr>
        </w:r>
        <w:r w:rsidR="00C30DC8">
          <w:rPr>
            <w:noProof/>
            <w:webHidden/>
          </w:rPr>
          <w:fldChar w:fldCharType="separate"/>
        </w:r>
        <w:r w:rsidR="005D7B74">
          <w:rPr>
            <w:noProof/>
            <w:webHidden/>
          </w:rPr>
          <w:t>13</w:t>
        </w:r>
        <w:r w:rsidR="00C30DC8">
          <w:rPr>
            <w:noProof/>
            <w:webHidden/>
          </w:rPr>
          <w:fldChar w:fldCharType="end"/>
        </w:r>
      </w:hyperlink>
    </w:p>
    <w:p w14:paraId="49C79237" w14:textId="7A20858D" w:rsidR="00C30DC8" w:rsidRDefault="00861035">
      <w:pPr>
        <w:pStyle w:val="TableofFigures"/>
        <w:tabs>
          <w:tab w:val="right" w:leader="dot" w:pos="9060"/>
        </w:tabs>
        <w:rPr>
          <w:rFonts w:eastAsiaTheme="minorEastAsia"/>
          <w:noProof/>
          <w:kern w:val="2"/>
          <w:lang w:eastAsia="en-AU"/>
          <w14:ligatures w14:val="standardContextual"/>
        </w:rPr>
      </w:pPr>
      <w:hyperlink w:anchor="_Toc140663236" w:history="1">
        <w:r w:rsidR="00C30DC8" w:rsidRPr="00797BC9">
          <w:rPr>
            <w:rStyle w:val="Hyperlink"/>
            <w:noProof/>
          </w:rPr>
          <w:t>Table 8 Import declaration charges and regulatory activity fees</w:t>
        </w:r>
        <w:r w:rsidR="00C30DC8">
          <w:rPr>
            <w:noProof/>
            <w:webHidden/>
          </w:rPr>
          <w:tab/>
        </w:r>
        <w:r w:rsidR="00C30DC8">
          <w:rPr>
            <w:noProof/>
            <w:webHidden/>
          </w:rPr>
          <w:fldChar w:fldCharType="begin"/>
        </w:r>
        <w:r w:rsidR="00C30DC8">
          <w:rPr>
            <w:noProof/>
            <w:webHidden/>
          </w:rPr>
          <w:instrText xml:space="preserve"> PAGEREF _Toc140663236 \h </w:instrText>
        </w:r>
        <w:r w:rsidR="00C30DC8">
          <w:rPr>
            <w:noProof/>
            <w:webHidden/>
          </w:rPr>
        </w:r>
        <w:r w:rsidR="00C30DC8">
          <w:rPr>
            <w:noProof/>
            <w:webHidden/>
          </w:rPr>
          <w:fldChar w:fldCharType="separate"/>
        </w:r>
        <w:r w:rsidR="005D7B74">
          <w:rPr>
            <w:noProof/>
            <w:webHidden/>
          </w:rPr>
          <w:t>16</w:t>
        </w:r>
        <w:r w:rsidR="00C30DC8">
          <w:rPr>
            <w:noProof/>
            <w:webHidden/>
          </w:rPr>
          <w:fldChar w:fldCharType="end"/>
        </w:r>
      </w:hyperlink>
    </w:p>
    <w:p w14:paraId="08411E27" w14:textId="267364BF" w:rsidR="00C30DC8" w:rsidRDefault="00861035">
      <w:pPr>
        <w:pStyle w:val="TableofFigures"/>
        <w:tabs>
          <w:tab w:val="right" w:leader="dot" w:pos="9060"/>
        </w:tabs>
        <w:rPr>
          <w:rFonts w:eastAsiaTheme="minorEastAsia"/>
          <w:noProof/>
          <w:kern w:val="2"/>
          <w:lang w:eastAsia="en-AU"/>
          <w14:ligatures w14:val="standardContextual"/>
        </w:rPr>
      </w:pPr>
      <w:hyperlink w:anchor="_Toc140663237" w:history="1">
        <w:r w:rsidR="00C30DC8" w:rsidRPr="00797BC9">
          <w:rPr>
            <w:rStyle w:val="Hyperlink"/>
            <w:noProof/>
          </w:rPr>
          <w:t>Table 9 Scenario 12 charging</w:t>
        </w:r>
        <w:r w:rsidR="00C30DC8">
          <w:rPr>
            <w:noProof/>
            <w:webHidden/>
          </w:rPr>
          <w:tab/>
        </w:r>
        <w:r w:rsidR="00C30DC8">
          <w:rPr>
            <w:noProof/>
            <w:webHidden/>
          </w:rPr>
          <w:fldChar w:fldCharType="begin"/>
        </w:r>
        <w:r w:rsidR="00C30DC8">
          <w:rPr>
            <w:noProof/>
            <w:webHidden/>
          </w:rPr>
          <w:instrText xml:space="preserve"> PAGEREF _Toc140663237 \h </w:instrText>
        </w:r>
        <w:r w:rsidR="00C30DC8">
          <w:rPr>
            <w:noProof/>
            <w:webHidden/>
          </w:rPr>
        </w:r>
        <w:r w:rsidR="00C30DC8">
          <w:rPr>
            <w:noProof/>
            <w:webHidden/>
          </w:rPr>
          <w:fldChar w:fldCharType="separate"/>
        </w:r>
        <w:r w:rsidR="005D7B74">
          <w:rPr>
            <w:noProof/>
            <w:webHidden/>
          </w:rPr>
          <w:t>17</w:t>
        </w:r>
        <w:r w:rsidR="00C30DC8">
          <w:rPr>
            <w:noProof/>
            <w:webHidden/>
          </w:rPr>
          <w:fldChar w:fldCharType="end"/>
        </w:r>
      </w:hyperlink>
    </w:p>
    <w:p w14:paraId="452E6D4C" w14:textId="1A6B0B35" w:rsidR="00C30DC8" w:rsidRDefault="00861035">
      <w:pPr>
        <w:pStyle w:val="TableofFigures"/>
        <w:tabs>
          <w:tab w:val="right" w:leader="dot" w:pos="9060"/>
        </w:tabs>
        <w:rPr>
          <w:rFonts w:eastAsiaTheme="minorEastAsia"/>
          <w:noProof/>
          <w:kern w:val="2"/>
          <w:lang w:eastAsia="en-AU"/>
          <w14:ligatures w14:val="standardContextual"/>
        </w:rPr>
      </w:pPr>
      <w:hyperlink w:anchor="_Toc140663238" w:history="1">
        <w:r w:rsidR="00C30DC8" w:rsidRPr="00797BC9">
          <w:rPr>
            <w:rStyle w:val="Hyperlink"/>
            <w:noProof/>
          </w:rPr>
          <w:t>Table 10 Scenario 13 charging</w:t>
        </w:r>
        <w:r w:rsidR="00C30DC8">
          <w:rPr>
            <w:noProof/>
            <w:webHidden/>
          </w:rPr>
          <w:tab/>
        </w:r>
        <w:r w:rsidR="00C30DC8">
          <w:rPr>
            <w:noProof/>
            <w:webHidden/>
          </w:rPr>
          <w:fldChar w:fldCharType="begin"/>
        </w:r>
        <w:r w:rsidR="00C30DC8">
          <w:rPr>
            <w:noProof/>
            <w:webHidden/>
          </w:rPr>
          <w:instrText xml:space="preserve"> PAGEREF _Toc140663238 \h </w:instrText>
        </w:r>
        <w:r w:rsidR="00C30DC8">
          <w:rPr>
            <w:noProof/>
            <w:webHidden/>
          </w:rPr>
        </w:r>
        <w:r w:rsidR="00C30DC8">
          <w:rPr>
            <w:noProof/>
            <w:webHidden/>
          </w:rPr>
          <w:fldChar w:fldCharType="separate"/>
        </w:r>
        <w:r w:rsidR="005D7B74">
          <w:rPr>
            <w:noProof/>
            <w:webHidden/>
          </w:rPr>
          <w:t>17</w:t>
        </w:r>
        <w:r w:rsidR="00C30DC8">
          <w:rPr>
            <w:noProof/>
            <w:webHidden/>
          </w:rPr>
          <w:fldChar w:fldCharType="end"/>
        </w:r>
      </w:hyperlink>
    </w:p>
    <w:p w14:paraId="2123E01E" w14:textId="7E899350" w:rsidR="00C30DC8" w:rsidRDefault="00861035">
      <w:pPr>
        <w:pStyle w:val="TableofFigures"/>
        <w:tabs>
          <w:tab w:val="right" w:leader="dot" w:pos="9060"/>
        </w:tabs>
        <w:rPr>
          <w:rFonts w:eastAsiaTheme="minorEastAsia"/>
          <w:noProof/>
          <w:kern w:val="2"/>
          <w:lang w:eastAsia="en-AU"/>
          <w14:ligatures w14:val="standardContextual"/>
        </w:rPr>
      </w:pPr>
      <w:hyperlink w:anchor="_Toc140663239" w:history="1">
        <w:r w:rsidR="00C30DC8" w:rsidRPr="00797BC9">
          <w:rPr>
            <w:rStyle w:val="Hyperlink"/>
            <w:noProof/>
          </w:rPr>
          <w:t>Table 11 Scenario 14 charging</w:t>
        </w:r>
        <w:r w:rsidR="00C30DC8">
          <w:rPr>
            <w:noProof/>
            <w:webHidden/>
          </w:rPr>
          <w:tab/>
        </w:r>
        <w:r w:rsidR="00C30DC8">
          <w:rPr>
            <w:noProof/>
            <w:webHidden/>
          </w:rPr>
          <w:fldChar w:fldCharType="begin"/>
        </w:r>
        <w:r w:rsidR="00C30DC8">
          <w:rPr>
            <w:noProof/>
            <w:webHidden/>
          </w:rPr>
          <w:instrText xml:space="preserve"> PAGEREF _Toc140663239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78599AC3" w14:textId="431EA109" w:rsidR="00C30DC8" w:rsidRDefault="00861035">
      <w:pPr>
        <w:pStyle w:val="TableofFigures"/>
        <w:tabs>
          <w:tab w:val="right" w:leader="dot" w:pos="9060"/>
        </w:tabs>
        <w:rPr>
          <w:rFonts w:eastAsiaTheme="minorEastAsia"/>
          <w:noProof/>
          <w:kern w:val="2"/>
          <w:lang w:eastAsia="en-AU"/>
          <w14:ligatures w14:val="standardContextual"/>
        </w:rPr>
      </w:pPr>
      <w:hyperlink w:anchor="_Toc140663240" w:history="1">
        <w:r w:rsidR="00C30DC8" w:rsidRPr="00797BC9">
          <w:rPr>
            <w:rStyle w:val="Hyperlink"/>
            <w:noProof/>
          </w:rPr>
          <w:t>Table 12 Scenario 15 charging</w:t>
        </w:r>
        <w:r w:rsidR="00C30DC8">
          <w:rPr>
            <w:noProof/>
            <w:webHidden/>
          </w:rPr>
          <w:tab/>
        </w:r>
        <w:r w:rsidR="00C30DC8">
          <w:rPr>
            <w:noProof/>
            <w:webHidden/>
          </w:rPr>
          <w:fldChar w:fldCharType="begin"/>
        </w:r>
        <w:r w:rsidR="00C30DC8">
          <w:rPr>
            <w:noProof/>
            <w:webHidden/>
          </w:rPr>
          <w:instrText xml:space="preserve"> PAGEREF _Toc140663240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20933011" w14:textId="7B3BE241" w:rsidR="00C30DC8" w:rsidRDefault="00861035">
      <w:pPr>
        <w:pStyle w:val="TableofFigures"/>
        <w:tabs>
          <w:tab w:val="right" w:leader="dot" w:pos="9060"/>
        </w:tabs>
        <w:rPr>
          <w:rFonts w:eastAsiaTheme="minorEastAsia"/>
          <w:noProof/>
          <w:kern w:val="2"/>
          <w:lang w:eastAsia="en-AU"/>
          <w14:ligatures w14:val="standardContextual"/>
        </w:rPr>
      </w:pPr>
      <w:hyperlink w:anchor="_Toc140663241" w:history="1">
        <w:r w:rsidR="00C30DC8" w:rsidRPr="00797BC9">
          <w:rPr>
            <w:rStyle w:val="Hyperlink"/>
            <w:noProof/>
          </w:rPr>
          <w:t>Table 13 Scenario 16 charging</w:t>
        </w:r>
        <w:r w:rsidR="00C30DC8">
          <w:rPr>
            <w:noProof/>
            <w:webHidden/>
          </w:rPr>
          <w:tab/>
        </w:r>
        <w:r w:rsidR="00C30DC8">
          <w:rPr>
            <w:noProof/>
            <w:webHidden/>
          </w:rPr>
          <w:fldChar w:fldCharType="begin"/>
        </w:r>
        <w:r w:rsidR="00C30DC8">
          <w:rPr>
            <w:noProof/>
            <w:webHidden/>
          </w:rPr>
          <w:instrText xml:space="preserve"> PAGEREF _Toc140663241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49A7AE27" w14:textId="64C927CC" w:rsidR="00C30DC8" w:rsidRDefault="00861035">
      <w:pPr>
        <w:pStyle w:val="TableofFigures"/>
        <w:tabs>
          <w:tab w:val="right" w:leader="dot" w:pos="9060"/>
        </w:tabs>
        <w:rPr>
          <w:rFonts w:eastAsiaTheme="minorEastAsia"/>
          <w:noProof/>
          <w:kern w:val="2"/>
          <w:lang w:eastAsia="en-AU"/>
          <w14:ligatures w14:val="standardContextual"/>
        </w:rPr>
      </w:pPr>
      <w:hyperlink w:anchor="_Toc140663242" w:history="1">
        <w:r w:rsidR="00C30DC8" w:rsidRPr="00797BC9">
          <w:rPr>
            <w:rStyle w:val="Hyperlink"/>
            <w:noProof/>
          </w:rPr>
          <w:t>Table 14 Scenario 17 charging</w:t>
        </w:r>
        <w:r w:rsidR="00C30DC8">
          <w:rPr>
            <w:noProof/>
            <w:webHidden/>
          </w:rPr>
          <w:tab/>
        </w:r>
        <w:r w:rsidR="00C30DC8">
          <w:rPr>
            <w:noProof/>
            <w:webHidden/>
          </w:rPr>
          <w:fldChar w:fldCharType="begin"/>
        </w:r>
        <w:r w:rsidR="00C30DC8">
          <w:rPr>
            <w:noProof/>
            <w:webHidden/>
          </w:rPr>
          <w:instrText xml:space="preserve"> PAGEREF _Toc140663242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40D0EDED" w14:textId="2A798418" w:rsidR="00C30DC8" w:rsidRDefault="00861035">
      <w:pPr>
        <w:pStyle w:val="TableofFigures"/>
        <w:tabs>
          <w:tab w:val="right" w:leader="dot" w:pos="9060"/>
        </w:tabs>
        <w:rPr>
          <w:rFonts w:eastAsiaTheme="minorEastAsia"/>
          <w:noProof/>
          <w:kern w:val="2"/>
          <w:lang w:eastAsia="en-AU"/>
          <w14:ligatures w14:val="standardContextual"/>
        </w:rPr>
      </w:pPr>
      <w:hyperlink w:anchor="_Toc140663243" w:history="1">
        <w:r w:rsidR="00C30DC8" w:rsidRPr="00797BC9">
          <w:rPr>
            <w:rStyle w:val="Hyperlink"/>
            <w:noProof/>
          </w:rPr>
          <w:t>Table 15 Scenario 18 charging</w:t>
        </w:r>
        <w:r w:rsidR="00C30DC8">
          <w:rPr>
            <w:noProof/>
            <w:webHidden/>
          </w:rPr>
          <w:tab/>
        </w:r>
        <w:r w:rsidR="00C30DC8">
          <w:rPr>
            <w:noProof/>
            <w:webHidden/>
          </w:rPr>
          <w:fldChar w:fldCharType="begin"/>
        </w:r>
        <w:r w:rsidR="00C30DC8">
          <w:rPr>
            <w:noProof/>
            <w:webHidden/>
          </w:rPr>
          <w:instrText xml:space="preserve"> PAGEREF _Toc140663243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2A447C2F" w14:textId="6BEFF89D" w:rsidR="00C30DC8" w:rsidRDefault="00861035">
      <w:pPr>
        <w:pStyle w:val="TableofFigures"/>
        <w:tabs>
          <w:tab w:val="right" w:leader="dot" w:pos="9060"/>
        </w:tabs>
        <w:rPr>
          <w:rFonts w:eastAsiaTheme="minorEastAsia"/>
          <w:noProof/>
          <w:kern w:val="2"/>
          <w:lang w:eastAsia="en-AU"/>
          <w14:ligatures w14:val="standardContextual"/>
        </w:rPr>
      </w:pPr>
      <w:hyperlink w:anchor="_Toc140663244" w:history="1">
        <w:r w:rsidR="00C30DC8" w:rsidRPr="00797BC9">
          <w:rPr>
            <w:rStyle w:val="Hyperlink"/>
            <w:noProof/>
          </w:rPr>
          <w:t>Table 16 Scenario 19 charging</w:t>
        </w:r>
        <w:r w:rsidR="00C30DC8">
          <w:rPr>
            <w:noProof/>
            <w:webHidden/>
          </w:rPr>
          <w:tab/>
        </w:r>
        <w:r w:rsidR="00C30DC8">
          <w:rPr>
            <w:noProof/>
            <w:webHidden/>
          </w:rPr>
          <w:fldChar w:fldCharType="begin"/>
        </w:r>
        <w:r w:rsidR="00C30DC8">
          <w:rPr>
            <w:noProof/>
            <w:webHidden/>
          </w:rPr>
          <w:instrText xml:space="preserve"> PAGEREF _Toc140663244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205CDDCF" w14:textId="4FD65328" w:rsidR="00C30DC8" w:rsidRDefault="00861035">
      <w:pPr>
        <w:pStyle w:val="TableofFigures"/>
        <w:tabs>
          <w:tab w:val="right" w:leader="dot" w:pos="9060"/>
        </w:tabs>
        <w:rPr>
          <w:rFonts w:eastAsiaTheme="minorEastAsia"/>
          <w:noProof/>
          <w:kern w:val="2"/>
          <w:lang w:eastAsia="en-AU"/>
          <w14:ligatures w14:val="standardContextual"/>
        </w:rPr>
      </w:pPr>
      <w:hyperlink w:anchor="_Toc140663245" w:history="1">
        <w:r w:rsidR="00C30DC8" w:rsidRPr="00797BC9">
          <w:rPr>
            <w:rStyle w:val="Hyperlink"/>
            <w:noProof/>
          </w:rPr>
          <w:t>Table 17 Scenario 20 charging</w:t>
        </w:r>
        <w:r w:rsidR="00C30DC8">
          <w:rPr>
            <w:noProof/>
            <w:webHidden/>
          </w:rPr>
          <w:tab/>
        </w:r>
        <w:r w:rsidR="00C30DC8">
          <w:rPr>
            <w:noProof/>
            <w:webHidden/>
          </w:rPr>
          <w:fldChar w:fldCharType="begin"/>
        </w:r>
        <w:r w:rsidR="00C30DC8">
          <w:rPr>
            <w:noProof/>
            <w:webHidden/>
          </w:rPr>
          <w:instrText xml:space="preserve"> PAGEREF _Toc140663245 \h </w:instrText>
        </w:r>
        <w:r w:rsidR="00C30DC8">
          <w:rPr>
            <w:noProof/>
            <w:webHidden/>
          </w:rPr>
        </w:r>
        <w:r w:rsidR="00C30DC8">
          <w:rPr>
            <w:noProof/>
            <w:webHidden/>
          </w:rPr>
          <w:fldChar w:fldCharType="separate"/>
        </w:r>
        <w:r w:rsidR="005D7B74">
          <w:rPr>
            <w:noProof/>
            <w:webHidden/>
          </w:rPr>
          <w:t>20</w:t>
        </w:r>
        <w:r w:rsidR="00C30DC8">
          <w:rPr>
            <w:noProof/>
            <w:webHidden/>
          </w:rPr>
          <w:fldChar w:fldCharType="end"/>
        </w:r>
      </w:hyperlink>
    </w:p>
    <w:p w14:paraId="25B613A9" w14:textId="17159438" w:rsidR="00C30DC8" w:rsidRDefault="00861035">
      <w:pPr>
        <w:pStyle w:val="TableofFigures"/>
        <w:tabs>
          <w:tab w:val="right" w:leader="dot" w:pos="9060"/>
        </w:tabs>
        <w:rPr>
          <w:rFonts w:eastAsiaTheme="minorEastAsia"/>
          <w:noProof/>
          <w:kern w:val="2"/>
          <w:lang w:eastAsia="en-AU"/>
          <w14:ligatures w14:val="standardContextual"/>
        </w:rPr>
      </w:pPr>
      <w:hyperlink w:anchor="_Toc140663246" w:history="1">
        <w:r w:rsidR="00C30DC8" w:rsidRPr="00797BC9">
          <w:rPr>
            <w:rStyle w:val="Hyperlink"/>
            <w:noProof/>
          </w:rPr>
          <w:t>Table 18 Scenario 21 charging</w:t>
        </w:r>
        <w:r w:rsidR="00C30DC8">
          <w:rPr>
            <w:noProof/>
            <w:webHidden/>
          </w:rPr>
          <w:tab/>
        </w:r>
        <w:r w:rsidR="00C30DC8">
          <w:rPr>
            <w:noProof/>
            <w:webHidden/>
          </w:rPr>
          <w:fldChar w:fldCharType="begin"/>
        </w:r>
        <w:r w:rsidR="00C30DC8">
          <w:rPr>
            <w:noProof/>
            <w:webHidden/>
          </w:rPr>
          <w:instrText xml:space="preserve"> PAGEREF _Toc140663246 \h </w:instrText>
        </w:r>
        <w:r w:rsidR="00C30DC8">
          <w:rPr>
            <w:noProof/>
            <w:webHidden/>
          </w:rPr>
        </w:r>
        <w:r w:rsidR="00C30DC8">
          <w:rPr>
            <w:noProof/>
            <w:webHidden/>
          </w:rPr>
          <w:fldChar w:fldCharType="separate"/>
        </w:r>
        <w:r w:rsidR="005D7B74">
          <w:rPr>
            <w:noProof/>
            <w:webHidden/>
          </w:rPr>
          <w:t>20</w:t>
        </w:r>
        <w:r w:rsidR="00C30DC8">
          <w:rPr>
            <w:noProof/>
            <w:webHidden/>
          </w:rPr>
          <w:fldChar w:fldCharType="end"/>
        </w:r>
      </w:hyperlink>
    </w:p>
    <w:p w14:paraId="551CFC7B" w14:textId="0D0D5D9F" w:rsidR="00C30DC8" w:rsidRDefault="00861035">
      <w:pPr>
        <w:pStyle w:val="TableofFigures"/>
        <w:tabs>
          <w:tab w:val="right" w:leader="dot" w:pos="9060"/>
        </w:tabs>
        <w:rPr>
          <w:rFonts w:eastAsiaTheme="minorEastAsia"/>
          <w:noProof/>
          <w:kern w:val="2"/>
          <w:lang w:eastAsia="en-AU"/>
          <w14:ligatures w14:val="standardContextual"/>
        </w:rPr>
      </w:pPr>
      <w:hyperlink w:anchor="_Toc140663247" w:history="1">
        <w:r w:rsidR="00C30DC8" w:rsidRPr="00797BC9">
          <w:rPr>
            <w:rStyle w:val="Hyperlink"/>
            <w:noProof/>
          </w:rPr>
          <w:t>Table 19 Scenario 22 charging</w:t>
        </w:r>
        <w:r w:rsidR="00C30DC8">
          <w:rPr>
            <w:noProof/>
            <w:webHidden/>
          </w:rPr>
          <w:tab/>
        </w:r>
        <w:r w:rsidR="00C30DC8">
          <w:rPr>
            <w:noProof/>
            <w:webHidden/>
          </w:rPr>
          <w:fldChar w:fldCharType="begin"/>
        </w:r>
        <w:r w:rsidR="00C30DC8">
          <w:rPr>
            <w:noProof/>
            <w:webHidden/>
          </w:rPr>
          <w:instrText xml:space="preserve"> PAGEREF _Toc140663247 \h </w:instrText>
        </w:r>
        <w:r w:rsidR="00C30DC8">
          <w:rPr>
            <w:noProof/>
            <w:webHidden/>
          </w:rPr>
        </w:r>
        <w:r w:rsidR="00C30DC8">
          <w:rPr>
            <w:noProof/>
            <w:webHidden/>
          </w:rPr>
          <w:fldChar w:fldCharType="separate"/>
        </w:r>
        <w:r w:rsidR="005D7B74">
          <w:rPr>
            <w:noProof/>
            <w:webHidden/>
          </w:rPr>
          <w:t>21</w:t>
        </w:r>
        <w:r w:rsidR="00C30DC8">
          <w:rPr>
            <w:noProof/>
            <w:webHidden/>
          </w:rPr>
          <w:fldChar w:fldCharType="end"/>
        </w:r>
      </w:hyperlink>
    </w:p>
    <w:p w14:paraId="540EDC77" w14:textId="62B74F66" w:rsidR="00C30DC8" w:rsidRDefault="00861035">
      <w:pPr>
        <w:pStyle w:val="TableofFigures"/>
        <w:tabs>
          <w:tab w:val="right" w:leader="dot" w:pos="9060"/>
        </w:tabs>
        <w:rPr>
          <w:rFonts w:eastAsiaTheme="minorEastAsia"/>
          <w:noProof/>
          <w:kern w:val="2"/>
          <w:lang w:eastAsia="en-AU"/>
          <w14:ligatures w14:val="standardContextual"/>
        </w:rPr>
      </w:pPr>
      <w:hyperlink w:anchor="_Toc140663248" w:history="1">
        <w:r w:rsidR="00C30DC8" w:rsidRPr="00797BC9">
          <w:rPr>
            <w:rStyle w:val="Hyperlink"/>
            <w:noProof/>
          </w:rPr>
          <w:t>Table 20 Import permit application</w:t>
        </w:r>
        <w:r w:rsidR="00C30DC8">
          <w:rPr>
            <w:noProof/>
            <w:webHidden/>
          </w:rPr>
          <w:tab/>
        </w:r>
        <w:r w:rsidR="00C30DC8">
          <w:rPr>
            <w:noProof/>
            <w:webHidden/>
          </w:rPr>
          <w:fldChar w:fldCharType="begin"/>
        </w:r>
        <w:r w:rsidR="00C30DC8">
          <w:rPr>
            <w:noProof/>
            <w:webHidden/>
          </w:rPr>
          <w:instrText xml:space="preserve"> PAGEREF _Toc140663248 \h </w:instrText>
        </w:r>
        <w:r w:rsidR="00C30DC8">
          <w:rPr>
            <w:noProof/>
            <w:webHidden/>
          </w:rPr>
        </w:r>
        <w:r w:rsidR="00C30DC8">
          <w:rPr>
            <w:noProof/>
            <w:webHidden/>
          </w:rPr>
          <w:fldChar w:fldCharType="separate"/>
        </w:r>
        <w:r w:rsidR="005D7B74">
          <w:rPr>
            <w:noProof/>
            <w:webHidden/>
          </w:rPr>
          <w:t>22</w:t>
        </w:r>
        <w:r w:rsidR="00C30DC8">
          <w:rPr>
            <w:noProof/>
            <w:webHidden/>
          </w:rPr>
          <w:fldChar w:fldCharType="end"/>
        </w:r>
      </w:hyperlink>
    </w:p>
    <w:p w14:paraId="592C9CA4" w14:textId="6F1745C9" w:rsidR="00C30DC8" w:rsidRDefault="00861035">
      <w:pPr>
        <w:pStyle w:val="TableofFigures"/>
        <w:tabs>
          <w:tab w:val="right" w:leader="dot" w:pos="9060"/>
        </w:tabs>
        <w:rPr>
          <w:rFonts w:eastAsiaTheme="minorEastAsia"/>
          <w:noProof/>
          <w:kern w:val="2"/>
          <w:lang w:eastAsia="en-AU"/>
          <w14:ligatures w14:val="standardContextual"/>
        </w:rPr>
      </w:pPr>
      <w:hyperlink w:anchor="_Toc140663249" w:history="1">
        <w:r w:rsidR="00C30DC8" w:rsidRPr="00797BC9">
          <w:rPr>
            <w:rStyle w:val="Hyperlink"/>
            <w:noProof/>
          </w:rPr>
          <w:t>Table 21 Permit category fees</w:t>
        </w:r>
        <w:r w:rsidR="00C30DC8">
          <w:rPr>
            <w:noProof/>
            <w:webHidden/>
          </w:rPr>
          <w:tab/>
        </w:r>
        <w:r w:rsidR="00C30DC8">
          <w:rPr>
            <w:noProof/>
            <w:webHidden/>
          </w:rPr>
          <w:fldChar w:fldCharType="begin"/>
        </w:r>
        <w:r w:rsidR="00C30DC8">
          <w:rPr>
            <w:noProof/>
            <w:webHidden/>
          </w:rPr>
          <w:instrText xml:space="preserve"> PAGEREF _Toc140663249 \h </w:instrText>
        </w:r>
        <w:r w:rsidR="00C30DC8">
          <w:rPr>
            <w:noProof/>
            <w:webHidden/>
          </w:rPr>
        </w:r>
        <w:r w:rsidR="00C30DC8">
          <w:rPr>
            <w:noProof/>
            <w:webHidden/>
          </w:rPr>
          <w:fldChar w:fldCharType="separate"/>
        </w:r>
        <w:r w:rsidR="005D7B74">
          <w:rPr>
            <w:noProof/>
            <w:webHidden/>
          </w:rPr>
          <w:t>22</w:t>
        </w:r>
        <w:r w:rsidR="00C30DC8">
          <w:rPr>
            <w:noProof/>
            <w:webHidden/>
          </w:rPr>
          <w:fldChar w:fldCharType="end"/>
        </w:r>
      </w:hyperlink>
    </w:p>
    <w:p w14:paraId="1F82307F" w14:textId="3F42B27A" w:rsidR="00C30DC8" w:rsidRDefault="00861035">
      <w:pPr>
        <w:pStyle w:val="TableofFigures"/>
        <w:tabs>
          <w:tab w:val="right" w:leader="dot" w:pos="9060"/>
        </w:tabs>
        <w:rPr>
          <w:rFonts w:eastAsiaTheme="minorEastAsia"/>
          <w:noProof/>
          <w:kern w:val="2"/>
          <w:lang w:eastAsia="en-AU"/>
          <w14:ligatures w14:val="standardContextual"/>
        </w:rPr>
      </w:pPr>
      <w:hyperlink w:anchor="_Toc140663250" w:history="1">
        <w:r w:rsidR="00C30DC8" w:rsidRPr="00797BC9">
          <w:rPr>
            <w:rStyle w:val="Hyperlink"/>
            <w:noProof/>
          </w:rPr>
          <w:t>Table 22 Scenario 23 charging</w:t>
        </w:r>
        <w:r w:rsidR="00C30DC8">
          <w:rPr>
            <w:noProof/>
            <w:webHidden/>
          </w:rPr>
          <w:tab/>
        </w:r>
        <w:r w:rsidR="00C30DC8">
          <w:rPr>
            <w:noProof/>
            <w:webHidden/>
          </w:rPr>
          <w:fldChar w:fldCharType="begin"/>
        </w:r>
        <w:r w:rsidR="00C30DC8">
          <w:rPr>
            <w:noProof/>
            <w:webHidden/>
          </w:rPr>
          <w:instrText xml:space="preserve"> PAGEREF _Toc140663250 \h </w:instrText>
        </w:r>
        <w:r w:rsidR="00C30DC8">
          <w:rPr>
            <w:noProof/>
            <w:webHidden/>
          </w:rPr>
        </w:r>
        <w:r w:rsidR="00C30DC8">
          <w:rPr>
            <w:noProof/>
            <w:webHidden/>
          </w:rPr>
          <w:fldChar w:fldCharType="separate"/>
        </w:r>
        <w:r w:rsidR="005D7B74">
          <w:rPr>
            <w:noProof/>
            <w:webHidden/>
          </w:rPr>
          <w:t>23</w:t>
        </w:r>
        <w:r w:rsidR="00C30DC8">
          <w:rPr>
            <w:noProof/>
            <w:webHidden/>
          </w:rPr>
          <w:fldChar w:fldCharType="end"/>
        </w:r>
      </w:hyperlink>
    </w:p>
    <w:p w14:paraId="608B47B5" w14:textId="49CBE2DC" w:rsidR="00C30DC8" w:rsidRDefault="00861035">
      <w:pPr>
        <w:pStyle w:val="TableofFigures"/>
        <w:tabs>
          <w:tab w:val="right" w:leader="dot" w:pos="9060"/>
        </w:tabs>
        <w:rPr>
          <w:rFonts w:eastAsiaTheme="minorEastAsia"/>
          <w:noProof/>
          <w:kern w:val="2"/>
          <w:lang w:eastAsia="en-AU"/>
          <w14:ligatures w14:val="standardContextual"/>
        </w:rPr>
      </w:pPr>
      <w:hyperlink w:anchor="_Toc140663251" w:history="1">
        <w:r w:rsidR="00C30DC8" w:rsidRPr="00797BC9">
          <w:rPr>
            <w:rStyle w:val="Hyperlink"/>
            <w:noProof/>
          </w:rPr>
          <w:t>Table 23 Scenario 24 charging</w:t>
        </w:r>
        <w:r w:rsidR="00C30DC8">
          <w:rPr>
            <w:noProof/>
            <w:webHidden/>
          </w:rPr>
          <w:tab/>
        </w:r>
        <w:r w:rsidR="00C30DC8">
          <w:rPr>
            <w:noProof/>
            <w:webHidden/>
          </w:rPr>
          <w:fldChar w:fldCharType="begin"/>
        </w:r>
        <w:r w:rsidR="00C30DC8">
          <w:rPr>
            <w:noProof/>
            <w:webHidden/>
          </w:rPr>
          <w:instrText xml:space="preserve"> PAGEREF _Toc140663251 \h </w:instrText>
        </w:r>
        <w:r w:rsidR="00C30DC8">
          <w:rPr>
            <w:noProof/>
            <w:webHidden/>
          </w:rPr>
        </w:r>
        <w:r w:rsidR="00C30DC8">
          <w:rPr>
            <w:noProof/>
            <w:webHidden/>
          </w:rPr>
          <w:fldChar w:fldCharType="separate"/>
        </w:r>
        <w:r w:rsidR="005D7B74">
          <w:rPr>
            <w:noProof/>
            <w:webHidden/>
          </w:rPr>
          <w:t>23</w:t>
        </w:r>
        <w:r w:rsidR="00C30DC8">
          <w:rPr>
            <w:noProof/>
            <w:webHidden/>
          </w:rPr>
          <w:fldChar w:fldCharType="end"/>
        </w:r>
      </w:hyperlink>
    </w:p>
    <w:p w14:paraId="5A4AE735" w14:textId="5FC5C6DA" w:rsidR="00C30DC8" w:rsidRDefault="00861035">
      <w:pPr>
        <w:pStyle w:val="TableofFigures"/>
        <w:tabs>
          <w:tab w:val="right" w:leader="dot" w:pos="9060"/>
        </w:tabs>
        <w:rPr>
          <w:rFonts w:eastAsiaTheme="minorEastAsia"/>
          <w:noProof/>
          <w:kern w:val="2"/>
          <w:lang w:eastAsia="en-AU"/>
          <w14:ligatures w14:val="standardContextual"/>
        </w:rPr>
      </w:pPr>
      <w:hyperlink w:anchor="_Toc140663252" w:history="1">
        <w:r w:rsidR="00C30DC8" w:rsidRPr="00797BC9">
          <w:rPr>
            <w:rStyle w:val="Hyperlink"/>
            <w:noProof/>
          </w:rPr>
          <w:t>Table 24 Scenario 25 charging</w:t>
        </w:r>
        <w:r w:rsidR="00C30DC8">
          <w:rPr>
            <w:noProof/>
            <w:webHidden/>
          </w:rPr>
          <w:tab/>
        </w:r>
        <w:r w:rsidR="00C30DC8">
          <w:rPr>
            <w:noProof/>
            <w:webHidden/>
          </w:rPr>
          <w:fldChar w:fldCharType="begin"/>
        </w:r>
        <w:r w:rsidR="00C30DC8">
          <w:rPr>
            <w:noProof/>
            <w:webHidden/>
          </w:rPr>
          <w:instrText xml:space="preserve"> PAGEREF _Toc140663252 \h </w:instrText>
        </w:r>
        <w:r w:rsidR="00C30DC8">
          <w:rPr>
            <w:noProof/>
            <w:webHidden/>
          </w:rPr>
        </w:r>
        <w:r w:rsidR="00C30DC8">
          <w:rPr>
            <w:noProof/>
            <w:webHidden/>
          </w:rPr>
          <w:fldChar w:fldCharType="separate"/>
        </w:r>
        <w:r w:rsidR="005D7B74">
          <w:rPr>
            <w:noProof/>
            <w:webHidden/>
          </w:rPr>
          <w:t>24</w:t>
        </w:r>
        <w:r w:rsidR="00C30DC8">
          <w:rPr>
            <w:noProof/>
            <w:webHidden/>
          </w:rPr>
          <w:fldChar w:fldCharType="end"/>
        </w:r>
      </w:hyperlink>
    </w:p>
    <w:p w14:paraId="0694D125" w14:textId="2CF124C0" w:rsidR="00C30DC8" w:rsidRDefault="00861035">
      <w:pPr>
        <w:pStyle w:val="TableofFigures"/>
        <w:tabs>
          <w:tab w:val="right" w:leader="dot" w:pos="9060"/>
        </w:tabs>
        <w:rPr>
          <w:rFonts w:eastAsiaTheme="minorEastAsia"/>
          <w:noProof/>
          <w:kern w:val="2"/>
          <w:lang w:eastAsia="en-AU"/>
          <w14:ligatures w14:val="standardContextual"/>
        </w:rPr>
      </w:pPr>
      <w:hyperlink w:anchor="_Toc140663253" w:history="1">
        <w:r w:rsidR="00C30DC8" w:rsidRPr="00797BC9">
          <w:rPr>
            <w:rStyle w:val="Hyperlink"/>
            <w:noProof/>
          </w:rPr>
          <w:t>Table 25 Scenario 26 charging</w:t>
        </w:r>
        <w:r w:rsidR="00C30DC8">
          <w:rPr>
            <w:noProof/>
            <w:webHidden/>
          </w:rPr>
          <w:tab/>
        </w:r>
        <w:r w:rsidR="00C30DC8">
          <w:rPr>
            <w:noProof/>
            <w:webHidden/>
          </w:rPr>
          <w:fldChar w:fldCharType="begin"/>
        </w:r>
        <w:r w:rsidR="00C30DC8">
          <w:rPr>
            <w:noProof/>
            <w:webHidden/>
          </w:rPr>
          <w:instrText xml:space="preserve"> PAGEREF _Toc140663253 \h </w:instrText>
        </w:r>
        <w:r w:rsidR="00C30DC8">
          <w:rPr>
            <w:noProof/>
            <w:webHidden/>
          </w:rPr>
        </w:r>
        <w:r w:rsidR="00C30DC8">
          <w:rPr>
            <w:noProof/>
            <w:webHidden/>
          </w:rPr>
          <w:fldChar w:fldCharType="separate"/>
        </w:r>
        <w:r w:rsidR="005D7B74">
          <w:rPr>
            <w:noProof/>
            <w:webHidden/>
          </w:rPr>
          <w:t>24</w:t>
        </w:r>
        <w:r w:rsidR="00C30DC8">
          <w:rPr>
            <w:noProof/>
            <w:webHidden/>
          </w:rPr>
          <w:fldChar w:fldCharType="end"/>
        </w:r>
      </w:hyperlink>
    </w:p>
    <w:p w14:paraId="162839B5" w14:textId="53F37775" w:rsidR="00C30DC8" w:rsidRDefault="00861035">
      <w:pPr>
        <w:pStyle w:val="TableofFigures"/>
        <w:tabs>
          <w:tab w:val="right" w:leader="dot" w:pos="9060"/>
        </w:tabs>
        <w:rPr>
          <w:rFonts w:eastAsiaTheme="minorEastAsia"/>
          <w:noProof/>
          <w:kern w:val="2"/>
          <w:lang w:eastAsia="en-AU"/>
          <w14:ligatures w14:val="standardContextual"/>
        </w:rPr>
      </w:pPr>
      <w:hyperlink w:anchor="_Toc140663254" w:history="1">
        <w:r w:rsidR="00C30DC8" w:rsidRPr="00797BC9">
          <w:rPr>
            <w:rStyle w:val="Hyperlink"/>
            <w:noProof/>
          </w:rPr>
          <w:t>Table 26 PEQ fees and charges</w:t>
        </w:r>
        <w:r w:rsidR="00C30DC8">
          <w:rPr>
            <w:noProof/>
            <w:webHidden/>
          </w:rPr>
          <w:tab/>
        </w:r>
        <w:r w:rsidR="00C30DC8">
          <w:rPr>
            <w:noProof/>
            <w:webHidden/>
          </w:rPr>
          <w:fldChar w:fldCharType="begin"/>
        </w:r>
        <w:r w:rsidR="00C30DC8">
          <w:rPr>
            <w:noProof/>
            <w:webHidden/>
          </w:rPr>
          <w:instrText xml:space="preserve"> PAGEREF _Toc140663254 \h </w:instrText>
        </w:r>
        <w:r w:rsidR="00C30DC8">
          <w:rPr>
            <w:noProof/>
            <w:webHidden/>
          </w:rPr>
        </w:r>
        <w:r w:rsidR="00C30DC8">
          <w:rPr>
            <w:noProof/>
            <w:webHidden/>
          </w:rPr>
          <w:fldChar w:fldCharType="separate"/>
        </w:r>
        <w:r w:rsidR="005D7B74">
          <w:rPr>
            <w:noProof/>
            <w:webHidden/>
          </w:rPr>
          <w:t>24</w:t>
        </w:r>
        <w:r w:rsidR="00C30DC8">
          <w:rPr>
            <w:noProof/>
            <w:webHidden/>
          </w:rPr>
          <w:fldChar w:fldCharType="end"/>
        </w:r>
      </w:hyperlink>
    </w:p>
    <w:p w14:paraId="203A9040" w14:textId="6B3FB8CB" w:rsidR="00C30DC8" w:rsidRDefault="00861035">
      <w:pPr>
        <w:pStyle w:val="TableofFigures"/>
        <w:tabs>
          <w:tab w:val="right" w:leader="dot" w:pos="9060"/>
        </w:tabs>
        <w:rPr>
          <w:rFonts w:eastAsiaTheme="minorEastAsia"/>
          <w:noProof/>
          <w:kern w:val="2"/>
          <w:lang w:eastAsia="en-AU"/>
          <w14:ligatures w14:val="standardContextual"/>
        </w:rPr>
      </w:pPr>
      <w:hyperlink w:anchor="_Toc140663255" w:history="1">
        <w:r w:rsidR="00C30DC8" w:rsidRPr="00797BC9">
          <w:rPr>
            <w:rStyle w:val="Hyperlink"/>
            <w:noProof/>
          </w:rPr>
          <w:t>Table 27 Scenario 27 charging</w:t>
        </w:r>
        <w:r w:rsidR="00C30DC8">
          <w:rPr>
            <w:noProof/>
            <w:webHidden/>
          </w:rPr>
          <w:tab/>
        </w:r>
        <w:r w:rsidR="00C30DC8">
          <w:rPr>
            <w:noProof/>
            <w:webHidden/>
          </w:rPr>
          <w:fldChar w:fldCharType="begin"/>
        </w:r>
        <w:r w:rsidR="00C30DC8">
          <w:rPr>
            <w:noProof/>
            <w:webHidden/>
          </w:rPr>
          <w:instrText xml:space="preserve"> PAGEREF _Toc140663255 \h </w:instrText>
        </w:r>
        <w:r w:rsidR="00C30DC8">
          <w:rPr>
            <w:noProof/>
            <w:webHidden/>
          </w:rPr>
        </w:r>
        <w:r w:rsidR="00C30DC8">
          <w:rPr>
            <w:noProof/>
            <w:webHidden/>
          </w:rPr>
          <w:fldChar w:fldCharType="separate"/>
        </w:r>
        <w:r w:rsidR="005D7B74">
          <w:rPr>
            <w:noProof/>
            <w:webHidden/>
          </w:rPr>
          <w:t>26</w:t>
        </w:r>
        <w:r w:rsidR="00C30DC8">
          <w:rPr>
            <w:noProof/>
            <w:webHidden/>
          </w:rPr>
          <w:fldChar w:fldCharType="end"/>
        </w:r>
      </w:hyperlink>
    </w:p>
    <w:p w14:paraId="01BCA346" w14:textId="6EEA4A5F" w:rsidR="00C30DC8" w:rsidRDefault="00861035">
      <w:pPr>
        <w:pStyle w:val="TableofFigures"/>
        <w:tabs>
          <w:tab w:val="right" w:leader="dot" w:pos="9060"/>
        </w:tabs>
        <w:rPr>
          <w:rFonts w:eastAsiaTheme="minorEastAsia"/>
          <w:noProof/>
          <w:kern w:val="2"/>
          <w:lang w:eastAsia="en-AU"/>
          <w14:ligatures w14:val="standardContextual"/>
        </w:rPr>
      </w:pPr>
      <w:hyperlink w:anchor="_Toc140663256" w:history="1">
        <w:r w:rsidR="00C30DC8" w:rsidRPr="00797BC9">
          <w:rPr>
            <w:rStyle w:val="Hyperlink"/>
            <w:noProof/>
          </w:rPr>
          <w:t>Table 28 Scenario 28 charging</w:t>
        </w:r>
        <w:r w:rsidR="00C30DC8">
          <w:rPr>
            <w:noProof/>
            <w:webHidden/>
          </w:rPr>
          <w:tab/>
        </w:r>
        <w:r w:rsidR="00C30DC8">
          <w:rPr>
            <w:noProof/>
            <w:webHidden/>
          </w:rPr>
          <w:fldChar w:fldCharType="begin"/>
        </w:r>
        <w:r w:rsidR="00C30DC8">
          <w:rPr>
            <w:noProof/>
            <w:webHidden/>
          </w:rPr>
          <w:instrText xml:space="preserve"> PAGEREF _Toc140663256 \h </w:instrText>
        </w:r>
        <w:r w:rsidR="00C30DC8">
          <w:rPr>
            <w:noProof/>
            <w:webHidden/>
          </w:rPr>
        </w:r>
        <w:r w:rsidR="00C30DC8">
          <w:rPr>
            <w:noProof/>
            <w:webHidden/>
          </w:rPr>
          <w:fldChar w:fldCharType="separate"/>
        </w:r>
        <w:r w:rsidR="005D7B74">
          <w:rPr>
            <w:noProof/>
            <w:webHidden/>
          </w:rPr>
          <w:t>27</w:t>
        </w:r>
        <w:r w:rsidR="00C30DC8">
          <w:rPr>
            <w:noProof/>
            <w:webHidden/>
          </w:rPr>
          <w:fldChar w:fldCharType="end"/>
        </w:r>
      </w:hyperlink>
    </w:p>
    <w:p w14:paraId="3CD05480" w14:textId="4462BA9A" w:rsidR="00C30DC8" w:rsidRDefault="00861035">
      <w:pPr>
        <w:pStyle w:val="TableofFigures"/>
        <w:tabs>
          <w:tab w:val="right" w:leader="dot" w:pos="9060"/>
        </w:tabs>
        <w:rPr>
          <w:rFonts w:eastAsiaTheme="minorEastAsia"/>
          <w:noProof/>
          <w:kern w:val="2"/>
          <w:lang w:eastAsia="en-AU"/>
          <w14:ligatures w14:val="standardContextual"/>
        </w:rPr>
      </w:pPr>
      <w:hyperlink w:anchor="_Toc140663257" w:history="1">
        <w:r w:rsidR="00C30DC8" w:rsidRPr="00797BC9">
          <w:rPr>
            <w:rStyle w:val="Hyperlink"/>
            <w:noProof/>
          </w:rPr>
          <w:t>Table 29 Scenario 29 charging</w:t>
        </w:r>
        <w:r w:rsidR="00C30DC8">
          <w:rPr>
            <w:noProof/>
            <w:webHidden/>
          </w:rPr>
          <w:tab/>
        </w:r>
        <w:r w:rsidR="00C30DC8">
          <w:rPr>
            <w:noProof/>
            <w:webHidden/>
          </w:rPr>
          <w:fldChar w:fldCharType="begin"/>
        </w:r>
        <w:r w:rsidR="00C30DC8">
          <w:rPr>
            <w:noProof/>
            <w:webHidden/>
          </w:rPr>
          <w:instrText xml:space="preserve"> PAGEREF _Toc140663257 \h </w:instrText>
        </w:r>
        <w:r w:rsidR="00C30DC8">
          <w:rPr>
            <w:noProof/>
            <w:webHidden/>
          </w:rPr>
        </w:r>
        <w:r w:rsidR="00C30DC8">
          <w:rPr>
            <w:noProof/>
            <w:webHidden/>
          </w:rPr>
          <w:fldChar w:fldCharType="separate"/>
        </w:r>
        <w:r w:rsidR="005D7B74">
          <w:rPr>
            <w:noProof/>
            <w:webHidden/>
          </w:rPr>
          <w:t>27</w:t>
        </w:r>
        <w:r w:rsidR="00C30DC8">
          <w:rPr>
            <w:noProof/>
            <w:webHidden/>
          </w:rPr>
          <w:fldChar w:fldCharType="end"/>
        </w:r>
      </w:hyperlink>
    </w:p>
    <w:p w14:paraId="1F468274" w14:textId="28EE202A" w:rsidR="00C30DC8" w:rsidRDefault="00861035">
      <w:pPr>
        <w:pStyle w:val="TableofFigures"/>
        <w:tabs>
          <w:tab w:val="right" w:leader="dot" w:pos="9060"/>
        </w:tabs>
        <w:rPr>
          <w:rFonts w:eastAsiaTheme="minorEastAsia"/>
          <w:noProof/>
          <w:kern w:val="2"/>
          <w:lang w:eastAsia="en-AU"/>
          <w14:ligatures w14:val="standardContextual"/>
        </w:rPr>
      </w:pPr>
      <w:hyperlink w:anchor="_Toc140663258" w:history="1">
        <w:r w:rsidR="00C30DC8" w:rsidRPr="00797BC9">
          <w:rPr>
            <w:rStyle w:val="Hyperlink"/>
            <w:noProof/>
          </w:rPr>
          <w:t>Table 30 Scenario 30 charging</w:t>
        </w:r>
        <w:r w:rsidR="00C30DC8">
          <w:rPr>
            <w:noProof/>
            <w:webHidden/>
          </w:rPr>
          <w:tab/>
        </w:r>
        <w:r w:rsidR="00C30DC8">
          <w:rPr>
            <w:noProof/>
            <w:webHidden/>
          </w:rPr>
          <w:fldChar w:fldCharType="begin"/>
        </w:r>
        <w:r w:rsidR="00C30DC8">
          <w:rPr>
            <w:noProof/>
            <w:webHidden/>
          </w:rPr>
          <w:instrText xml:space="preserve"> PAGEREF _Toc140663258 \h </w:instrText>
        </w:r>
        <w:r w:rsidR="00C30DC8">
          <w:rPr>
            <w:noProof/>
            <w:webHidden/>
          </w:rPr>
        </w:r>
        <w:r w:rsidR="00C30DC8">
          <w:rPr>
            <w:noProof/>
            <w:webHidden/>
          </w:rPr>
          <w:fldChar w:fldCharType="separate"/>
        </w:r>
        <w:r w:rsidR="005D7B74">
          <w:rPr>
            <w:noProof/>
            <w:webHidden/>
          </w:rPr>
          <w:t>27</w:t>
        </w:r>
        <w:r w:rsidR="00C30DC8">
          <w:rPr>
            <w:noProof/>
            <w:webHidden/>
          </w:rPr>
          <w:fldChar w:fldCharType="end"/>
        </w:r>
      </w:hyperlink>
    </w:p>
    <w:p w14:paraId="6F075F59" w14:textId="17C41125" w:rsidR="00C30DC8" w:rsidRDefault="00861035">
      <w:pPr>
        <w:pStyle w:val="TableofFigures"/>
        <w:tabs>
          <w:tab w:val="right" w:leader="dot" w:pos="9060"/>
        </w:tabs>
        <w:rPr>
          <w:rFonts w:eastAsiaTheme="minorEastAsia"/>
          <w:noProof/>
          <w:kern w:val="2"/>
          <w:lang w:eastAsia="en-AU"/>
          <w14:ligatures w14:val="standardContextual"/>
        </w:rPr>
      </w:pPr>
      <w:hyperlink w:anchor="_Toc140663259" w:history="1">
        <w:r w:rsidR="00C30DC8" w:rsidRPr="00797BC9">
          <w:rPr>
            <w:rStyle w:val="Hyperlink"/>
            <w:noProof/>
          </w:rPr>
          <w:t>Table 31 Operational science diagnostic testing fees for consumables</w:t>
        </w:r>
        <w:r w:rsidR="00C30DC8">
          <w:rPr>
            <w:noProof/>
            <w:webHidden/>
          </w:rPr>
          <w:tab/>
        </w:r>
        <w:r w:rsidR="00C30DC8">
          <w:rPr>
            <w:noProof/>
            <w:webHidden/>
          </w:rPr>
          <w:fldChar w:fldCharType="begin"/>
        </w:r>
        <w:r w:rsidR="00C30DC8">
          <w:rPr>
            <w:noProof/>
            <w:webHidden/>
          </w:rPr>
          <w:instrText xml:space="preserve"> PAGEREF _Toc140663259 \h </w:instrText>
        </w:r>
        <w:r w:rsidR="00C30DC8">
          <w:rPr>
            <w:noProof/>
            <w:webHidden/>
          </w:rPr>
        </w:r>
        <w:r w:rsidR="00C30DC8">
          <w:rPr>
            <w:noProof/>
            <w:webHidden/>
          </w:rPr>
          <w:fldChar w:fldCharType="separate"/>
        </w:r>
        <w:r w:rsidR="005D7B74">
          <w:rPr>
            <w:noProof/>
            <w:webHidden/>
          </w:rPr>
          <w:t>28</w:t>
        </w:r>
        <w:r w:rsidR="00C30DC8">
          <w:rPr>
            <w:noProof/>
            <w:webHidden/>
          </w:rPr>
          <w:fldChar w:fldCharType="end"/>
        </w:r>
      </w:hyperlink>
    </w:p>
    <w:p w14:paraId="08E1D6EA" w14:textId="42F254F6" w:rsidR="00C30DC8" w:rsidRDefault="00861035">
      <w:pPr>
        <w:pStyle w:val="TableofFigures"/>
        <w:tabs>
          <w:tab w:val="right" w:leader="dot" w:pos="9060"/>
        </w:tabs>
        <w:rPr>
          <w:rFonts w:eastAsiaTheme="minorEastAsia"/>
          <w:noProof/>
          <w:kern w:val="2"/>
          <w:lang w:eastAsia="en-AU"/>
          <w14:ligatures w14:val="standardContextual"/>
        </w:rPr>
      </w:pPr>
      <w:hyperlink w:anchor="_Toc140663260" w:history="1">
        <w:r w:rsidR="00C30DC8" w:rsidRPr="00797BC9">
          <w:rPr>
            <w:rStyle w:val="Hyperlink"/>
            <w:noProof/>
          </w:rPr>
          <w:t>Table 32 Scenario 30 charging</w:t>
        </w:r>
        <w:r w:rsidR="00C30DC8">
          <w:rPr>
            <w:noProof/>
            <w:webHidden/>
          </w:rPr>
          <w:tab/>
        </w:r>
        <w:r w:rsidR="00C30DC8">
          <w:rPr>
            <w:noProof/>
            <w:webHidden/>
          </w:rPr>
          <w:fldChar w:fldCharType="begin"/>
        </w:r>
        <w:r w:rsidR="00C30DC8">
          <w:rPr>
            <w:noProof/>
            <w:webHidden/>
          </w:rPr>
          <w:instrText xml:space="preserve"> PAGEREF _Toc140663260 \h </w:instrText>
        </w:r>
        <w:r w:rsidR="00C30DC8">
          <w:rPr>
            <w:noProof/>
            <w:webHidden/>
          </w:rPr>
        </w:r>
        <w:r w:rsidR="00C30DC8">
          <w:rPr>
            <w:noProof/>
            <w:webHidden/>
          </w:rPr>
          <w:fldChar w:fldCharType="separate"/>
        </w:r>
        <w:r w:rsidR="005D7B74">
          <w:rPr>
            <w:noProof/>
            <w:webHidden/>
          </w:rPr>
          <w:t>29</w:t>
        </w:r>
        <w:r w:rsidR="00C30DC8">
          <w:rPr>
            <w:noProof/>
            <w:webHidden/>
          </w:rPr>
          <w:fldChar w:fldCharType="end"/>
        </w:r>
      </w:hyperlink>
    </w:p>
    <w:p w14:paraId="5AFE92F7" w14:textId="7F09AF47" w:rsidR="00C30DC8" w:rsidRDefault="00861035">
      <w:pPr>
        <w:pStyle w:val="TableofFigures"/>
        <w:tabs>
          <w:tab w:val="right" w:leader="dot" w:pos="9060"/>
        </w:tabs>
        <w:rPr>
          <w:rFonts w:eastAsiaTheme="minorEastAsia"/>
          <w:noProof/>
          <w:kern w:val="2"/>
          <w:lang w:eastAsia="en-AU"/>
          <w14:ligatures w14:val="standardContextual"/>
        </w:rPr>
      </w:pPr>
      <w:hyperlink w:anchor="_Toc140663261" w:history="1">
        <w:r w:rsidR="00C30DC8" w:rsidRPr="00797BC9">
          <w:rPr>
            <w:rStyle w:val="Hyperlink"/>
            <w:noProof/>
          </w:rPr>
          <w:t>Table 33 Scenario 32 Charging</w:t>
        </w:r>
        <w:r w:rsidR="00C30DC8">
          <w:rPr>
            <w:noProof/>
            <w:webHidden/>
          </w:rPr>
          <w:tab/>
        </w:r>
        <w:r w:rsidR="00C30DC8">
          <w:rPr>
            <w:noProof/>
            <w:webHidden/>
          </w:rPr>
          <w:fldChar w:fldCharType="begin"/>
        </w:r>
        <w:r w:rsidR="00C30DC8">
          <w:rPr>
            <w:noProof/>
            <w:webHidden/>
          </w:rPr>
          <w:instrText xml:space="preserve"> PAGEREF _Toc140663261 \h </w:instrText>
        </w:r>
        <w:r w:rsidR="00C30DC8">
          <w:rPr>
            <w:noProof/>
            <w:webHidden/>
          </w:rPr>
        </w:r>
        <w:r w:rsidR="00C30DC8">
          <w:rPr>
            <w:noProof/>
            <w:webHidden/>
          </w:rPr>
          <w:fldChar w:fldCharType="separate"/>
        </w:r>
        <w:r w:rsidR="005D7B74">
          <w:rPr>
            <w:noProof/>
            <w:webHidden/>
          </w:rPr>
          <w:t>29</w:t>
        </w:r>
        <w:r w:rsidR="00C30DC8">
          <w:rPr>
            <w:noProof/>
            <w:webHidden/>
          </w:rPr>
          <w:fldChar w:fldCharType="end"/>
        </w:r>
      </w:hyperlink>
    </w:p>
    <w:p w14:paraId="73590444" w14:textId="6CEDADC1" w:rsidR="00C30DC8" w:rsidRDefault="00861035">
      <w:pPr>
        <w:pStyle w:val="TableofFigures"/>
        <w:tabs>
          <w:tab w:val="right" w:leader="dot" w:pos="9060"/>
        </w:tabs>
        <w:rPr>
          <w:rFonts w:eastAsiaTheme="minorEastAsia"/>
          <w:noProof/>
          <w:kern w:val="2"/>
          <w:lang w:eastAsia="en-AU"/>
          <w14:ligatures w14:val="standardContextual"/>
        </w:rPr>
      </w:pPr>
      <w:hyperlink w:anchor="_Toc140663262" w:history="1">
        <w:r w:rsidR="00C30DC8" w:rsidRPr="00797BC9">
          <w:rPr>
            <w:rStyle w:val="Hyperlink"/>
            <w:noProof/>
          </w:rPr>
          <w:t>Table 34 Scenario 33 Charging</w:t>
        </w:r>
        <w:r w:rsidR="00C30DC8">
          <w:rPr>
            <w:noProof/>
            <w:webHidden/>
          </w:rPr>
          <w:tab/>
        </w:r>
        <w:r w:rsidR="00C30DC8">
          <w:rPr>
            <w:noProof/>
            <w:webHidden/>
          </w:rPr>
          <w:fldChar w:fldCharType="begin"/>
        </w:r>
        <w:r w:rsidR="00C30DC8">
          <w:rPr>
            <w:noProof/>
            <w:webHidden/>
          </w:rPr>
          <w:instrText xml:space="preserve"> PAGEREF _Toc140663262 \h </w:instrText>
        </w:r>
        <w:r w:rsidR="00C30DC8">
          <w:rPr>
            <w:noProof/>
            <w:webHidden/>
          </w:rPr>
        </w:r>
        <w:r w:rsidR="00C30DC8">
          <w:rPr>
            <w:noProof/>
            <w:webHidden/>
          </w:rPr>
          <w:fldChar w:fldCharType="separate"/>
        </w:r>
        <w:r w:rsidR="005D7B74">
          <w:rPr>
            <w:noProof/>
            <w:webHidden/>
          </w:rPr>
          <w:t>29</w:t>
        </w:r>
        <w:r w:rsidR="00C30DC8">
          <w:rPr>
            <w:noProof/>
            <w:webHidden/>
          </w:rPr>
          <w:fldChar w:fldCharType="end"/>
        </w:r>
      </w:hyperlink>
    </w:p>
    <w:p w14:paraId="39058C2E" w14:textId="43BD313E" w:rsidR="00C30DC8" w:rsidRDefault="00861035">
      <w:pPr>
        <w:pStyle w:val="TableofFigures"/>
        <w:tabs>
          <w:tab w:val="right" w:leader="dot" w:pos="9060"/>
        </w:tabs>
        <w:rPr>
          <w:rFonts w:eastAsiaTheme="minorEastAsia"/>
          <w:noProof/>
          <w:kern w:val="2"/>
          <w:lang w:eastAsia="en-AU"/>
          <w14:ligatures w14:val="standardContextual"/>
        </w:rPr>
      </w:pPr>
      <w:hyperlink w:anchor="_Toc140663263" w:history="1">
        <w:r w:rsidR="00C30DC8" w:rsidRPr="00797BC9">
          <w:rPr>
            <w:rStyle w:val="Hyperlink"/>
            <w:noProof/>
          </w:rPr>
          <w:t>Table 35 Approved arrangements charges</w:t>
        </w:r>
        <w:r w:rsidR="00C30DC8">
          <w:rPr>
            <w:noProof/>
            <w:webHidden/>
          </w:rPr>
          <w:tab/>
        </w:r>
        <w:r w:rsidR="00C30DC8">
          <w:rPr>
            <w:noProof/>
            <w:webHidden/>
          </w:rPr>
          <w:fldChar w:fldCharType="begin"/>
        </w:r>
        <w:r w:rsidR="00C30DC8">
          <w:rPr>
            <w:noProof/>
            <w:webHidden/>
          </w:rPr>
          <w:instrText xml:space="preserve"> PAGEREF _Toc140663263 \h </w:instrText>
        </w:r>
        <w:r w:rsidR="00C30DC8">
          <w:rPr>
            <w:noProof/>
            <w:webHidden/>
          </w:rPr>
        </w:r>
        <w:r w:rsidR="00C30DC8">
          <w:rPr>
            <w:noProof/>
            <w:webHidden/>
          </w:rPr>
          <w:fldChar w:fldCharType="separate"/>
        </w:r>
        <w:r w:rsidR="005D7B74">
          <w:rPr>
            <w:noProof/>
            <w:webHidden/>
          </w:rPr>
          <w:t>30</w:t>
        </w:r>
        <w:r w:rsidR="00C30DC8">
          <w:rPr>
            <w:noProof/>
            <w:webHidden/>
          </w:rPr>
          <w:fldChar w:fldCharType="end"/>
        </w:r>
      </w:hyperlink>
    </w:p>
    <w:p w14:paraId="24DF94B5" w14:textId="243F709A" w:rsidR="00C30DC8" w:rsidRDefault="00861035">
      <w:pPr>
        <w:pStyle w:val="TableofFigures"/>
        <w:tabs>
          <w:tab w:val="right" w:leader="dot" w:pos="9060"/>
        </w:tabs>
        <w:rPr>
          <w:rFonts w:eastAsiaTheme="minorEastAsia"/>
          <w:noProof/>
          <w:kern w:val="2"/>
          <w:lang w:eastAsia="en-AU"/>
          <w14:ligatures w14:val="standardContextual"/>
        </w:rPr>
      </w:pPr>
      <w:hyperlink w:anchor="_Toc140663264" w:history="1">
        <w:r w:rsidR="00C30DC8" w:rsidRPr="00797BC9">
          <w:rPr>
            <w:rStyle w:val="Hyperlink"/>
            <w:noProof/>
          </w:rPr>
          <w:t>Table 36 Scenario 34 charging</w:t>
        </w:r>
        <w:r w:rsidR="00C30DC8">
          <w:rPr>
            <w:noProof/>
            <w:webHidden/>
          </w:rPr>
          <w:tab/>
        </w:r>
        <w:r w:rsidR="00C30DC8">
          <w:rPr>
            <w:noProof/>
            <w:webHidden/>
          </w:rPr>
          <w:fldChar w:fldCharType="begin"/>
        </w:r>
        <w:r w:rsidR="00C30DC8">
          <w:rPr>
            <w:noProof/>
            <w:webHidden/>
          </w:rPr>
          <w:instrText xml:space="preserve"> PAGEREF _Toc140663264 \h </w:instrText>
        </w:r>
        <w:r w:rsidR="00C30DC8">
          <w:rPr>
            <w:noProof/>
            <w:webHidden/>
          </w:rPr>
        </w:r>
        <w:r w:rsidR="00C30DC8">
          <w:rPr>
            <w:noProof/>
            <w:webHidden/>
          </w:rPr>
          <w:fldChar w:fldCharType="separate"/>
        </w:r>
        <w:r w:rsidR="005D7B74">
          <w:rPr>
            <w:noProof/>
            <w:webHidden/>
          </w:rPr>
          <w:t>31</w:t>
        </w:r>
        <w:r w:rsidR="00C30DC8">
          <w:rPr>
            <w:noProof/>
            <w:webHidden/>
          </w:rPr>
          <w:fldChar w:fldCharType="end"/>
        </w:r>
      </w:hyperlink>
    </w:p>
    <w:p w14:paraId="3058AEFC" w14:textId="2424E4E3" w:rsidR="00C30DC8" w:rsidRDefault="00861035">
      <w:pPr>
        <w:pStyle w:val="TableofFigures"/>
        <w:tabs>
          <w:tab w:val="right" w:leader="dot" w:pos="9060"/>
        </w:tabs>
        <w:rPr>
          <w:rFonts w:eastAsiaTheme="minorEastAsia"/>
          <w:noProof/>
          <w:kern w:val="2"/>
          <w:lang w:eastAsia="en-AU"/>
          <w14:ligatures w14:val="standardContextual"/>
        </w:rPr>
      </w:pPr>
      <w:hyperlink w:anchor="_Toc140663265" w:history="1">
        <w:r w:rsidR="00C30DC8" w:rsidRPr="00797BC9">
          <w:rPr>
            <w:rStyle w:val="Hyperlink"/>
            <w:noProof/>
          </w:rPr>
          <w:t>Table 37 Scenario 35 charging</w:t>
        </w:r>
        <w:r w:rsidR="00C30DC8">
          <w:rPr>
            <w:noProof/>
            <w:webHidden/>
          </w:rPr>
          <w:tab/>
        </w:r>
        <w:r w:rsidR="00C30DC8">
          <w:rPr>
            <w:noProof/>
            <w:webHidden/>
          </w:rPr>
          <w:fldChar w:fldCharType="begin"/>
        </w:r>
        <w:r w:rsidR="00C30DC8">
          <w:rPr>
            <w:noProof/>
            <w:webHidden/>
          </w:rPr>
          <w:instrText xml:space="preserve"> PAGEREF _Toc140663265 \h </w:instrText>
        </w:r>
        <w:r w:rsidR="00C30DC8">
          <w:rPr>
            <w:noProof/>
            <w:webHidden/>
          </w:rPr>
        </w:r>
        <w:r w:rsidR="00C30DC8">
          <w:rPr>
            <w:noProof/>
            <w:webHidden/>
          </w:rPr>
          <w:fldChar w:fldCharType="separate"/>
        </w:r>
        <w:r w:rsidR="005D7B74">
          <w:rPr>
            <w:noProof/>
            <w:webHidden/>
          </w:rPr>
          <w:t>31</w:t>
        </w:r>
        <w:r w:rsidR="00C30DC8">
          <w:rPr>
            <w:noProof/>
            <w:webHidden/>
          </w:rPr>
          <w:fldChar w:fldCharType="end"/>
        </w:r>
      </w:hyperlink>
    </w:p>
    <w:p w14:paraId="553DBB1C" w14:textId="289AB4CE" w:rsidR="00C30DC8" w:rsidRDefault="00861035">
      <w:pPr>
        <w:pStyle w:val="TableofFigures"/>
        <w:tabs>
          <w:tab w:val="right" w:leader="dot" w:pos="9060"/>
        </w:tabs>
        <w:rPr>
          <w:rFonts w:eastAsiaTheme="minorEastAsia"/>
          <w:noProof/>
          <w:kern w:val="2"/>
          <w:lang w:eastAsia="en-AU"/>
          <w14:ligatures w14:val="standardContextual"/>
        </w:rPr>
      </w:pPr>
      <w:hyperlink w:anchor="_Toc140663266" w:history="1">
        <w:r w:rsidR="00C30DC8" w:rsidRPr="00797BC9">
          <w:rPr>
            <w:rStyle w:val="Hyperlink"/>
            <w:noProof/>
          </w:rPr>
          <w:t>Table 38 Scenario 36 charging</w:t>
        </w:r>
        <w:r w:rsidR="00C30DC8">
          <w:rPr>
            <w:noProof/>
            <w:webHidden/>
          </w:rPr>
          <w:tab/>
        </w:r>
        <w:r w:rsidR="00C30DC8">
          <w:rPr>
            <w:noProof/>
            <w:webHidden/>
          </w:rPr>
          <w:fldChar w:fldCharType="begin"/>
        </w:r>
        <w:r w:rsidR="00C30DC8">
          <w:rPr>
            <w:noProof/>
            <w:webHidden/>
          </w:rPr>
          <w:instrText xml:space="preserve"> PAGEREF _Toc140663266 \h </w:instrText>
        </w:r>
        <w:r w:rsidR="00C30DC8">
          <w:rPr>
            <w:noProof/>
            <w:webHidden/>
          </w:rPr>
        </w:r>
        <w:r w:rsidR="00C30DC8">
          <w:rPr>
            <w:noProof/>
            <w:webHidden/>
          </w:rPr>
          <w:fldChar w:fldCharType="separate"/>
        </w:r>
        <w:r w:rsidR="005D7B74">
          <w:rPr>
            <w:noProof/>
            <w:webHidden/>
          </w:rPr>
          <w:t>32</w:t>
        </w:r>
        <w:r w:rsidR="00C30DC8">
          <w:rPr>
            <w:noProof/>
            <w:webHidden/>
          </w:rPr>
          <w:fldChar w:fldCharType="end"/>
        </w:r>
      </w:hyperlink>
    </w:p>
    <w:p w14:paraId="3C3FF88A" w14:textId="57A35956" w:rsidR="00C30DC8" w:rsidRDefault="00861035">
      <w:pPr>
        <w:pStyle w:val="TableofFigures"/>
        <w:tabs>
          <w:tab w:val="right" w:leader="dot" w:pos="9060"/>
        </w:tabs>
        <w:rPr>
          <w:rFonts w:eastAsiaTheme="minorEastAsia"/>
          <w:noProof/>
          <w:kern w:val="2"/>
          <w:lang w:eastAsia="en-AU"/>
          <w14:ligatures w14:val="standardContextual"/>
        </w:rPr>
      </w:pPr>
      <w:hyperlink w:anchor="_Toc140663267" w:history="1">
        <w:r w:rsidR="00C30DC8" w:rsidRPr="00797BC9">
          <w:rPr>
            <w:rStyle w:val="Hyperlink"/>
            <w:noProof/>
          </w:rPr>
          <w:t>Table 39 Scenario 37 charging</w:t>
        </w:r>
        <w:r w:rsidR="00C30DC8">
          <w:rPr>
            <w:noProof/>
            <w:webHidden/>
          </w:rPr>
          <w:tab/>
        </w:r>
        <w:r w:rsidR="00C30DC8">
          <w:rPr>
            <w:noProof/>
            <w:webHidden/>
          </w:rPr>
          <w:fldChar w:fldCharType="begin"/>
        </w:r>
        <w:r w:rsidR="00C30DC8">
          <w:rPr>
            <w:noProof/>
            <w:webHidden/>
          </w:rPr>
          <w:instrText xml:space="preserve"> PAGEREF _Toc140663267 \h </w:instrText>
        </w:r>
        <w:r w:rsidR="00C30DC8">
          <w:rPr>
            <w:noProof/>
            <w:webHidden/>
          </w:rPr>
        </w:r>
        <w:r w:rsidR="00C30DC8">
          <w:rPr>
            <w:noProof/>
            <w:webHidden/>
          </w:rPr>
          <w:fldChar w:fldCharType="separate"/>
        </w:r>
        <w:r w:rsidR="005D7B74">
          <w:rPr>
            <w:noProof/>
            <w:webHidden/>
          </w:rPr>
          <w:t>32</w:t>
        </w:r>
        <w:r w:rsidR="00C30DC8">
          <w:rPr>
            <w:noProof/>
            <w:webHidden/>
          </w:rPr>
          <w:fldChar w:fldCharType="end"/>
        </w:r>
      </w:hyperlink>
    </w:p>
    <w:p w14:paraId="7D2E9807" w14:textId="13B58995" w:rsidR="00C30DC8" w:rsidRDefault="00861035">
      <w:pPr>
        <w:pStyle w:val="TableofFigures"/>
        <w:tabs>
          <w:tab w:val="right" w:leader="dot" w:pos="9060"/>
        </w:tabs>
        <w:rPr>
          <w:rFonts w:eastAsiaTheme="minorEastAsia"/>
          <w:noProof/>
          <w:kern w:val="2"/>
          <w:lang w:eastAsia="en-AU"/>
          <w14:ligatures w14:val="standardContextual"/>
        </w:rPr>
      </w:pPr>
      <w:hyperlink w:anchor="_Toc140663268" w:history="1">
        <w:r w:rsidR="00C30DC8" w:rsidRPr="00797BC9">
          <w:rPr>
            <w:rStyle w:val="Hyperlink"/>
            <w:noProof/>
          </w:rPr>
          <w:t>Table 40 Vessel arrival charges</w:t>
        </w:r>
        <w:r w:rsidR="00C30DC8">
          <w:rPr>
            <w:noProof/>
            <w:webHidden/>
          </w:rPr>
          <w:tab/>
        </w:r>
        <w:r w:rsidR="00C30DC8">
          <w:rPr>
            <w:noProof/>
            <w:webHidden/>
          </w:rPr>
          <w:fldChar w:fldCharType="begin"/>
        </w:r>
        <w:r w:rsidR="00C30DC8">
          <w:rPr>
            <w:noProof/>
            <w:webHidden/>
          </w:rPr>
          <w:instrText xml:space="preserve"> PAGEREF _Toc140663268 \h </w:instrText>
        </w:r>
        <w:r w:rsidR="00C30DC8">
          <w:rPr>
            <w:noProof/>
            <w:webHidden/>
          </w:rPr>
        </w:r>
        <w:r w:rsidR="00C30DC8">
          <w:rPr>
            <w:noProof/>
            <w:webHidden/>
          </w:rPr>
          <w:fldChar w:fldCharType="separate"/>
        </w:r>
        <w:r w:rsidR="005D7B74">
          <w:rPr>
            <w:noProof/>
            <w:webHidden/>
          </w:rPr>
          <w:t>33</w:t>
        </w:r>
        <w:r w:rsidR="00C30DC8">
          <w:rPr>
            <w:noProof/>
            <w:webHidden/>
          </w:rPr>
          <w:fldChar w:fldCharType="end"/>
        </w:r>
      </w:hyperlink>
    </w:p>
    <w:p w14:paraId="7F8B32D5" w14:textId="5FCBF108" w:rsidR="00C30DC8" w:rsidRDefault="00861035">
      <w:pPr>
        <w:pStyle w:val="TableofFigures"/>
        <w:tabs>
          <w:tab w:val="right" w:leader="dot" w:pos="9060"/>
        </w:tabs>
        <w:rPr>
          <w:rFonts w:eastAsiaTheme="minorEastAsia"/>
          <w:noProof/>
          <w:kern w:val="2"/>
          <w:lang w:eastAsia="en-AU"/>
          <w14:ligatures w14:val="standardContextual"/>
        </w:rPr>
      </w:pPr>
      <w:hyperlink w:anchor="_Toc140663269" w:history="1">
        <w:r w:rsidR="00C30DC8" w:rsidRPr="00797BC9">
          <w:rPr>
            <w:rStyle w:val="Hyperlink"/>
            <w:noProof/>
          </w:rPr>
          <w:t>Table 41 Scenario 38 charging</w:t>
        </w:r>
        <w:r w:rsidR="00C30DC8">
          <w:rPr>
            <w:noProof/>
            <w:webHidden/>
          </w:rPr>
          <w:tab/>
        </w:r>
        <w:r w:rsidR="00C30DC8">
          <w:rPr>
            <w:noProof/>
            <w:webHidden/>
          </w:rPr>
          <w:fldChar w:fldCharType="begin"/>
        </w:r>
        <w:r w:rsidR="00C30DC8">
          <w:rPr>
            <w:noProof/>
            <w:webHidden/>
          </w:rPr>
          <w:instrText xml:space="preserve"> PAGEREF _Toc140663269 \h </w:instrText>
        </w:r>
        <w:r w:rsidR="00C30DC8">
          <w:rPr>
            <w:noProof/>
            <w:webHidden/>
          </w:rPr>
        </w:r>
        <w:r w:rsidR="00C30DC8">
          <w:rPr>
            <w:noProof/>
            <w:webHidden/>
          </w:rPr>
          <w:fldChar w:fldCharType="separate"/>
        </w:r>
        <w:r w:rsidR="005D7B74">
          <w:rPr>
            <w:noProof/>
            <w:webHidden/>
          </w:rPr>
          <w:t>33</w:t>
        </w:r>
        <w:r w:rsidR="00C30DC8">
          <w:rPr>
            <w:noProof/>
            <w:webHidden/>
          </w:rPr>
          <w:fldChar w:fldCharType="end"/>
        </w:r>
      </w:hyperlink>
    </w:p>
    <w:p w14:paraId="1A2A23F8" w14:textId="1F046470" w:rsidR="00C30DC8" w:rsidRDefault="00861035">
      <w:pPr>
        <w:pStyle w:val="TableofFigures"/>
        <w:tabs>
          <w:tab w:val="right" w:leader="dot" w:pos="9060"/>
        </w:tabs>
        <w:rPr>
          <w:rFonts w:eastAsiaTheme="minorEastAsia"/>
          <w:noProof/>
          <w:kern w:val="2"/>
          <w:lang w:eastAsia="en-AU"/>
          <w14:ligatures w14:val="standardContextual"/>
        </w:rPr>
      </w:pPr>
      <w:hyperlink w:anchor="_Toc140663270" w:history="1">
        <w:r w:rsidR="00C30DC8" w:rsidRPr="00797BC9">
          <w:rPr>
            <w:rStyle w:val="Hyperlink"/>
            <w:noProof/>
          </w:rPr>
          <w:t>Table 42 Scenario 39 charging</w:t>
        </w:r>
        <w:r w:rsidR="00C30DC8">
          <w:rPr>
            <w:noProof/>
            <w:webHidden/>
          </w:rPr>
          <w:tab/>
        </w:r>
        <w:r w:rsidR="00C30DC8">
          <w:rPr>
            <w:noProof/>
            <w:webHidden/>
          </w:rPr>
          <w:fldChar w:fldCharType="begin"/>
        </w:r>
        <w:r w:rsidR="00C30DC8">
          <w:rPr>
            <w:noProof/>
            <w:webHidden/>
          </w:rPr>
          <w:instrText xml:space="preserve"> PAGEREF _Toc140663270 \h </w:instrText>
        </w:r>
        <w:r w:rsidR="00C30DC8">
          <w:rPr>
            <w:noProof/>
            <w:webHidden/>
          </w:rPr>
        </w:r>
        <w:r w:rsidR="00C30DC8">
          <w:rPr>
            <w:noProof/>
            <w:webHidden/>
          </w:rPr>
          <w:fldChar w:fldCharType="separate"/>
        </w:r>
        <w:r w:rsidR="005D7B74">
          <w:rPr>
            <w:noProof/>
            <w:webHidden/>
          </w:rPr>
          <w:t>34</w:t>
        </w:r>
        <w:r w:rsidR="00C30DC8">
          <w:rPr>
            <w:noProof/>
            <w:webHidden/>
          </w:rPr>
          <w:fldChar w:fldCharType="end"/>
        </w:r>
      </w:hyperlink>
    </w:p>
    <w:p w14:paraId="5DB2AE0B" w14:textId="09CDE90E" w:rsidR="00C30DC8" w:rsidRDefault="00861035">
      <w:pPr>
        <w:pStyle w:val="TableofFigures"/>
        <w:tabs>
          <w:tab w:val="right" w:leader="dot" w:pos="9060"/>
        </w:tabs>
        <w:rPr>
          <w:rFonts w:eastAsiaTheme="minorEastAsia"/>
          <w:noProof/>
          <w:kern w:val="2"/>
          <w:lang w:eastAsia="en-AU"/>
          <w14:ligatures w14:val="standardContextual"/>
        </w:rPr>
      </w:pPr>
      <w:hyperlink w:anchor="_Toc140663271" w:history="1">
        <w:r w:rsidR="00C30DC8" w:rsidRPr="00797BC9">
          <w:rPr>
            <w:rStyle w:val="Hyperlink"/>
            <w:noProof/>
          </w:rPr>
          <w:t>Table 43 Scenario 37 charging</w:t>
        </w:r>
        <w:r w:rsidR="00C30DC8">
          <w:rPr>
            <w:noProof/>
            <w:webHidden/>
          </w:rPr>
          <w:tab/>
        </w:r>
        <w:r w:rsidR="00C30DC8">
          <w:rPr>
            <w:noProof/>
            <w:webHidden/>
          </w:rPr>
          <w:fldChar w:fldCharType="begin"/>
        </w:r>
        <w:r w:rsidR="00C30DC8">
          <w:rPr>
            <w:noProof/>
            <w:webHidden/>
          </w:rPr>
          <w:instrText xml:space="preserve"> PAGEREF _Toc140663271 \h </w:instrText>
        </w:r>
        <w:r w:rsidR="00C30DC8">
          <w:rPr>
            <w:noProof/>
            <w:webHidden/>
          </w:rPr>
        </w:r>
        <w:r w:rsidR="00C30DC8">
          <w:rPr>
            <w:noProof/>
            <w:webHidden/>
          </w:rPr>
          <w:fldChar w:fldCharType="separate"/>
        </w:r>
        <w:r w:rsidR="005D7B74">
          <w:rPr>
            <w:noProof/>
            <w:webHidden/>
          </w:rPr>
          <w:t>34</w:t>
        </w:r>
        <w:r w:rsidR="00C30DC8">
          <w:rPr>
            <w:noProof/>
            <w:webHidden/>
          </w:rPr>
          <w:fldChar w:fldCharType="end"/>
        </w:r>
      </w:hyperlink>
    </w:p>
    <w:p w14:paraId="2ACBCABE" w14:textId="2F228281" w:rsidR="00C30DC8" w:rsidRDefault="00861035">
      <w:pPr>
        <w:pStyle w:val="TableofFigures"/>
        <w:tabs>
          <w:tab w:val="right" w:leader="dot" w:pos="9060"/>
        </w:tabs>
        <w:rPr>
          <w:rFonts w:eastAsiaTheme="minorEastAsia"/>
          <w:noProof/>
          <w:kern w:val="2"/>
          <w:lang w:eastAsia="en-AU"/>
          <w14:ligatures w14:val="standardContextual"/>
        </w:rPr>
      </w:pPr>
      <w:hyperlink w:anchor="_Toc140663272" w:history="1">
        <w:r w:rsidR="00C30DC8" w:rsidRPr="00797BC9">
          <w:rPr>
            <w:rStyle w:val="Hyperlink"/>
            <w:noProof/>
          </w:rPr>
          <w:t>Table 44 Fees for aircraft, travellers and mail</w:t>
        </w:r>
        <w:r w:rsidR="00C30DC8">
          <w:rPr>
            <w:noProof/>
            <w:webHidden/>
          </w:rPr>
          <w:tab/>
        </w:r>
        <w:r w:rsidR="00C30DC8">
          <w:rPr>
            <w:noProof/>
            <w:webHidden/>
          </w:rPr>
          <w:fldChar w:fldCharType="begin"/>
        </w:r>
        <w:r w:rsidR="00C30DC8">
          <w:rPr>
            <w:noProof/>
            <w:webHidden/>
          </w:rPr>
          <w:instrText xml:space="preserve"> PAGEREF _Toc140663272 \h </w:instrText>
        </w:r>
        <w:r w:rsidR="00C30DC8">
          <w:rPr>
            <w:noProof/>
            <w:webHidden/>
          </w:rPr>
        </w:r>
        <w:r w:rsidR="00C30DC8">
          <w:rPr>
            <w:noProof/>
            <w:webHidden/>
          </w:rPr>
          <w:fldChar w:fldCharType="separate"/>
        </w:r>
        <w:r w:rsidR="005D7B74">
          <w:rPr>
            <w:noProof/>
            <w:webHidden/>
          </w:rPr>
          <w:t>35</w:t>
        </w:r>
        <w:r w:rsidR="00C30DC8">
          <w:rPr>
            <w:noProof/>
            <w:webHidden/>
          </w:rPr>
          <w:fldChar w:fldCharType="end"/>
        </w:r>
      </w:hyperlink>
    </w:p>
    <w:p w14:paraId="672DA054" w14:textId="360C5B15" w:rsidR="00C30DC8" w:rsidRDefault="00861035">
      <w:pPr>
        <w:pStyle w:val="TableofFigures"/>
        <w:tabs>
          <w:tab w:val="right" w:leader="dot" w:pos="9060"/>
        </w:tabs>
        <w:rPr>
          <w:rFonts w:eastAsiaTheme="minorEastAsia"/>
          <w:noProof/>
          <w:kern w:val="2"/>
          <w:lang w:eastAsia="en-AU"/>
          <w14:ligatures w14:val="standardContextual"/>
        </w:rPr>
      </w:pPr>
      <w:hyperlink w:anchor="_Toc140663273" w:history="1">
        <w:r w:rsidR="00C30DC8" w:rsidRPr="00797BC9">
          <w:rPr>
            <w:rStyle w:val="Hyperlink"/>
            <w:noProof/>
          </w:rPr>
          <w:t>Table 45 Treatment charges for detained goods</w:t>
        </w:r>
        <w:r w:rsidR="00C30DC8">
          <w:rPr>
            <w:noProof/>
            <w:webHidden/>
          </w:rPr>
          <w:tab/>
        </w:r>
        <w:r w:rsidR="00C30DC8">
          <w:rPr>
            <w:noProof/>
            <w:webHidden/>
          </w:rPr>
          <w:fldChar w:fldCharType="begin"/>
        </w:r>
        <w:r w:rsidR="00C30DC8">
          <w:rPr>
            <w:noProof/>
            <w:webHidden/>
          </w:rPr>
          <w:instrText xml:space="preserve"> PAGEREF _Toc140663273 \h </w:instrText>
        </w:r>
        <w:r w:rsidR="00C30DC8">
          <w:rPr>
            <w:noProof/>
            <w:webHidden/>
          </w:rPr>
        </w:r>
        <w:r w:rsidR="00C30DC8">
          <w:rPr>
            <w:noProof/>
            <w:webHidden/>
          </w:rPr>
          <w:fldChar w:fldCharType="separate"/>
        </w:r>
        <w:r w:rsidR="005D7B74">
          <w:rPr>
            <w:noProof/>
            <w:webHidden/>
          </w:rPr>
          <w:t>35</w:t>
        </w:r>
        <w:r w:rsidR="00C30DC8">
          <w:rPr>
            <w:noProof/>
            <w:webHidden/>
          </w:rPr>
          <w:fldChar w:fldCharType="end"/>
        </w:r>
      </w:hyperlink>
    </w:p>
    <w:p w14:paraId="5C6CB764" w14:textId="41A57A8B" w:rsidR="00C30DC8" w:rsidRDefault="00861035">
      <w:pPr>
        <w:pStyle w:val="TableofFigures"/>
        <w:tabs>
          <w:tab w:val="right" w:leader="dot" w:pos="9060"/>
        </w:tabs>
        <w:rPr>
          <w:rFonts w:eastAsiaTheme="minorEastAsia"/>
          <w:noProof/>
          <w:kern w:val="2"/>
          <w:lang w:eastAsia="en-AU"/>
          <w14:ligatures w14:val="standardContextual"/>
        </w:rPr>
      </w:pPr>
      <w:hyperlink w:anchor="_Toc140663274" w:history="1">
        <w:r w:rsidR="00C30DC8" w:rsidRPr="00797BC9">
          <w:rPr>
            <w:rStyle w:val="Hyperlink"/>
            <w:noProof/>
          </w:rPr>
          <w:t>Table 46 Storage of goods in quarantine fees</w:t>
        </w:r>
        <w:r w:rsidR="00C30DC8">
          <w:rPr>
            <w:noProof/>
            <w:webHidden/>
          </w:rPr>
          <w:tab/>
        </w:r>
        <w:r w:rsidR="00C30DC8">
          <w:rPr>
            <w:noProof/>
            <w:webHidden/>
          </w:rPr>
          <w:fldChar w:fldCharType="begin"/>
        </w:r>
        <w:r w:rsidR="00C30DC8">
          <w:rPr>
            <w:noProof/>
            <w:webHidden/>
          </w:rPr>
          <w:instrText xml:space="preserve"> PAGEREF _Toc140663274 \h </w:instrText>
        </w:r>
        <w:r w:rsidR="00C30DC8">
          <w:rPr>
            <w:noProof/>
            <w:webHidden/>
          </w:rPr>
        </w:r>
        <w:r w:rsidR="00C30DC8">
          <w:rPr>
            <w:noProof/>
            <w:webHidden/>
          </w:rPr>
          <w:fldChar w:fldCharType="separate"/>
        </w:r>
        <w:r w:rsidR="005D7B74">
          <w:rPr>
            <w:noProof/>
            <w:webHidden/>
          </w:rPr>
          <w:t>36</w:t>
        </w:r>
        <w:r w:rsidR="00C30DC8">
          <w:rPr>
            <w:noProof/>
            <w:webHidden/>
          </w:rPr>
          <w:fldChar w:fldCharType="end"/>
        </w:r>
      </w:hyperlink>
    </w:p>
    <w:p w14:paraId="51C4615A" w14:textId="3405DF72" w:rsidR="00C30DC8" w:rsidRDefault="00861035">
      <w:pPr>
        <w:pStyle w:val="TableofFigures"/>
        <w:tabs>
          <w:tab w:val="right" w:leader="dot" w:pos="9060"/>
        </w:tabs>
        <w:rPr>
          <w:rFonts w:eastAsiaTheme="minorEastAsia"/>
          <w:noProof/>
          <w:kern w:val="2"/>
          <w:lang w:eastAsia="en-AU"/>
          <w14:ligatures w14:val="standardContextual"/>
        </w:rPr>
      </w:pPr>
      <w:hyperlink w:anchor="_Toc140663275" w:history="1">
        <w:r w:rsidR="00C30DC8" w:rsidRPr="00797BC9">
          <w:rPr>
            <w:rStyle w:val="Hyperlink"/>
            <w:noProof/>
          </w:rPr>
          <w:t>Table 47 Application charges and fees</w:t>
        </w:r>
        <w:r w:rsidR="00C30DC8">
          <w:rPr>
            <w:noProof/>
            <w:webHidden/>
          </w:rPr>
          <w:tab/>
        </w:r>
        <w:r w:rsidR="00C30DC8">
          <w:rPr>
            <w:noProof/>
            <w:webHidden/>
          </w:rPr>
          <w:fldChar w:fldCharType="begin"/>
        </w:r>
        <w:r w:rsidR="00C30DC8">
          <w:rPr>
            <w:noProof/>
            <w:webHidden/>
          </w:rPr>
          <w:instrText xml:space="preserve"> PAGEREF _Toc140663275 \h </w:instrText>
        </w:r>
        <w:r w:rsidR="00C30DC8">
          <w:rPr>
            <w:noProof/>
            <w:webHidden/>
          </w:rPr>
        </w:r>
        <w:r w:rsidR="00C30DC8">
          <w:rPr>
            <w:noProof/>
            <w:webHidden/>
          </w:rPr>
          <w:fldChar w:fldCharType="separate"/>
        </w:r>
        <w:r w:rsidR="005D7B74">
          <w:rPr>
            <w:noProof/>
            <w:webHidden/>
          </w:rPr>
          <w:t>38</w:t>
        </w:r>
        <w:r w:rsidR="00C30DC8">
          <w:rPr>
            <w:noProof/>
            <w:webHidden/>
          </w:rPr>
          <w:fldChar w:fldCharType="end"/>
        </w:r>
      </w:hyperlink>
    </w:p>
    <w:p w14:paraId="75D7945B" w14:textId="76956EF0" w:rsidR="00C30DC8" w:rsidRDefault="00861035">
      <w:pPr>
        <w:pStyle w:val="TableofFigures"/>
        <w:tabs>
          <w:tab w:val="right" w:leader="dot" w:pos="9060"/>
        </w:tabs>
        <w:rPr>
          <w:rFonts w:eastAsiaTheme="minorEastAsia"/>
          <w:noProof/>
          <w:kern w:val="2"/>
          <w:lang w:eastAsia="en-AU"/>
          <w14:ligatures w14:val="standardContextual"/>
        </w:rPr>
      </w:pPr>
      <w:hyperlink w:anchor="_Toc140663276" w:history="1">
        <w:r w:rsidR="00C30DC8" w:rsidRPr="00797BC9">
          <w:rPr>
            <w:rStyle w:val="Hyperlink"/>
            <w:noProof/>
          </w:rPr>
          <w:t>Table 48 Organic fee and charge</w:t>
        </w:r>
        <w:r w:rsidR="00C30DC8">
          <w:rPr>
            <w:noProof/>
            <w:webHidden/>
          </w:rPr>
          <w:tab/>
        </w:r>
        <w:r w:rsidR="00C30DC8">
          <w:rPr>
            <w:noProof/>
            <w:webHidden/>
          </w:rPr>
          <w:fldChar w:fldCharType="begin"/>
        </w:r>
        <w:r w:rsidR="00C30DC8">
          <w:rPr>
            <w:noProof/>
            <w:webHidden/>
          </w:rPr>
          <w:instrText xml:space="preserve"> PAGEREF _Toc140663276 \h </w:instrText>
        </w:r>
        <w:r w:rsidR="00C30DC8">
          <w:rPr>
            <w:noProof/>
            <w:webHidden/>
          </w:rPr>
        </w:r>
        <w:r w:rsidR="00C30DC8">
          <w:rPr>
            <w:noProof/>
            <w:webHidden/>
          </w:rPr>
          <w:fldChar w:fldCharType="separate"/>
        </w:r>
        <w:r w:rsidR="005D7B74">
          <w:rPr>
            <w:noProof/>
            <w:webHidden/>
          </w:rPr>
          <w:t>40</w:t>
        </w:r>
        <w:r w:rsidR="00C30DC8">
          <w:rPr>
            <w:noProof/>
            <w:webHidden/>
          </w:rPr>
          <w:fldChar w:fldCharType="end"/>
        </w:r>
      </w:hyperlink>
    </w:p>
    <w:p w14:paraId="6A635F04" w14:textId="3C9DCF2B" w:rsidR="00C30DC8" w:rsidRDefault="00861035">
      <w:pPr>
        <w:pStyle w:val="TableofFigures"/>
        <w:tabs>
          <w:tab w:val="right" w:leader="dot" w:pos="9060"/>
        </w:tabs>
        <w:rPr>
          <w:rFonts w:eastAsiaTheme="minorEastAsia"/>
          <w:noProof/>
          <w:kern w:val="2"/>
          <w:lang w:eastAsia="en-AU"/>
          <w14:ligatures w14:val="standardContextual"/>
        </w:rPr>
      </w:pPr>
      <w:hyperlink w:anchor="_Toc140663277" w:history="1">
        <w:r w:rsidR="00C30DC8" w:rsidRPr="00797BC9">
          <w:rPr>
            <w:rStyle w:val="Hyperlink"/>
            <w:noProof/>
          </w:rPr>
          <w:t>Table 49 Charges applying to assessment of Notice of Intention (NOI) to export, IPAR, ESCAO</w:t>
        </w:r>
        <w:r w:rsidR="00C30DC8">
          <w:rPr>
            <w:noProof/>
            <w:webHidden/>
          </w:rPr>
          <w:tab/>
        </w:r>
        <w:r w:rsidR="00C30DC8">
          <w:rPr>
            <w:noProof/>
            <w:webHidden/>
          </w:rPr>
          <w:fldChar w:fldCharType="begin"/>
        </w:r>
        <w:r w:rsidR="00C30DC8">
          <w:rPr>
            <w:noProof/>
            <w:webHidden/>
          </w:rPr>
          <w:instrText xml:space="preserve"> PAGEREF _Toc140663277 \h </w:instrText>
        </w:r>
        <w:r w:rsidR="00C30DC8">
          <w:rPr>
            <w:noProof/>
            <w:webHidden/>
          </w:rPr>
        </w:r>
        <w:r w:rsidR="00C30DC8">
          <w:rPr>
            <w:noProof/>
            <w:webHidden/>
          </w:rPr>
          <w:fldChar w:fldCharType="separate"/>
        </w:r>
        <w:r w:rsidR="005D7B74">
          <w:rPr>
            <w:noProof/>
            <w:webHidden/>
          </w:rPr>
          <w:t>41</w:t>
        </w:r>
        <w:r w:rsidR="00C30DC8">
          <w:rPr>
            <w:noProof/>
            <w:webHidden/>
          </w:rPr>
          <w:fldChar w:fldCharType="end"/>
        </w:r>
      </w:hyperlink>
    </w:p>
    <w:p w14:paraId="01411551" w14:textId="55F24996" w:rsidR="00C30DC8" w:rsidRDefault="00861035">
      <w:pPr>
        <w:pStyle w:val="TableofFigures"/>
        <w:tabs>
          <w:tab w:val="right" w:leader="dot" w:pos="9060"/>
        </w:tabs>
        <w:rPr>
          <w:rFonts w:eastAsiaTheme="minorEastAsia"/>
          <w:noProof/>
          <w:kern w:val="2"/>
          <w:lang w:eastAsia="en-AU"/>
          <w14:ligatures w14:val="standardContextual"/>
        </w:rPr>
      </w:pPr>
      <w:hyperlink w:anchor="_Toc140663278" w:history="1">
        <w:r w:rsidR="00C30DC8" w:rsidRPr="00797BC9">
          <w:rPr>
            <w:rStyle w:val="Hyperlink"/>
            <w:noProof/>
          </w:rPr>
          <w:t>Table 50 Charges applying to assessment of applications for an Export Permit</w:t>
        </w:r>
        <w:r w:rsidR="00C30DC8">
          <w:rPr>
            <w:noProof/>
            <w:webHidden/>
          </w:rPr>
          <w:tab/>
        </w:r>
        <w:r w:rsidR="00C30DC8">
          <w:rPr>
            <w:noProof/>
            <w:webHidden/>
          </w:rPr>
          <w:fldChar w:fldCharType="begin"/>
        </w:r>
        <w:r w:rsidR="00C30DC8">
          <w:rPr>
            <w:noProof/>
            <w:webHidden/>
          </w:rPr>
          <w:instrText xml:space="preserve"> PAGEREF _Toc140663278 \h </w:instrText>
        </w:r>
        <w:r w:rsidR="00C30DC8">
          <w:rPr>
            <w:noProof/>
            <w:webHidden/>
          </w:rPr>
        </w:r>
        <w:r w:rsidR="00C30DC8">
          <w:rPr>
            <w:noProof/>
            <w:webHidden/>
          </w:rPr>
          <w:fldChar w:fldCharType="separate"/>
        </w:r>
        <w:r w:rsidR="005D7B74">
          <w:rPr>
            <w:noProof/>
            <w:webHidden/>
          </w:rPr>
          <w:t>41</w:t>
        </w:r>
        <w:r w:rsidR="00C30DC8">
          <w:rPr>
            <w:noProof/>
            <w:webHidden/>
          </w:rPr>
          <w:fldChar w:fldCharType="end"/>
        </w:r>
      </w:hyperlink>
    </w:p>
    <w:p w14:paraId="38DB7761" w14:textId="0819FCF5" w:rsidR="00C30DC8" w:rsidRDefault="00861035">
      <w:pPr>
        <w:pStyle w:val="TableofFigures"/>
        <w:tabs>
          <w:tab w:val="right" w:leader="dot" w:pos="9060"/>
        </w:tabs>
        <w:rPr>
          <w:rFonts w:eastAsiaTheme="minorEastAsia"/>
          <w:noProof/>
          <w:kern w:val="2"/>
          <w:lang w:eastAsia="en-AU"/>
          <w14:ligatures w14:val="standardContextual"/>
        </w:rPr>
      </w:pPr>
      <w:hyperlink w:anchor="_Toc140663279" w:history="1">
        <w:r w:rsidR="00C30DC8" w:rsidRPr="00797BC9">
          <w:rPr>
            <w:rStyle w:val="Hyperlink"/>
            <w:noProof/>
          </w:rPr>
          <w:t>Table 51 Charges applying to an application, variation, or renewal for registered establishment</w:t>
        </w:r>
        <w:r w:rsidR="00C30DC8">
          <w:rPr>
            <w:noProof/>
            <w:webHidden/>
          </w:rPr>
          <w:tab/>
        </w:r>
        <w:r w:rsidR="00C30DC8">
          <w:rPr>
            <w:noProof/>
            <w:webHidden/>
          </w:rPr>
          <w:fldChar w:fldCharType="begin"/>
        </w:r>
        <w:r w:rsidR="00C30DC8">
          <w:rPr>
            <w:noProof/>
            <w:webHidden/>
          </w:rPr>
          <w:instrText xml:space="preserve"> PAGEREF _Toc140663279 \h </w:instrText>
        </w:r>
        <w:r w:rsidR="00C30DC8">
          <w:rPr>
            <w:noProof/>
            <w:webHidden/>
          </w:rPr>
        </w:r>
        <w:r w:rsidR="00C30DC8">
          <w:rPr>
            <w:noProof/>
            <w:webHidden/>
          </w:rPr>
          <w:fldChar w:fldCharType="separate"/>
        </w:r>
        <w:r w:rsidR="005D7B74">
          <w:rPr>
            <w:noProof/>
            <w:webHidden/>
          </w:rPr>
          <w:t>42</w:t>
        </w:r>
        <w:r w:rsidR="00C30DC8">
          <w:rPr>
            <w:noProof/>
            <w:webHidden/>
          </w:rPr>
          <w:fldChar w:fldCharType="end"/>
        </w:r>
      </w:hyperlink>
    </w:p>
    <w:p w14:paraId="567F8B7F" w14:textId="642FDC99" w:rsidR="00C30DC8" w:rsidRDefault="00861035">
      <w:pPr>
        <w:pStyle w:val="TableofFigures"/>
        <w:tabs>
          <w:tab w:val="right" w:leader="dot" w:pos="9060"/>
        </w:tabs>
        <w:rPr>
          <w:rFonts w:eastAsiaTheme="minorEastAsia"/>
          <w:noProof/>
          <w:kern w:val="2"/>
          <w:lang w:eastAsia="en-AU"/>
          <w14:ligatures w14:val="standardContextual"/>
        </w:rPr>
      </w:pPr>
      <w:hyperlink w:anchor="_Toc140663280" w:history="1">
        <w:r w:rsidR="00C30DC8" w:rsidRPr="00797BC9">
          <w:rPr>
            <w:rStyle w:val="Hyperlink"/>
            <w:noProof/>
          </w:rPr>
          <w:t>Table 52 Charges applying to an application, variation, or renewal for Veterinarian accreditation</w:t>
        </w:r>
        <w:r w:rsidR="00C30DC8">
          <w:rPr>
            <w:noProof/>
            <w:webHidden/>
          </w:rPr>
          <w:tab/>
        </w:r>
        <w:r w:rsidR="00C30DC8">
          <w:rPr>
            <w:noProof/>
            <w:webHidden/>
          </w:rPr>
          <w:fldChar w:fldCharType="begin"/>
        </w:r>
        <w:r w:rsidR="00C30DC8">
          <w:rPr>
            <w:noProof/>
            <w:webHidden/>
          </w:rPr>
          <w:instrText xml:space="preserve"> PAGEREF _Toc140663280 \h </w:instrText>
        </w:r>
        <w:r w:rsidR="00C30DC8">
          <w:rPr>
            <w:noProof/>
            <w:webHidden/>
          </w:rPr>
        </w:r>
        <w:r w:rsidR="00C30DC8">
          <w:rPr>
            <w:noProof/>
            <w:webHidden/>
          </w:rPr>
          <w:fldChar w:fldCharType="separate"/>
        </w:r>
        <w:r w:rsidR="005D7B74">
          <w:rPr>
            <w:noProof/>
            <w:webHidden/>
          </w:rPr>
          <w:t>42</w:t>
        </w:r>
        <w:r w:rsidR="00C30DC8">
          <w:rPr>
            <w:noProof/>
            <w:webHidden/>
          </w:rPr>
          <w:fldChar w:fldCharType="end"/>
        </w:r>
      </w:hyperlink>
    </w:p>
    <w:p w14:paraId="76176279" w14:textId="6F1DE8EC" w:rsidR="00C30DC8" w:rsidRDefault="00861035">
      <w:pPr>
        <w:pStyle w:val="TableofFigures"/>
        <w:tabs>
          <w:tab w:val="right" w:leader="dot" w:pos="9060"/>
        </w:tabs>
        <w:rPr>
          <w:rFonts w:eastAsiaTheme="minorEastAsia"/>
          <w:noProof/>
          <w:kern w:val="2"/>
          <w:lang w:eastAsia="en-AU"/>
          <w14:ligatures w14:val="standardContextual"/>
        </w:rPr>
      </w:pPr>
      <w:hyperlink w:anchor="_Toc140663281" w:history="1">
        <w:r w:rsidR="00C30DC8" w:rsidRPr="00797BC9">
          <w:rPr>
            <w:rStyle w:val="Hyperlink"/>
            <w:noProof/>
          </w:rPr>
          <w:t>Table 53 Charges applying to an application, variation, renewal, or exemption from Livestock Export Licence</w:t>
        </w:r>
        <w:r w:rsidR="00C30DC8">
          <w:rPr>
            <w:noProof/>
            <w:webHidden/>
          </w:rPr>
          <w:tab/>
        </w:r>
        <w:r w:rsidR="00C30DC8">
          <w:rPr>
            <w:noProof/>
            <w:webHidden/>
          </w:rPr>
          <w:fldChar w:fldCharType="begin"/>
        </w:r>
        <w:r w:rsidR="00C30DC8">
          <w:rPr>
            <w:noProof/>
            <w:webHidden/>
          </w:rPr>
          <w:instrText xml:space="preserve"> PAGEREF _Toc140663281 \h </w:instrText>
        </w:r>
        <w:r w:rsidR="00C30DC8">
          <w:rPr>
            <w:noProof/>
            <w:webHidden/>
          </w:rPr>
        </w:r>
        <w:r w:rsidR="00C30DC8">
          <w:rPr>
            <w:noProof/>
            <w:webHidden/>
          </w:rPr>
          <w:fldChar w:fldCharType="separate"/>
        </w:r>
        <w:r w:rsidR="005D7B74">
          <w:rPr>
            <w:noProof/>
            <w:webHidden/>
          </w:rPr>
          <w:t>42</w:t>
        </w:r>
        <w:r w:rsidR="00C30DC8">
          <w:rPr>
            <w:noProof/>
            <w:webHidden/>
          </w:rPr>
          <w:fldChar w:fldCharType="end"/>
        </w:r>
      </w:hyperlink>
    </w:p>
    <w:p w14:paraId="7A29A5E7" w14:textId="1273AF76" w:rsidR="00C30DC8" w:rsidRDefault="00861035">
      <w:pPr>
        <w:pStyle w:val="TableofFigures"/>
        <w:tabs>
          <w:tab w:val="right" w:leader="dot" w:pos="9060"/>
        </w:tabs>
        <w:rPr>
          <w:rFonts w:eastAsiaTheme="minorEastAsia"/>
          <w:noProof/>
          <w:kern w:val="2"/>
          <w:lang w:eastAsia="en-AU"/>
          <w14:ligatures w14:val="standardContextual"/>
        </w:rPr>
      </w:pPr>
      <w:hyperlink w:anchor="_Toc140663282" w:history="1">
        <w:r w:rsidR="00C30DC8" w:rsidRPr="00797BC9">
          <w:rPr>
            <w:rStyle w:val="Hyperlink"/>
            <w:noProof/>
          </w:rPr>
          <w:t>Table 54 Charges applying to an application, variation, or renewal to the Exporter Supply Chain Assurance System (ESCAS)</w:t>
        </w:r>
        <w:r w:rsidR="00C30DC8">
          <w:rPr>
            <w:noProof/>
            <w:webHidden/>
          </w:rPr>
          <w:tab/>
        </w:r>
        <w:r w:rsidR="00C30DC8">
          <w:rPr>
            <w:noProof/>
            <w:webHidden/>
          </w:rPr>
          <w:fldChar w:fldCharType="begin"/>
        </w:r>
        <w:r w:rsidR="00C30DC8">
          <w:rPr>
            <w:noProof/>
            <w:webHidden/>
          </w:rPr>
          <w:instrText xml:space="preserve"> PAGEREF _Toc140663282 \h </w:instrText>
        </w:r>
        <w:r w:rsidR="00C30DC8">
          <w:rPr>
            <w:noProof/>
            <w:webHidden/>
          </w:rPr>
        </w:r>
        <w:r w:rsidR="00C30DC8">
          <w:rPr>
            <w:noProof/>
            <w:webHidden/>
          </w:rPr>
          <w:fldChar w:fldCharType="separate"/>
        </w:r>
        <w:r w:rsidR="005D7B74">
          <w:rPr>
            <w:noProof/>
            <w:webHidden/>
          </w:rPr>
          <w:t>42</w:t>
        </w:r>
        <w:r w:rsidR="00C30DC8">
          <w:rPr>
            <w:noProof/>
            <w:webHidden/>
          </w:rPr>
          <w:fldChar w:fldCharType="end"/>
        </w:r>
      </w:hyperlink>
    </w:p>
    <w:p w14:paraId="2ACE8921" w14:textId="6D4CA76C" w:rsidR="00C30DC8" w:rsidRDefault="00861035">
      <w:pPr>
        <w:pStyle w:val="TableofFigures"/>
        <w:tabs>
          <w:tab w:val="right" w:leader="dot" w:pos="9060"/>
        </w:tabs>
        <w:rPr>
          <w:rFonts w:eastAsiaTheme="minorEastAsia"/>
          <w:noProof/>
          <w:kern w:val="2"/>
          <w:lang w:eastAsia="en-AU"/>
          <w14:ligatures w14:val="standardContextual"/>
        </w:rPr>
      </w:pPr>
      <w:hyperlink w:anchor="_Toc140663283" w:history="1">
        <w:r w:rsidR="00C30DC8" w:rsidRPr="00797BC9">
          <w:rPr>
            <w:rStyle w:val="Hyperlink"/>
            <w:noProof/>
          </w:rPr>
          <w:t>Table 55 Charges applying to an application, variation, renewal, or exemption from an Approved Arrangement (AA)</w:t>
        </w:r>
        <w:r w:rsidR="00C30DC8">
          <w:rPr>
            <w:noProof/>
            <w:webHidden/>
          </w:rPr>
          <w:tab/>
        </w:r>
        <w:r w:rsidR="00C30DC8">
          <w:rPr>
            <w:noProof/>
            <w:webHidden/>
          </w:rPr>
          <w:fldChar w:fldCharType="begin"/>
        </w:r>
        <w:r w:rsidR="00C30DC8">
          <w:rPr>
            <w:noProof/>
            <w:webHidden/>
          </w:rPr>
          <w:instrText xml:space="preserve"> PAGEREF _Toc140663283 \h </w:instrText>
        </w:r>
        <w:r w:rsidR="00C30DC8">
          <w:rPr>
            <w:noProof/>
            <w:webHidden/>
          </w:rPr>
        </w:r>
        <w:r w:rsidR="00C30DC8">
          <w:rPr>
            <w:noProof/>
            <w:webHidden/>
          </w:rPr>
          <w:fldChar w:fldCharType="separate"/>
        </w:r>
        <w:r w:rsidR="005D7B74">
          <w:rPr>
            <w:noProof/>
            <w:webHidden/>
          </w:rPr>
          <w:t>42</w:t>
        </w:r>
        <w:r w:rsidR="00C30DC8">
          <w:rPr>
            <w:noProof/>
            <w:webHidden/>
          </w:rPr>
          <w:fldChar w:fldCharType="end"/>
        </w:r>
      </w:hyperlink>
    </w:p>
    <w:p w14:paraId="506F745B" w14:textId="4AF80EC3" w:rsidR="00C30DC8" w:rsidRDefault="00861035">
      <w:pPr>
        <w:pStyle w:val="TableofFigures"/>
        <w:tabs>
          <w:tab w:val="right" w:leader="dot" w:pos="9060"/>
        </w:tabs>
        <w:rPr>
          <w:rFonts w:eastAsiaTheme="minorEastAsia"/>
          <w:noProof/>
          <w:kern w:val="2"/>
          <w:lang w:eastAsia="en-AU"/>
          <w14:ligatures w14:val="standardContextual"/>
        </w:rPr>
      </w:pPr>
      <w:hyperlink w:anchor="_Toc140663284" w:history="1">
        <w:r w:rsidR="00C30DC8" w:rsidRPr="00797BC9">
          <w:rPr>
            <w:rStyle w:val="Hyperlink"/>
            <w:noProof/>
          </w:rPr>
          <w:t>Table 56 Livestock licence and approved arrangement charges</w:t>
        </w:r>
        <w:r w:rsidR="00C30DC8">
          <w:rPr>
            <w:noProof/>
            <w:webHidden/>
          </w:rPr>
          <w:tab/>
        </w:r>
        <w:r w:rsidR="00C30DC8">
          <w:rPr>
            <w:noProof/>
            <w:webHidden/>
          </w:rPr>
          <w:fldChar w:fldCharType="begin"/>
        </w:r>
        <w:r w:rsidR="00C30DC8">
          <w:rPr>
            <w:noProof/>
            <w:webHidden/>
          </w:rPr>
          <w:instrText xml:space="preserve"> PAGEREF _Toc140663284 \h </w:instrText>
        </w:r>
        <w:r w:rsidR="00C30DC8">
          <w:rPr>
            <w:noProof/>
            <w:webHidden/>
          </w:rPr>
        </w:r>
        <w:r w:rsidR="00C30DC8">
          <w:rPr>
            <w:noProof/>
            <w:webHidden/>
          </w:rPr>
          <w:fldChar w:fldCharType="separate"/>
        </w:r>
        <w:r w:rsidR="005D7B74">
          <w:rPr>
            <w:noProof/>
            <w:webHidden/>
          </w:rPr>
          <w:t>43</w:t>
        </w:r>
        <w:r w:rsidR="00C30DC8">
          <w:rPr>
            <w:noProof/>
            <w:webHidden/>
          </w:rPr>
          <w:fldChar w:fldCharType="end"/>
        </w:r>
      </w:hyperlink>
    </w:p>
    <w:p w14:paraId="5ECF97D4" w14:textId="29CCC608" w:rsidR="00C30DC8" w:rsidRDefault="00861035">
      <w:pPr>
        <w:pStyle w:val="TableofFigures"/>
        <w:tabs>
          <w:tab w:val="right" w:leader="dot" w:pos="9060"/>
        </w:tabs>
        <w:rPr>
          <w:rFonts w:eastAsiaTheme="minorEastAsia"/>
          <w:noProof/>
          <w:kern w:val="2"/>
          <w:lang w:eastAsia="en-AU"/>
          <w14:ligatures w14:val="standardContextual"/>
        </w:rPr>
      </w:pPr>
      <w:hyperlink w:anchor="_Toc140663285" w:history="1">
        <w:r w:rsidR="00C30DC8" w:rsidRPr="00797BC9">
          <w:rPr>
            <w:rStyle w:val="Hyperlink"/>
            <w:noProof/>
          </w:rPr>
          <w:t>Table 57 Livestock throughput charges</w:t>
        </w:r>
        <w:r w:rsidR="00C30DC8">
          <w:rPr>
            <w:noProof/>
            <w:webHidden/>
          </w:rPr>
          <w:tab/>
        </w:r>
        <w:r w:rsidR="00C30DC8">
          <w:rPr>
            <w:noProof/>
            <w:webHidden/>
          </w:rPr>
          <w:fldChar w:fldCharType="begin"/>
        </w:r>
        <w:r w:rsidR="00C30DC8">
          <w:rPr>
            <w:noProof/>
            <w:webHidden/>
          </w:rPr>
          <w:instrText xml:space="preserve"> PAGEREF _Toc140663285 \h </w:instrText>
        </w:r>
        <w:r w:rsidR="00C30DC8">
          <w:rPr>
            <w:noProof/>
            <w:webHidden/>
          </w:rPr>
        </w:r>
        <w:r w:rsidR="00C30DC8">
          <w:rPr>
            <w:noProof/>
            <w:webHidden/>
          </w:rPr>
          <w:fldChar w:fldCharType="separate"/>
        </w:r>
        <w:r w:rsidR="005D7B74">
          <w:rPr>
            <w:noProof/>
            <w:webHidden/>
          </w:rPr>
          <w:t>43</w:t>
        </w:r>
        <w:r w:rsidR="00C30DC8">
          <w:rPr>
            <w:noProof/>
            <w:webHidden/>
          </w:rPr>
          <w:fldChar w:fldCharType="end"/>
        </w:r>
      </w:hyperlink>
    </w:p>
    <w:p w14:paraId="5D0098E0" w14:textId="3AF391BF" w:rsidR="00C30DC8" w:rsidRDefault="00861035">
      <w:pPr>
        <w:pStyle w:val="TableofFigures"/>
        <w:tabs>
          <w:tab w:val="right" w:leader="dot" w:pos="9060"/>
        </w:tabs>
        <w:rPr>
          <w:rFonts w:eastAsiaTheme="minorEastAsia"/>
          <w:noProof/>
          <w:kern w:val="2"/>
          <w:lang w:eastAsia="en-AU"/>
          <w14:ligatures w14:val="standardContextual"/>
        </w:rPr>
      </w:pPr>
      <w:hyperlink w:anchor="_Toc140663286" w:history="1">
        <w:r w:rsidR="00C30DC8" w:rsidRPr="00797BC9">
          <w:rPr>
            <w:rStyle w:val="Hyperlink"/>
            <w:noProof/>
          </w:rPr>
          <w:t>Table 58 LAE registered establishment charge</w:t>
        </w:r>
        <w:r w:rsidR="00C30DC8">
          <w:rPr>
            <w:noProof/>
            <w:webHidden/>
          </w:rPr>
          <w:tab/>
        </w:r>
        <w:r w:rsidR="00C30DC8">
          <w:rPr>
            <w:noProof/>
            <w:webHidden/>
          </w:rPr>
          <w:fldChar w:fldCharType="begin"/>
        </w:r>
        <w:r w:rsidR="00C30DC8">
          <w:rPr>
            <w:noProof/>
            <w:webHidden/>
          </w:rPr>
          <w:instrText xml:space="preserve"> PAGEREF _Toc140663286 \h </w:instrText>
        </w:r>
        <w:r w:rsidR="00C30DC8">
          <w:rPr>
            <w:noProof/>
            <w:webHidden/>
          </w:rPr>
        </w:r>
        <w:r w:rsidR="00C30DC8">
          <w:rPr>
            <w:noProof/>
            <w:webHidden/>
          </w:rPr>
          <w:fldChar w:fldCharType="separate"/>
        </w:r>
        <w:r w:rsidR="005D7B74">
          <w:rPr>
            <w:noProof/>
            <w:webHidden/>
          </w:rPr>
          <w:t>43</w:t>
        </w:r>
        <w:r w:rsidR="00C30DC8">
          <w:rPr>
            <w:noProof/>
            <w:webHidden/>
          </w:rPr>
          <w:fldChar w:fldCharType="end"/>
        </w:r>
      </w:hyperlink>
    </w:p>
    <w:p w14:paraId="7AF5A2B0" w14:textId="6A104021" w:rsidR="00C30DC8" w:rsidRDefault="00861035">
      <w:pPr>
        <w:pStyle w:val="TableofFigures"/>
        <w:tabs>
          <w:tab w:val="right" w:leader="dot" w:pos="9060"/>
        </w:tabs>
        <w:rPr>
          <w:rFonts w:eastAsiaTheme="minorEastAsia"/>
          <w:noProof/>
          <w:kern w:val="2"/>
          <w:lang w:eastAsia="en-AU"/>
          <w14:ligatures w14:val="standardContextual"/>
        </w:rPr>
      </w:pPr>
      <w:hyperlink w:anchor="_Toc140663287" w:history="1">
        <w:r w:rsidR="00C30DC8" w:rsidRPr="00797BC9">
          <w:rPr>
            <w:rStyle w:val="Hyperlink"/>
            <w:noProof/>
          </w:rPr>
          <w:t>Table 59 Live Animal Export Documentation charges</w:t>
        </w:r>
        <w:r w:rsidR="00C30DC8">
          <w:rPr>
            <w:noProof/>
            <w:webHidden/>
          </w:rPr>
          <w:tab/>
        </w:r>
        <w:r w:rsidR="00C30DC8">
          <w:rPr>
            <w:noProof/>
            <w:webHidden/>
          </w:rPr>
          <w:fldChar w:fldCharType="begin"/>
        </w:r>
        <w:r w:rsidR="00C30DC8">
          <w:rPr>
            <w:noProof/>
            <w:webHidden/>
          </w:rPr>
          <w:instrText xml:space="preserve"> PAGEREF _Toc140663287 \h </w:instrText>
        </w:r>
        <w:r w:rsidR="00C30DC8">
          <w:rPr>
            <w:noProof/>
            <w:webHidden/>
          </w:rPr>
        </w:r>
        <w:r w:rsidR="00C30DC8">
          <w:rPr>
            <w:noProof/>
            <w:webHidden/>
          </w:rPr>
          <w:fldChar w:fldCharType="separate"/>
        </w:r>
        <w:r w:rsidR="005D7B74">
          <w:rPr>
            <w:noProof/>
            <w:webHidden/>
          </w:rPr>
          <w:t>44</w:t>
        </w:r>
        <w:r w:rsidR="00C30DC8">
          <w:rPr>
            <w:noProof/>
            <w:webHidden/>
          </w:rPr>
          <w:fldChar w:fldCharType="end"/>
        </w:r>
      </w:hyperlink>
    </w:p>
    <w:p w14:paraId="3C6F278F" w14:textId="1F37029B" w:rsidR="00C30DC8" w:rsidRDefault="00861035">
      <w:pPr>
        <w:pStyle w:val="TableofFigures"/>
        <w:tabs>
          <w:tab w:val="right" w:leader="dot" w:pos="9060"/>
        </w:tabs>
        <w:rPr>
          <w:rFonts w:eastAsiaTheme="minorEastAsia"/>
          <w:noProof/>
          <w:kern w:val="2"/>
          <w:lang w:eastAsia="en-AU"/>
          <w14:ligatures w14:val="standardContextual"/>
        </w:rPr>
      </w:pPr>
      <w:hyperlink w:anchor="_Toc140663288" w:history="1">
        <w:r w:rsidR="00C30DC8" w:rsidRPr="00797BC9">
          <w:rPr>
            <w:rStyle w:val="Hyperlink"/>
            <w:noProof/>
          </w:rPr>
          <w:t>Table 60 Charges applying to inspection of applications for an Export Permit</w:t>
        </w:r>
        <w:r w:rsidR="00C30DC8">
          <w:rPr>
            <w:noProof/>
            <w:webHidden/>
          </w:rPr>
          <w:tab/>
        </w:r>
        <w:r w:rsidR="00C30DC8">
          <w:rPr>
            <w:noProof/>
            <w:webHidden/>
          </w:rPr>
          <w:fldChar w:fldCharType="begin"/>
        </w:r>
        <w:r w:rsidR="00C30DC8">
          <w:rPr>
            <w:noProof/>
            <w:webHidden/>
          </w:rPr>
          <w:instrText xml:space="preserve"> PAGEREF _Toc140663288 \h </w:instrText>
        </w:r>
        <w:r w:rsidR="00C30DC8">
          <w:rPr>
            <w:noProof/>
            <w:webHidden/>
          </w:rPr>
        </w:r>
        <w:r w:rsidR="00C30DC8">
          <w:rPr>
            <w:noProof/>
            <w:webHidden/>
          </w:rPr>
          <w:fldChar w:fldCharType="separate"/>
        </w:r>
        <w:r w:rsidR="005D7B74">
          <w:rPr>
            <w:noProof/>
            <w:webHidden/>
          </w:rPr>
          <w:t>44</w:t>
        </w:r>
        <w:r w:rsidR="00C30DC8">
          <w:rPr>
            <w:noProof/>
            <w:webHidden/>
          </w:rPr>
          <w:fldChar w:fldCharType="end"/>
        </w:r>
      </w:hyperlink>
    </w:p>
    <w:p w14:paraId="0F4D68E7" w14:textId="6C43D6D5" w:rsidR="00C30DC8" w:rsidRDefault="00861035">
      <w:pPr>
        <w:pStyle w:val="TableofFigures"/>
        <w:tabs>
          <w:tab w:val="right" w:leader="dot" w:pos="9060"/>
        </w:tabs>
        <w:rPr>
          <w:rFonts w:eastAsiaTheme="minorEastAsia"/>
          <w:noProof/>
          <w:kern w:val="2"/>
          <w:lang w:eastAsia="en-AU"/>
          <w14:ligatures w14:val="standardContextual"/>
        </w:rPr>
      </w:pPr>
      <w:hyperlink w:anchor="_Toc140663289" w:history="1">
        <w:r w:rsidR="00C30DC8" w:rsidRPr="00797BC9">
          <w:rPr>
            <w:rStyle w:val="Hyperlink"/>
            <w:noProof/>
          </w:rPr>
          <w:t>Table 61 Charges applying to inspections and audits performed out of hours (OOH)</w:t>
        </w:r>
        <w:r w:rsidR="00C30DC8">
          <w:rPr>
            <w:noProof/>
            <w:webHidden/>
          </w:rPr>
          <w:tab/>
        </w:r>
        <w:r w:rsidR="00C30DC8">
          <w:rPr>
            <w:noProof/>
            <w:webHidden/>
          </w:rPr>
          <w:fldChar w:fldCharType="begin"/>
        </w:r>
        <w:r w:rsidR="00C30DC8">
          <w:rPr>
            <w:noProof/>
            <w:webHidden/>
          </w:rPr>
          <w:instrText xml:space="preserve"> PAGEREF _Toc140663289 \h </w:instrText>
        </w:r>
        <w:r w:rsidR="00C30DC8">
          <w:rPr>
            <w:noProof/>
            <w:webHidden/>
          </w:rPr>
        </w:r>
        <w:r w:rsidR="00C30DC8">
          <w:rPr>
            <w:noProof/>
            <w:webHidden/>
          </w:rPr>
          <w:fldChar w:fldCharType="separate"/>
        </w:r>
        <w:r w:rsidR="005D7B74">
          <w:rPr>
            <w:noProof/>
            <w:webHidden/>
          </w:rPr>
          <w:t>44</w:t>
        </w:r>
        <w:r w:rsidR="00C30DC8">
          <w:rPr>
            <w:noProof/>
            <w:webHidden/>
          </w:rPr>
          <w:fldChar w:fldCharType="end"/>
        </w:r>
      </w:hyperlink>
    </w:p>
    <w:p w14:paraId="27BE1221" w14:textId="61FCD476" w:rsidR="00C30DC8" w:rsidRDefault="00861035">
      <w:pPr>
        <w:pStyle w:val="TableofFigures"/>
        <w:tabs>
          <w:tab w:val="right" w:leader="dot" w:pos="9060"/>
        </w:tabs>
        <w:rPr>
          <w:rFonts w:eastAsiaTheme="minorEastAsia"/>
          <w:noProof/>
          <w:kern w:val="2"/>
          <w:lang w:eastAsia="en-AU"/>
          <w14:ligatures w14:val="standardContextual"/>
        </w:rPr>
      </w:pPr>
      <w:hyperlink w:anchor="_Toc140663290" w:history="1">
        <w:r w:rsidR="00C30DC8" w:rsidRPr="00797BC9">
          <w:rPr>
            <w:rStyle w:val="Hyperlink"/>
            <w:noProof/>
          </w:rPr>
          <w:t>Table 62 Charges applying to audits</w:t>
        </w:r>
        <w:r w:rsidR="00C30DC8">
          <w:rPr>
            <w:noProof/>
            <w:webHidden/>
          </w:rPr>
          <w:tab/>
        </w:r>
        <w:r w:rsidR="00C30DC8">
          <w:rPr>
            <w:noProof/>
            <w:webHidden/>
          </w:rPr>
          <w:fldChar w:fldCharType="begin"/>
        </w:r>
        <w:r w:rsidR="00C30DC8">
          <w:rPr>
            <w:noProof/>
            <w:webHidden/>
          </w:rPr>
          <w:instrText xml:space="preserve"> PAGEREF _Toc140663290 \h </w:instrText>
        </w:r>
        <w:r w:rsidR="00C30DC8">
          <w:rPr>
            <w:noProof/>
            <w:webHidden/>
          </w:rPr>
        </w:r>
        <w:r w:rsidR="00C30DC8">
          <w:rPr>
            <w:noProof/>
            <w:webHidden/>
          </w:rPr>
          <w:fldChar w:fldCharType="separate"/>
        </w:r>
        <w:r w:rsidR="005D7B74">
          <w:rPr>
            <w:noProof/>
            <w:webHidden/>
          </w:rPr>
          <w:t>45</w:t>
        </w:r>
        <w:r w:rsidR="00C30DC8">
          <w:rPr>
            <w:noProof/>
            <w:webHidden/>
          </w:rPr>
          <w:fldChar w:fldCharType="end"/>
        </w:r>
      </w:hyperlink>
    </w:p>
    <w:p w14:paraId="41CA35E8" w14:textId="464141AB" w:rsidR="00C30DC8" w:rsidRDefault="00861035">
      <w:pPr>
        <w:pStyle w:val="TableofFigures"/>
        <w:tabs>
          <w:tab w:val="right" w:leader="dot" w:pos="9060"/>
        </w:tabs>
        <w:rPr>
          <w:rFonts w:eastAsiaTheme="minorEastAsia"/>
          <w:noProof/>
          <w:kern w:val="2"/>
          <w:lang w:eastAsia="en-AU"/>
          <w14:ligatures w14:val="standardContextual"/>
        </w:rPr>
      </w:pPr>
      <w:hyperlink w:anchor="_Toc140663291" w:history="1">
        <w:r w:rsidR="00C30DC8" w:rsidRPr="00797BC9">
          <w:rPr>
            <w:rStyle w:val="Hyperlink"/>
            <w:noProof/>
          </w:rPr>
          <w:t>Table 63 LAE Independent Observer rates</w:t>
        </w:r>
        <w:r w:rsidR="00C30DC8">
          <w:rPr>
            <w:noProof/>
            <w:webHidden/>
          </w:rPr>
          <w:tab/>
        </w:r>
        <w:r w:rsidR="00C30DC8">
          <w:rPr>
            <w:noProof/>
            <w:webHidden/>
          </w:rPr>
          <w:fldChar w:fldCharType="begin"/>
        </w:r>
        <w:r w:rsidR="00C30DC8">
          <w:rPr>
            <w:noProof/>
            <w:webHidden/>
          </w:rPr>
          <w:instrText xml:space="preserve"> PAGEREF _Toc140663291 \h </w:instrText>
        </w:r>
        <w:r w:rsidR="00C30DC8">
          <w:rPr>
            <w:noProof/>
            <w:webHidden/>
          </w:rPr>
        </w:r>
        <w:r w:rsidR="00C30DC8">
          <w:rPr>
            <w:noProof/>
            <w:webHidden/>
          </w:rPr>
          <w:fldChar w:fldCharType="separate"/>
        </w:r>
        <w:r w:rsidR="005D7B74">
          <w:rPr>
            <w:noProof/>
            <w:webHidden/>
          </w:rPr>
          <w:t>45</w:t>
        </w:r>
        <w:r w:rsidR="00C30DC8">
          <w:rPr>
            <w:noProof/>
            <w:webHidden/>
          </w:rPr>
          <w:fldChar w:fldCharType="end"/>
        </w:r>
      </w:hyperlink>
    </w:p>
    <w:p w14:paraId="0582EEC9" w14:textId="02D672FE" w:rsidR="00C30DC8" w:rsidRDefault="00861035">
      <w:pPr>
        <w:pStyle w:val="TableofFigures"/>
        <w:tabs>
          <w:tab w:val="right" w:leader="dot" w:pos="9060"/>
        </w:tabs>
        <w:rPr>
          <w:rFonts w:eastAsiaTheme="minorEastAsia"/>
          <w:noProof/>
          <w:kern w:val="2"/>
          <w:lang w:eastAsia="en-AU"/>
          <w14:ligatures w14:val="standardContextual"/>
        </w:rPr>
      </w:pPr>
      <w:hyperlink w:anchor="_Toc140663292" w:history="1">
        <w:r w:rsidR="00C30DC8" w:rsidRPr="00797BC9">
          <w:rPr>
            <w:rStyle w:val="Hyperlink"/>
            <w:noProof/>
          </w:rPr>
          <w:t>Table 64 Scenario 41 charging</w:t>
        </w:r>
        <w:r w:rsidR="00C30DC8">
          <w:rPr>
            <w:noProof/>
            <w:webHidden/>
          </w:rPr>
          <w:tab/>
        </w:r>
        <w:r w:rsidR="00C30DC8">
          <w:rPr>
            <w:noProof/>
            <w:webHidden/>
          </w:rPr>
          <w:fldChar w:fldCharType="begin"/>
        </w:r>
        <w:r w:rsidR="00C30DC8">
          <w:rPr>
            <w:noProof/>
            <w:webHidden/>
          </w:rPr>
          <w:instrText xml:space="preserve"> PAGEREF _Toc140663292 \h </w:instrText>
        </w:r>
        <w:r w:rsidR="00C30DC8">
          <w:rPr>
            <w:noProof/>
            <w:webHidden/>
          </w:rPr>
        </w:r>
        <w:r w:rsidR="00C30DC8">
          <w:rPr>
            <w:noProof/>
            <w:webHidden/>
          </w:rPr>
          <w:fldChar w:fldCharType="separate"/>
        </w:r>
        <w:r w:rsidR="005D7B74">
          <w:rPr>
            <w:noProof/>
            <w:webHidden/>
          </w:rPr>
          <w:t>46</w:t>
        </w:r>
        <w:r w:rsidR="00C30DC8">
          <w:rPr>
            <w:noProof/>
            <w:webHidden/>
          </w:rPr>
          <w:fldChar w:fldCharType="end"/>
        </w:r>
      </w:hyperlink>
    </w:p>
    <w:p w14:paraId="0B0F3EE8" w14:textId="1FAE7515" w:rsidR="00C30DC8" w:rsidRDefault="00861035">
      <w:pPr>
        <w:pStyle w:val="TableofFigures"/>
        <w:tabs>
          <w:tab w:val="right" w:leader="dot" w:pos="9060"/>
        </w:tabs>
        <w:rPr>
          <w:rFonts w:eastAsiaTheme="minorEastAsia"/>
          <w:noProof/>
          <w:kern w:val="2"/>
          <w:lang w:eastAsia="en-AU"/>
          <w14:ligatures w14:val="standardContextual"/>
        </w:rPr>
      </w:pPr>
      <w:hyperlink w:anchor="_Toc140663293" w:history="1">
        <w:r w:rsidR="00C30DC8" w:rsidRPr="00797BC9">
          <w:rPr>
            <w:rStyle w:val="Hyperlink"/>
            <w:noProof/>
          </w:rPr>
          <w:t>Table 65 Scenario 42 charging</w:t>
        </w:r>
        <w:r w:rsidR="00C30DC8">
          <w:rPr>
            <w:noProof/>
            <w:webHidden/>
          </w:rPr>
          <w:tab/>
        </w:r>
        <w:r w:rsidR="00C30DC8">
          <w:rPr>
            <w:noProof/>
            <w:webHidden/>
          </w:rPr>
          <w:fldChar w:fldCharType="begin"/>
        </w:r>
        <w:r w:rsidR="00C30DC8">
          <w:rPr>
            <w:noProof/>
            <w:webHidden/>
          </w:rPr>
          <w:instrText xml:space="preserve"> PAGEREF _Toc140663293 \h </w:instrText>
        </w:r>
        <w:r w:rsidR="00C30DC8">
          <w:rPr>
            <w:noProof/>
            <w:webHidden/>
          </w:rPr>
        </w:r>
        <w:r w:rsidR="00C30DC8">
          <w:rPr>
            <w:noProof/>
            <w:webHidden/>
          </w:rPr>
          <w:fldChar w:fldCharType="separate"/>
        </w:r>
        <w:r w:rsidR="005D7B74">
          <w:rPr>
            <w:noProof/>
            <w:webHidden/>
          </w:rPr>
          <w:t>46</w:t>
        </w:r>
        <w:r w:rsidR="00C30DC8">
          <w:rPr>
            <w:noProof/>
            <w:webHidden/>
          </w:rPr>
          <w:fldChar w:fldCharType="end"/>
        </w:r>
      </w:hyperlink>
    </w:p>
    <w:p w14:paraId="62ED125C" w14:textId="44043138" w:rsidR="00C30DC8" w:rsidRDefault="00861035">
      <w:pPr>
        <w:pStyle w:val="TableofFigures"/>
        <w:tabs>
          <w:tab w:val="right" w:leader="dot" w:pos="9060"/>
        </w:tabs>
        <w:rPr>
          <w:rFonts w:eastAsiaTheme="minorEastAsia"/>
          <w:noProof/>
          <w:kern w:val="2"/>
          <w:lang w:eastAsia="en-AU"/>
          <w14:ligatures w14:val="standardContextual"/>
        </w:rPr>
      </w:pPr>
      <w:hyperlink w:anchor="_Toc140663294" w:history="1">
        <w:r w:rsidR="00C30DC8" w:rsidRPr="00797BC9">
          <w:rPr>
            <w:rStyle w:val="Hyperlink"/>
            <w:noProof/>
          </w:rPr>
          <w:t>Table 66 Scenario 43 charging</w:t>
        </w:r>
        <w:r w:rsidR="00C30DC8">
          <w:rPr>
            <w:noProof/>
            <w:webHidden/>
          </w:rPr>
          <w:tab/>
        </w:r>
        <w:r w:rsidR="00C30DC8">
          <w:rPr>
            <w:noProof/>
            <w:webHidden/>
          </w:rPr>
          <w:fldChar w:fldCharType="begin"/>
        </w:r>
        <w:r w:rsidR="00C30DC8">
          <w:rPr>
            <w:noProof/>
            <w:webHidden/>
          </w:rPr>
          <w:instrText xml:space="preserve"> PAGEREF _Toc140663294 \h </w:instrText>
        </w:r>
        <w:r w:rsidR="00C30DC8">
          <w:rPr>
            <w:noProof/>
            <w:webHidden/>
          </w:rPr>
        </w:r>
        <w:r w:rsidR="00C30DC8">
          <w:rPr>
            <w:noProof/>
            <w:webHidden/>
          </w:rPr>
          <w:fldChar w:fldCharType="separate"/>
        </w:r>
        <w:r w:rsidR="005D7B74">
          <w:rPr>
            <w:noProof/>
            <w:webHidden/>
          </w:rPr>
          <w:t>47</w:t>
        </w:r>
        <w:r w:rsidR="00C30DC8">
          <w:rPr>
            <w:noProof/>
            <w:webHidden/>
          </w:rPr>
          <w:fldChar w:fldCharType="end"/>
        </w:r>
      </w:hyperlink>
    </w:p>
    <w:p w14:paraId="3BE64996" w14:textId="269C7C94" w:rsidR="00C30DC8" w:rsidRDefault="00861035">
      <w:pPr>
        <w:pStyle w:val="TableofFigures"/>
        <w:tabs>
          <w:tab w:val="right" w:leader="dot" w:pos="9060"/>
        </w:tabs>
        <w:rPr>
          <w:rFonts w:eastAsiaTheme="minorEastAsia"/>
          <w:noProof/>
          <w:kern w:val="2"/>
          <w:lang w:eastAsia="en-AU"/>
          <w14:ligatures w14:val="standardContextual"/>
        </w:rPr>
      </w:pPr>
      <w:hyperlink w:anchor="_Toc140663295" w:history="1">
        <w:r w:rsidR="00C30DC8" w:rsidRPr="00797BC9">
          <w:rPr>
            <w:rStyle w:val="Hyperlink"/>
            <w:noProof/>
          </w:rPr>
          <w:t>Table 67 Scenario 44 charging</w:t>
        </w:r>
        <w:r w:rsidR="00C30DC8">
          <w:rPr>
            <w:noProof/>
            <w:webHidden/>
          </w:rPr>
          <w:tab/>
        </w:r>
        <w:r w:rsidR="00C30DC8">
          <w:rPr>
            <w:noProof/>
            <w:webHidden/>
          </w:rPr>
          <w:fldChar w:fldCharType="begin"/>
        </w:r>
        <w:r w:rsidR="00C30DC8">
          <w:rPr>
            <w:noProof/>
            <w:webHidden/>
          </w:rPr>
          <w:instrText xml:space="preserve"> PAGEREF _Toc140663295 \h </w:instrText>
        </w:r>
        <w:r w:rsidR="00C30DC8">
          <w:rPr>
            <w:noProof/>
            <w:webHidden/>
          </w:rPr>
        </w:r>
        <w:r w:rsidR="00C30DC8">
          <w:rPr>
            <w:noProof/>
            <w:webHidden/>
          </w:rPr>
          <w:fldChar w:fldCharType="separate"/>
        </w:r>
        <w:r w:rsidR="005D7B74">
          <w:rPr>
            <w:noProof/>
            <w:webHidden/>
          </w:rPr>
          <w:t>47</w:t>
        </w:r>
        <w:r w:rsidR="00C30DC8">
          <w:rPr>
            <w:noProof/>
            <w:webHidden/>
          </w:rPr>
          <w:fldChar w:fldCharType="end"/>
        </w:r>
      </w:hyperlink>
    </w:p>
    <w:p w14:paraId="0CA1C421" w14:textId="05D8386A" w:rsidR="00C30DC8" w:rsidRDefault="00861035">
      <w:pPr>
        <w:pStyle w:val="TableofFigures"/>
        <w:tabs>
          <w:tab w:val="right" w:leader="dot" w:pos="9060"/>
        </w:tabs>
        <w:rPr>
          <w:rFonts w:eastAsiaTheme="minorEastAsia"/>
          <w:noProof/>
          <w:kern w:val="2"/>
          <w:lang w:eastAsia="en-AU"/>
          <w14:ligatures w14:val="standardContextual"/>
        </w:rPr>
      </w:pPr>
      <w:hyperlink w:anchor="_Toc140663296" w:history="1">
        <w:r w:rsidR="00C30DC8" w:rsidRPr="00797BC9">
          <w:rPr>
            <w:rStyle w:val="Hyperlink"/>
            <w:noProof/>
          </w:rPr>
          <w:t>Table 68 Scenario 45 charging</w:t>
        </w:r>
        <w:r w:rsidR="00C30DC8">
          <w:rPr>
            <w:noProof/>
            <w:webHidden/>
          </w:rPr>
          <w:tab/>
        </w:r>
        <w:r w:rsidR="00C30DC8">
          <w:rPr>
            <w:noProof/>
            <w:webHidden/>
          </w:rPr>
          <w:fldChar w:fldCharType="begin"/>
        </w:r>
        <w:r w:rsidR="00C30DC8">
          <w:rPr>
            <w:noProof/>
            <w:webHidden/>
          </w:rPr>
          <w:instrText xml:space="preserve"> PAGEREF _Toc140663296 \h </w:instrText>
        </w:r>
        <w:r w:rsidR="00C30DC8">
          <w:rPr>
            <w:noProof/>
            <w:webHidden/>
          </w:rPr>
        </w:r>
        <w:r w:rsidR="00C30DC8">
          <w:rPr>
            <w:noProof/>
            <w:webHidden/>
          </w:rPr>
          <w:fldChar w:fldCharType="separate"/>
        </w:r>
        <w:r w:rsidR="005D7B74">
          <w:rPr>
            <w:noProof/>
            <w:webHidden/>
          </w:rPr>
          <w:t>47</w:t>
        </w:r>
        <w:r w:rsidR="00C30DC8">
          <w:rPr>
            <w:noProof/>
            <w:webHidden/>
          </w:rPr>
          <w:fldChar w:fldCharType="end"/>
        </w:r>
      </w:hyperlink>
    </w:p>
    <w:p w14:paraId="34EDE827" w14:textId="35AE8D1D" w:rsidR="00C30DC8" w:rsidRDefault="00861035">
      <w:pPr>
        <w:pStyle w:val="TableofFigures"/>
        <w:tabs>
          <w:tab w:val="right" w:leader="dot" w:pos="9060"/>
        </w:tabs>
        <w:rPr>
          <w:rFonts w:eastAsiaTheme="minorEastAsia"/>
          <w:noProof/>
          <w:kern w:val="2"/>
          <w:lang w:eastAsia="en-AU"/>
          <w14:ligatures w14:val="standardContextual"/>
        </w:rPr>
      </w:pPr>
      <w:hyperlink w:anchor="_Toc140663297" w:history="1">
        <w:r w:rsidR="00C30DC8" w:rsidRPr="00797BC9">
          <w:rPr>
            <w:rStyle w:val="Hyperlink"/>
            <w:noProof/>
          </w:rPr>
          <w:t>Table 69 Scenario 46 charging</w:t>
        </w:r>
        <w:r w:rsidR="00C30DC8">
          <w:rPr>
            <w:noProof/>
            <w:webHidden/>
          </w:rPr>
          <w:tab/>
        </w:r>
        <w:r w:rsidR="00C30DC8">
          <w:rPr>
            <w:noProof/>
            <w:webHidden/>
          </w:rPr>
          <w:fldChar w:fldCharType="begin"/>
        </w:r>
        <w:r w:rsidR="00C30DC8">
          <w:rPr>
            <w:noProof/>
            <w:webHidden/>
          </w:rPr>
          <w:instrText xml:space="preserve"> PAGEREF _Toc140663297 \h </w:instrText>
        </w:r>
        <w:r w:rsidR="00C30DC8">
          <w:rPr>
            <w:noProof/>
            <w:webHidden/>
          </w:rPr>
        </w:r>
        <w:r w:rsidR="00C30DC8">
          <w:rPr>
            <w:noProof/>
            <w:webHidden/>
          </w:rPr>
          <w:fldChar w:fldCharType="separate"/>
        </w:r>
        <w:r w:rsidR="005D7B74">
          <w:rPr>
            <w:noProof/>
            <w:webHidden/>
          </w:rPr>
          <w:t>48</w:t>
        </w:r>
        <w:r w:rsidR="00C30DC8">
          <w:rPr>
            <w:noProof/>
            <w:webHidden/>
          </w:rPr>
          <w:fldChar w:fldCharType="end"/>
        </w:r>
      </w:hyperlink>
    </w:p>
    <w:p w14:paraId="25EFE28E" w14:textId="31FAF56E" w:rsidR="00C30DC8" w:rsidRDefault="00861035">
      <w:pPr>
        <w:pStyle w:val="TableofFigures"/>
        <w:tabs>
          <w:tab w:val="right" w:leader="dot" w:pos="9060"/>
        </w:tabs>
        <w:rPr>
          <w:rFonts w:eastAsiaTheme="minorEastAsia"/>
          <w:noProof/>
          <w:kern w:val="2"/>
          <w:lang w:eastAsia="en-AU"/>
          <w14:ligatures w14:val="standardContextual"/>
        </w:rPr>
      </w:pPr>
      <w:hyperlink w:anchor="_Toc140663298" w:history="1">
        <w:r w:rsidR="00C30DC8" w:rsidRPr="00797BC9">
          <w:rPr>
            <w:rStyle w:val="Hyperlink"/>
            <w:noProof/>
          </w:rPr>
          <w:t>Table 70 Scenario 47 charging</w:t>
        </w:r>
        <w:r w:rsidR="00C30DC8">
          <w:rPr>
            <w:noProof/>
            <w:webHidden/>
          </w:rPr>
          <w:tab/>
        </w:r>
        <w:r w:rsidR="00C30DC8">
          <w:rPr>
            <w:noProof/>
            <w:webHidden/>
          </w:rPr>
          <w:fldChar w:fldCharType="begin"/>
        </w:r>
        <w:r w:rsidR="00C30DC8">
          <w:rPr>
            <w:noProof/>
            <w:webHidden/>
          </w:rPr>
          <w:instrText xml:space="preserve"> PAGEREF _Toc140663298 \h </w:instrText>
        </w:r>
        <w:r w:rsidR="00C30DC8">
          <w:rPr>
            <w:noProof/>
            <w:webHidden/>
          </w:rPr>
        </w:r>
        <w:r w:rsidR="00C30DC8">
          <w:rPr>
            <w:noProof/>
            <w:webHidden/>
          </w:rPr>
          <w:fldChar w:fldCharType="separate"/>
        </w:r>
        <w:r w:rsidR="005D7B74">
          <w:rPr>
            <w:noProof/>
            <w:webHidden/>
          </w:rPr>
          <w:t>49</w:t>
        </w:r>
        <w:r w:rsidR="00C30DC8">
          <w:rPr>
            <w:noProof/>
            <w:webHidden/>
          </w:rPr>
          <w:fldChar w:fldCharType="end"/>
        </w:r>
      </w:hyperlink>
    </w:p>
    <w:p w14:paraId="7ED338E0" w14:textId="20203F5A" w:rsidR="00C30DC8" w:rsidRDefault="00861035">
      <w:pPr>
        <w:pStyle w:val="TableofFigures"/>
        <w:tabs>
          <w:tab w:val="right" w:leader="dot" w:pos="9060"/>
        </w:tabs>
        <w:rPr>
          <w:rFonts w:eastAsiaTheme="minorEastAsia"/>
          <w:noProof/>
          <w:kern w:val="2"/>
          <w:lang w:eastAsia="en-AU"/>
          <w14:ligatures w14:val="standardContextual"/>
        </w:rPr>
      </w:pPr>
      <w:hyperlink w:anchor="_Toc140663299" w:history="1">
        <w:r w:rsidR="00C30DC8" w:rsidRPr="00797BC9">
          <w:rPr>
            <w:rStyle w:val="Hyperlink"/>
            <w:noProof/>
          </w:rPr>
          <w:t>Table 71 Scenario 48 charging</w:t>
        </w:r>
        <w:r w:rsidR="00C30DC8">
          <w:rPr>
            <w:noProof/>
            <w:webHidden/>
          </w:rPr>
          <w:tab/>
        </w:r>
        <w:r w:rsidR="00C30DC8">
          <w:rPr>
            <w:noProof/>
            <w:webHidden/>
          </w:rPr>
          <w:fldChar w:fldCharType="begin"/>
        </w:r>
        <w:r w:rsidR="00C30DC8">
          <w:rPr>
            <w:noProof/>
            <w:webHidden/>
          </w:rPr>
          <w:instrText xml:space="preserve"> PAGEREF _Toc140663299 \h </w:instrText>
        </w:r>
        <w:r w:rsidR="00C30DC8">
          <w:rPr>
            <w:noProof/>
            <w:webHidden/>
          </w:rPr>
        </w:r>
        <w:r w:rsidR="00C30DC8">
          <w:rPr>
            <w:noProof/>
            <w:webHidden/>
          </w:rPr>
          <w:fldChar w:fldCharType="separate"/>
        </w:r>
        <w:r w:rsidR="005D7B74">
          <w:rPr>
            <w:noProof/>
            <w:webHidden/>
          </w:rPr>
          <w:t>49</w:t>
        </w:r>
        <w:r w:rsidR="00C30DC8">
          <w:rPr>
            <w:noProof/>
            <w:webHidden/>
          </w:rPr>
          <w:fldChar w:fldCharType="end"/>
        </w:r>
      </w:hyperlink>
    </w:p>
    <w:p w14:paraId="0839DAAC" w14:textId="63796364" w:rsidR="00C30DC8" w:rsidRDefault="00861035">
      <w:pPr>
        <w:pStyle w:val="TableofFigures"/>
        <w:tabs>
          <w:tab w:val="right" w:leader="dot" w:pos="9060"/>
        </w:tabs>
        <w:rPr>
          <w:rFonts w:eastAsiaTheme="minorEastAsia"/>
          <w:noProof/>
          <w:kern w:val="2"/>
          <w:lang w:eastAsia="en-AU"/>
          <w14:ligatures w14:val="standardContextual"/>
        </w:rPr>
      </w:pPr>
      <w:hyperlink w:anchor="_Toc140663300" w:history="1">
        <w:r w:rsidR="00C30DC8" w:rsidRPr="00797BC9">
          <w:rPr>
            <w:rStyle w:val="Hyperlink"/>
            <w:noProof/>
          </w:rPr>
          <w:t>Table 72 Scenario 49 charging</w:t>
        </w:r>
        <w:r w:rsidR="00C30DC8">
          <w:rPr>
            <w:noProof/>
            <w:webHidden/>
          </w:rPr>
          <w:tab/>
        </w:r>
        <w:r w:rsidR="00C30DC8">
          <w:rPr>
            <w:noProof/>
            <w:webHidden/>
          </w:rPr>
          <w:fldChar w:fldCharType="begin"/>
        </w:r>
        <w:r w:rsidR="00C30DC8">
          <w:rPr>
            <w:noProof/>
            <w:webHidden/>
          </w:rPr>
          <w:instrText xml:space="preserve"> PAGEREF _Toc140663300 \h </w:instrText>
        </w:r>
        <w:r w:rsidR="00C30DC8">
          <w:rPr>
            <w:noProof/>
            <w:webHidden/>
          </w:rPr>
        </w:r>
        <w:r w:rsidR="00C30DC8">
          <w:rPr>
            <w:noProof/>
            <w:webHidden/>
          </w:rPr>
          <w:fldChar w:fldCharType="separate"/>
        </w:r>
        <w:r w:rsidR="005D7B74">
          <w:rPr>
            <w:noProof/>
            <w:webHidden/>
          </w:rPr>
          <w:t>49</w:t>
        </w:r>
        <w:r w:rsidR="00C30DC8">
          <w:rPr>
            <w:noProof/>
            <w:webHidden/>
          </w:rPr>
          <w:fldChar w:fldCharType="end"/>
        </w:r>
      </w:hyperlink>
    </w:p>
    <w:p w14:paraId="2E869E2D" w14:textId="2D98A26E" w:rsidR="00C30DC8" w:rsidRDefault="00861035">
      <w:pPr>
        <w:pStyle w:val="TableofFigures"/>
        <w:tabs>
          <w:tab w:val="right" w:leader="dot" w:pos="9060"/>
        </w:tabs>
        <w:rPr>
          <w:rFonts w:eastAsiaTheme="minorEastAsia"/>
          <w:noProof/>
          <w:kern w:val="2"/>
          <w:lang w:eastAsia="en-AU"/>
          <w14:ligatures w14:val="standardContextual"/>
        </w:rPr>
      </w:pPr>
      <w:hyperlink w:anchor="_Toc140663301" w:history="1">
        <w:r w:rsidR="00C30DC8" w:rsidRPr="00797BC9">
          <w:rPr>
            <w:rStyle w:val="Hyperlink"/>
            <w:noProof/>
          </w:rPr>
          <w:t>Table 73 Scenario 47 charging</w:t>
        </w:r>
        <w:r w:rsidR="00C30DC8">
          <w:rPr>
            <w:noProof/>
            <w:webHidden/>
          </w:rPr>
          <w:tab/>
        </w:r>
        <w:r w:rsidR="00C30DC8">
          <w:rPr>
            <w:noProof/>
            <w:webHidden/>
          </w:rPr>
          <w:fldChar w:fldCharType="begin"/>
        </w:r>
        <w:r w:rsidR="00C30DC8">
          <w:rPr>
            <w:noProof/>
            <w:webHidden/>
          </w:rPr>
          <w:instrText xml:space="preserve"> PAGEREF _Toc140663301 \h </w:instrText>
        </w:r>
        <w:r w:rsidR="00C30DC8">
          <w:rPr>
            <w:noProof/>
            <w:webHidden/>
          </w:rPr>
        </w:r>
        <w:r w:rsidR="00C30DC8">
          <w:rPr>
            <w:noProof/>
            <w:webHidden/>
          </w:rPr>
          <w:fldChar w:fldCharType="separate"/>
        </w:r>
        <w:r w:rsidR="005D7B74">
          <w:rPr>
            <w:noProof/>
            <w:webHidden/>
          </w:rPr>
          <w:t>50</w:t>
        </w:r>
        <w:r w:rsidR="00C30DC8">
          <w:rPr>
            <w:noProof/>
            <w:webHidden/>
          </w:rPr>
          <w:fldChar w:fldCharType="end"/>
        </w:r>
      </w:hyperlink>
    </w:p>
    <w:p w14:paraId="7D6EE5D5" w14:textId="27087DFF" w:rsidR="00C30DC8" w:rsidRDefault="00861035">
      <w:pPr>
        <w:pStyle w:val="TableofFigures"/>
        <w:tabs>
          <w:tab w:val="right" w:leader="dot" w:pos="9060"/>
        </w:tabs>
        <w:rPr>
          <w:rFonts w:eastAsiaTheme="minorEastAsia"/>
          <w:noProof/>
          <w:kern w:val="2"/>
          <w:lang w:eastAsia="en-AU"/>
          <w14:ligatures w14:val="standardContextual"/>
        </w:rPr>
      </w:pPr>
      <w:hyperlink w:anchor="_Toc140663302" w:history="1">
        <w:r w:rsidR="00C30DC8" w:rsidRPr="00797BC9">
          <w:rPr>
            <w:rStyle w:val="Hyperlink"/>
            <w:noProof/>
          </w:rPr>
          <w:t>Table 74 Scenario 51 charging</w:t>
        </w:r>
        <w:r w:rsidR="00C30DC8">
          <w:rPr>
            <w:noProof/>
            <w:webHidden/>
          </w:rPr>
          <w:tab/>
        </w:r>
        <w:r w:rsidR="00C30DC8">
          <w:rPr>
            <w:noProof/>
            <w:webHidden/>
          </w:rPr>
          <w:fldChar w:fldCharType="begin"/>
        </w:r>
        <w:r w:rsidR="00C30DC8">
          <w:rPr>
            <w:noProof/>
            <w:webHidden/>
          </w:rPr>
          <w:instrText xml:space="preserve"> PAGEREF _Toc140663302 \h </w:instrText>
        </w:r>
        <w:r w:rsidR="00C30DC8">
          <w:rPr>
            <w:noProof/>
            <w:webHidden/>
          </w:rPr>
        </w:r>
        <w:r w:rsidR="00C30DC8">
          <w:rPr>
            <w:noProof/>
            <w:webHidden/>
          </w:rPr>
          <w:fldChar w:fldCharType="separate"/>
        </w:r>
        <w:r w:rsidR="005D7B74">
          <w:rPr>
            <w:noProof/>
            <w:webHidden/>
          </w:rPr>
          <w:t>50</w:t>
        </w:r>
        <w:r w:rsidR="00C30DC8">
          <w:rPr>
            <w:noProof/>
            <w:webHidden/>
          </w:rPr>
          <w:fldChar w:fldCharType="end"/>
        </w:r>
      </w:hyperlink>
    </w:p>
    <w:p w14:paraId="22741324" w14:textId="39D1BF1A" w:rsidR="00C30DC8" w:rsidRDefault="00861035">
      <w:pPr>
        <w:pStyle w:val="TableofFigures"/>
        <w:tabs>
          <w:tab w:val="right" w:leader="dot" w:pos="9060"/>
        </w:tabs>
        <w:rPr>
          <w:rFonts w:eastAsiaTheme="minorEastAsia"/>
          <w:noProof/>
          <w:kern w:val="2"/>
          <w:lang w:eastAsia="en-AU"/>
          <w14:ligatures w14:val="standardContextual"/>
        </w:rPr>
      </w:pPr>
      <w:hyperlink w:anchor="_Toc140663303" w:history="1">
        <w:r w:rsidR="00C30DC8" w:rsidRPr="00797BC9">
          <w:rPr>
            <w:rStyle w:val="Hyperlink"/>
            <w:noProof/>
          </w:rPr>
          <w:t>Table 75 Scenario 52 charging</w:t>
        </w:r>
        <w:r w:rsidR="00C30DC8">
          <w:rPr>
            <w:noProof/>
            <w:webHidden/>
          </w:rPr>
          <w:tab/>
        </w:r>
        <w:r w:rsidR="00C30DC8">
          <w:rPr>
            <w:noProof/>
            <w:webHidden/>
          </w:rPr>
          <w:fldChar w:fldCharType="begin"/>
        </w:r>
        <w:r w:rsidR="00C30DC8">
          <w:rPr>
            <w:noProof/>
            <w:webHidden/>
          </w:rPr>
          <w:instrText xml:space="preserve"> PAGEREF _Toc140663303 \h </w:instrText>
        </w:r>
        <w:r w:rsidR="00C30DC8">
          <w:rPr>
            <w:noProof/>
            <w:webHidden/>
          </w:rPr>
        </w:r>
        <w:r w:rsidR="00C30DC8">
          <w:rPr>
            <w:noProof/>
            <w:webHidden/>
          </w:rPr>
          <w:fldChar w:fldCharType="separate"/>
        </w:r>
        <w:r w:rsidR="005D7B74">
          <w:rPr>
            <w:noProof/>
            <w:webHidden/>
          </w:rPr>
          <w:t>51</w:t>
        </w:r>
        <w:r w:rsidR="00C30DC8">
          <w:rPr>
            <w:noProof/>
            <w:webHidden/>
          </w:rPr>
          <w:fldChar w:fldCharType="end"/>
        </w:r>
      </w:hyperlink>
    </w:p>
    <w:p w14:paraId="5A0F222B" w14:textId="2CEE5F8E" w:rsidR="00C30DC8" w:rsidRDefault="00861035">
      <w:pPr>
        <w:pStyle w:val="TableofFigures"/>
        <w:tabs>
          <w:tab w:val="right" w:leader="dot" w:pos="9060"/>
        </w:tabs>
        <w:rPr>
          <w:rFonts w:eastAsiaTheme="minorEastAsia"/>
          <w:noProof/>
          <w:kern w:val="2"/>
          <w:lang w:eastAsia="en-AU"/>
          <w14:ligatures w14:val="standardContextual"/>
        </w:rPr>
      </w:pPr>
      <w:hyperlink w:anchor="_Toc140663304" w:history="1">
        <w:r w:rsidR="00C30DC8" w:rsidRPr="00797BC9">
          <w:rPr>
            <w:rStyle w:val="Hyperlink"/>
            <w:noProof/>
          </w:rPr>
          <w:t>Table 76 Accredited property application and pre-season site visits</w:t>
        </w:r>
        <w:r w:rsidR="00C30DC8">
          <w:rPr>
            <w:noProof/>
            <w:webHidden/>
          </w:rPr>
          <w:tab/>
        </w:r>
        <w:r w:rsidR="00C30DC8">
          <w:rPr>
            <w:noProof/>
            <w:webHidden/>
          </w:rPr>
          <w:fldChar w:fldCharType="begin"/>
        </w:r>
        <w:r w:rsidR="00C30DC8">
          <w:rPr>
            <w:noProof/>
            <w:webHidden/>
          </w:rPr>
          <w:instrText xml:space="preserve"> PAGEREF _Toc140663304 \h </w:instrText>
        </w:r>
        <w:r w:rsidR="00C30DC8">
          <w:rPr>
            <w:noProof/>
            <w:webHidden/>
          </w:rPr>
        </w:r>
        <w:r w:rsidR="00C30DC8">
          <w:rPr>
            <w:noProof/>
            <w:webHidden/>
          </w:rPr>
          <w:fldChar w:fldCharType="separate"/>
        </w:r>
        <w:r w:rsidR="005D7B74">
          <w:rPr>
            <w:noProof/>
            <w:webHidden/>
          </w:rPr>
          <w:t>52</w:t>
        </w:r>
        <w:r w:rsidR="00C30DC8">
          <w:rPr>
            <w:noProof/>
            <w:webHidden/>
          </w:rPr>
          <w:fldChar w:fldCharType="end"/>
        </w:r>
      </w:hyperlink>
    </w:p>
    <w:p w14:paraId="119EC083" w14:textId="2A72C9C1" w:rsidR="00C30DC8" w:rsidRDefault="00861035">
      <w:pPr>
        <w:pStyle w:val="TableofFigures"/>
        <w:tabs>
          <w:tab w:val="right" w:leader="dot" w:pos="9060"/>
        </w:tabs>
        <w:rPr>
          <w:rFonts w:eastAsiaTheme="minorEastAsia"/>
          <w:noProof/>
          <w:kern w:val="2"/>
          <w:lang w:eastAsia="en-AU"/>
          <w14:ligatures w14:val="standardContextual"/>
        </w:rPr>
      </w:pPr>
      <w:hyperlink w:anchor="_Toc140663305" w:history="1">
        <w:r w:rsidR="00C30DC8" w:rsidRPr="00797BC9">
          <w:rPr>
            <w:rStyle w:val="Hyperlink"/>
            <w:noProof/>
          </w:rPr>
          <w:t>Table 77 Grain and Seed registered establishment charges</w:t>
        </w:r>
        <w:r w:rsidR="00C30DC8">
          <w:rPr>
            <w:noProof/>
            <w:webHidden/>
          </w:rPr>
          <w:tab/>
        </w:r>
        <w:r w:rsidR="00C30DC8">
          <w:rPr>
            <w:noProof/>
            <w:webHidden/>
          </w:rPr>
          <w:fldChar w:fldCharType="begin"/>
        </w:r>
        <w:r w:rsidR="00C30DC8">
          <w:rPr>
            <w:noProof/>
            <w:webHidden/>
          </w:rPr>
          <w:instrText xml:space="preserve"> PAGEREF _Toc140663305 \h </w:instrText>
        </w:r>
        <w:r w:rsidR="00C30DC8">
          <w:rPr>
            <w:noProof/>
            <w:webHidden/>
          </w:rPr>
        </w:r>
        <w:r w:rsidR="00C30DC8">
          <w:rPr>
            <w:noProof/>
            <w:webHidden/>
          </w:rPr>
          <w:fldChar w:fldCharType="separate"/>
        </w:r>
        <w:r w:rsidR="005D7B74">
          <w:rPr>
            <w:noProof/>
            <w:webHidden/>
          </w:rPr>
          <w:t>53</w:t>
        </w:r>
        <w:r w:rsidR="00C30DC8">
          <w:rPr>
            <w:noProof/>
            <w:webHidden/>
          </w:rPr>
          <w:fldChar w:fldCharType="end"/>
        </w:r>
      </w:hyperlink>
    </w:p>
    <w:p w14:paraId="124C22DB" w14:textId="363D8305" w:rsidR="00C30DC8" w:rsidRDefault="00861035">
      <w:pPr>
        <w:pStyle w:val="TableofFigures"/>
        <w:tabs>
          <w:tab w:val="right" w:leader="dot" w:pos="9060"/>
        </w:tabs>
        <w:rPr>
          <w:rFonts w:eastAsiaTheme="minorEastAsia"/>
          <w:noProof/>
          <w:kern w:val="2"/>
          <w:lang w:eastAsia="en-AU"/>
          <w14:ligatures w14:val="standardContextual"/>
        </w:rPr>
      </w:pPr>
      <w:hyperlink w:anchor="_Toc140663306" w:history="1">
        <w:r w:rsidR="00C30DC8" w:rsidRPr="00797BC9">
          <w:rPr>
            <w:rStyle w:val="Hyperlink"/>
            <w:noProof/>
          </w:rPr>
          <w:t>Table 78 Horticulture registered establishment charges</w:t>
        </w:r>
        <w:r w:rsidR="00C30DC8">
          <w:rPr>
            <w:noProof/>
            <w:webHidden/>
          </w:rPr>
          <w:tab/>
        </w:r>
        <w:r w:rsidR="00C30DC8">
          <w:rPr>
            <w:noProof/>
            <w:webHidden/>
          </w:rPr>
          <w:fldChar w:fldCharType="begin"/>
        </w:r>
        <w:r w:rsidR="00C30DC8">
          <w:rPr>
            <w:noProof/>
            <w:webHidden/>
          </w:rPr>
          <w:instrText xml:space="preserve"> PAGEREF _Toc140663306 \h </w:instrText>
        </w:r>
        <w:r w:rsidR="00C30DC8">
          <w:rPr>
            <w:noProof/>
            <w:webHidden/>
          </w:rPr>
        </w:r>
        <w:r w:rsidR="00C30DC8">
          <w:rPr>
            <w:noProof/>
            <w:webHidden/>
          </w:rPr>
          <w:fldChar w:fldCharType="separate"/>
        </w:r>
        <w:r w:rsidR="005D7B74">
          <w:rPr>
            <w:noProof/>
            <w:webHidden/>
          </w:rPr>
          <w:t>54</w:t>
        </w:r>
        <w:r w:rsidR="00C30DC8">
          <w:rPr>
            <w:noProof/>
            <w:webHidden/>
          </w:rPr>
          <w:fldChar w:fldCharType="end"/>
        </w:r>
      </w:hyperlink>
    </w:p>
    <w:p w14:paraId="0DE1E70E" w14:textId="3050F465" w:rsidR="00C30DC8" w:rsidRDefault="00861035">
      <w:pPr>
        <w:pStyle w:val="TableofFigures"/>
        <w:tabs>
          <w:tab w:val="right" w:leader="dot" w:pos="9060"/>
        </w:tabs>
        <w:rPr>
          <w:rFonts w:eastAsiaTheme="minorEastAsia"/>
          <w:noProof/>
          <w:kern w:val="2"/>
          <w:lang w:eastAsia="en-AU"/>
          <w14:ligatures w14:val="standardContextual"/>
        </w:rPr>
      </w:pPr>
      <w:hyperlink w:anchor="_Toc140663307" w:history="1">
        <w:r w:rsidR="00C30DC8" w:rsidRPr="00797BC9">
          <w:rPr>
            <w:rStyle w:val="Hyperlink"/>
            <w:noProof/>
          </w:rPr>
          <w:t>Table 79 Maximum tonnage for small grower/exporter establishment charge</w:t>
        </w:r>
        <w:r w:rsidR="00C30DC8">
          <w:rPr>
            <w:noProof/>
            <w:webHidden/>
          </w:rPr>
          <w:tab/>
        </w:r>
        <w:r w:rsidR="00C30DC8">
          <w:rPr>
            <w:noProof/>
            <w:webHidden/>
          </w:rPr>
          <w:fldChar w:fldCharType="begin"/>
        </w:r>
        <w:r w:rsidR="00C30DC8">
          <w:rPr>
            <w:noProof/>
            <w:webHidden/>
          </w:rPr>
          <w:instrText xml:space="preserve"> PAGEREF _Toc140663307 \h </w:instrText>
        </w:r>
        <w:r w:rsidR="00C30DC8">
          <w:rPr>
            <w:noProof/>
            <w:webHidden/>
          </w:rPr>
        </w:r>
        <w:r w:rsidR="00C30DC8">
          <w:rPr>
            <w:noProof/>
            <w:webHidden/>
          </w:rPr>
          <w:fldChar w:fldCharType="separate"/>
        </w:r>
        <w:r w:rsidR="005D7B74">
          <w:rPr>
            <w:noProof/>
            <w:webHidden/>
          </w:rPr>
          <w:t>54</w:t>
        </w:r>
        <w:r w:rsidR="00C30DC8">
          <w:rPr>
            <w:noProof/>
            <w:webHidden/>
          </w:rPr>
          <w:fldChar w:fldCharType="end"/>
        </w:r>
      </w:hyperlink>
    </w:p>
    <w:p w14:paraId="2E69C01B" w14:textId="59C965B3" w:rsidR="00C30DC8" w:rsidRDefault="00861035">
      <w:pPr>
        <w:pStyle w:val="TableofFigures"/>
        <w:tabs>
          <w:tab w:val="right" w:leader="dot" w:pos="9060"/>
        </w:tabs>
        <w:rPr>
          <w:rFonts w:eastAsiaTheme="minorEastAsia"/>
          <w:noProof/>
          <w:kern w:val="2"/>
          <w:lang w:eastAsia="en-AU"/>
          <w14:ligatures w14:val="standardContextual"/>
        </w:rPr>
      </w:pPr>
      <w:hyperlink w:anchor="_Toc140663308" w:history="1">
        <w:r w:rsidR="00C30DC8" w:rsidRPr="00797BC9">
          <w:rPr>
            <w:rStyle w:val="Hyperlink"/>
            <w:noProof/>
          </w:rPr>
          <w:t>Table 80 Plant Exports tonnage charge rates (Grain and Horticulture)</w:t>
        </w:r>
        <w:r w:rsidR="00C30DC8">
          <w:rPr>
            <w:noProof/>
            <w:webHidden/>
          </w:rPr>
          <w:tab/>
        </w:r>
        <w:r w:rsidR="00C30DC8">
          <w:rPr>
            <w:noProof/>
            <w:webHidden/>
          </w:rPr>
          <w:fldChar w:fldCharType="begin"/>
        </w:r>
        <w:r w:rsidR="00C30DC8">
          <w:rPr>
            <w:noProof/>
            <w:webHidden/>
          </w:rPr>
          <w:instrText xml:space="preserve"> PAGEREF _Toc140663308 \h </w:instrText>
        </w:r>
        <w:r w:rsidR="00C30DC8">
          <w:rPr>
            <w:noProof/>
            <w:webHidden/>
          </w:rPr>
        </w:r>
        <w:r w:rsidR="00C30DC8">
          <w:rPr>
            <w:noProof/>
            <w:webHidden/>
          </w:rPr>
          <w:fldChar w:fldCharType="separate"/>
        </w:r>
        <w:r w:rsidR="005D7B74">
          <w:rPr>
            <w:noProof/>
            <w:webHidden/>
          </w:rPr>
          <w:t>55</w:t>
        </w:r>
        <w:r w:rsidR="00C30DC8">
          <w:rPr>
            <w:noProof/>
            <w:webHidden/>
          </w:rPr>
          <w:fldChar w:fldCharType="end"/>
        </w:r>
      </w:hyperlink>
    </w:p>
    <w:p w14:paraId="29FB923E" w14:textId="6871810E" w:rsidR="00C30DC8" w:rsidRDefault="00861035">
      <w:pPr>
        <w:pStyle w:val="TableofFigures"/>
        <w:tabs>
          <w:tab w:val="right" w:leader="dot" w:pos="9060"/>
        </w:tabs>
        <w:rPr>
          <w:rFonts w:eastAsiaTheme="minorEastAsia"/>
          <w:noProof/>
          <w:kern w:val="2"/>
          <w:lang w:eastAsia="en-AU"/>
          <w14:ligatures w14:val="standardContextual"/>
        </w:rPr>
      </w:pPr>
      <w:hyperlink w:anchor="_Toc140663309" w:history="1">
        <w:r w:rsidR="00C30DC8" w:rsidRPr="00797BC9">
          <w:rPr>
            <w:rStyle w:val="Hyperlink"/>
            <w:noProof/>
          </w:rPr>
          <w:t>Table 81 Conversion table for commodities certified without weights</w:t>
        </w:r>
        <w:r w:rsidR="00C30DC8">
          <w:rPr>
            <w:noProof/>
            <w:webHidden/>
          </w:rPr>
          <w:tab/>
        </w:r>
        <w:r w:rsidR="00C30DC8">
          <w:rPr>
            <w:noProof/>
            <w:webHidden/>
          </w:rPr>
          <w:fldChar w:fldCharType="begin"/>
        </w:r>
        <w:r w:rsidR="00C30DC8">
          <w:rPr>
            <w:noProof/>
            <w:webHidden/>
          </w:rPr>
          <w:instrText xml:space="preserve"> PAGEREF _Toc140663309 \h </w:instrText>
        </w:r>
        <w:r w:rsidR="00C30DC8">
          <w:rPr>
            <w:noProof/>
            <w:webHidden/>
          </w:rPr>
        </w:r>
        <w:r w:rsidR="00C30DC8">
          <w:rPr>
            <w:noProof/>
            <w:webHidden/>
          </w:rPr>
          <w:fldChar w:fldCharType="separate"/>
        </w:r>
        <w:r w:rsidR="005D7B74">
          <w:rPr>
            <w:noProof/>
            <w:webHidden/>
          </w:rPr>
          <w:t>55</w:t>
        </w:r>
        <w:r w:rsidR="00C30DC8">
          <w:rPr>
            <w:noProof/>
            <w:webHidden/>
          </w:rPr>
          <w:fldChar w:fldCharType="end"/>
        </w:r>
      </w:hyperlink>
    </w:p>
    <w:p w14:paraId="33262479" w14:textId="38CAD062" w:rsidR="00C30DC8" w:rsidRDefault="00861035">
      <w:pPr>
        <w:pStyle w:val="TableofFigures"/>
        <w:tabs>
          <w:tab w:val="right" w:leader="dot" w:pos="9060"/>
        </w:tabs>
        <w:rPr>
          <w:rFonts w:eastAsiaTheme="minorEastAsia"/>
          <w:noProof/>
          <w:kern w:val="2"/>
          <w:lang w:eastAsia="en-AU"/>
          <w14:ligatures w14:val="standardContextual"/>
        </w:rPr>
      </w:pPr>
      <w:hyperlink w:anchor="_Toc140663310" w:history="1">
        <w:r w:rsidR="00C30DC8" w:rsidRPr="00797BC9">
          <w:rPr>
            <w:rStyle w:val="Hyperlink"/>
            <w:noProof/>
          </w:rPr>
          <w:t>Table 82 Plant Export audit and inspection fees (Grain and Horticulture)</w:t>
        </w:r>
        <w:r w:rsidR="00C30DC8">
          <w:rPr>
            <w:noProof/>
            <w:webHidden/>
          </w:rPr>
          <w:tab/>
        </w:r>
        <w:r w:rsidR="00C30DC8">
          <w:rPr>
            <w:noProof/>
            <w:webHidden/>
          </w:rPr>
          <w:fldChar w:fldCharType="begin"/>
        </w:r>
        <w:r w:rsidR="00C30DC8">
          <w:rPr>
            <w:noProof/>
            <w:webHidden/>
          </w:rPr>
          <w:instrText xml:space="preserve"> PAGEREF _Toc140663310 \h </w:instrText>
        </w:r>
        <w:r w:rsidR="00C30DC8">
          <w:rPr>
            <w:noProof/>
            <w:webHidden/>
          </w:rPr>
        </w:r>
        <w:r w:rsidR="00C30DC8">
          <w:rPr>
            <w:noProof/>
            <w:webHidden/>
          </w:rPr>
          <w:fldChar w:fldCharType="separate"/>
        </w:r>
        <w:r w:rsidR="005D7B74">
          <w:rPr>
            <w:noProof/>
            <w:webHidden/>
          </w:rPr>
          <w:t>56</w:t>
        </w:r>
        <w:r w:rsidR="00C30DC8">
          <w:rPr>
            <w:noProof/>
            <w:webHidden/>
          </w:rPr>
          <w:fldChar w:fldCharType="end"/>
        </w:r>
      </w:hyperlink>
    </w:p>
    <w:p w14:paraId="59520887" w14:textId="0E220BA3" w:rsidR="00C30DC8" w:rsidRDefault="00861035">
      <w:pPr>
        <w:pStyle w:val="TableofFigures"/>
        <w:tabs>
          <w:tab w:val="right" w:leader="dot" w:pos="9060"/>
        </w:tabs>
        <w:rPr>
          <w:rFonts w:eastAsiaTheme="minorEastAsia"/>
          <w:noProof/>
          <w:kern w:val="2"/>
          <w:lang w:eastAsia="en-AU"/>
          <w14:ligatures w14:val="standardContextual"/>
        </w:rPr>
      </w:pPr>
      <w:hyperlink w:anchor="_Toc140663311" w:history="1">
        <w:r w:rsidR="00C30DC8" w:rsidRPr="00797BC9">
          <w:rPr>
            <w:rStyle w:val="Hyperlink"/>
            <w:noProof/>
          </w:rPr>
          <w:t>Table 83 Grain and Seed Export document fees and charges for consignments over 10 kg or 10 L</w:t>
        </w:r>
        <w:r w:rsidR="00C30DC8">
          <w:rPr>
            <w:noProof/>
            <w:webHidden/>
          </w:rPr>
          <w:tab/>
        </w:r>
        <w:r w:rsidR="00C30DC8">
          <w:rPr>
            <w:noProof/>
            <w:webHidden/>
          </w:rPr>
          <w:fldChar w:fldCharType="begin"/>
        </w:r>
        <w:r w:rsidR="00C30DC8">
          <w:rPr>
            <w:noProof/>
            <w:webHidden/>
          </w:rPr>
          <w:instrText xml:space="preserve"> PAGEREF _Toc140663311 \h </w:instrText>
        </w:r>
        <w:r w:rsidR="00C30DC8">
          <w:rPr>
            <w:noProof/>
            <w:webHidden/>
          </w:rPr>
        </w:r>
        <w:r w:rsidR="00C30DC8">
          <w:rPr>
            <w:noProof/>
            <w:webHidden/>
          </w:rPr>
          <w:fldChar w:fldCharType="separate"/>
        </w:r>
        <w:r w:rsidR="005D7B74">
          <w:rPr>
            <w:noProof/>
            <w:webHidden/>
          </w:rPr>
          <w:t>57</w:t>
        </w:r>
        <w:r w:rsidR="00C30DC8">
          <w:rPr>
            <w:noProof/>
            <w:webHidden/>
          </w:rPr>
          <w:fldChar w:fldCharType="end"/>
        </w:r>
      </w:hyperlink>
    </w:p>
    <w:p w14:paraId="3B1E0354" w14:textId="6DBE729F" w:rsidR="00C30DC8" w:rsidRDefault="00861035">
      <w:pPr>
        <w:pStyle w:val="TableofFigures"/>
        <w:tabs>
          <w:tab w:val="right" w:leader="dot" w:pos="9060"/>
        </w:tabs>
        <w:rPr>
          <w:rFonts w:eastAsiaTheme="minorEastAsia"/>
          <w:noProof/>
          <w:kern w:val="2"/>
          <w:lang w:eastAsia="en-AU"/>
          <w14:ligatures w14:val="standardContextual"/>
        </w:rPr>
      </w:pPr>
      <w:hyperlink w:anchor="_Toc140663312" w:history="1">
        <w:r w:rsidR="00C30DC8" w:rsidRPr="00797BC9">
          <w:rPr>
            <w:rStyle w:val="Hyperlink"/>
            <w:noProof/>
          </w:rPr>
          <w:t>Table 84 Horticulture Export document fees and charges for consignments over 10 kg or 10 L</w:t>
        </w:r>
        <w:r w:rsidR="00C30DC8">
          <w:rPr>
            <w:noProof/>
            <w:webHidden/>
          </w:rPr>
          <w:tab/>
        </w:r>
        <w:r w:rsidR="00C30DC8">
          <w:rPr>
            <w:noProof/>
            <w:webHidden/>
          </w:rPr>
          <w:fldChar w:fldCharType="begin"/>
        </w:r>
        <w:r w:rsidR="00C30DC8">
          <w:rPr>
            <w:noProof/>
            <w:webHidden/>
          </w:rPr>
          <w:instrText xml:space="preserve"> PAGEREF _Toc140663312 \h </w:instrText>
        </w:r>
        <w:r w:rsidR="00C30DC8">
          <w:rPr>
            <w:noProof/>
            <w:webHidden/>
          </w:rPr>
        </w:r>
        <w:r w:rsidR="00C30DC8">
          <w:rPr>
            <w:noProof/>
            <w:webHidden/>
          </w:rPr>
          <w:fldChar w:fldCharType="separate"/>
        </w:r>
        <w:r w:rsidR="005D7B74">
          <w:rPr>
            <w:noProof/>
            <w:webHidden/>
          </w:rPr>
          <w:t>57</w:t>
        </w:r>
        <w:r w:rsidR="00C30DC8">
          <w:rPr>
            <w:noProof/>
            <w:webHidden/>
          </w:rPr>
          <w:fldChar w:fldCharType="end"/>
        </w:r>
      </w:hyperlink>
    </w:p>
    <w:p w14:paraId="097270A8" w14:textId="3E8DE165" w:rsidR="00C30DC8" w:rsidRDefault="00861035">
      <w:pPr>
        <w:pStyle w:val="TableofFigures"/>
        <w:tabs>
          <w:tab w:val="right" w:leader="dot" w:pos="9060"/>
        </w:tabs>
        <w:rPr>
          <w:rFonts w:eastAsiaTheme="minorEastAsia"/>
          <w:noProof/>
          <w:kern w:val="2"/>
          <w:lang w:eastAsia="en-AU"/>
          <w14:ligatures w14:val="standardContextual"/>
        </w:rPr>
      </w:pPr>
      <w:hyperlink w:anchor="_Toc140663313" w:history="1">
        <w:r w:rsidR="00C30DC8" w:rsidRPr="00797BC9">
          <w:rPr>
            <w:rStyle w:val="Hyperlink"/>
            <w:noProof/>
          </w:rPr>
          <w:t>Table 85 Grain and Seed Export document fees and charges for consignments equal to or less than 10 kg or 10 L</w:t>
        </w:r>
        <w:r w:rsidR="00C30DC8">
          <w:rPr>
            <w:noProof/>
            <w:webHidden/>
          </w:rPr>
          <w:tab/>
        </w:r>
        <w:r w:rsidR="00C30DC8">
          <w:rPr>
            <w:noProof/>
            <w:webHidden/>
          </w:rPr>
          <w:fldChar w:fldCharType="begin"/>
        </w:r>
        <w:r w:rsidR="00C30DC8">
          <w:rPr>
            <w:noProof/>
            <w:webHidden/>
          </w:rPr>
          <w:instrText xml:space="preserve"> PAGEREF _Toc140663313 \h </w:instrText>
        </w:r>
        <w:r w:rsidR="00C30DC8">
          <w:rPr>
            <w:noProof/>
            <w:webHidden/>
          </w:rPr>
        </w:r>
        <w:r w:rsidR="00C30DC8">
          <w:rPr>
            <w:noProof/>
            <w:webHidden/>
          </w:rPr>
          <w:fldChar w:fldCharType="separate"/>
        </w:r>
        <w:r w:rsidR="005D7B74">
          <w:rPr>
            <w:noProof/>
            <w:webHidden/>
          </w:rPr>
          <w:t>58</w:t>
        </w:r>
        <w:r w:rsidR="00C30DC8">
          <w:rPr>
            <w:noProof/>
            <w:webHidden/>
          </w:rPr>
          <w:fldChar w:fldCharType="end"/>
        </w:r>
      </w:hyperlink>
    </w:p>
    <w:p w14:paraId="065886EC" w14:textId="58363C91" w:rsidR="00C30DC8" w:rsidRDefault="00861035">
      <w:pPr>
        <w:pStyle w:val="TableofFigures"/>
        <w:tabs>
          <w:tab w:val="right" w:leader="dot" w:pos="9060"/>
        </w:tabs>
        <w:rPr>
          <w:rFonts w:eastAsiaTheme="minorEastAsia"/>
          <w:noProof/>
          <w:kern w:val="2"/>
          <w:lang w:eastAsia="en-AU"/>
          <w14:ligatures w14:val="standardContextual"/>
        </w:rPr>
      </w:pPr>
      <w:hyperlink w:anchor="_Toc140663314" w:history="1">
        <w:r w:rsidR="00C30DC8" w:rsidRPr="00797BC9">
          <w:rPr>
            <w:rStyle w:val="Hyperlink"/>
            <w:noProof/>
          </w:rPr>
          <w:t>Table 86 Horticulture Export document fees and charges for consignments equal to or less than 10 kg or 10 L</w:t>
        </w:r>
        <w:r w:rsidR="00C30DC8">
          <w:rPr>
            <w:noProof/>
            <w:webHidden/>
          </w:rPr>
          <w:tab/>
        </w:r>
        <w:r w:rsidR="00C30DC8">
          <w:rPr>
            <w:noProof/>
            <w:webHidden/>
          </w:rPr>
          <w:fldChar w:fldCharType="begin"/>
        </w:r>
        <w:r w:rsidR="00C30DC8">
          <w:rPr>
            <w:noProof/>
            <w:webHidden/>
          </w:rPr>
          <w:instrText xml:space="preserve"> PAGEREF _Toc140663314 \h </w:instrText>
        </w:r>
        <w:r w:rsidR="00C30DC8">
          <w:rPr>
            <w:noProof/>
            <w:webHidden/>
          </w:rPr>
        </w:r>
        <w:r w:rsidR="00C30DC8">
          <w:rPr>
            <w:noProof/>
            <w:webHidden/>
          </w:rPr>
          <w:fldChar w:fldCharType="separate"/>
        </w:r>
        <w:r w:rsidR="005D7B74">
          <w:rPr>
            <w:noProof/>
            <w:webHidden/>
          </w:rPr>
          <w:t>58</w:t>
        </w:r>
        <w:r w:rsidR="00C30DC8">
          <w:rPr>
            <w:noProof/>
            <w:webHidden/>
          </w:rPr>
          <w:fldChar w:fldCharType="end"/>
        </w:r>
      </w:hyperlink>
    </w:p>
    <w:p w14:paraId="0D3CAD75" w14:textId="2BFEFD4E" w:rsidR="00C30DC8" w:rsidRDefault="00861035">
      <w:pPr>
        <w:pStyle w:val="TableofFigures"/>
        <w:tabs>
          <w:tab w:val="right" w:leader="dot" w:pos="9060"/>
        </w:tabs>
        <w:rPr>
          <w:rFonts w:eastAsiaTheme="minorEastAsia"/>
          <w:noProof/>
          <w:kern w:val="2"/>
          <w:lang w:eastAsia="en-AU"/>
          <w14:ligatures w14:val="standardContextual"/>
        </w:rPr>
      </w:pPr>
      <w:hyperlink w:anchor="_Toc140663315" w:history="1">
        <w:r w:rsidR="00C30DC8" w:rsidRPr="00797BC9">
          <w:rPr>
            <w:rStyle w:val="Hyperlink"/>
            <w:noProof/>
          </w:rPr>
          <w:t>Table 87 Scenario 53 charging</w:t>
        </w:r>
        <w:r w:rsidR="00C30DC8">
          <w:rPr>
            <w:noProof/>
            <w:webHidden/>
          </w:rPr>
          <w:tab/>
        </w:r>
        <w:r w:rsidR="00C30DC8">
          <w:rPr>
            <w:noProof/>
            <w:webHidden/>
          </w:rPr>
          <w:fldChar w:fldCharType="begin"/>
        </w:r>
        <w:r w:rsidR="00C30DC8">
          <w:rPr>
            <w:noProof/>
            <w:webHidden/>
          </w:rPr>
          <w:instrText xml:space="preserve"> PAGEREF _Toc140663315 \h </w:instrText>
        </w:r>
        <w:r w:rsidR="00C30DC8">
          <w:rPr>
            <w:noProof/>
            <w:webHidden/>
          </w:rPr>
        </w:r>
        <w:r w:rsidR="00C30DC8">
          <w:rPr>
            <w:noProof/>
            <w:webHidden/>
          </w:rPr>
          <w:fldChar w:fldCharType="separate"/>
        </w:r>
        <w:r w:rsidR="005D7B74">
          <w:rPr>
            <w:noProof/>
            <w:webHidden/>
          </w:rPr>
          <w:t>59</w:t>
        </w:r>
        <w:r w:rsidR="00C30DC8">
          <w:rPr>
            <w:noProof/>
            <w:webHidden/>
          </w:rPr>
          <w:fldChar w:fldCharType="end"/>
        </w:r>
      </w:hyperlink>
    </w:p>
    <w:p w14:paraId="6BD70AF0" w14:textId="2360DA96" w:rsidR="00C30DC8" w:rsidRDefault="00861035">
      <w:pPr>
        <w:pStyle w:val="TableofFigures"/>
        <w:tabs>
          <w:tab w:val="right" w:leader="dot" w:pos="9060"/>
        </w:tabs>
        <w:rPr>
          <w:rFonts w:eastAsiaTheme="minorEastAsia"/>
          <w:noProof/>
          <w:kern w:val="2"/>
          <w:lang w:eastAsia="en-AU"/>
          <w14:ligatures w14:val="standardContextual"/>
        </w:rPr>
      </w:pPr>
      <w:hyperlink w:anchor="_Toc140663316" w:history="1">
        <w:r w:rsidR="00C30DC8" w:rsidRPr="00797BC9">
          <w:rPr>
            <w:rStyle w:val="Hyperlink"/>
            <w:noProof/>
          </w:rPr>
          <w:t>Table 88 Third party Authorised Officer (AO) fees and charges</w:t>
        </w:r>
        <w:r w:rsidR="00C30DC8">
          <w:rPr>
            <w:noProof/>
            <w:webHidden/>
          </w:rPr>
          <w:tab/>
        </w:r>
        <w:r w:rsidR="00C30DC8">
          <w:rPr>
            <w:noProof/>
            <w:webHidden/>
          </w:rPr>
          <w:fldChar w:fldCharType="begin"/>
        </w:r>
        <w:r w:rsidR="00C30DC8">
          <w:rPr>
            <w:noProof/>
            <w:webHidden/>
          </w:rPr>
          <w:instrText xml:space="preserve"> PAGEREF _Toc140663316 \h </w:instrText>
        </w:r>
        <w:r w:rsidR="00C30DC8">
          <w:rPr>
            <w:noProof/>
            <w:webHidden/>
          </w:rPr>
        </w:r>
        <w:r w:rsidR="00C30DC8">
          <w:rPr>
            <w:noProof/>
            <w:webHidden/>
          </w:rPr>
          <w:fldChar w:fldCharType="separate"/>
        </w:r>
        <w:r w:rsidR="005D7B74">
          <w:rPr>
            <w:noProof/>
            <w:webHidden/>
          </w:rPr>
          <w:t>60</w:t>
        </w:r>
        <w:r w:rsidR="00C30DC8">
          <w:rPr>
            <w:noProof/>
            <w:webHidden/>
          </w:rPr>
          <w:fldChar w:fldCharType="end"/>
        </w:r>
      </w:hyperlink>
    </w:p>
    <w:p w14:paraId="33CB8430" w14:textId="20B25B97" w:rsidR="00C30DC8" w:rsidRDefault="00861035">
      <w:pPr>
        <w:pStyle w:val="TableofFigures"/>
        <w:tabs>
          <w:tab w:val="right" w:leader="dot" w:pos="9060"/>
        </w:tabs>
        <w:rPr>
          <w:rFonts w:eastAsiaTheme="minorEastAsia"/>
          <w:noProof/>
          <w:kern w:val="2"/>
          <w:lang w:eastAsia="en-AU"/>
          <w14:ligatures w14:val="standardContextual"/>
        </w:rPr>
      </w:pPr>
      <w:hyperlink w:anchor="_Toc140663317" w:history="1">
        <w:r w:rsidR="00C30DC8" w:rsidRPr="00797BC9">
          <w:rPr>
            <w:rStyle w:val="Hyperlink"/>
            <w:noProof/>
          </w:rPr>
          <w:t>Table 89 Scenario 54 charging</w:t>
        </w:r>
        <w:r w:rsidR="00C30DC8">
          <w:rPr>
            <w:noProof/>
            <w:webHidden/>
          </w:rPr>
          <w:tab/>
        </w:r>
        <w:r w:rsidR="00C30DC8">
          <w:rPr>
            <w:noProof/>
            <w:webHidden/>
          </w:rPr>
          <w:fldChar w:fldCharType="begin"/>
        </w:r>
        <w:r w:rsidR="00C30DC8">
          <w:rPr>
            <w:noProof/>
            <w:webHidden/>
          </w:rPr>
          <w:instrText xml:space="preserve"> PAGEREF _Toc140663317 \h </w:instrText>
        </w:r>
        <w:r w:rsidR="00C30DC8">
          <w:rPr>
            <w:noProof/>
            <w:webHidden/>
          </w:rPr>
        </w:r>
        <w:r w:rsidR="00C30DC8">
          <w:rPr>
            <w:noProof/>
            <w:webHidden/>
          </w:rPr>
          <w:fldChar w:fldCharType="separate"/>
        </w:r>
        <w:r w:rsidR="005D7B74">
          <w:rPr>
            <w:noProof/>
            <w:webHidden/>
          </w:rPr>
          <w:t>60</w:t>
        </w:r>
        <w:r w:rsidR="00C30DC8">
          <w:rPr>
            <w:noProof/>
            <w:webHidden/>
          </w:rPr>
          <w:fldChar w:fldCharType="end"/>
        </w:r>
      </w:hyperlink>
    </w:p>
    <w:p w14:paraId="219AE79A" w14:textId="780C1298" w:rsidR="00C30DC8" w:rsidRDefault="00861035">
      <w:pPr>
        <w:pStyle w:val="TableofFigures"/>
        <w:tabs>
          <w:tab w:val="right" w:leader="dot" w:pos="9060"/>
        </w:tabs>
        <w:rPr>
          <w:rFonts w:eastAsiaTheme="minorEastAsia"/>
          <w:noProof/>
          <w:kern w:val="2"/>
          <w:lang w:eastAsia="en-AU"/>
          <w14:ligatures w14:val="standardContextual"/>
        </w:rPr>
      </w:pPr>
      <w:hyperlink w:anchor="_Toc140663318" w:history="1">
        <w:r w:rsidR="00C30DC8" w:rsidRPr="00797BC9">
          <w:rPr>
            <w:rStyle w:val="Hyperlink"/>
            <w:noProof/>
          </w:rPr>
          <w:t>Table 90 Meat Export establishment charges</w:t>
        </w:r>
        <w:r w:rsidR="00C30DC8">
          <w:rPr>
            <w:noProof/>
            <w:webHidden/>
          </w:rPr>
          <w:tab/>
        </w:r>
        <w:r w:rsidR="00C30DC8">
          <w:rPr>
            <w:noProof/>
            <w:webHidden/>
          </w:rPr>
          <w:fldChar w:fldCharType="begin"/>
        </w:r>
        <w:r w:rsidR="00C30DC8">
          <w:rPr>
            <w:noProof/>
            <w:webHidden/>
          </w:rPr>
          <w:instrText xml:space="preserve"> PAGEREF _Toc140663318 \h </w:instrText>
        </w:r>
        <w:r w:rsidR="00C30DC8">
          <w:rPr>
            <w:noProof/>
            <w:webHidden/>
          </w:rPr>
        </w:r>
        <w:r w:rsidR="00C30DC8">
          <w:rPr>
            <w:noProof/>
            <w:webHidden/>
          </w:rPr>
          <w:fldChar w:fldCharType="separate"/>
        </w:r>
        <w:r w:rsidR="005D7B74">
          <w:rPr>
            <w:noProof/>
            <w:webHidden/>
          </w:rPr>
          <w:t>61</w:t>
        </w:r>
        <w:r w:rsidR="00C30DC8">
          <w:rPr>
            <w:noProof/>
            <w:webHidden/>
          </w:rPr>
          <w:fldChar w:fldCharType="end"/>
        </w:r>
      </w:hyperlink>
    </w:p>
    <w:p w14:paraId="4EB3C155" w14:textId="5D7C0439" w:rsidR="00C30DC8" w:rsidRDefault="00861035">
      <w:pPr>
        <w:pStyle w:val="TableofFigures"/>
        <w:tabs>
          <w:tab w:val="right" w:leader="dot" w:pos="9060"/>
        </w:tabs>
        <w:rPr>
          <w:rFonts w:eastAsiaTheme="minorEastAsia"/>
          <w:noProof/>
          <w:kern w:val="2"/>
          <w:lang w:eastAsia="en-AU"/>
          <w14:ligatures w14:val="standardContextual"/>
        </w:rPr>
      </w:pPr>
      <w:hyperlink w:anchor="_Toc140663319" w:history="1">
        <w:r w:rsidR="00C30DC8" w:rsidRPr="00797BC9">
          <w:rPr>
            <w:rStyle w:val="Hyperlink"/>
            <w:noProof/>
          </w:rPr>
          <w:t>Table 91 Meat Export throughput charges</w:t>
        </w:r>
        <w:r w:rsidR="00C30DC8">
          <w:rPr>
            <w:noProof/>
            <w:webHidden/>
          </w:rPr>
          <w:tab/>
        </w:r>
        <w:r w:rsidR="00C30DC8">
          <w:rPr>
            <w:noProof/>
            <w:webHidden/>
          </w:rPr>
          <w:fldChar w:fldCharType="begin"/>
        </w:r>
        <w:r w:rsidR="00C30DC8">
          <w:rPr>
            <w:noProof/>
            <w:webHidden/>
          </w:rPr>
          <w:instrText xml:space="preserve"> PAGEREF _Toc140663319 \h </w:instrText>
        </w:r>
        <w:r w:rsidR="00C30DC8">
          <w:rPr>
            <w:noProof/>
            <w:webHidden/>
          </w:rPr>
        </w:r>
        <w:r w:rsidR="00C30DC8">
          <w:rPr>
            <w:noProof/>
            <w:webHidden/>
          </w:rPr>
          <w:fldChar w:fldCharType="separate"/>
        </w:r>
        <w:r w:rsidR="005D7B74">
          <w:rPr>
            <w:noProof/>
            <w:webHidden/>
          </w:rPr>
          <w:t>62</w:t>
        </w:r>
        <w:r w:rsidR="00C30DC8">
          <w:rPr>
            <w:noProof/>
            <w:webHidden/>
          </w:rPr>
          <w:fldChar w:fldCharType="end"/>
        </w:r>
      </w:hyperlink>
    </w:p>
    <w:p w14:paraId="610CB12B" w14:textId="13C9D0BB" w:rsidR="00C30DC8" w:rsidRDefault="00861035">
      <w:pPr>
        <w:pStyle w:val="TableofFigures"/>
        <w:tabs>
          <w:tab w:val="right" w:leader="dot" w:pos="9060"/>
        </w:tabs>
        <w:rPr>
          <w:rFonts w:eastAsiaTheme="minorEastAsia"/>
          <w:noProof/>
          <w:kern w:val="2"/>
          <w:lang w:eastAsia="en-AU"/>
          <w14:ligatures w14:val="standardContextual"/>
        </w:rPr>
      </w:pPr>
      <w:hyperlink w:anchor="_Toc140663320" w:history="1">
        <w:r w:rsidR="00C30DC8" w:rsidRPr="00797BC9">
          <w:rPr>
            <w:rStyle w:val="Hyperlink"/>
            <w:noProof/>
          </w:rPr>
          <w:t>Table 92 Meat Export documentation charges</w:t>
        </w:r>
        <w:r w:rsidR="00C30DC8">
          <w:rPr>
            <w:noProof/>
            <w:webHidden/>
          </w:rPr>
          <w:tab/>
        </w:r>
        <w:r w:rsidR="00C30DC8">
          <w:rPr>
            <w:noProof/>
            <w:webHidden/>
          </w:rPr>
          <w:fldChar w:fldCharType="begin"/>
        </w:r>
        <w:r w:rsidR="00C30DC8">
          <w:rPr>
            <w:noProof/>
            <w:webHidden/>
          </w:rPr>
          <w:instrText xml:space="preserve"> PAGEREF _Toc140663320 \h </w:instrText>
        </w:r>
        <w:r w:rsidR="00C30DC8">
          <w:rPr>
            <w:noProof/>
            <w:webHidden/>
          </w:rPr>
        </w:r>
        <w:r w:rsidR="00C30DC8">
          <w:rPr>
            <w:noProof/>
            <w:webHidden/>
          </w:rPr>
          <w:fldChar w:fldCharType="separate"/>
        </w:r>
        <w:r w:rsidR="005D7B74">
          <w:rPr>
            <w:noProof/>
            <w:webHidden/>
          </w:rPr>
          <w:t>62</w:t>
        </w:r>
        <w:r w:rsidR="00C30DC8">
          <w:rPr>
            <w:noProof/>
            <w:webHidden/>
          </w:rPr>
          <w:fldChar w:fldCharType="end"/>
        </w:r>
      </w:hyperlink>
    </w:p>
    <w:p w14:paraId="3EF5AFEA" w14:textId="3D8185E2" w:rsidR="00C30DC8" w:rsidRDefault="00861035">
      <w:pPr>
        <w:pStyle w:val="TableofFigures"/>
        <w:tabs>
          <w:tab w:val="right" w:leader="dot" w:pos="9060"/>
        </w:tabs>
        <w:rPr>
          <w:rFonts w:eastAsiaTheme="minorEastAsia"/>
          <w:noProof/>
          <w:kern w:val="2"/>
          <w:lang w:eastAsia="en-AU"/>
          <w14:ligatures w14:val="standardContextual"/>
        </w:rPr>
      </w:pPr>
      <w:hyperlink w:anchor="_Toc140663321" w:history="1">
        <w:r w:rsidR="00C30DC8" w:rsidRPr="00797BC9">
          <w:rPr>
            <w:rStyle w:val="Hyperlink"/>
            <w:noProof/>
          </w:rPr>
          <w:t>Table 93 Tariff Rate Quota (TRQ) certificate pricing table for prescribed meat and meat products</w:t>
        </w:r>
        <w:r w:rsidR="00C30DC8">
          <w:rPr>
            <w:noProof/>
            <w:webHidden/>
          </w:rPr>
          <w:tab/>
        </w:r>
        <w:r w:rsidR="00C30DC8">
          <w:rPr>
            <w:noProof/>
            <w:webHidden/>
          </w:rPr>
          <w:fldChar w:fldCharType="begin"/>
        </w:r>
        <w:r w:rsidR="00C30DC8">
          <w:rPr>
            <w:noProof/>
            <w:webHidden/>
          </w:rPr>
          <w:instrText xml:space="preserve"> PAGEREF _Toc140663321 \h </w:instrText>
        </w:r>
        <w:r w:rsidR="00C30DC8">
          <w:rPr>
            <w:noProof/>
            <w:webHidden/>
          </w:rPr>
        </w:r>
        <w:r w:rsidR="00C30DC8">
          <w:rPr>
            <w:noProof/>
            <w:webHidden/>
          </w:rPr>
          <w:fldChar w:fldCharType="separate"/>
        </w:r>
        <w:r w:rsidR="005D7B74">
          <w:rPr>
            <w:noProof/>
            <w:webHidden/>
          </w:rPr>
          <w:t>63</w:t>
        </w:r>
        <w:r w:rsidR="00C30DC8">
          <w:rPr>
            <w:noProof/>
            <w:webHidden/>
          </w:rPr>
          <w:fldChar w:fldCharType="end"/>
        </w:r>
      </w:hyperlink>
    </w:p>
    <w:p w14:paraId="726A700F" w14:textId="10A006EE" w:rsidR="00C30DC8" w:rsidRDefault="00861035">
      <w:pPr>
        <w:pStyle w:val="TableofFigures"/>
        <w:tabs>
          <w:tab w:val="right" w:leader="dot" w:pos="9060"/>
        </w:tabs>
        <w:rPr>
          <w:rFonts w:eastAsiaTheme="minorEastAsia"/>
          <w:noProof/>
          <w:kern w:val="2"/>
          <w:lang w:eastAsia="en-AU"/>
          <w14:ligatures w14:val="standardContextual"/>
        </w:rPr>
      </w:pPr>
      <w:hyperlink w:anchor="_Toc140663322" w:history="1">
        <w:r w:rsidR="00C30DC8" w:rsidRPr="00797BC9">
          <w:rPr>
            <w:rStyle w:val="Hyperlink"/>
            <w:noProof/>
          </w:rPr>
          <w:t>Table 94 Tariff Rate Quota (TRQ) certificate pricing table for prescribed milk and milk products</w:t>
        </w:r>
        <w:r w:rsidR="00C30DC8">
          <w:rPr>
            <w:noProof/>
            <w:webHidden/>
          </w:rPr>
          <w:tab/>
        </w:r>
        <w:r w:rsidR="00C30DC8">
          <w:rPr>
            <w:noProof/>
            <w:webHidden/>
          </w:rPr>
          <w:fldChar w:fldCharType="begin"/>
        </w:r>
        <w:r w:rsidR="00C30DC8">
          <w:rPr>
            <w:noProof/>
            <w:webHidden/>
          </w:rPr>
          <w:instrText xml:space="preserve"> PAGEREF _Toc140663322 \h </w:instrText>
        </w:r>
        <w:r w:rsidR="00C30DC8">
          <w:rPr>
            <w:noProof/>
            <w:webHidden/>
          </w:rPr>
        </w:r>
        <w:r w:rsidR="00C30DC8">
          <w:rPr>
            <w:noProof/>
            <w:webHidden/>
          </w:rPr>
          <w:fldChar w:fldCharType="separate"/>
        </w:r>
        <w:r w:rsidR="005D7B74">
          <w:rPr>
            <w:noProof/>
            <w:webHidden/>
          </w:rPr>
          <w:t>63</w:t>
        </w:r>
        <w:r w:rsidR="00C30DC8">
          <w:rPr>
            <w:noProof/>
            <w:webHidden/>
          </w:rPr>
          <w:fldChar w:fldCharType="end"/>
        </w:r>
      </w:hyperlink>
    </w:p>
    <w:p w14:paraId="7859D74C" w14:textId="583E29DB" w:rsidR="00C30DC8" w:rsidRDefault="00861035">
      <w:pPr>
        <w:pStyle w:val="TableofFigures"/>
        <w:tabs>
          <w:tab w:val="right" w:leader="dot" w:pos="9060"/>
        </w:tabs>
        <w:rPr>
          <w:rFonts w:eastAsiaTheme="minorEastAsia"/>
          <w:noProof/>
          <w:kern w:val="2"/>
          <w:lang w:eastAsia="en-AU"/>
          <w14:ligatures w14:val="standardContextual"/>
        </w:rPr>
      </w:pPr>
      <w:hyperlink w:anchor="_Toc140663323" w:history="1">
        <w:r w:rsidR="00C30DC8" w:rsidRPr="00797BC9">
          <w:rPr>
            <w:rStyle w:val="Hyperlink"/>
            <w:noProof/>
          </w:rPr>
          <w:t>Table 95 Meat Export audit fees</w:t>
        </w:r>
        <w:r w:rsidR="00C30DC8">
          <w:rPr>
            <w:noProof/>
            <w:webHidden/>
          </w:rPr>
          <w:tab/>
        </w:r>
        <w:r w:rsidR="00C30DC8">
          <w:rPr>
            <w:noProof/>
            <w:webHidden/>
          </w:rPr>
          <w:fldChar w:fldCharType="begin"/>
        </w:r>
        <w:r w:rsidR="00C30DC8">
          <w:rPr>
            <w:noProof/>
            <w:webHidden/>
          </w:rPr>
          <w:instrText xml:space="preserve"> PAGEREF _Toc140663323 \h </w:instrText>
        </w:r>
        <w:r w:rsidR="00C30DC8">
          <w:rPr>
            <w:noProof/>
            <w:webHidden/>
          </w:rPr>
        </w:r>
        <w:r w:rsidR="00C30DC8">
          <w:rPr>
            <w:noProof/>
            <w:webHidden/>
          </w:rPr>
          <w:fldChar w:fldCharType="separate"/>
        </w:r>
        <w:r w:rsidR="005D7B74">
          <w:rPr>
            <w:noProof/>
            <w:webHidden/>
          </w:rPr>
          <w:t>63</w:t>
        </w:r>
        <w:r w:rsidR="00C30DC8">
          <w:rPr>
            <w:noProof/>
            <w:webHidden/>
          </w:rPr>
          <w:fldChar w:fldCharType="end"/>
        </w:r>
      </w:hyperlink>
    </w:p>
    <w:p w14:paraId="29A57586" w14:textId="068A2655" w:rsidR="00C30DC8" w:rsidRDefault="00861035">
      <w:pPr>
        <w:pStyle w:val="TableofFigures"/>
        <w:tabs>
          <w:tab w:val="right" w:leader="dot" w:pos="9060"/>
        </w:tabs>
        <w:rPr>
          <w:rFonts w:eastAsiaTheme="minorEastAsia"/>
          <w:noProof/>
          <w:kern w:val="2"/>
          <w:lang w:eastAsia="en-AU"/>
          <w14:ligatures w14:val="standardContextual"/>
        </w:rPr>
      </w:pPr>
      <w:hyperlink w:anchor="_Toc140663324" w:history="1">
        <w:r w:rsidR="00C30DC8" w:rsidRPr="00797BC9">
          <w:rPr>
            <w:rStyle w:val="Hyperlink"/>
            <w:noProof/>
          </w:rPr>
          <w:t>Table 96 Meat Export Inspection fees</w:t>
        </w:r>
        <w:r w:rsidR="00C30DC8">
          <w:rPr>
            <w:noProof/>
            <w:webHidden/>
          </w:rPr>
          <w:tab/>
        </w:r>
        <w:r w:rsidR="00C30DC8">
          <w:rPr>
            <w:noProof/>
            <w:webHidden/>
          </w:rPr>
          <w:fldChar w:fldCharType="begin"/>
        </w:r>
        <w:r w:rsidR="00C30DC8">
          <w:rPr>
            <w:noProof/>
            <w:webHidden/>
          </w:rPr>
          <w:instrText xml:space="preserve"> PAGEREF _Toc140663324 \h </w:instrText>
        </w:r>
        <w:r w:rsidR="00C30DC8">
          <w:rPr>
            <w:noProof/>
            <w:webHidden/>
          </w:rPr>
        </w:r>
        <w:r w:rsidR="00C30DC8">
          <w:rPr>
            <w:noProof/>
            <w:webHidden/>
          </w:rPr>
          <w:fldChar w:fldCharType="separate"/>
        </w:r>
        <w:r w:rsidR="005D7B74">
          <w:rPr>
            <w:noProof/>
            <w:webHidden/>
          </w:rPr>
          <w:t>63</w:t>
        </w:r>
        <w:r w:rsidR="00C30DC8">
          <w:rPr>
            <w:noProof/>
            <w:webHidden/>
          </w:rPr>
          <w:fldChar w:fldCharType="end"/>
        </w:r>
      </w:hyperlink>
    </w:p>
    <w:p w14:paraId="4B9A5358" w14:textId="366C647D" w:rsidR="00C30DC8" w:rsidRDefault="00861035">
      <w:pPr>
        <w:pStyle w:val="TableofFigures"/>
        <w:tabs>
          <w:tab w:val="right" w:leader="dot" w:pos="9060"/>
        </w:tabs>
        <w:rPr>
          <w:rFonts w:eastAsiaTheme="minorEastAsia"/>
          <w:noProof/>
          <w:kern w:val="2"/>
          <w:lang w:eastAsia="en-AU"/>
          <w14:ligatures w14:val="standardContextual"/>
        </w:rPr>
      </w:pPr>
      <w:hyperlink w:anchor="_Toc140663325" w:history="1">
        <w:r w:rsidR="00C30DC8" w:rsidRPr="00797BC9">
          <w:rPr>
            <w:rStyle w:val="Hyperlink"/>
            <w:noProof/>
          </w:rPr>
          <w:t>Table 97 Scenario 55 charging</w:t>
        </w:r>
        <w:r w:rsidR="00C30DC8">
          <w:rPr>
            <w:noProof/>
            <w:webHidden/>
          </w:rPr>
          <w:tab/>
        </w:r>
        <w:r w:rsidR="00C30DC8">
          <w:rPr>
            <w:noProof/>
            <w:webHidden/>
          </w:rPr>
          <w:fldChar w:fldCharType="begin"/>
        </w:r>
        <w:r w:rsidR="00C30DC8">
          <w:rPr>
            <w:noProof/>
            <w:webHidden/>
          </w:rPr>
          <w:instrText xml:space="preserve"> PAGEREF _Toc140663325 \h </w:instrText>
        </w:r>
        <w:r w:rsidR="00C30DC8">
          <w:rPr>
            <w:noProof/>
            <w:webHidden/>
          </w:rPr>
        </w:r>
        <w:r w:rsidR="00C30DC8">
          <w:rPr>
            <w:noProof/>
            <w:webHidden/>
          </w:rPr>
          <w:fldChar w:fldCharType="separate"/>
        </w:r>
        <w:r w:rsidR="005D7B74">
          <w:rPr>
            <w:noProof/>
            <w:webHidden/>
          </w:rPr>
          <w:t>64</w:t>
        </w:r>
        <w:r w:rsidR="00C30DC8">
          <w:rPr>
            <w:noProof/>
            <w:webHidden/>
          </w:rPr>
          <w:fldChar w:fldCharType="end"/>
        </w:r>
      </w:hyperlink>
    </w:p>
    <w:p w14:paraId="7A7C439D" w14:textId="7FD32DFE" w:rsidR="00C30DC8" w:rsidRDefault="00861035">
      <w:pPr>
        <w:pStyle w:val="TableofFigures"/>
        <w:tabs>
          <w:tab w:val="right" w:leader="dot" w:pos="9060"/>
        </w:tabs>
        <w:rPr>
          <w:rFonts w:eastAsiaTheme="minorEastAsia"/>
          <w:noProof/>
          <w:kern w:val="2"/>
          <w:lang w:eastAsia="en-AU"/>
          <w14:ligatures w14:val="standardContextual"/>
        </w:rPr>
      </w:pPr>
      <w:hyperlink w:anchor="_Toc140663326" w:history="1">
        <w:r w:rsidR="00C30DC8" w:rsidRPr="00797BC9">
          <w:rPr>
            <w:rStyle w:val="Hyperlink"/>
            <w:noProof/>
          </w:rPr>
          <w:t>Table 98 Meat Export non-continuous overtime fees, non-veterinarian</w:t>
        </w:r>
        <w:r w:rsidR="00C30DC8">
          <w:rPr>
            <w:noProof/>
            <w:webHidden/>
          </w:rPr>
          <w:tab/>
        </w:r>
        <w:r w:rsidR="00C30DC8">
          <w:rPr>
            <w:noProof/>
            <w:webHidden/>
          </w:rPr>
          <w:fldChar w:fldCharType="begin"/>
        </w:r>
        <w:r w:rsidR="00C30DC8">
          <w:rPr>
            <w:noProof/>
            <w:webHidden/>
          </w:rPr>
          <w:instrText xml:space="preserve"> PAGEREF _Toc140663326 \h </w:instrText>
        </w:r>
        <w:r w:rsidR="00C30DC8">
          <w:rPr>
            <w:noProof/>
            <w:webHidden/>
          </w:rPr>
        </w:r>
        <w:r w:rsidR="00C30DC8">
          <w:rPr>
            <w:noProof/>
            <w:webHidden/>
          </w:rPr>
          <w:fldChar w:fldCharType="separate"/>
        </w:r>
        <w:r w:rsidR="005D7B74">
          <w:rPr>
            <w:noProof/>
            <w:webHidden/>
          </w:rPr>
          <w:t>64</w:t>
        </w:r>
        <w:r w:rsidR="00C30DC8">
          <w:rPr>
            <w:noProof/>
            <w:webHidden/>
          </w:rPr>
          <w:fldChar w:fldCharType="end"/>
        </w:r>
      </w:hyperlink>
    </w:p>
    <w:p w14:paraId="0C3AC66A" w14:textId="66F6D761" w:rsidR="00C30DC8" w:rsidRDefault="00861035">
      <w:pPr>
        <w:pStyle w:val="TableofFigures"/>
        <w:tabs>
          <w:tab w:val="right" w:leader="dot" w:pos="9060"/>
        </w:tabs>
        <w:rPr>
          <w:rFonts w:eastAsiaTheme="minorEastAsia"/>
          <w:noProof/>
          <w:kern w:val="2"/>
          <w:lang w:eastAsia="en-AU"/>
          <w14:ligatures w14:val="standardContextual"/>
        </w:rPr>
      </w:pPr>
      <w:hyperlink w:anchor="_Toc140663327" w:history="1">
        <w:r w:rsidR="00C30DC8" w:rsidRPr="00797BC9">
          <w:rPr>
            <w:rStyle w:val="Hyperlink"/>
            <w:noProof/>
          </w:rPr>
          <w:t>Table 99 Meat Export continuous overtime fees, non-veterinarian</w:t>
        </w:r>
        <w:r w:rsidR="00C30DC8">
          <w:rPr>
            <w:noProof/>
            <w:webHidden/>
          </w:rPr>
          <w:tab/>
        </w:r>
        <w:r w:rsidR="00C30DC8">
          <w:rPr>
            <w:noProof/>
            <w:webHidden/>
          </w:rPr>
          <w:fldChar w:fldCharType="begin"/>
        </w:r>
        <w:r w:rsidR="00C30DC8">
          <w:rPr>
            <w:noProof/>
            <w:webHidden/>
          </w:rPr>
          <w:instrText xml:space="preserve"> PAGEREF _Toc140663327 \h </w:instrText>
        </w:r>
        <w:r w:rsidR="00C30DC8">
          <w:rPr>
            <w:noProof/>
            <w:webHidden/>
          </w:rPr>
        </w:r>
        <w:r w:rsidR="00C30DC8">
          <w:rPr>
            <w:noProof/>
            <w:webHidden/>
          </w:rPr>
          <w:fldChar w:fldCharType="separate"/>
        </w:r>
        <w:r w:rsidR="005D7B74">
          <w:rPr>
            <w:noProof/>
            <w:webHidden/>
          </w:rPr>
          <w:t>64</w:t>
        </w:r>
        <w:r w:rsidR="00C30DC8">
          <w:rPr>
            <w:noProof/>
            <w:webHidden/>
          </w:rPr>
          <w:fldChar w:fldCharType="end"/>
        </w:r>
      </w:hyperlink>
    </w:p>
    <w:p w14:paraId="45DA8508" w14:textId="04581EC2" w:rsidR="00C30DC8" w:rsidRDefault="00861035">
      <w:pPr>
        <w:pStyle w:val="TableofFigures"/>
        <w:tabs>
          <w:tab w:val="right" w:leader="dot" w:pos="9060"/>
        </w:tabs>
        <w:rPr>
          <w:rFonts w:eastAsiaTheme="minorEastAsia"/>
          <w:noProof/>
          <w:kern w:val="2"/>
          <w:lang w:eastAsia="en-AU"/>
          <w14:ligatures w14:val="standardContextual"/>
        </w:rPr>
      </w:pPr>
      <w:hyperlink w:anchor="_Toc140663328" w:history="1">
        <w:r w:rsidR="00C30DC8" w:rsidRPr="00797BC9">
          <w:rPr>
            <w:rStyle w:val="Hyperlink"/>
            <w:noProof/>
          </w:rPr>
          <w:t>Table 100 Meat Export non-continuous overtime fees, veterinarian</w:t>
        </w:r>
        <w:r w:rsidR="00C30DC8">
          <w:rPr>
            <w:noProof/>
            <w:webHidden/>
          </w:rPr>
          <w:tab/>
        </w:r>
        <w:r w:rsidR="00C30DC8">
          <w:rPr>
            <w:noProof/>
            <w:webHidden/>
          </w:rPr>
          <w:fldChar w:fldCharType="begin"/>
        </w:r>
        <w:r w:rsidR="00C30DC8">
          <w:rPr>
            <w:noProof/>
            <w:webHidden/>
          </w:rPr>
          <w:instrText xml:space="preserve"> PAGEREF _Toc140663328 \h </w:instrText>
        </w:r>
        <w:r w:rsidR="00C30DC8">
          <w:rPr>
            <w:noProof/>
            <w:webHidden/>
          </w:rPr>
        </w:r>
        <w:r w:rsidR="00C30DC8">
          <w:rPr>
            <w:noProof/>
            <w:webHidden/>
          </w:rPr>
          <w:fldChar w:fldCharType="separate"/>
        </w:r>
        <w:r w:rsidR="005D7B74">
          <w:rPr>
            <w:noProof/>
            <w:webHidden/>
          </w:rPr>
          <w:t>65</w:t>
        </w:r>
        <w:r w:rsidR="00C30DC8">
          <w:rPr>
            <w:noProof/>
            <w:webHidden/>
          </w:rPr>
          <w:fldChar w:fldCharType="end"/>
        </w:r>
      </w:hyperlink>
    </w:p>
    <w:p w14:paraId="6B2E6A68" w14:textId="055EE7E9" w:rsidR="00C30DC8" w:rsidRDefault="00861035">
      <w:pPr>
        <w:pStyle w:val="TableofFigures"/>
        <w:tabs>
          <w:tab w:val="right" w:leader="dot" w:pos="9060"/>
        </w:tabs>
        <w:rPr>
          <w:rFonts w:eastAsiaTheme="minorEastAsia"/>
          <w:noProof/>
          <w:kern w:val="2"/>
          <w:lang w:eastAsia="en-AU"/>
          <w14:ligatures w14:val="standardContextual"/>
        </w:rPr>
      </w:pPr>
      <w:hyperlink w:anchor="_Toc140663329" w:history="1">
        <w:r w:rsidR="00C30DC8" w:rsidRPr="00797BC9">
          <w:rPr>
            <w:rStyle w:val="Hyperlink"/>
            <w:noProof/>
          </w:rPr>
          <w:t>Table 101 Meat Export continuous Overtime fees, veterinarian</w:t>
        </w:r>
        <w:r w:rsidR="00C30DC8">
          <w:rPr>
            <w:noProof/>
            <w:webHidden/>
          </w:rPr>
          <w:tab/>
        </w:r>
        <w:r w:rsidR="00C30DC8">
          <w:rPr>
            <w:noProof/>
            <w:webHidden/>
          </w:rPr>
          <w:fldChar w:fldCharType="begin"/>
        </w:r>
        <w:r w:rsidR="00C30DC8">
          <w:rPr>
            <w:noProof/>
            <w:webHidden/>
          </w:rPr>
          <w:instrText xml:space="preserve"> PAGEREF _Toc140663329 \h </w:instrText>
        </w:r>
        <w:r w:rsidR="00C30DC8">
          <w:rPr>
            <w:noProof/>
            <w:webHidden/>
          </w:rPr>
        </w:r>
        <w:r w:rsidR="00C30DC8">
          <w:rPr>
            <w:noProof/>
            <w:webHidden/>
          </w:rPr>
          <w:fldChar w:fldCharType="separate"/>
        </w:r>
        <w:r w:rsidR="005D7B74">
          <w:rPr>
            <w:noProof/>
            <w:webHidden/>
          </w:rPr>
          <w:t>65</w:t>
        </w:r>
        <w:r w:rsidR="00C30DC8">
          <w:rPr>
            <w:noProof/>
            <w:webHidden/>
          </w:rPr>
          <w:fldChar w:fldCharType="end"/>
        </w:r>
      </w:hyperlink>
    </w:p>
    <w:p w14:paraId="6EB50433" w14:textId="308F3D07" w:rsidR="00C30DC8" w:rsidRDefault="00861035">
      <w:pPr>
        <w:pStyle w:val="TableofFigures"/>
        <w:tabs>
          <w:tab w:val="right" w:leader="dot" w:pos="9060"/>
        </w:tabs>
        <w:rPr>
          <w:rFonts w:eastAsiaTheme="minorEastAsia"/>
          <w:noProof/>
          <w:kern w:val="2"/>
          <w:lang w:eastAsia="en-AU"/>
          <w14:ligatures w14:val="standardContextual"/>
        </w:rPr>
      </w:pPr>
      <w:hyperlink w:anchor="_Toc140663330" w:history="1">
        <w:r w:rsidR="00C30DC8" w:rsidRPr="00797BC9">
          <w:rPr>
            <w:rStyle w:val="Hyperlink"/>
            <w:noProof/>
          </w:rPr>
          <w:t>Table 102 Scenario 56 charging</w:t>
        </w:r>
        <w:r w:rsidR="00C30DC8">
          <w:rPr>
            <w:noProof/>
            <w:webHidden/>
          </w:rPr>
          <w:tab/>
        </w:r>
        <w:r w:rsidR="00C30DC8">
          <w:rPr>
            <w:noProof/>
            <w:webHidden/>
          </w:rPr>
          <w:fldChar w:fldCharType="begin"/>
        </w:r>
        <w:r w:rsidR="00C30DC8">
          <w:rPr>
            <w:noProof/>
            <w:webHidden/>
          </w:rPr>
          <w:instrText xml:space="preserve"> PAGEREF _Toc140663330 \h </w:instrText>
        </w:r>
        <w:r w:rsidR="00C30DC8">
          <w:rPr>
            <w:noProof/>
            <w:webHidden/>
          </w:rPr>
        </w:r>
        <w:r w:rsidR="00C30DC8">
          <w:rPr>
            <w:noProof/>
            <w:webHidden/>
          </w:rPr>
          <w:fldChar w:fldCharType="separate"/>
        </w:r>
        <w:r w:rsidR="005D7B74">
          <w:rPr>
            <w:noProof/>
            <w:webHidden/>
          </w:rPr>
          <w:t>66</w:t>
        </w:r>
        <w:r w:rsidR="00C30DC8">
          <w:rPr>
            <w:noProof/>
            <w:webHidden/>
          </w:rPr>
          <w:fldChar w:fldCharType="end"/>
        </w:r>
      </w:hyperlink>
    </w:p>
    <w:p w14:paraId="316F1270" w14:textId="5EDB01AA" w:rsidR="00C30DC8" w:rsidRDefault="00861035">
      <w:pPr>
        <w:pStyle w:val="TableofFigures"/>
        <w:tabs>
          <w:tab w:val="right" w:leader="dot" w:pos="9060"/>
        </w:tabs>
        <w:rPr>
          <w:rFonts w:eastAsiaTheme="minorEastAsia"/>
          <w:noProof/>
          <w:kern w:val="2"/>
          <w:lang w:eastAsia="en-AU"/>
          <w14:ligatures w14:val="standardContextual"/>
        </w:rPr>
      </w:pPr>
      <w:hyperlink w:anchor="_Toc140663331" w:history="1">
        <w:r w:rsidR="00C30DC8" w:rsidRPr="00797BC9">
          <w:rPr>
            <w:rStyle w:val="Hyperlink"/>
            <w:noProof/>
          </w:rPr>
          <w:t>Table 103 Dairy Export Establishment charges</w:t>
        </w:r>
        <w:r w:rsidR="00C30DC8">
          <w:rPr>
            <w:noProof/>
            <w:webHidden/>
          </w:rPr>
          <w:tab/>
        </w:r>
        <w:r w:rsidR="00C30DC8">
          <w:rPr>
            <w:noProof/>
            <w:webHidden/>
          </w:rPr>
          <w:fldChar w:fldCharType="begin"/>
        </w:r>
        <w:r w:rsidR="00C30DC8">
          <w:rPr>
            <w:noProof/>
            <w:webHidden/>
          </w:rPr>
          <w:instrText xml:space="preserve"> PAGEREF _Toc140663331 \h </w:instrText>
        </w:r>
        <w:r w:rsidR="00C30DC8">
          <w:rPr>
            <w:noProof/>
            <w:webHidden/>
          </w:rPr>
        </w:r>
        <w:r w:rsidR="00C30DC8">
          <w:rPr>
            <w:noProof/>
            <w:webHidden/>
          </w:rPr>
          <w:fldChar w:fldCharType="separate"/>
        </w:r>
        <w:r w:rsidR="005D7B74">
          <w:rPr>
            <w:noProof/>
            <w:webHidden/>
          </w:rPr>
          <w:t>67</w:t>
        </w:r>
        <w:r w:rsidR="00C30DC8">
          <w:rPr>
            <w:noProof/>
            <w:webHidden/>
          </w:rPr>
          <w:fldChar w:fldCharType="end"/>
        </w:r>
      </w:hyperlink>
    </w:p>
    <w:p w14:paraId="0D231A8C" w14:textId="150F3859" w:rsidR="00C30DC8" w:rsidRDefault="00861035">
      <w:pPr>
        <w:pStyle w:val="TableofFigures"/>
        <w:tabs>
          <w:tab w:val="right" w:leader="dot" w:pos="9060"/>
        </w:tabs>
        <w:rPr>
          <w:rFonts w:eastAsiaTheme="minorEastAsia"/>
          <w:noProof/>
          <w:kern w:val="2"/>
          <w:lang w:eastAsia="en-AU"/>
          <w14:ligatures w14:val="standardContextual"/>
        </w:rPr>
      </w:pPr>
      <w:hyperlink w:anchor="_Toc140663332" w:history="1">
        <w:r w:rsidR="00C30DC8" w:rsidRPr="00797BC9">
          <w:rPr>
            <w:rStyle w:val="Hyperlink"/>
            <w:noProof/>
          </w:rPr>
          <w:t>Table 104 Dairy Export audit, inspection and assessment fees</w:t>
        </w:r>
        <w:r w:rsidR="00C30DC8">
          <w:rPr>
            <w:noProof/>
            <w:webHidden/>
          </w:rPr>
          <w:tab/>
        </w:r>
        <w:r w:rsidR="00C30DC8">
          <w:rPr>
            <w:noProof/>
            <w:webHidden/>
          </w:rPr>
          <w:fldChar w:fldCharType="begin"/>
        </w:r>
        <w:r w:rsidR="00C30DC8">
          <w:rPr>
            <w:noProof/>
            <w:webHidden/>
          </w:rPr>
          <w:instrText xml:space="preserve"> PAGEREF _Toc140663332 \h </w:instrText>
        </w:r>
        <w:r w:rsidR="00C30DC8">
          <w:rPr>
            <w:noProof/>
            <w:webHidden/>
          </w:rPr>
        </w:r>
        <w:r w:rsidR="00C30DC8">
          <w:rPr>
            <w:noProof/>
            <w:webHidden/>
          </w:rPr>
          <w:fldChar w:fldCharType="separate"/>
        </w:r>
        <w:r w:rsidR="005D7B74">
          <w:rPr>
            <w:noProof/>
            <w:webHidden/>
          </w:rPr>
          <w:t>67</w:t>
        </w:r>
        <w:r w:rsidR="00C30DC8">
          <w:rPr>
            <w:noProof/>
            <w:webHidden/>
          </w:rPr>
          <w:fldChar w:fldCharType="end"/>
        </w:r>
      </w:hyperlink>
    </w:p>
    <w:p w14:paraId="16BE27C2" w14:textId="61CE6B01" w:rsidR="00C30DC8" w:rsidRDefault="00861035">
      <w:pPr>
        <w:pStyle w:val="TableofFigures"/>
        <w:tabs>
          <w:tab w:val="right" w:leader="dot" w:pos="9060"/>
        </w:tabs>
        <w:rPr>
          <w:rFonts w:eastAsiaTheme="minorEastAsia"/>
          <w:noProof/>
          <w:kern w:val="2"/>
          <w:lang w:eastAsia="en-AU"/>
          <w14:ligatures w14:val="standardContextual"/>
        </w:rPr>
      </w:pPr>
      <w:hyperlink w:anchor="_Toc140663333" w:history="1">
        <w:r w:rsidR="00C30DC8" w:rsidRPr="00797BC9">
          <w:rPr>
            <w:rStyle w:val="Hyperlink"/>
            <w:noProof/>
          </w:rPr>
          <w:t>Table 105 Dairy Export documentation charges and fees</w:t>
        </w:r>
        <w:r w:rsidR="00C30DC8">
          <w:rPr>
            <w:noProof/>
            <w:webHidden/>
          </w:rPr>
          <w:tab/>
        </w:r>
        <w:r w:rsidR="00C30DC8">
          <w:rPr>
            <w:noProof/>
            <w:webHidden/>
          </w:rPr>
          <w:fldChar w:fldCharType="begin"/>
        </w:r>
        <w:r w:rsidR="00C30DC8">
          <w:rPr>
            <w:noProof/>
            <w:webHidden/>
          </w:rPr>
          <w:instrText xml:space="preserve"> PAGEREF _Toc140663333 \h </w:instrText>
        </w:r>
        <w:r w:rsidR="00C30DC8">
          <w:rPr>
            <w:noProof/>
            <w:webHidden/>
          </w:rPr>
        </w:r>
        <w:r w:rsidR="00C30DC8">
          <w:rPr>
            <w:noProof/>
            <w:webHidden/>
          </w:rPr>
          <w:fldChar w:fldCharType="separate"/>
        </w:r>
        <w:r w:rsidR="005D7B74">
          <w:rPr>
            <w:noProof/>
            <w:webHidden/>
          </w:rPr>
          <w:t>68</w:t>
        </w:r>
        <w:r w:rsidR="00C30DC8">
          <w:rPr>
            <w:noProof/>
            <w:webHidden/>
          </w:rPr>
          <w:fldChar w:fldCharType="end"/>
        </w:r>
      </w:hyperlink>
    </w:p>
    <w:p w14:paraId="1807E81D" w14:textId="621DDCB7" w:rsidR="00C30DC8" w:rsidRDefault="00861035">
      <w:pPr>
        <w:pStyle w:val="TableofFigures"/>
        <w:tabs>
          <w:tab w:val="right" w:leader="dot" w:pos="9060"/>
        </w:tabs>
        <w:rPr>
          <w:rFonts w:eastAsiaTheme="minorEastAsia"/>
          <w:noProof/>
          <w:kern w:val="2"/>
          <w:lang w:eastAsia="en-AU"/>
          <w14:ligatures w14:val="standardContextual"/>
        </w:rPr>
      </w:pPr>
      <w:hyperlink w:anchor="_Toc140663334" w:history="1">
        <w:r w:rsidR="00C30DC8" w:rsidRPr="00797BC9">
          <w:rPr>
            <w:rStyle w:val="Hyperlink"/>
            <w:noProof/>
          </w:rPr>
          <w:t>Table 106 Fish and egg Export establishment charges</w:t>
        </w:r>
        <w:r w:rsidR="00C30DC8">
          <w:rPr>
            <w:noProof/>
            <w:webHidden/>
          </w:rPr>
          <w:tab/>
        </w:r>
        <w:r w:rsidR="00C30DC8">
          <w:rPr>
            <w:noProof/>
            <w:webHidden/>
          </w:rPr>
          <w:fldChar w:fldCharType="begin"/>
        </w:r>
        <w:r w:rsidR="00C30DC8">
          <w:rPr>
            <w:noProof/>
            <w:webHidden/>
          </w:rPr>
          <w:instrText xml:space="preserve"> PAGEREF _Toc140663334 \h </w:instrText>
        </w:r>
        <w:r w:rsidR="00C30DC8">
          <w:rPr>
            <w:noProof/>
            <w:webHidden/>
          </w:rPr>
        </w:r>
        <w:r w:rsidR="00C30DC8">
          <w:rPr>
            <w:noProof/>
            <w:webHidden/>
          </w:rPr>
          <w:fldChar w:fldCharType="separate"/>
        </w:r>
        <w:r w:rsidR="005D7B74">
          <w:rPr>
            <w:noProof/>
            <w:webHidden/>
          </w:rPr>
          <w:t>69</w:t>
        </w:r>
        <w:r w:rsidR="00C30DC8">
          <w:rPr>
            <w:noProof/>
            <w:webHidden/>
          </w:rPr>
          <w:fldChar w:fldCharType="end"/>
        </w:r>
      </w:hyperlink>
    </w:p>
    <w:p w14:paraId="02606194" w14:textId="2F941C14" w:rsidR="00C30DC8" w:rsidRDefault="00861035">
      <w:pPr>
        <w:pStyle w:val="TableofFigures"/>
        <w:tabs>
          <w:tab w:val="right" w:leader="dot" w:pos="9060"/>
        </w:tabs>
        <w:rPr>
          <w:rFonts w:eastAsiaTheme="minorEastAsia"/>
          <w:noProof/>
          <w:kern w:val="2"/>
          <w:lang w:eastAsia="en-AU"/>
          <w14:ligatures w14:val="standardContextual"/>
        </w:rPr>
      </w:pPr>
      <w:hyperlink w:anchor="_Toc140663335" w:history="1">
        <w:r w:rsidR="00C30DC8" w:rsidRPr="00797BC9">
          <w:rPr>
            <w:rStyle w:val="Hyperlink"/>
            <w:noProof/>
          </w:rPr>
          <w:t>Table 107 Fish and Egg Export audit and inspection fees</w:t>
        </w:r>
        <w:r w:rsidR="00C30DC8">
          <w:rPr>
            <w:noProof/>
            <w:webHidden/>
          </w:rPr>
          <w:tab/>
        </w:r>
        <w:r w:rsidR="00C30DC8">
          <w:rPr>
            <w:noProof/>
            <w:webHidden/>
          </w:rPr>
          <w:fldChar w:fldCharType="begin"/>
        </w:r>
        <w:r w:rsidR="00C30DC8">
          <w:rPr>
            <w:noProof/>
            <w:webHidden/>
          </w:rPr>
          <w:instrText xml:space="preserve"> PAGEREF _Toc140663335 \h </w:instrText>
        </w:r>
        <w:r w:rsidR="00C30DC8">
          <w:rPr>
            <w:noProof/>
            <w:webHidden/>
          </w:rPr>
        </w:r>
        <w:r w:rsidR="00C30DC8">
          <w:rPr>
            <w:noProof/>
            <w:webHidden/>
          </w:rPr>
          <w:fldChar w:fldCharType="separate"/>
        </w:r>
        <w:r w:rsidR="005D7B74">
          <w:rPr>
            <w:noProof/>
            <w:webHidden/>
          </w:rPr>
          <w:t>69</w:t>
        </w:r>
        <w:r w:rsidR="00C30DC8">
          <w:rPr>
            <w:noProof/>
            <w:webHidden/>
          </w:rPr>
          <w:fldChar w:fldCharType="end"/>
        </w:r>
      </w:hyperlink>
    </w:p>
    <w:p w14:paraId="468C115B" w14:textId="5FC58816" w:rsidR="00C30DC8" w:rsidRDefault="00861035">
      <w:pPr>
        <w:pStyle w:val="TableofFigures"/>
        <w:tabs>
          <w:tab w:val="right" w:leader="dot" w:pos="9060"/>
        </w:tabs>
        <w:rPr>
          <w:rFonts w:eastAsiaTheme="minorEastAsia"/>
          <w:noProof/>
          <w:kern w:val="2"/>
          <w:lang w:eastAsia="en-AU"/>
          <w14:ligatures w14:val="standardContextual"/>
        </w:rPr>
      </w:pPr>
      <w:hyperlink w:anchor="_Toc140663336" w:history="1">
        <w:r w:rsidR="00C30DC8" w:rsidRPr="00797BC9">
          <w:rPr>
            <w:rStyle w:val="Hyperlink"/>
            <w:noProof/>
          </w:rPr>
          <w:t>Table 108 Fish and Egg Export documentation charges and fees</w:t>
        </w:r>
        <w:r w:rsidR="00C30DC8">
          <w:rPr>
            <w:noProof/>
            <w:webHidden/>
          </w:rPr>
          <w:tab/>
        </w:r>
        <w:r w:rsidR="00C30DC8">
          <w:rPr>
            <w:noProof/>
            <w:webHidden/>
          </w:rPr>
          <w:fldChar w:fldCharType="begin"/>
        </w:r>
        <w:r w:rsidR="00C30DC8">
          <w:rPr>
            <w:noProof/>
            <w:webHidden/>
          </w:rPr>
          <w:instrText xml:space="preserve"> PAGEREF _Toc140663336 \h </w:instrText>
        </w:r>
        <w:r w:rsidR="00C30DC8">
          <w:rPr>
            <w:noProof/>
            <w:webHidden/>
          </w:rPr>
        </w:r>
        <w:r w:rsidR="00C30DC8">
          <w:rPr>
            <w:noProof/>
            <w:webHidden/>
          </w:rPr>
          <w:fldChar w:fldCharType="separate"/>
        </w:r>
        <w:r w:rsidR="005D7B74">
          <w:rPr>
            <w:noProof/>
            <w:webHidden/>
          </w:rPr>
          <w:t>69</w:t>
        </w:r>
        <w:r w:rsidR="00C30DC8">
          <w:rPr>
            <w:noProof/>
            <w:webHidden/>
          </w:rPr>
          <w:fldChar w:fldCharType="end"/>
        </w:r>
      </w:hyperlink>
    </w:p>
    <w:p w14:paraId="06829872" w14:textId="568364FB" w:rsidR="00C30DC8" w:rsidRDefault="00861035">
      <w:pPr>
        <w:pStyle w:val="TableofFigures"/>
        <w:tabs>
          <w:tab w:val="right" w:leader="dot" w:pos="9060"/>
        </w:tabs>
        <w:rPr>
          <w:rFonts w:eastAsiaTheme="minorEastAsia"/>
          <w:noProof/>
          <w:kern w:val="2"/>
          <w:lang w:eastAsia="en-AU"/>
          <w14:ligatures w14:val="standardContextual"/>
        </w:rPr>
      </w:pPr>
      <w:hyperlink w:anchor="_Toc140663337" w:history="1">
        <w:r w:rsidR="00C30DC8" w:rsidRPr="00797BC9">
          <w:rPr>
            <w:rStyle w:val="Hyperlink"/>
            <w:noProof/>
          </w:rPr>
          <w:t>Table 109 Non-Prescribed Goods (NPG) documentation charges and fees</w:t>
        </w:r>
        <w:r w:rsidR="00C30DC8">
          <w:rPr>
            <w:noProof/>
            <w:webHidden/>
          </w:rPr>
          <w:tab/>
        </w:r>
        <w:r w:rsidR="00C30DC8">
          <w:rPr>
            <w:noProof/>
            <w:webHidden/>
          </w:rPr>
          <w:fldChar w:fldCharType="begin"/>
        </w:r>
        <w:r w:rsidR="00C30DC8">
          <w:rPr>
            <w:noProof/>
            <w:webHidden/>
          </w:rPr>
          <w:instrText xml:space="preserve"> PAGEREF _Toc140663337 \h </w:instrText>
        </w:r>
        <w:r w:rsidR="00C30DC8">
          <w:rPr>
            <w:noProof/>
            <w:webHidden/>
          </w:rPr>
        </w:r>
        <w:r w:rsidR="00C30DC8">
          <w:rPr>
            <w:noProof/>
            <w:webHidden/>
          </w:rPr>
          <w:fldChar w:fldCharType="separate"/>
        </w:r>
        <w:r w:rsidR="005D7B74">
          <w:rPr>
            <w:noProof/>
            <w:webHidden/>
          </w:rPr>
          <w:t>70</w:t>
        </w:r>
        <w:r w:rsidR="00C30DC8">
          <w:rPr>
            <w:noProof/>
            <w:webHidden/>
          </w:rPr>
          <w:fldChar w:fldCharType="end"/>
        </w:r>
      </w:hyperlink>
    </w:p>
    <w:p w14:paraId="5B1F035C" w14:textId="02F0C388" w:rsidR="00C30DC8" w:rsidRDefault="00861035">
      <w:pPr>
        <w:pStyle w:val="TableofFigures"/>
        <w:tabs>
          <w:tab w:val="right" w:leader="dot" w:pos="9060"/>
        </w:tabs>
        <w:rPr>
          <w:rFonts w:eastAsiaTheme="minorEastAsia"/>
          <w:noProof/>
          <w:kern w:val="2"/>
          <w:lang w:eastAsia="en-AU"/>
          <w14:ligatures w14:val="standardContextual"/>
        </w:rPr>
      </w:pPr>
      <w:hyperlink w:anchor="_Toc140663338" w:history="1">
        <w:r w:rsidR="00C30DC8" w:rsidRPr="00797BC9">
          <w:rPr>
            <w:rStyle w:val="Hyperlink"/>
            <w:noProof/>
          </w:rPr>
          <w:t>Table 110 Tariff Rate Quota documentation charges and fees</w:t>
        </w:r>
        <w:r w:rsidR="00C30DC8">
          <w:rPr>
            <w:noProof/>
            <w:webHidden/>
          </w:rPr>
          <w:tab/>
        </w:r>
        <w:r w:rsidR="00C30DC8">
          <w:rPr>
            <w:noProof/>
            <w:webHidden/>
          </w:rPr>
          <w:fldChar w:fldCharType="begin"/>
        </w:r>
        <w:r w:rsidR="00C30DC8">
          <w:rPr>
            <w:noProof/>
            <w:webHidden/>
          </w:rPr>
          <w:instrText xml:space="preserve"> PAGEREF _Toc140663338 \h </w:instrText>
        </w:r>
        <w:r w:rsidR="00C30DC8">
          <w:rPr>
            <w:noProof/>
            <w:webHidden/>
          </w:rPr>
        </w:r>
        <w:r w:rsidR="00C30DC8">
          <w:rPr>
            <w:noProof/>
            <w:webHidden/>
          </w:rPr>
          <w:fldChar w:fldCharType="separate"/>
        </w:r>
        <w:r w:rsidR="005D7B74">
          <w:rPr>
            <w:noProof/>
            <w:webHidden/>
          </w:rPr>
          <w:t>70</w:t>
        </w:r>
        <w:r w:rsidR="00C30DC8">
          <w:rPr>
            <w:noProof/>
            <w:webHidden/>
          </w:rPr>
          <w:fldChar w:fldCharType="end"/>
        </w:r>
      </w:hyperlink>
    </w:p>
    <w:p w14:paraId="381F82E8" w14:textId="4FD0D83B" w:rsidR="00764D6A" w:rsidRPr="00F93928" w:rsidRDefault="00724D64" w:rsidP="00F93928">
      <w:pPr>
        <w:pStyle w:val="TableofFigures"/>
        <w:tabs>
          <w:tab w:val="right" w:leader="dot" w:pos="9060"/>
        </w:tabs>
        <w:rPr>
          <w:rStyle w:val="Strong"/>
          <w:rFonts w:ascii="Calibri Light" w:hAnsi="Calibri Light"/>
          <w:sz w:val="36"/>
        </w:rPr>
      </w:pPr>
      <w:r>
        <w:rPr>
          <w:noProof/>
        </w:rPr>
        <w:fldChar w:fldCharType="end"/>
      </w:r>
      <w:r w:rsidRPr="00F93928">
        <w:rPr>
          <w:rStyle w:val="Strong"/>
          <w:rFonts w:ascii="Calibri Light" w:hAnsi="Calibri Light"/>
          <w:sz w:val="36"/>
        </w:rPr>
        <w:t>Scenarios</w:t>
      </w:r>
    </w:p>
    <w:p w14:paraId="6978DFA8" w14:textId="19AC1D71" w:rsidR="00C30DC8" w:rsidRDefault="00724D64">
      <w:pPr>
        <w:pStyle w:val="TableofFigures"/>
        <w:tabs>
          <w:tab w:val="right" w:leader="dot" w:pos="9060"/>
        </w:tabs>
        <w:rPr>
          <w:rFonts w:eastAsiaTheme="minorEastAsia"/>
          <w:noProof/>
          <w:kern w:val="2"/>
          <w:lang w:eastAsia="en-AU"/>
          <w14:ligatures w14:val="standardContextual"/>
        </w:rPr>
      </w:pPr>
      <w:r>
        <w:rPr>
          <w:rFonts w:ascii="Cambria" w:hAnsi="Cambria"/>
          <w:bCs/>
        </w:rPr>
        <w:fldChar w:fldCharType="begin"/>
      </w:r>
      <w:r>
        <w:rPr>
          <w:rFonts w:ascii="Cambria" w:hAnsi="Cambria"/>
          <w:bCs/>
        </w:rPr>
        <w:instrText xml:space="preserve"> TOC \h \z \c "Scenario" </w:instrText>
      </w:r>
      <w:r>
        <w:rPr>
          <w:rFonts w:ascii="Cambria" w:hAnsi="Cambria"/>
          <w:bCs/>
        </w:rPr>
        <w:fldChar w:fldCharType="separate"/>
      </w:r>
      <w:hyperlink w:anchor="_Toc140663395" w:history="1">
        <w:r w:rsidR="00C30DC8" w:rsidRPr="00C8639F">
          <w:rPr>
            <w:rStyle w:val="Hyperlink"/>
            <w:noProof/>
          </w:rPr>
          <w:t>Scenario 1 Audit of a multiple commodity premises</w:t>
        </w:r>
        <w:r w:rsidR="00C30DC8">
          <w:rPr>
            <w:noProof/>
            <w:webHidden/>
          </w:rPr>
          <w:tab/>
        </w:r>
        <w:r w:rsidR="00C30DC8">
          <w:rPr>
            <w:noProof/>
            <w:webHidden/>
          </w:rPr>
          <w:fldChar w:fldCharType="begin"/>
        </w:r>
        <w:r w:rsidR="00C30DC8">
          <w:rPr>
            <w:noProof/>
            <w:webHidden/>
          </w:rPr>
          <w:instrText xml:space="preserve"> PAGEREF _Toc140663395 \h </w:instrText>
        </w:r>
        <w:r w:rsidR="00C30DC8">
          <w:rPr>
            <w:noProof/>
            <w:webHidden/>
          </w:rPr>
        </w:r>
        <w:r w:rsidR="00C30DC8">
          <w:rPr>
            <w:noProof/>
            <w:webHidden/>
          </w:rPr>
          <w:fldChar w:fldCharType="separate"/>
        </w:r>
        <w:r w:rsidR="005D7B74">
          <w:rPr>
            <w:noProof/>
            <w:webHidden/>
          </w:rPr>
          <w:t>4</w:t>
        </w:r>
        <w:r w:rsidR="00C30DC8">
          <w:rPr>
            <w:noProof/>
            <w:webHidden/>
          </w:rPr>
          <w:fldChar w:fldCharType="end"/>
        </w:r>
      </w:hyperlink>
    </w:p>
    <w:p w14:paraId="5D291A81" w14:textId="37B62921" w:rsidR="00C30DC8" w:rsidRDefault="00861035">
      <w:pPr>
        <w:pStyle w:val="TableofFigures"/>
        <w:tabs>
          <w:tab w:val="right" w:leader="dot" w:pos="9060"/>
        </w:tabs>
        <w:rPr>
          <w:rFonts w:eastAsiaTheme="minorEastAsia"/>
          <w:noProof/>
          <w:kern w:val="2"/>
          <w:lang w:eastAsia="en-AU"/>
          <w14:ligatures w14:val="standardContextual"/>
        </w:rPr>
      </w:pPr>
      <w:hyperlink w:anchor="_Toc140663396" w:history="1">
        <w:r w:rsidR="00C30DC8" w:rsidRPr="00C8639F">
          <w:rPr>
            <w:rStyle w:val="Hyperlink"/>
            <w:noProof/>
          </w:rPr>
          <w:t>Scenario 2 Audit of a multiple purpose premises</w:t>
        </w:r>
        <w:r w:rsidR="00C30DC8">
          <w:rPr>
            <w:noProof/>
            <w:webHidden/>
          </w:rPr>
          <w:tab/>
        </w:r>
        <w:r w:rsidR="00C30DC8">
          <w:rPr>
            <w:noProof/>
            <w:webHidden/>
          </w:rPr>
          <w:fldChar w:fldCharType="begin"/>
        </w:r>
        <w:r w:rsidR="00C30DC8">
          <w:rPr>
            <w:noProof/>
            <w:webHidden/>
          </w:rPr>
          <w:instrText xml:space="preserve"> PAGEREF _Toc140663396 \h </w:instrText>
        </w:r>
        <w:r w:rsidR="00C30DC8">
          <w:rPr>
            <w:noProof/>
            <w:webHidden/>
          </w:rPr>
        </w:r>
        <w:r w:rsidR="00C30DC8">
          <w:rPr>
            <w:noProof/>
            <w:webHidden/>
          </w:rPr>
          <w:fldChar w:fldCharType="separate"/>
        </w:r>
        <w:r w:rsidR="005D7B74">
          <w:rPr>
            <w:noProof/>
            <w:webHidden/>
          </w:rPr>
          <w:t>5</w:t>
        </w:r>
        <w:r w:rsidR="00C30DC8">
          <w:rPr>
            <w:noProof/>
            <w:webHidden/>
          </w:rPr>
          <w:fldChar w:fldCharType="end"/>
        </w:r>
      </w:hyperlink>
    </w:p>
    <w:p w14:paraId="0CEAA4FA" w14:textId="652A9108" w:rsidR="00C30DC8" w:rsidRDefault="00861035">
      <w:pPr>
        <w:pStyle w:val="TableofFigures"/>
        <w:tabs>
          <w:tab w:val="right" w:leader="dot" w:pos="9060"/>
        </w:tabs>
        <w:rPr>
          <w:rFonts w:eastAsiaTheme="minorEastAsia"/>
          <w:noProof/>
          <w:kern w:val="2"/>
          <w:lang w:eastAsia="en-AU"/>
          <w14:ligatures w14:val="standardContextual"/>
        </w:rPr>
      </w:pPr>
      <w:hyperlink w:anchor="_Toc140663397" w:history="1">
        <w:r w:rsidR="00C30DC8" w:rsidRPr="00C8639F">
          <w:rPr>
            <w:rStyle w:val="Hyperlink"/>
            <w:noProof/>
          </w:rPr>
          <w:t>Scenario 3 Daily 3-hour pre-arranged recurring booking at approved arrangement site</w:t>
        </w:r>
        <w:r w:rsidR="00C30DC8">
          <w:rPr>
            <w:noProof/>
            <w:webHidden/>
          </w:rPr>
          <w:tab/>
        </w:r>
        <w:r w:rsidR="00C30DC8">
          <w:rPr>
            <w:noProof/>
            <w:webHidden/>
          </w:rPr>
          <w:fldChar w:fldCharType="begin"/>
        </w:r>
        <w:r w:rsidR="00C30DC8">
          <w:rPr>
            <w:noProof/>
            <w:webHidden/>
          </w:rPr>
          <w:instrText xml:space="preserve"> PAGEREF _Toc140663397 \h </w:instrText>
        </w:r>
        <w:r w:rsidR="00C30DC8">
          <w:rPr>
            <w:noProof/>
            <w:webHidden/>
          </w:rPr>
        </w:r>
        <w:r w:rsidR="00C30DC8">
          <w:rPr>
            <w:noProof/>
            <w:webHidden/>
          </w:rPr>
          <w:fldChar w:fldCharType="separate"/>
        </w:r>
        <w:r w:rsidR="005D7B74">
          <w:rPr>
            <w:noProof/>
            <w:webHidden/>
          </w:rPr>
          <w:t>5</w:t>
        </w:r>
        <w:r w:rsidR="00C30DC8">
          <w:rPr>
            <w:noProof/>
            <w:webHidden/>
          </w:rPr>
          <w:fldChar w:fldCharType="end"/>
        </w:r>
      </w:hyperlink>
    </w:p>
    <w:p w14:paraId="20C7C3B1" w14:textId="12DD3F86" w:rsidR="00C30DC8" w:rsidRDefault="00861035">
      <w:pPr>
        <w:pStyle w:val="TableofFigures"/>
        <w:tabs>
          <w:tab w:val="right" w:leader="dot" w:pos="9060"/>
        </w:tabs>
        <w:rPr>
          <w:rFonts w:eastAsiaTheme="minorEastAsia"/>
          <w:noProof/>
          <w:kern w:val="2"/>
          <w:lang w:eastAsia="en-AU"/>
          <w14:ligatures w14:val="standardContextual"/>
        </w:rPr>
      </w:pPr>
      <w:hyperlink w:anchor="_Toc140663398" w:history="1">
        <w:r w:rsidR="00C30DC8" w:rsidRPr="00C8639F">
          <w:rPr>
            <w:rStyle w:val="Hyperlink"/>
            <w:noProof/>
          </w:rPr>
          <w:t>Scenario 4 Booked and Billing Entry (BBE) appointment time underutilised</w:t>
        </w:r>
        <w:r w:rsidR="00C30DC8">
          <w:rPr>
            <w:noProof/>
            <w:webHidden/>
          </w:rPr>
          <w:tab/>
        </w:r>
        <w:r w:rsidR="00C30DC8">
          <w:rPr>
            <w:noProof/>
            <w:webHidden/>
          </w:rPr>
          <w:fldChar w:fldCharType="begin"/>
        </w:r>
        <w:r w:rsidR="00C30DC8">
          <w:rPr>
            <w:noProof/>
            <w:webHidden/>
          </w:rPr>
          <w:instrText xml:space="preserve"> PAGEREF _Toc140663398 \h </w:instrText>
        </w:r>
        <w:r w:rsidR="00C30DC8">
          <w:rPr>
            <w:noProof/>
            <w:webHidden/>
          </w:rPr>
        </w:r>
        <w:r w:rsidR="00C30DC8">
          <w:rPr>
            <w:noProof/>
            <w:webHidden/>
          </w:rPr>
          <w:fldChar w:fldCharType="separate"/>
        </w:r>
        <w:r w:rsidR="005D7B74">
          <w:rPr>
            <w:noProof/>
            <w:webHidden/>
          </w:rPr>
          <w:t>6</w:t>
        </w:r>
        <w:r w:rsidR="00C30DC8">
          <w:rPr>
            <w:noProof/>
            <w:webHidden/>
          </w:rPr>
          <w:fldChar w:fldCharType="end"/>
        </w:r>
      </w:hyperlink>
    </w:p>
    <w:p w14:paraId="2AAB31F9" w14:textId="7BC270C0" w:rsidR="00C30DC8" w:rsidRDefault="00861035">
      <w:pPr>
        <w:pStyle w:val="TableofFigures"/>
        <w:tabs>
          <w:tab w:val="right" w:leader="dot" w:pos="9060"/>
        </w:tabs>
        <w:rPr>
          <w:rFonts w:eastAsiaTheme="minorEastAsia"/>
          <w:noProof/>
          <w:kern w:val="2"/>
          <w:lang w:eastAsia="en-AU"/>
          <w14:ligatures w14:val="standardContextual"/>
        </w:rPr>
      </w:pPr>
      <w:hyperlink w:anchor="_Toc140663399" w:history="1">
        <w:r w:rsidR="00C30DC8" w:rsidRPr="00C8639F">
          <w:rPr>
            <w:rStyle w:val="Hyperlink"/>
            <w:noProof/>
          </w:rPr>
          <w:t>Scenario 5 Regulated entity interruption to a fee bearing activity</w:t>
        </w:r>
        <w:r w:rsidR="00C30DC8">
          <w:rPr>
            <w:noProof/>
            <w:webHidden/>
          </w:rPr>
          <w:tab/>
        </w:r>
        <w:r w:rsidR="00C30DC8">
          <w:rPr>
            <w:noProof/>
            <w:webHidden/>
          </w:rPr>
          <w:fldChar w:fldCharType="begin"/>
        </w:r>
        <w:r w:rsidR="00C30DC8">
          <w:rPr>
            <w:noProof/>
            <w:webHidden/>
          </w:rPr>
          <w:instrText xml:space="preserve"> PAGEREF _Toc140663399 \h </w:instrText>
        </w:r>
        <w:r w:rsidR="00C30DC8">
          <w:rPr>
            <w:noProof/>
            <w:webHidden/>
          </w:rPr>
        </w:r>
        <w:r w:rsidR="00C30DC8">
          <w:rPr>
            <w:noProof/>
            <w:webHidden/>
          </w:rPr>
          <w:fldChar w:fldCharType="separate"/>
        </w:r>
        <w:r w:rsidR="005D7B74">
          <w:rPr>
            <w:noProof/>
            <w:webHidden/>
          </w:rPr>
          <w:t>7</w:t>
        </w:r>
        <w:r w:rsidR="00C30DC8">
          <w:rPr>
            <w:noProof/>
            <w:webHidden/>
          </w:rPr>
          <w:fldChar w:fldCharType="end"/>
        </w:r>
      </w:hyperlink>
    </w:p>
    <w:p w14:paraId="04A8DAAD" w14:textId="768E1105" w:rsidR="00C30DC8" w:rsidRDefault="00861035">
      <w:pPr>
        <w:pStyle w:val="TableofFigures"/>
        <w:tabs>
          <w:tab w:val="right" w:leader="dot" w:pos="9060"/>
        </w:tabs>
        <w:rPr>
          <w:rFonts w:eastAsiaTheme="minorEastAsia"/>
          <w:noProof/>
          <w:kern w:val="2"/>
          <w:lang w:eastAsia="en-AU"/>
          <w14:ligatures w14:val="standardContextual"/>
        </w:rPr>
      </w:pPr>
      <w:hyperlink w:anchor="_Toc140663400" w:history="1">
        <w:r w:rsidR="00C30DC8" w:rsidRPr="00C8639F">
          <w:rPr>
            <w:rStyle w:val="Hyperlink"/>
            <w:noProof/>
          </w:rPr>
          <w:t>Scenario 6 Departmental interruption to a fee-bearing activity during ordinary hours</w:t>
        </w:r>
        <w:r w:rsidR="00C30DC8">
          <w:rPr>
            <w:noProof/>
            <w:webHidden/>
          </w:rPr>
          <w:tab/>
        </w:r>
        <w:r w:rsidR="00C30DC8">
          <w:rPr>
            <w:noProof/>
            <w:webHidden/>
          </w:rPr>
          <w:fldChar w:fldCharType="begin"/>
        </w:r>
        <w:r w:rsidR="00C30DC8">
          <w:rPr>
            <w:noProof/>
            <w:webHidden/>
          </w:rPr>
          <w:instrText xml:space="preserve"> PAGEREF _Toc140663400 \h </w:instrText>
        </w:r>
        <w:r w:rsidR="00C30DC8">
          <w:rPr>
            <w:noProof/>
            <w:webHidden/>
          </w:rPr>
        </w:r>
        <w:r w:rsidR="00C30DC8">
          <w:rPr>
            <w:noProof/>
            <w:webHidden/>
          </w:rPr>
          <w:fldChar w:fldCharType="separate"/>
        </w:r>
        <w:r w:rsidR="005D7B74">
          <w:rPr>
            <w:noProof/>
            <w:webHidden/>
          </w:rPr>
          <w:t>7</w:t>
        </w:r>
        <w:r w:rsidR="00C30DC8">
          <w:rPr>
            <w:noProof/>
            <w:webHidden/>
          </w:rPr>
          <w:fldChar w:fldCharType="end"/>
        </w:r>
      </w:hyperlink>
    </w:p>
    <w:p w14:paraId="5CD9E1AF" w14:textId="202BEFFF" w:rsidR="00C30DC8" w:rsidRDefault="00861035">
      <w:pPr>
        <w:pStyle w:val="TableofFigures"/>
        <w:tabs>
          <w:tab w:val="right" w:leader="dot" w:pos="9060"/>
        </w:tabs>
        <w:rPr>
          <w:rFonts w:eastAsiaTheme="minorEastAsia"/>
          <w:noProof/>
          <w:kern w:val="2"/>
          <w:lang w:eastAsia="en-AU"/>
          <w14:ligatures w14:val="standardContextual"/>
        </w:rPr>
      </w:pPr>
      <w:hyperlink w:anchor="_Toc140663401" w:history="1">
        <w:r w:rsidR="00C30DC8" w:rsidRPr="00C8639F">
          <w:rPr>
            <w:rStyle w:val="Hyperlink"/>
            <w:noProof/>
          </w:rPr>
          <w:t>Scenario 7 Departmental interruption to a fee-bearing activity outside ordinary hours</w:t>
        </w:r>
        <w:r w:rsidR="00C30DC8">
          <w:rPr>
            <w:noProof/>
            <w:webHidden/>
          </w:rPr>
          <w:tab/>
        </w:r>
        <w:r w:rsidR="00C30DC8">
          <w:rPr>
            <w:noProof/>
            <w:webHidden/>
          </w:rPr>
          <w:fldChar w:fldCharType="begin"/>
        </w:r>
        <w:r w:rsidR="00C30DC8">
          <w:rPr>
            <w:noProof/>
            <w:webHidden/>
          </w:rPr>
          <w:instrText xml:space="preserve"> PAGEREF _Toc140663401 \h </w:instrText>
        </w:r>
        <w:r w:rsidR="00C30DC8">
          <w:rPr>
            <w:noProof/>
            <w:webHidden/>
          </w:rPr>
        </w:r>
        <w:r w:rsidR="00C30DC8">
          <w:rPr>
            <w:noProof/>
            <w:webHidden/>
          </w:rPr>
          <w:fldChar w:fldCharType="separate"/>
        </w:r>
        <w:r w:rsidR="005D7B74">
          <w:rPr>
            <w:noProof/>
            <w:webHidden/>
          </w:rPr>
          <w:t>7</w:t>
        </w:r>
        <w:r w:rsidR="00C30DC8">
          <w:rPr>
            <w:noProof/>
            <w:webHidden/>
          </w:rPr>
          <w:fldChar w:fldCharType="end"/>
        </w:r>
      </w:hyperlink>
    </w:p>
    <w:p w14:paraId="2DB3D150" w14:textId="12290613" w:rsidR="00C30DC8" w:rsidRDefault="00861035">
      <w:pPr>
        <w:pStyle w:val="TableofFigures"/>
        <w:tabs>
          <w:tab w:val="right" w:leader="dot" w:pos="9060"/>
        </w:tabs>
        <w:rPr>
          <w:rFonts w:eastAsiaTheme="minorEastAsia"/>
          <w:noProof/>
          <w:kern w:val="2"/>
          <w:lang w:eastAsia="en-AU"/>
          <w14:ligatures w14:val="standardContextual"/>
        </w:rPr>
      </w:pPr>
      <w:hyperlink w:anchor="_Toc140663402" w:history="1">
        <w:r w:rsidR="00C30DC8" w:rsidRPr="00C8639F">
          <w:rPr>
            <w:rStyle w:val="Hyperlink"/>
            <w:noProof/>
          </w:rPr>
          <w:t>Scenario 8 Outside ordinary hours on a weekday (continuous)</w:t>
        </w:r>
        <w:r w:rsidR="00C30DC8">
          <w:rPr>
            <w:noProof/>
            <w:webHidden/>
          </w:rPr>
          <w:tab/>
        </w:r>
        <w:r w:rsidR="00C30DC8">
          <w:rPr>
            <w:noProof/>
            <w:webHidden/>
          </w:rPr>
          <w:fldChar w:fldCharType="begin"/>
        </w:r>
        <w:r w:rsidR="00C30DC8">
          <w:rPr>
            <w:noProof/>
            <w:webHidden/>
          </w:rPr>
          <w:instrText xml:space="preserve"> PAGEREF _Toc140663402 \h </w:instrText>
        </w:r>
        <w:r w:rsidR="00C30DC8">
          <w:rPr>
            <w:noProof/>
            <w:webHidden/>
          </w:rPr>
        </w:r>
        <w:r w:rsidR="00C30DC8">
          <w:rPr>
            <w:noProof/>
            <w:webHidden/>
          </w:rPr>
          <w:fldChar w:fldCharType="separate"/>
        </w:r>
        <w:r w:rsidR="005D7B74">
          <w:rPr>
            <w:noProof/>
            <w:webHidden/>
          </w:rPr>
          <w:t>11</w:t>
        </w:r>
        <w:r w:rsidR="00C30DC8">
          <w:rPr>
            <w:noProof/>
            <w:webHidden/>
          </w:rPr>
          <w:fldChar w:fldCharType="end"/>
        </w:r>
      </w:hyperlink>
    </w:p>
    <w:p w14:paraId="6671C2A0" w14:textId="4709EBEF" w:rsidR="00C30DC8" w:rsidRDefault="00861035">
      <w:pPr>
        <w:pStyle w:val="TableofFigures"/>
        <w:tabs>
          <w:tab w:val="right" w:leader="dot" w:pos="9060"/>
        </w:tabs>
        <w:rPr>
          <w:rFonts w:eastAsiaTheme="minorEastAsia"/>
          <w:noProof/>
          <w:kern w:val="2"/>
          <w:lang w:eastAsia="en-AU"/>
          <w14:ligatures w14:val="standardContextual"/>
        </w:rPr>
      </w:pPr>
      <w:hyperlink w:anchor="_Toc140663403" w:history="1">
        <w:r w:rsidR="00C30DC8" w:rsidRPr="00C8639F">
          <w:rPr>
            <w:rStyle w:val="Hyperlink"/>
            <w:noProof/>
          </w:rPr>
          <w:t>Scenario 9 Outside ordinary hours on a weekday (non-continuous)</w:t>
        </w:r>
        <w:r w:rsidR="00C30DC8">
          <w:rPr>
            <w:noProof/>
            <w:webHidden/>
          </w:rPr>
          <w:tab/>
        </w:r>
        <w:r w:rsidR="00C30DC8">
          <w:rPr>
            <w:noProof/>
            <w:webHidden/>
          </w:rPr>
          <w:fldChar w:fldCharType="begin"/>
        </w:r>
        <w:r w:rsidR="00C30DC8">
          <w:rPr>
            <w:noProof/>
            <w:webHidden/>
          </w:rPr>
          <w:instrText xml:space="preserve"> PAGEREF _Toc140663403 \h </w:instrText>
        </w:r>
        <w:r w:rsidR="00C30DC8">
          <w:rPr>
            <w:noProof/>
            <w:webHidden/>
          </w:rPr>
        </w:r>
        <w:r w:rsidR="00C30DC8">
          <w:rPr>
            <w:noProof/>
            <w:webHidden/>
          </w:rPr>
          <w:fldChar w:fldCharType="separate"/>
        </w:r>
        <w:r w:rsidR="005D7B74">
          <w:rPr>
            <w:noProof/>
            <w:webHidden/>
          </w:rPr>
          <w:t>12</w:t>
        </w:r>
        <w:r w:rsidR="00C30DC8">
          <w:rPr>
            <w:noProof/>
            <w:webHidden/>
          </w:rPr>
          <w:fldChar w:fldCharType="end"/>
        </w:r>
      </w:hyperlink>
    </w:p>
    <w:p w14:paraId="354468CA" w14:textId="21058B34" w:rsidR="00C30DC8" w:rsidRDefault="00861035">
      <w:pPr>
        <w:pStyle w:val="TableofFigures"/>
        <w:tabs>
          <w:tab w:val="right" w:leader="dot" w:pos="9060"/>
        </w:tabs>
        <w:rPr>
          <w:rFonts w:eastAsiaTheme="minorEastAsia"/>
          <w:noProof/>
          <w:kern w:val="2"/>
          <w:lang w:eastAsia="en-AU"/>
          <w14:ligatures w14:val="standardContextual"/>
        </w:rPr>
      </w:pPr>
      <w:hyperlink w:anchor="_Toc140663404" w:history="1">
        <w:r w:rsidR="00C30DC8" w:rsidRPr="00C8639F">
          <w:rPr>
            <w:rStyle w:val="Hyperlink"/>
            <w:noProof/>
          </w:rPr>
          <w:t>Scenario 10 Outside ordinary hours on a public holiday (non-continuous)</w:t>
        </w:r>
        <w:r w:rsidR="00C30DC8">
          <w:rPr>
            <w:noProof/>
            <w:webHidden/>
          </w:rPr>
          <w:tab/>
        </w:r>
        <w:r w:rsidR="00C30DC8">
          <w:rPr>
            <w:noProof/>
            <w:webHidden/>
          </w:rPr>
          <w:fldChar w:fldCharType="begin"/>
        </w:r>
        <w:r w:rsidR="00C30DC8">
          <w:rPr>
            <w:noProof/>
            <w:webHidden/>
          </w:rPr>
          <w:instrText xml:space="preserve"> PAGEREF _Toc140663404 \h </w:instrText>
        </w:r>
        <w:r w:rsidR="00C30DC8">
          <w:rPr>
            <w:noProof/>
            <w:webHidden/>
          </w:rPr>
        </w:r>
        <w:r w:rsidR="00C30DC8">
          <w:rPr>
            <w:noProof/>
            <w:webHidden/>
          </w:rPr>
          <w:fldChar w:fldCharType="separate"/>
        </w:r>
        <w:r w:rsidR="005D7B74">
          <w:rPr>
            <w:noProof/>
            <w:webHidden/>
          </w:rPr>
          <w:t>12</w:t>
        </w:r>
        <w:r w:rsidR="00C30DC8">
          <w:rPr>
            <w:noProof/>
            <w:webHidden/>
          </w:rPr>
          <w:fldChar w:fldCharType="end"/>
        </w:r>
      </w:hyperlink>
    </w:p>
    <w:p w14:paraId="1C74E01B" w14:textId="378461F3" w:rsidR="00C30DC8" w:rsidRDefault="00861035">
      <w:pPr>
        <w:pStyle w:val="TableofFigures"/>
        <w:tabs>
          <w:tab w:val="right" w:leader="dot" w:pos="9060"/>
        </w:tabs>
        <w:rPr>
          <w:rFonts w:eastAsiaTheme="minorEastAsia"/>
          <w:noProof/>
          <w:kern w:val="2"/>
          <w:lang w:eastAsia="en-AU"/>
          <w14:ligatures w14:val="standardContextual"/>
        </w:rPr>
      </w:pPr>
      <w:hyperlink w:anchor="_Toc140663405" w:history="1">
        <w:r w:rsidR="00C30DC8" w:rsidRPr="00C8639F">
          <w:rPr>
            <w:rStyle w:val="Hyperlink"/>
            <w:noProof/>
          </w:rPr>
          <w:t>Scenario 11 Outside ordinary hours on the weekend (non-continuous)</w:t>
        </w:r>
        <w:r w:rsidR="00C30DC8">
          <w:rPr>
            <w:noProof/>
            <w:webHidden/>
          </w:rPr>
          <w:tab/>
        </w:r>
        <w:r w:rsidR="00C30DC8">
          <w:rPr>
            <w:noProof/>
            <w:webHidden/>
          </w:rPr>
          <w:fldChar w:fldCharType="begin"/>
        </w:r>
        <w:r w:rsidR="00C30DC8">
          <w:rPr>
            <w:noProof/>
            <w:webHidden/>
          </w:rPr>
          <w:instrText xml:space="preserve"> PAGEREF _Toc140663405 \h </w:instrText>
        </w:r>
        <w:r w:rsidR="00C30DC8">
          <w:rPr>
            <w:noProof/>
            <w:webHidden/>
          </w:rPr>
        </w:r>
        <w:r w:rsidR="00C30DC8">
          <w:rPr>
            <w:noProof/>
            <w:webHidden/>
          </w:rPr>
          <w:fldChar w:fldCharType="separate"/>
        </w:r>
        <w:r w:rsidR="005D7B74">
          <w:rPr>
            <w:noProof/>
            <w:webHidden/>
          </w:rPr>
          <w:t>13</w:t>
        </w:r>
        <w:r w:rsidR="00C30DC8">
          <w:rPr>
            <w:noProof/>
            <w:webHidden/>
          </w:rPr>
          <w:fldChar w:fldCharType="end"/>
        </w:r>
      </w:hyperlink>
    </w:p>
    <w:p w14:paraId="4AC633AA" w14:textId="7B85859F" w:rsidR="00C30DC8" w:rsidRDefault="00861035">
      <w:pPr>
        <w:pStyle w:val="TableofFigures"/>
        <w:tabs>
          <w:tab w:val="right" w:leader="dot" w:pos="9060"/>
        </w:tabs>
        <w:rPr>
          <w:rFonts w:eastAsiaTheme="minorEastAsia"/>
          <w:noProof/>
          <w:kern w:val="2"/>
          <w:lang w:eastAsia="en-AU"/>
          <w14:ligatures w14:val="standardContextual"/>
        </w:rPr>
      </w:pPr>
      <w:hyperlink w:anchor="_Toc140663406" w:history="1">
        <w:r w:rsidR="00C30DC8" w:rsidRPr="00C8639F">
          <w:rPr>
            <w:rStyle w:val="Hyperlink"/>
            <w:noProof/>
          </w:rPr>
          <w:t>Scenario 12 Missing documents extends assessment</w:t>
        </w:r>
        <w:r w:rsidR="00C30DC8">
          <w:rPr>
            <w:noProof/>
            <w:webHidden/>
          </w:rPr>
          <w:tab/>
        </w:r>
        <w:r w:rsidR="00C30DC8">
          <w:rPr>
            <w:noProof/>
            <w:webHidden/>
          </w:rPr>
          <w:fldChar w:fldCharType="begin"/>
        </w:r>
        <w:r w:rsidR="00C30DC8">
          <w:rPr>
            <w:noProof/>
            <w:webHidden/>
          </w:rPr>
          <w:instrText xml:space="preserve"> PAGEREF _Toc140663406 \h </w:instrText>
        </w:r>
        <w:r w:rsidR="00C30DC8">
          <w:rPr>
            <w:noProof/>
            <w:webHidden/>
          </w:rPr>
        </w:r>
        <w:r w:rsidR="00C30DC8">
          <w:rPr>
            <w:noProof/>
            <w:webHidden/>
          </w:rPr>
          <w:fldChar w:fldCharType="separate"/>
        </w:r>
        <w:r w:rsidR="005D7B74">
          <w:rPr>
            <w:noProof/>
            <w:webHidden/>
          </w:rPr>
          <w:t>16</w:t>
        </w:r>
        <w:r w:rsidR="00C30DC8">
          <w:rPr>
            <w:noProof/>
            <w:webHidden/>
          </w:rPr>
          <w:fldChar w:fldCharType="end"/>
        </w:r>
      </w:hyperlink>
    </w:p>
    <w:p w14:paraId="30B8E204" w14:textId="38BCEB8C" w:rsidR="00C30DC8" w:rsidRDefault="00861035">
      <w:pPr>
        <w:pStyle w:val="TableofFigures"/>
        <w:tabs>
          <w:tab w:val="right" w:leader="dot" w:pos="9060"/>
        </w:tabs>
        <w:rPr>
          <w:rFonts w:eastAsiaTheme="minorEastAsia"/>
          <w:noProof/>
          <w:kern w:val="2"/>
          <w:lang w:eastAsia="en-AU"/>
          <w14:ligatures w14:val="standardContextual"/>
        </w:rPr>
      </w:pPr>
      <w:hyperlink w:anchor="_Toc140663407" w:history="1">
        <w:r w:rsidR="00C30DC8" w:rsidRPr="00C8639F">
          <w:rPr>
            <w:rStyle w:val="Hyperlink"/>
            <w:noProof/>
          </w:rPr>
          <w:t>Scenario 13 Dual biosecurity and imported food inspection</w:t>
        </w:r>
        <w:r w:rsidR="00C30DC8">
          <w:rPr>
            <w:noProof/>
            <w:webHidden/>
          </w:rPr>
          <w:tab/>
        </w:r>
        <w:r w:rsidR="00C30DC8">
          <w:rPr>
            <w:noProof/>
            <w:webHidden/>
          </w:rPr>
          <w:fldChar w:fldCharType="begin"/>
        </w:r>
        <w:r w:rsidR="00C30DC8">
          <w:rPr>
            <w:noProof/>
            <w:webHidden/>
          </w:rPr>
          <w:instrText xml:space="preserve"> PAGEREF _Toc140663407 \h </w:instrText>
        </w:r>
        <w:r w:rsidR="00C30DC8">
          <w:rPr>
            <w:noProof/>
            <w:webHidden/>
          </w:rPr>
        </w:r>
        <w:r w:rsidR="00C30DC8">
          <w:rPr>
            <w:noProof/>
            <w:webHidden/>
          </w:rPr>
          <w:fldChar w:fldCharType="separate"/>
        </w:r>
        <w:r w:rsidR="005D7B74">
          <w:rPr>
            <w:noProof/>
            <w:webHidden/>
          </w:rPr>
          <w:t>17</w:t>
        </w:r>
        <w:r w:rsidR="00C30DC8">
          <w:rPr>
            <w:noProof/>
            <w:webHidden/>
          </w:rPr>
          <w:fldChar w:fldCharType="end"/>
        </w:r>
      </w:hyperlink>
    </w:p>
    <w:p w14:paraId="3FC38473" w14:textId="56195312" w:rsidR="00C30DC8" w:rsidRDefault="00861035">
      <w:pPr>
        <w:pStyle w:val="TableofFigures"/>
        <w:tabs>
          <w:tab w:val="right" w:leader="dot" w:pos="9060"/>
        </w:tabs>
        <w:rPr>
          <w:rFonts w:eastAsiaTheme="minorEastAsia"/>
          <w:noProof/>
          <w:kern w:val="2"/>
          <w:lang w:eastAsia="en-AU"/>
          <w14:ligatures w14:val="standardContextual"/>
        </w:rPr>
      </w:pPr>
      <w:hyperlink w:anchor="_Toc140663408" w:history="1">
        <w:r w:rsidR="00C30DC8" w:rsidRPr="00C8639F">
          <w:rPr>
            <w:rStyle w:val="Hyperlink"/>
            <w:noProof/>
          </w:rPr>
          <w:t>Scenario 14 Full Import Declaration by sea</w:t>
        </w:r>
        <w:r w:rsidR="00C30DC8">
          <w:rPr>
            <w:noProof/>
            <w:webHidden/>
          </w:rPr>
          <w:tab/>
        </w:r>
        <w:r w:rsidR="00C30DC8">
          <w:rPr>
            <w:noProof/>
            <w:webHidden/>
          </w:rPr>
          <w:fldChar w:fldCharType="begin"/>
        </w:r>
        <w:r w:rsidR="00C30DC8">
          <w:rPr>
            <w:noProof/>
            <w:webHidden/>
          </w:rPr>
          <w:instrText xml:space="preserve"> PAGEREF _Toc140663408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4ABD172E" w14:textId="78563A89" w:rsidR="00C30DC8" w:rsidRDefault="00861035">
      <w:pPr>
        <w:pStyle w:val="TableofFigures"/>
        <w:tabs>
          <w:tab w:val="right" w:leader="dot" w:pos="9060"/>
        </w:tabs>
        <w:rPr>
          <w:rFonts w:eastAsiaTheme="minorEastAsia"/>
          <w:noProof/>
          <w:kern w:val="2"/>
          <w:lang w:eastAsia="en-AU"/>
          <w14:ligatures w14:val="standardContextual"/>
        </w:rPr>
      </w:pPr>
      <w:hyperlink w:anchor="_Toc140663409" w:history="1">
        <w:r w:rsidR="00C30DC8" w:rsidRPr="00C8639F">
          <w:rPr>
            <w:rStyle w:val="Hyperlink"/>
            <w:noProof/>
          </w:rPr>
          <w:t>Scenario 15 Assessment by a biosecurity officer, inspection required</w:t>
        </w:r>
        <w:r w:rsidR="00C30DC8">
          <w:rPr>
            <w:noProof/>
            <w:webHidden/>
          </w:rPr>
          <w:tab/>
        </w:r>
        <w:r w:rsidR="00C30DC8">
          <w:rPr>
            <w:noProof/>
            <w:webHidden/>
          </w:rPr>
          <w:fldChar w:fldCharType="begin"/>
        </w:r>
        <w:r w:rsidR="00C30DC8">
          <w:rPr>
            <w:noProof/>
            <w:webHidden/>
          </w:rPr>
          <w:instrText xml:space="preserve"> PAGEREF _Toc140663409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532F0CA9" w14:textId="5A296033" w:rsidR="00C30DC8" w:rsidRDefault="00861035">
      <w:pPr>
        <w:pStyle w:val="TableofFigures"/>
        <w:tabs>
          <w:tab w:val="right" w:leader="dot" w:pos="9060"/>
        </w:tabs>
        <w:rPr>
          <w:rFonts w:eastAsiaTheme="minorEastAsia"/>
          <w:noProof/>
          <w:kern w:val="2"/>
          <w:lang w:eastAsia="en-AU"/>
          <w14:ligatures w14:val="standardContextual"/>
        </w:rPr>
      </w:pPr>
      <w:hyperlink w:anchor="_Toc140663410" w:history="1">
        <w:r w:rsidR="00C30DC8" w:rsidRPr="00C8639F">
          <w:rPr>
            <w:rStyle w:val="Hyperlink"/>
            <w:noProof/>
          </w:rPr>
          <w:t>Scenario 16 Five containers on 1 Full Import Declaration (FID) rural tailgate continuous</w:t>
        </w:r>
        <w:r w:rsidR="00C30DC8">
          <w:rPr>
            <w:noProof/>
            <w:webHidden/>
          </w:rPr>
          <w:tab/>
        </w:r>
        <w:r w:rsidR="00C30DC8">
          <w:rPr>
            <w:noProof/>
            <w:webHidden/>
          </w:rPr>
          <w:fldChar w:fldCharType="begin"/>
        </w:r>
        <w:r w:rsidR="00C30DC8">
          <w:rPr>
            <w:noProof/>
            <w:webHidden/>
          </w:rPr>
          <w:instrText xml:space="preserve"> PAGEREF _Toc140663410 \h </w:instrText>
        </w:r>
        <w:r w:rsidR="00C30DC8">
          <w:rPr>
            <w:noProof/>
            <w:webHidden/>
          </w:rPr>
        </w:r>
        <w:r w:rsidR="00C30DC8">
          <w:rPr>
            <w:noProof/>
            <w:webHidden/>
          </w:rPr>
          <w:fldChar w:fldCharType="separate"/>
        </w:r>
        <w:r w:rsidR="005D7B74">
          <w:rPr>
            <w:noProof/>
            <w:webHidden/>
          </w:rPr>
          <w:t>18</w:t>
        </w:r>
        <w:r w:rsidR="00C30DC8">
          <w:rPr>
            <w:noProof/>
            <w:webHidden/>
          </w:rPr>
          <w:fldChar w:fldCharType="end"/>
        </w:r>
      </w:hyperlink>
    </w:p>
    <w:p w14:paraId="4F059E23" w14:textId="7700FB40" w:rsidR="00C30DC8" w:rsidRDefault="00861035">
      <w:pPr>
        <w:pStyle w:val="TableofFigures"/>
        <w:tabs>
          <w:tab w:val="right" w:leader="dot" w:pos="9060"/>
        </w:tabs>
        <w:rPr>
          <w:rFonts w:eastAsiaTheme="minorEastAsia"/>
          <w:noProof/>
          <w:kern w:val="2"/>
          <w:lang w:eastAsia="en-AU"/>
          <w14:ligatures w14:val="standardContextual"/>
        </w:rPr>
      </w:pPr>
      <w:hyperlink w:anchor="_Toc140663411" w:history="1">
        <w:r w:rsidR="00C30DC8" w:rsidRPr="00C8639F">
          <w:rPr>
            <w:rStyle w:val="Hyperlink"/>
            <w:noProof/>
          </w:rPr>
          <w:t>Scenario 17 Five containers on one Full Import Declaration (FID) rural tailgate individual</w:t>
        </w:r>
        <w:r w:rsidR="00C30DC8">
          <w:rPr>
            <w:noProof/>
            <w:webHidden/>
          </w:rPr>
          <w:tab/>
        </w:r>
        <w:r w:rsidR="00C30DC8">
          <w:rPr>
            <w:noProof/>
            <w:webHidden/>
          </w:rPr>
          <w:fldChar w:fldCharType="begin"/>
        </w:r>
        <w:r w:rsidR="00C30DC8">
          <w:rPr>
            <w:noProof/>
            <w:webHidden/>
          </w:rPr>
          <w:instrText xml:space="preserve"> PAGEREF _Toc140663411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25909064" w14:textId="3ABD111B" w:rsidR="00C30DC8" w:rsidRDefault="00861035">
      <w:pPr>
        <w:pStyle w:val="TableofFigures"/>
        <w:tabs>
          <w:tab w:val="right" w:leader="dot" w:pos="9060"/>
        </w:tabs>
        <w:rPr>
          <w:rFonts w:eastAsiaTheme="minorEastAsia"/>
          <w:noProof/>
          <w:kern w:val="2"/>
          <w:lang w:eastAsia="en-AU"/>
          <w14:ligatures w14:val="standardContextual"/>
        </w:rPr>
      </w:pPr>
      <w:hyperlink w:anchor="_Toc140663412" w:history="1">
        <w:r w:rsidR="00C30DC8" w:rsidRPr="00C8639F">
          <w:rPr>
            <w:rStyle w:val="Hyperlink"/>
            <w:noProof/>
          </w:rPr>
          <w:t>Scenario 18 Unaccompanied Personal Effects (UPE) at High Volume Specialised Operator (HVSO) premises</w:t>
        </w:r>
        <w:r w:rsidR="00C30DC8">
          <w:rPr>
            <w:noProof/>
            <w:webHidden/>
          </w:rPr>
          <w:tab/>
        </w:r>
        <w:r w:rsidR="00C30DC8">
          <w:rPr>
            <w:noProof/>
            <w:webHidden/>
          </w:rPr>
          <w:fldChar w:fldCharType="begin"/>
        </w:r>
        <w:r w:rsidR="00C30DC8">
          <w:rPr>
            <w:noProof/>
            <w:webHidden/>
          </w:rPr>
          <w:instrText xml:space="preserve"> PAGEREF _Toc140663412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3600007B" w14:textId="5312D553" w:rsidR="00C30DC8" w:rsidRDefault="00861035">
      <w:pPr>
        <w:pStyle w:val="TableofFigures"/>
        <w:tabs>
          <w:tab w:val="right" w:leader="dot" w:pos="9060"/>
        </w:tabs>
        <w:rPr>
          <w:rFonts w:eastAsiaTheme="minorEastAsia"/>
          <w:noProof/>
          <w:kern w:val="2"/>
          <w:lang w:eastAsia="en-AU"/>
          <w14:ligatures w14:val="standardContextual"/>
        </w:rPr>
      </w:pPr>
      <w:hyperlink w:anchor="_Toc140663413" w:history="1">
        <w:r w:rsidR="00C30DC8" w:rsidRPr="00C8639F">
          <w:rPr>
            <w:rStyle w:val="Hyperlink"/>
            <w:noProof/>
          </w:rPr>
          <w:t>Scenario 19 SAC inspections at a bond-registered premises</w:t>
        </w:r>
        <w:r w:rsidR="00C30DC8">
          <w:rPr>
            <w:noProof/>
            <w:webHidden/>
          </w:rPr>
          <w:tab/>
        </w:r>
        <w:r w:rsidR="00C30DC8">
          <w:rPr>
            <w:noProof/>
            <w:webHidden/>
          </w:rPr>
          <w:fldChar w:fldCharType="begin"/>
        </w:r>
        <w:r w:rsidR="00C30DC8">
          <w:rPr>
            <w:noProof/>
            <w:webHidden/>
          </w:rPr>
          <w:instrText xml:space="preserve"> PAGEREF _Toc140663413 \h </w:instrText>
        </w:r>
        <w:r w:rsidR="00C30DC8">
          <w:rPr>
            <w:noProof/>
            <w:webHidden/>
          </w:rPr>
        </w:r>
        <w:r w:rsidR="00C30DC8">
          <w:rPr>
            <w:noProof/>
            <w:webHidden/>
          </w:rPr>
          <w:fldChar w:fldCharType="separate"/>
        </w:r>
        <w:r w:rsidR="005D7B74">
          <w:rPr>
            <w:noProof/>
            <w:webHidden/>
          </w:rPr>
          <w:t>19</w:t>
        </w:r>
        <w:r w:rsidR="00C30DC8">
          <w:rPr>
            <w:noProof/>
            <w:webHidden/>
          </w:rPr>
          <w:fldChar w:fldCharType="end"/>
        </w:r>
      </w:hyperlink>
    </w:p>
    <w:p w14:paraId="391F3258" w14:textId="4081F81A" w:rsidR="00C30DC8" w:rsidRDefault="00861035">
      <w:pPr>
        <w:pStyle w:val="TableofFigures"/>
        <w:tabs>
          <w:tab w:val="right" w:leader="dot" w:pos="9060"/>
        </w:tabs>
        <w:rPr>
          <w:rFonts w:eastAsiaTheme="minorEastAsia"/>
          <w:noProof/>
          <w:kern w:val="2"/>
          <w:lang w:eastAsia="en-AU"/>
          <w14:ligatures w14:val="standardContextual"/>
        </w:rPr>
      </w:pPr>
      <w:hyperlink w:anchor="_Toc140663414" w:history="1">
        <w:r w:rsidR="00C30DC8" w:rsidRPr="00C8639F">
          <w:rPr>
            <w:rStyle w:val="Hyperlink"/>
            <w:noProof/>
          </w:rPr>
          <w:t>Scenario 20 Unaccompanied Personal Effects (UPE)</w:t>
        </w:r>
        <w:r w:rsidR="00C30DC8">
          <w:rPr>
            <w:noProof/>
            <w:webHidden/>
          </w:rPr>
          <w:tab/>
        </w:r>
        <w:r w:rsidR="00C30DC8">
          <w:rPr>
            <w:noProof/>
            <w:webHidden/>
          </w:rPr>
          <w:fldChar w:fldCharType="begin"/>
        </w:r>
        <w:r w:rsidR="00C30DC8">
          <w:rPr>
            <w:noProof/>
            <w:webHidden/>
          </w:rPr>
          <w:instrText xml:space="preserve"> PAGEREF _Toc140663414 \h </w:instrText>
        </w:r>
        <w:r w:rsidR="00C30DC8">
          <w:rPr>
            <w:noProof/>
            <w:webHidden/>
          </w:rPr>
        </w:r>
        <w:r w:rsidR="00C30DC8">
          <w:rPr>
            <w:noProof/>
            <w:webHidden/>
          </w:rPr>
          <w:fldChar w:fldCharType="separate"/>
        </w:r>
        <w:r w:rsidR="005D7B74">
          <w:rPr>
            <w:noProof/>
            <w:webHidden/>
          </w:rPr>
          <w:t>20</w:t>
        </w:r>
        <w:r w:rsidR="00C30DC8">
          <w:rPr>
            <w:noProof/>
            <w:webHidden/>
          </w:rPr>
          <w:fldChar w:fldCharType="end"/>
        </w:r>
      </w:hyperlink>
    </w:p>
    <w:p w14:paraId="7CDB34A1" w14:textId="10E6E375" w:rsidR="00C30DC8" w:rsidRDefault="00861035">
      <w:pPr>
        <w:pStyle w:val="TableofFigures"/>
        <w:tabs>
          <w:tab w:val="right" w:leader="dot" w:pos="9060"/>
        </w:tabs>
        <w:rPr>
          <w:rFonts w:eastAsiaTheme="minorEastAsia"/>
          <w:noProof/>
          <w:kern w:val="2"/>
          <w:lang w:eastAsia="en-AU"/>
          <w14:ligatures w14:val="standardContextual"/>
        </w:rPr>
      </w:pPr>
      <w:hyperlink w:anchor="_Toc140663415" w:history="1">
        <w:r w:rsidR="00C30DC8" w:rsidRPr="00C8639F">
          <w:rPr>
            <w:rStyle w:val="Hyperlink"/>
            <w:noProof/>
          </w:rPr>
          <w:t>Scenario 21 Full Import Declaration (FID) and document assessment</w:t>
        </w:r>
        <w:r w:rsidR="00C30DC8">
          <w:rPr>
            <w:noProof/>
            <w:webHidden/>
          </w:rPr>
          <w:tab/>
        </w:r>
        <w:r w:rsidR="00C30DC8">
          <w:rPr>
            <w:noProof/>
            <w:webHidden/>
          </w:rPr>
          <w:fldChar w:fldCharType="begin"/>
        </w:r>
        <w:r w:rsidR="00C30DC8">
          <w:rPr>
            <w:noProof/>
            <w:webHidden/>
          </w:rPr>
          <w:instrText xml:space="preserve"> PAGEREF _Toc140663415 \h </w:instrText>
        </w:r>
        <w:r w:rsidR="00C30DC8">
          <w:rPr>
            <w:noProof/>
            <w:webHidden/>
          </w:rPr>
        </w:r>
        <w:r w:rsidR="00C30DC8">
          <w:rPr>
            <w:noProof/>
            <w:webHidden/>
          </w:rPr>
          <w:fldChar w:fldCharType="separate"/>
        </w:r>
        <w:r w:rsidR="005D7B74">
          <w:rPr>
            <w:noProof/>
            <w:webHidden/>
          </w:rPr>
          <w:t>20</w:t>
        </w:r>
        <w:r w:rsidR="00C30DC8">
          <w:rPr>
            <w:noProof/>
            <w:webHidden/>
          </w:rPr>
          <w:fldChar w:fldCharType="end"/>
        </w:r>
      </w:hyperlink>
    </w:p>
    <w:p w14:paraId="007EFC74" w14:textId="0D52D061" w:rsidR="00C30DC8" w:rsidRDefault="00861035">
      <w:pPr>
        <w:pStyle w:val="TableofFigures"/>
        <w:tabs>
          <w:tab w:val="right" w:leader="dot" w:pos="9060"/>
        </w:tabs>
        <w:rPr>
          <w:rFonts w:eastAsiaTheme="minorEastAsia"/>
          <w:noProof/>
          <w:kern w:val="2"/>
          <w:lang w:eastAsia="en-AU"/>
          <w14:ligatures w14:val="standardContextual"/>
        </w:rPr>
      </w:pPr>
      <w:hyperlink w:anchor="_Toc140663416" w:history="1">
        <w:r w:rsidR="00C30DC8" w:rsidRPr="00C8639F">
          <w:rPr>
            <w:rStyle w:val="Hyperlink"/>
            <w:noProof/>
          </w:rPr>
          <w:t>Scenario 22 Importing a consignment of cut flowers by air – referred for diagnostic</w:t>
        </w:r>
        <w:r w:rsidR="00C30DC8">
          <w:rPr>
            <w:noProof/>
            <w:webHidden/>
          </w:rPr>
          <w:tab/>
        </w:r>
        <w:r w:rsidR="00C30DC8">
          <w:rPr>
            <w:noProof/>
            <w:webHidden/>
          </w:rPr>
          <w:fldChar w:fldCharType="begin"/>
        </w:r>
        <w:r w:rsidR="00C30DC8">
          <w:rPr>
            <w:noProof/>
            <w:webHidden/>
          </w:rPr>
          <w:instrText xml:space="preserve"> PAGEREF _Toc140663416 \h </w:instrText>
        </w:r>
        <w:r w:rsidR="00C30DC8">
          <w:rPr>
            <w:noProof/>
            <w:webHidden/>
          </w:rPr>
        </w:r>
        <w:r w:rsidR="00C30DC8">
          <w:rPr>
            <w:noProof/>
            <w:webHidden/>
          </w:rPr>
          <w:fldChar w:fldCharType="separate"/>
        </w:r>
        <w:r w:rsidR="005D7B74">
          <w:rPr>
            <w:noProof/>
            <w:webHidden/>
          </w:rPr>
          <w:t>21</w:t>
        </w:r>
        <w:r w:rsidR="00C30DC8">
          <w:rPr>
            <w:noProof/>
            <w:webHidden/>
          </w:rPr>
          <w:fldChar w:fldCharType="end"/>
        </w:r>
      </w:hyperlink>
    </w:p>
    <w:p w14:paraId="22A79A47" w14:textId="4AA3E1F8" w:rsidR="00C30DC8" w:rsidRDefault="00861035">
      <w:pPr>
        <w:pStyle w:val="TableofFigures"/>
        <w:tabs>
          <w:tab w:val="right" w:leader="dot" w:pos="9060"/>
        </w:tabs>
        <w:rPr>
          <w:rFonts w:eastAsiaTheme="minorEastAsia"/>
          <w:noProof/>
          <w:kern w:val="2"/>
          <w:lang w:eastAsia="en-AU"/>
          <w14:ligatures w14:val="standardContextual"/>
        </w:rPr>
      </w:pPr>
      <w:hyperlink w:anchor="_Toc140663417" w:history="1">
        <w:r w:rsidR="00C30DC8" w:rsidRPr="00C8639F">
          <w:rPr>
            <w:rStyle w:val="Hyperlink"/>
            <w:noProof/>
          </w:rPr>
          <w:t>Scenario 23 Importing multiple products with similar risks</w:t>
        </w:r>
        <w:r w:rsidR="00C30DC8">
          <w:rPr>
            <w:noProof/>
            <w:webHidden/>
          </w:rPr>
          <w:tab/>
        </w:r>
        <w:r w:rsidR="00C30DC8">
          <w:rPr>
            <w:noProof/>
            <w:webHidden/>
          </w:rPr>
          <w:fldChar w:fldCharType="begin"/>
        </w:r>
        <w:r w:rsidR="00C30DC8">
          <w:rPr>
            <w:noProof/>
            <w:webHidden/>
          </w:rPr>
          <w:instrText xml:space="preserve"> PAGEREF _Toc140663417 \h </w:instrText>
        </w:r>
        <w:r w:rsidR="00C30DC8">
          <w:rPr>
            <w:noProof/>
            <w:webHidden/>
          </w:rPr>
        </w:r>
        <w:r w:rsidR="00C30DC8">
          <w:rPr>
            <w:noProof/>
            <w:webHidden/>
          </w:rPr>
          <w:fldChar w:fldCharType="separate"/>
        </w:r>
        <w:r w:rsidR="005D7B74">
          <w:rPr>
            <w:noProof/>
            <w:webHidden/>
          </w:rPr>
          <w:t>23</w:t>
        </w:r>
        <w:r w:rsidR="00C30DC8">
          <w:rPr>
            <w:noProof/>
            <w:webHidden/>
          </w:rPr>
          <w:fldChar w:fldCharType="end"/>
        </w:r>
      </w:hyperlink>
    </w:p>
    <w:p w14:paraId="12D648C0" w14:textId="5F03C917" w:rsidR="00C30DC8" w:rsidRDefault="00861035">
      <w:pPr>
        <w:pStyle w:val="TableofFigures"/>
        <w:tabs>
          <w:tab w:val="right" w:leader="dot" w:pos="9060"/>
        </w:tabs>
        <w:rPr>
          <w:rFonts w:eastAsiaTheme="minorEastAsia"/>
          <w:noProof/>
          <w:kern w:val="2"/>
          <w:lang w:eastAsia="en-AU"/>
          <w14:ligatures w14:val="standardContextual"/>
        </w:rPr>
      </w:pPr>
      <w:hyperlink w:anchor="_Toc140663418" w:history="1">
        <w:r w:rsidR="00C30DC8" w:rsidRPr="00C8639F">
          <w:rPr>
            <w:rStyle w:val="Hyperlink"/>
            <w:noProof/>
          </w:rPr>
          <w:t>Scenario 24 Importing goods from multiple countries of origin</w:t>
        </w:r>
        <w:r w:rsidR="00C30DC8">
          <w:rPr>
            <w:noProof/>
            <w:webHidden/>
          </w:rPr>
          <w:tab/>
        </w:r>
        <w:r w:rsidR="00C30DC8">
          <w:rPr>
            <w:noProof/>
            <w:webHidden/>
          </w:rPr>
          <w:fldChar w:fldCharType="begin"/>
        </w:r>
        <w:r w:rsidR="00C30DC8">
          <w:rPr>
            <w:noProof/>
            <w:webHidden/>
          </w:rPr>
          <w:instrText xml:space="preserve"> PAGEREF _Toc140663418 \h </w:instrText>
        </w:r>
        <w:r w:rsidR="00C30DC8">
          <w:rPr>
            <w:noProof/>
            <w:webHidden/>
          </w:rPr>
        </w:r>
        <w:r w:rsidR="00C30DC8">
          <w:rPr>
            <w:noProof/>
            <w:webHidden/>
          </w:rPr>
          <w:fldChar w:fldCharType="separate"/>
        </w:r>
        <w:r w:rsidR="005D7B74">
          <w:rPr>
            <w:noProof/>
            <w:webHidden/>
          </w:rPr>
          <w:t>23</w:t>
        </w:r>
        <w:r w:rsidR="00C30DC8">
          <w:rPr>
            <w:noProof/>
            <w:webHidden/>
          </w:rPr>
          <w:fldChar w:fldCharType="end"/>
        </w:r>
      </w:hyperlink>
    </w:p>
    <w:p w14:paraId="41B19A25" w14:textId="3A54BDED" w:rsidR="00C30DC8" w:rsidRDefault="00861035">
      <w:pPr>
        <w:pStyle w:val="TableofFigures"/>
        <w:tabs>
          <w:tab w:val="right" w:leader="dot" w:pos="9060"/>
        </w:tabs>
        <w:rPr>
          <w:rFonts w:eastAsiaTheme="minorEastAsia"/>
          <w:noProof/>
          <w:kern w:val="2"/>
          <w:lang w:eastAsia="en-AU"/>
          <w14:ligatures w14:val="standardContextual"/>
        </w:rPr>
      </w:pPr>
      <w:hyperlink w:anchor="_Toc140663419" w:history="1">
        <w:r w:rsidR="00C30DC8" w:rsidRPr="00C8639F">
          <w:rPr>
            <w:rStyle w:val="Hyperlink"/>
            <w:noProof/>
          </w:rPr>
          <w:t>Scenario 25 Permit application charging for importing plant based petfood product from Vietnam</w:t>
        </w:r>
        <w:r w:rsidR="00C30DC8">
          <w:rPr>
            <w:noProof/>
            <w:webHidden/>
          </w:rPr>
          <w:tab/>
        </w:r>
        <w:r w:rsidR="00C30DC8">
          <w:rPr>
            <w:noProof/>
            <w:webHidden/>
          </w:rPr>
          <w:fldChar w:fldCharType="begin"/>
        </w:r>
        <w:r w:rsidR="00C30DC8">
          <w:rPr>
            <w:noProof/>
            <w:webHidden/>
          </w:rPr>
          <w:instrText xml:space="preserve"> PAGEREF _Toc140663419 \h </w:instrText>
        </w:r>
        <w:r w:rsidR="00C30DC8">
          <w:rPr>
            <w:noProof/>
            <w:webHidden/>
          </w:rPr>
        </w:r>
        <w:r w:rsidR="00C30DC8">
          <w:rPr>
            <w:noProof/>
            <w:webHidden/>
          </w:rPr>
          <w:fldChar w:fldCharType="separate"/>
        </w:r>
        <w:r w:rsidR="005D7B74">
          <w:rPr>
            <w:noProof/>
            <w:webHidden/>
          </w:rPr>
          <w:t>24</w:t>
        </w:r>
        <w:r w:rsidR="00C30DC8">
          <w:rPr>
            <w:noProof/>
            <w:webHidden/>
          </w:rPr>
          <w:fldChar w:fldCharType="end"/>
        </w:r>
      </w:hyperlink>
    </w:p>
    <w:p w14:paraId="55735BF6" w14:textId="0A70C20B" w:rsidR="00C30DC8" w:rsidRDefault="00861035">
      <w:pPr>
        <w:pStyle w:val="TableofFigures"/>
        <w:tabs>
          <w:tab w:val="right" w:leader="dot" w:pos="9060"/>
        </w:tabs>
        <w:rPr>
          <w:rFonts w:eastAsiaTheme="minorEastAsia"/>
          <w:noProof/>
          <w:kern w:val="2"/>
          <w:lang w:eastAsia="en-AU"/>
          <w14:ligatures w14:val="standardContextual"/>
        </w:rPr>
      </w:pPr>
      <w:hyperlink w:anchor="_Toc140663420" w:history="1">
        <w:r w:rsidR="00C30DC8" w:rsidRPr="00C8639F">
          <w:rPr>
            <w:rStyle w:val="Hyperlink"/>
            <w:noProof/>
          </w:rPr>
          <w:t>Scenario 26 Import and inspection of a consignment of used vehicles</w:t>
        </w:r>
        <w:r w:rsidR="00C30DC8">
          <w:rPr>
            <w:noProof/>
            <w:webHidden/>
          </w:rPr>
          <w:tab/>
        </w:r>
        <w:r w:rsidR="00C30DC8">
          <w:rPr>
            <w:noProof/>
            <w:webHidden/>
          </w:rPr>
          <w:fldChar w:fldCharType="begin"/>
        </w:r>
        <w:r w:rsidR="00C30DC8">
          <w:rPr>
            <w:noProof/>
            <w:webHidden/>
          </w:rPr>
          <w:instrText xml:space="preserve"> PAGEREF _Toc140663420 \h </w:instrText>
        </w:r>
        <w:r w:rsidR="00C30DC8">
          <w:rPr>
            <w:noProof/>
            <w:webHidden/>
          </w:rPr>
        </w:r>
        <w:r w:rsidR="00C30DC8">
          <w:rPr>
            <w:noProof/>
            <w:webHidden/>
          </w:rPr>
          <w:fldChar w:fldCharType="separate"/>
        </w:r>
        <w:r w:rsidR="005D7B74">
          <w:rPr>
            <w:noProof/>
            <w:webHidden/>
          </w:rPr>
          <w:t>24</w:t>
        </w:r>
        <w:r w:rsidR="00C30DC8">
          <w:rPr>
            <w:noProof/>
            <w:webHidden/>
          </w:rPr>
          <w:fldChar w:fldCharType="end"/>
        </w:r>
      </w:hyperlink>
    </w:p>
    <w:p w14:paraId="459BDEB5" w14:textId="3E8A4EEF" w:rsidR="00C30DC8" w:rsidRDefault="00861035">
      <w:pPr>
        <w:pStyle w:val="TableofFigures"/>
        <w:tabs>
          <w:tab w:val="right" w:leader="dot" w:pos="9060"/>
        </w:tabs>
        <w:rPr>
          <w:rFonts w:eastAsiaTheme="minorEastAsia"/>
          <w:noProof/>
          <w:kern w:val="2"/>
          <w:lang w:eastAsia="en-AU"/>
          <w14:ligatures w14:val="standardContextual"/>
        </w:rPr>
      </w:pPr>
      <w:hyperlink w:anchor="_Toc140663421" w:history="1">
        <w:r w:rsidR="00C30DC8" w:rsidRPr="00C8639F">
          <w:rPr>
            <w:rStyle w:val="Hyperlink"/>
            <w:noProof/>
          </w:rPr>
          <w:t>Scenario 27 Importing cats – permit and PEQ cost</w:t>
        </w:r>
        <w:r w:rsidR="00C30DC8">
          <w:rPr>
            <w:noProof/>
            <w:webHidden/>
          </w:rPr>
          <w:tab/>
        </w:r>
        <w:r w:rsidR="00C30DC8">
          <w:rPr>
            <w:noProof/>
            <w:webHidden/>
          </w:rPr>
          <w:fldChar w:fldCharType="begin"/>
        </w:r>
        <w:r w:rsidR="00C30DC8">
          <w:rPr>
            <w:noProof/>
            <w:webHidden/>
          </w:rPr>
          <w:instrText xml:space="preserve"> PAGEREF _Toc140663421 \h </w:instrText>
        </w:r>
        <w:r w:rsidR="00C30DC8">
          <w:rPr>
            <w:noProof/>
            <w:webHidden/>
          </w:rPr>
        </w:r>
        <w:r w:rsidR="00C30DC8">
          <w:rPr>
            <w:noProof/>
            <w:webHidden/>
          </w:rPr>
          <w:fldChar w:fldCharType="separate"/>
        </w:r>
        <w:r w:rsidR="005D7B74">
          <w:rPr>
            <w:noProof/>
            <w:webHidden/>
          </w:rPr>
          <w:t>26</w:t>
        </w:r>
        <w:r w:rsidR="00C30DC8">
          <w:rPr>
            <w:noProof/>
            <w:webHidden/>
          </w:rPr>
          <w:fldChar w:fldCharType="end"/>
        </w:r>
      </w:hyperlink>
    </w:p>
    <w:p w14:paraId="07BBA6A4" w14:textId="1C65B522" w:rsidR="00C30DC8" w:rsidRDefault="00861035">
      <w:pPr>
        <w:pStyle w:val="TableofFigures"/>
        <w:tabs>
          <w:tab w:val="right" w:leader="dot" w:pos="9060"/>
        </w:tabs>
        <w:rPr>
          <w:rFonts w:eastAsiaTheme="minorEastAsia"/>
          <w:noProof/>
          <w:kern w:val="2"/>
          <w:lang w:eastAsia="en-AU"/>
          <w14:ligatures w14:val="standardContextual"/>
        </w:rPr>
      </w:pPr>
      <w:hyperlink w:anchor="_Toc140663422" w:history="1">
        <w:r w:rsidR="00C30DC8" w:rsidRPr="00C8639F">
          <w:rPr>
            <w:rStyle w:val="Hyperlink"/>
            <w:noProof/>
          </w:rPr>
          <w:t>Scenario 28 Importing strawberries and associated husbandry in PEQ</w:t>
        </w:r>
        <w:r w:rsidR="00C30DC8">
          <w:rPr>
            <w:noProof/>
            <w:webHidden/>
          </w:rPr>
          <w:tab/>
        </w:r>
        <w:r w:rsidR="00C30DC8">
          <w:rPr>
            <w:noProof/>
            <w:webHidden/>
          </w:rPr>
          <w:fldChar w:fldCharType="begin"/>
        </w:r>
        <w:r w:rsidR="00C30DC8">
          <w:rPr>
            <w:noProof/>
            <w:webHidden/>
          </w:rPr>
          <w:instrText xml:space="preserve"> PAGEREF _Toc140663422 \h </w:instrText>
        </w:r>
        <w:r w:rsidR="00C30DC8">
          <w:rPr>
            <w:noProof/>
            <w:webHidden/>
          </w:rPr>
        </w:r>
        <w:r w:rsidR="00C30DC8">
          <w:rPr>
            <w:noProof/>
            <w:webHidden/>
          </w:rPr>
          <w:fldChar w:fldCharType="separate"/>
        </w:r>
        <w:r w:rsidR="005D7B74">
          <w:rPr>
            <w:noProof/>
            <w:webHidden/>
          </w:rPr>
          <w:t>26</w:t>
        </w:r>
        <w:r w:rsidR="00C30DC8">
          <w:rPr>
            <w:noProof/>
            <w:webHidden/>
          </w:rPr>
          <w:fldChar w:fldCharType="end"/>
        </w:r>
      </w:hyperlink>
    </w:p>
    <w:p w14:paraId="44F48FBC" w14:textId="02838FB8" w:rsidR="00C30DC8" w:rsidRDefault="00861035">
      <w:pPr>
        <w:pStyle w:val="TableofFigures"/>
        <w:tabs>
          <w:tab w:val="right" w:leader="dot" w:pos="9060"/>
        </w:tabs>
        <w:rPr>
          <w:rFonts w:eastAsiaTheme="minorEastAsia"/>
          <w:noProof/>
          <w:kern w:val="2"/>
          <w:lang w:eastAsia="en-AU"/>
          <w14:ligatures w14:val="standardContextual"/>
        </w:rPr>
      </w:pPr>
      <w:hyperlink w:anchor="_Toc140663423" w:history="1">
        <w:r w:rsidR="00C30DC8" w:rsidRPr="00C8639F">
          <w:rPr>
            <w:rStyle w:val="Hyperlink"/>
            <w:noProof/>
          </w:rPr>
          <w:t>Scenario 29 Import of a single wheat variety and associated husbandry in PEQ</w:t>
        </w:r>
        <w:r w:rsidR="00C30DC8">
          <w:rPr>
            <w:noProof/>
            <w:webHidden/>
          </w:rPr>
          <w:tab/>
        </w:r>
        <w:r w:rsidR="00C30DC8">
          <w:rPr>
            <w:noProof/>
            <w:webHidden/>
          </w:rPr>
          <w:fldChar w:fldCharType="begin"/>
        </w:r>
        <w:r w:rsidR="00C30DC8">
          <w:rPr>
            <w:noProof/>
            <w:webHidden/>
          </w:rPr>
          <w:instrText xml:space="preserve"> PAGEREF _Toc140663423 \h </w:instrText>
        </w:r>
        <w:r w:rsidR="00C30DC8">
          <w:rPr>
            <w:noProof/>
            <w:webHidden/>
          </w:rPr>
        </w:r>
        <w:r w:rsidR="00C30DC8">
          <w:rPr>
            <w:noProof/>
            <w:webHidden/>
          </w:rPr>
          <w:fldChar w:fldCharType="separate"/>
        </w:r>
        <w:r w:rsidR="005D7B74">
          <w:rPr>
            <w:noProof/>
            <w:webHidden/>
          </w:rPr>
          <w:t>27</w:t>
        </w:r>
        <w:r w:rsidR="00C30DC8">
          <w:rPr>
            <w:noProof/>
            <w:webHidden/>
          </w:rPr>
          <w:fldChar w:fldCharType="end"/>
        </w:r>
      </w:hyperlink>
    </w:p>
    <w:p w14:paraId="753AF4F0" w14:textId="3B36D068" w:rsidR="00C30DC8" w:rsidRDefault="00861035">
      <w:pPr>
        <w:pStyle w:val="TableofFigures"/>
        <w:tabs>
          <w:tab w:val="right" w:leader="dot" w:pos="9060"/>
        </w:tabs>
        <w:rPr>
          <w:rFonts w:eastAsiaTheme="minorEastAsia"/>
          <w:noProof/>
          <w:kern w:val="2"/>
          <w:lang w:eastAsia="en-AU"/>
          <w14:ligatures w14:val="standardContextual"/>
        </w:rPr>
      </w:pPr>
      <w:hyperlink w:anchor="_Toc140663424" w:history="1">
        <w:r w:rsidR="00C30DC8" w:rsidRPr="00C8639F">
          <w:rPr>
            <w:rStyle w:val="Hyperlink"/>
            <w:noProof/>
          </w:rPr>
          <w:t>Scenario 30 Import of a single variety of peach bud stock and PEQ</w:t>
        </w:r>
        <w:r w:rsidR="00C30DC8">
          <w:rPr>
            <w:noProof/>
            <w:webHidden/>
          </w:rPr>
          <w:tab/>
        </w:r>
        <w:r w:rsidR="00C30DC8">
          <w:rPr>
            <w:noProof/>
            <w:webHidden/>
          </w:rPr>
          <w:fldChar w:fldCharType="begin"/>
        </w:r>
        <w:r w:rsidR="00C30DC8">
          <w:rPr>
            <w:noProof/>
            <w:webHidden/>
          </w:rPr>
          <w:instrText xml:space="preserve"> PAGEREF _Toc140663424 \h </w:instrText>
        </w:r>
        <w:r w:rsidR="00C30DC8">
          <w:rPr>
            <w:noProof/>
            <w:webHidden/>
          </w:rPr>
        </w:r>
        <w:r w:rsidR="00C30DC8">
          <w:rPr>
            <w:noProof/>
            <w:webHidden/>
          </w:rPr>
          <w:fldChar w:fldCharType="separate"/>
        </w:r>
        <w:r w:rsidR="005D7B74">
          <w:rPr>
            <w:noProof/>
            <w:webHidden/>
          </w:rPr>
          <w:t>27</w:t>
        </w:r>
        <w:r w:rsidR="00C30DC8">
          <w:rPr>
            <w:noProof/>
            <w:webHidden/>
          </w:rPr>
          <w:fldChar w:fldCharType="end"/>
        </w:r>
      </w:hyperlink>
    </w:p>
    <w:p w14:paraId="71D38CA0" w14:textId="533E2467" w:rsidR="00C30DC8" w:rsidRDefault="00861035">
      <w:pPr>
        <w:pStyle w:val="TableofFigures"/>
        <w:tabs>
          <w:tab w:val="right" w:leader="dot" w:pos="9060"/>
        </w:tabs>
        <w:rPr>
          <w:rFonts w:eastAsiaTheme="minorEastAsia"/>
          <w:noProof/>
          <w:kern w:val="2"/>
          <w:lang w:eastAsia="en-AU"/>
          <w14:ligatures w14:val="standardContextual"/>
        </w:rPr>
      </w:pPr>
      <w:hyperlink w:anchor="_Toc140663425" w:history="1">
        <w:r w:rsidR="00C30DC8" w:rsidRPr="00C8639F">
          <w:rPr>
            <w:rStyle w:val="Hyperlink"/>
            <w:noProof/>
          </w:rPr>
          <w:t>Scenario 31 Importing horses – permit and PEQ cost</w:t>
        </w:r>
        <w:r w:rsidR="00C30DC8">
          <w:rPr>
            <w:noProof/>
            <w:webHidden/>
          </w:rPr>
          <w:tab/>
        </w:r>
        <w:r w:rsidR="00C30DC8">
          <w:rPr>
            <w:noProof/>
            <w:webHidden/>
          </w:rPr>
          <w:fldChar w:fldCharType="begin"/>
        </w:r>
        <w:r w:rsidR="00C30DC8">
          <w:rPr>
            <w:noProof/>
            <w:webHidden/>
          </w:rPr>
          <w:instrText xml:space="preserve"> PAGEREF _Toc140663425 \h </w:instrText>
        </w:r>
        <w:r w:rsidR="00C30DC8">
          <w:rPr>
            <w:noProof/>
            <w:webHidden/>
          </w:rPr>
        </w:r>
        <w:r w:rsidR="00C30DC8">
          <w:rPr>
            <w:noProof/>
            <w:webHidden/>
          </w:rPr>
          <w:fldChar w:fldCharType="separate"/>
        </w:r>
        <w:r w:rsidR="005D7B74">
          <w:rPr>
            <w:noProof/>
            <w:webHidden/>
          </w:rPr>
          <w:t>28</w:t>
        </w:r>
        <w:r w:rsidR="00C30DC8">
          <w:rPr>
            <w:noProof/>
            <w:webHidden/>
          </w:rPr>
          <w:fldChar w:fldCharType="end"/>
        </w:r>
      </w:hyperlink>
    </w:p>
    <w:p w14:paraId="5BC6D6A0" w14:textId="4123EC8B" w:rsidR="00C30DC8" w:rsidRDefault="00861035">
      <w:pPr>
        <w:pStyle w:val="TableofFigures"/>
        <w:tabs>
          <w:tab w:val="right" w:leader="dot" w:pos="9060"/>
        </w:tabs>
        <w:rPr>
          <w:rFonts w:eastAsiaTheme="minorEastAsia"/>
          <w:noProof/>
          <w:kern w:val="2"/>
          <w:lang w:eastAsia="en-AU"/>
          <w14:ligatures w14:val="standardContextual"/>
        </w:rPr>
      </w:pPr>
      <w:hyperlink w:anchor="_Toc140663426" w:history="1">
        <w:r w:rsidR="00C30DC8" w:rsidRPr="00C8639F">
          <w:rPr>
            <w:rStyle w:val="Hyperlink"/>
            <w:noProof/>
          </w:rPr>
          <w:t>Scenario 32 Live pigeon import and PEQ</w:t>
        </w:r>
        <w:r w:rsidR="00C30DC8">
          <w:rPr>
            <w:noProof/>
            <w:webHidden/>
          </w:rPr>
          <w:tab/>
        </w:r>
        <w:r w:rsidR="00C30DC8">
          <w:rPr>
            <w:noProof/>
            <w:webHidden/>
          </w:rPr>
          <w:fldChar w:fldCharType="begin"/>
        </w:r>
        <w:r w:rsidR="00C30DC8">
          <w:rPr>
            <w:noProof/>
            <w:webHidden/>
          </w:rPr>
          <w:instrText xml:space="preserve"> PAGEREF _Toc140663426 \h </w:instrText>
        </w:r>
        <w:r w:rsidR="00C30DC8">
          <w:rPr>
            <w:noProof/>
            <w:webHidden/>
          </w:rPr>
        </w:r>
        <w:r w:rsidR="00C30DC8">
          <w:rPr>
            <w:noProof/>
            <w:webHidden/>
          </w:rPr>
          <w:fldChar w:fldCharType="separate"/>
        </w:r>
        <w:r w:rsidR="005D7B74">
          <w:rPr>
            <w:noProof/>
            <w:webHidden/>
          </w:rPr>
          <w:t>29</w:t>
        </w:r>
        <w:r w:rsidR="00C30DC8">
          <w:rPr>
            <w:noProof/>
            <w:webHidden/>
          </w:rPr>
          <w:fldChar w:fldCharType="end"/>
        </w:r>
      </w:hyperlink>
    </w:p>
    <w:p w14:paraId="7624A5BE" w14:textId="344F7A47" w:rsidR="00C30DC8" w:rsidRDefault="00861035">
      <w:pPr>
        <w:pStyle w:val="TableofFigures"/>
        <w:tabs>
          <w:tab w:val="right" w:leader="dot" w:pos="9060"/>
        </w:tabs>
        <w:rPr>
          <w:rFonts w:eastAsiaTheme="minorEastAsia"/>
          <w:noProof/>
          <w:kern w:val="2"/>
          <w:lang w:eastAsia="en-AU"/>
          <w14:ligatures w14:val="standardContextual"/>
        </w:rPr>
      </w:pPr>
      <w:hyperlink w:anchor="_Toc140663427" w:history="1">
        <w:r w:rsidR="00C30DC8" w:rsidRPr="00C8639F">
          <w:rPr>
            <w:rStyle w:val="Hyperlink"/>
            <w:noProof/>
          </w:rPr>
          <w:t>Scenario 33 Hatching eggs import PEQ</w:t>
        </w:r>
        <w:r w:rsidR="00C30DC8">
          <w:rPr>
            <w:noProof/>
            <w:webHidden/>
          </w:rPr>
          <w:tab/>
        </w:r>
        <w:r w:rsidR="00C30DC8">
          <w:rPr>
            <w:noProof/>
            <w:webHidden/>
          </w:rPr>
          <w:fldChar w:fldCharType="begin"/>
        </w:r>
        <w:r w:rsidR="00C30DC8">
          <w:rPr>
            <w:noProof/>
            <w:webHidden/>
          </w:rPr>
          <w:instrText xml:space="preserve"> PAGEREF _Toc140663427 \h </w:instrText>
        </w:r>
        <w:r w:rsidR="00C30DC8">
          <w:rPr>
            <w:noProof/>
            <w:webHidden/>
          </w:rPr>
        </w:r>
        <w:r w:rsidR="00C30DC8">
          <w:rPr>
            <w:noProof/>
            <w:webHidden/>
          </w:rPr>
          <w:fldChar w:fldCharType="separate"/>
        </w:r>
        <w:r w:rsidR="005D7B74">
          <w:rPr>
            <w:noProof/>
            <w:webHidden/>
          </w:rPr>
          <w:t>29</w:t>
        </w:r>
        <w:r w:rsidR="00C30DC8">
          <w:rPr>
            <w:noProof/>
            <w:webHidden/>
          </w:rPr>
          <w:fldChar w:fldCharType="end"/>
        </w:r>
      </w:hyperlink>
    </w:p>
    <w:p w14:paraId="76F76042" w14:textId="33725A02" w:rsidR="00C30DC8" w:rsidRDefault="00861035">
      <w:pPr>
        <w:pStyle w:val="TableofFigures"/>
        <w:tabs>
          <w:tab w:val="right" w:leader="dot" w:pos="9060"/>
        </w:tabs>
        <w:rPr>
          <w:rFonts w:eastAsiaTheme="minorEastAsia"/>
          <w:noProof/>
          <w:kern w:val="2"/>
          <w:lang w:eastAsia="en-AU"/>
          <w14:ligatures w14:val="standardContextual"/>
        </w:rPr>
      </w:pPr>
      <w:hyperlink w:anchor="_Toc140663428" w:history="1">
        <w:r w:rsidR="00C30DC8" w:rsidRPr="00C8639F">
          <w:rPr>
            <w:rStyle w:val="Hyperlink"/>
            <w:noProof/>
          </w:rPr>
          <w:t>Scenario 34 Annual charges when a business operates multiple approved arrangement</w:t>
        </w:r>
        <w:r w:rsidR="00C30DC8">
          <w:rPr>
            <w:noProof/>
            <w:webHidden/>
          </w:rPr>
          <w:tab/>
        </w:r>
        <w:r w:rsidR="00C30DC8">
          <w:rPr>
            <w:noProof/>
            <w:webHidden/>
          </w:rPr>
          <w:fldChar w:fldCharType="begin"/>
        </w:r>
        <w:r w:rsidR="00C30DC8">
          <w:rPr>
            <w:noProof/>
            <w:webHidden/>
          </w:rPr>
          <w:instrText xml:space="preserve"> PAGEREF _Toc140663428 \h </w:instrText>
        </w:r>
        <w:r w:rsidR="00C30DC8">
          <w:rPr>
            <w:noProof/>
            <w:webHidden/>
          </w:rPr>
        </w:r>
        <w:r w:rsidR="00C30DC8">
          <w:rPr>
            <w:noProof/>
            <w:webHidden/>
          </w:rPr>
          <w:fldChar w:fldCharType="separate"/>
        </w:r>
        <w:r w:rsidR="005D7B74">
          <w:rPr>
            <w:noProof/>
            <w:webHidden/>
          </w:rPr>
          <w:t>31</w:t>
        </w:r>
        <w:r w:rsidR="00C30DC8">
          <w:rPr>
            <w:noProof/>
            <w:webHidden/>
          </w:rPr>
          <w:fldChar w:fldCharType="end"/>
        </w:r>
      </w:hyperlink>
    </w:p>
    <w:p w14:paraId="0B34B619" w14:textId="59E4C30E" w:rsidR="00C30DC8" w:rsidRDefault="00861035">
      <w:pPr>
        <w:pStyle w:val="TableofFigures"/>
        <w:tabs>
          <w:tab w:val="right" w:leader="dot" w:pos="9060"/>
        </w:tabs>
        <w:rPr>
          <w:rFonts w:eastAsiaTheme="minorEastAsia"/>
          <w:noProof/>
          <w:kern w:val="2"/>
          <w:lang w:eastAsia="en-AU"/>
          <w14:ligatures w14:val="standardContextual"/>
        </w:rPr>
      </w:pPr>
      <w:hyperlink w:anchor="_Toc140663429" w:history="1">
        <w:r w:rsidR="00C30DC8" w:rsidRPr="00C8639F">
          <w:rPr>
            <w:rStyle w:val="Hyperlink"/>
            <w:noProof/>
          </w:rPr>
          <w:t>Scenario 35 Annual charges when a business operates a single approved arrangement</w:t>
        </w:r>
        <w:r w:rsidR="00C30DC8">
          <w:rPr>
            <w:noProof/>
            <w:webHidden/>
          </w:rPr>
          <w:tab/>
        </w:r>
        <w:r w:rsidR="00C30DC8">
          <w:rPr>
            <w:noProof/>
            <w:webHidden/>
          </w:rPr>
          <w:fldChar w:fldCharType="begin"/>
        </w:r>
        <w:r w:rsidR="00C30DC8">
          <w:rPr>
            <w:noProof/>
            <w:webHidden/>
          </w:rPr>
          <w:instrText xml:space="preserve"> PAGEREF _Toc140663429 \h </w:instrText>
        </w:r>
        <w:r w:rsidR="00C30DC8">
          <w:rPr>
            <w:noProof/>
            <w:webHidden/>
          </w:rPr>
        </w:r>
        <w:r w:rsidR="00C30DC8">
          <w:rPr>
            <w:noProof/>
            <w:webHidden/>
          </w:rPr>
          <w:fldChar w:fldCharType="separate"/>
        </w:r>
        <w:r w:rsidR="005D7B74">
          <w:rPr>
            <w:noProof/>
            <w:webHidden/>
          </w:rPr>
          <w:t>31</w:t>
        </w:r>
        <w:r w:rsidR="00C30DC8">
          <w:rPr>
            <w:noProof/>
            <w:webHidden/>
          </w:rPr>
          <w:fldChar w:fldCharType="end"/>
        </w:r>
      </w:hyperlink>
    </w:p>
    <w:p w14:paraId="003A82C6" w14:textId="1C9FE076" w:rsidR="00C30DC8" w:rsidRDefault="00861035">
      <w:pPr>
        <w:pStyle w:val="TableofFigures"/>
        <w:tabs>
          <w:tab w:val="right" w:leader="dot" w:pos="9060"/>
        </w:tabs>
        <w:rPr>
          <w:rFonts w:eastAsiaTheme="minorEastAsia"/>
          <w:noProof/>
          <w:kern w:val="2"/>
          <w:lang w:eastAsia="en-AU"/>
          <w14:ligatures w14:val="standardContextual"/>
        </w:rPr>
      </w:pPr>
      <w:hyperlink w:anchor="_Toc140663430" w:history="1">
        <w:r w:rsidR="00C30DC8" w:rsidRPr="00C8639F">
          <w:rPr>
            <w:rStyle w:val="Hyperlink"/>
            <w:noProof/>
          </w:rPr>
          <w:t>Scenario 36 Processing of a commodity where a business only operates a class 19 AEP approved arrangement</w:t>
        </w:r>
        <w:r w:rsidR="00C30DC8">
          <w:rPr>
            <w:noProof/>
            <w:webHidden/>
          </w:rPr>
          <w:tab/>
        </w:r>
        <w:r w:rsidR="00C30DC8">
          <w:rPr>
            <w:noProof/>
            <w:webHidden/>
          </w:rPr>
          <w:fldChar w:fldCharType="begin"/>
        </w:r>
        <w:r w:rsidR="00C30DC8">
          <w:rPr>
            <w:noProof/>
            <w:webHidden/>
          </w:rPr>
          <w:instrText xml:space="preserve"> PAGEREF _Toc140663430 \h </w:instrText>
        </w:r>
        <w:r w:rsidR="00C30DC8">
          <w:rPr>
            <w:noProof/>
            <w:webHidden/>
          </w:rPr>
        </w:r>
        <w:r w:rsidR="00C30DC8">
          <w:rPr>
            <w:noProof/>
            <w:webHidden/>
          </w:rPr>
          <w:fldChar w:fldCharType="separate"/>
        </w:r>
        <w:r w:rsidR="005D7B74">
          <w:rPr>
            <w:noProof/>
            <w:webHidden/>
          </w:rPr>
          <w:t>32</w:t>
        </w:r>
        <w:r w:rsidR="00C30DC8">
          <w:rPr>
            <w:noProof/>
            <w:webHidden/>
          </w:rPr>
          <w:fldChar w:fldCharType="end"/>
        </w:r>
      </w:hyperlink>
    </w:p>
    <w:p w14:paraId="5FB7A76A" w14:textId="1DB28C4F" w:rsidR="00C30DC8" w:rsidRDefault="00861035">
      <w:pPr>
        <w:pStyle w:val="TableofFigures"/>
        <w:tabs>
          <w:tab w:val="right" w:leader="dot" w:pos="9060"/>
        </w:tabs>
        <w:rPr>
          <w:rFonts w:eastAsiaTheme="minorEastAsia"/>
          <w:noProof/>
          <w:kern w:val="2"/>
          <w:lang w:eastAsia="en-AU"/>
          <w14:ligatures w14:val="standardContextual"/>
        </w:rPr>
      </w:pPr>
      <w:hyperlink w:anchor="_Toc140663431" w:history="1">
        <w:r w:rsidR="00C30DC8" w:rsidRPr="00C8639F">
          <w:rPr>
            <w:rStyle w:val="Hyperlink"/>
            <w:noProof/>
          </w:rPr>
          <w:t>Scenario 37 Annual charges for a business that operates a single approved arrangement and a Class 19 approved arrangement – Non-commodity for Containerised Cargo Clearance (NCCC) and AEPCOMM</w:t>
        </w:r>
        <w:r w:rsidR="00C30DC8">
          <w:rPr>
            <w:noProof/>
            <w:webHidden/>
          </w:rPr>
          <w:tab/>
        </w:r>
        <w:r w:rsidR="00C30DC8">
          <w:rPr>
            <w:noProof/>
            <w:webHidden/>
          </w:rPr>
          <w:fldChar w:fldCharType="begin"/>
        </w:r>
        <w:r w:rsidR="00C30DC8">
          <w:rPr>
            <w:noProof/>
            <w:webHidden/>
          </w:rPr>
          <w:instrText xml:space="preserve"> PAGEREF _Toc140663431 \h </w:instrText>
        </w:r>
        <w:r w:rsidR="00C30DC8">
          <w:rPr>
            <w:noProof/>
            <w:webHidden/>
          </w:rPr>
        </w:r>
        <w:r w:rsidR="00C30DC8">
          <w:rPr>
            <w:noProof/>
            <w:webHidden/>
          </w:rPr>
          <w:fldChar w:fldCharType="separate"/>
        </w:r>
        <w:r w:rsidR="005D7B74">
          <w:rPr>
            <w:noProof/>
            <w:webHidden/>
          </w:rPr>
          <w:t>32</w:t>
        </w:r>
        <w:r w:rsidR="00C30DC8">
          <w:rPr>
            <w:noProof/>
            <w:webHidden/>
          </w:rPr>
          <w:fldChar w:fldCharType="end"/>
        </w:r>
      </w:hyperlink>
    </w:p>
    <w:p w14:paraId="239E8446" w14:textId="31E27188" w:rsidR="00C30DC8" w:rsidRDefault="00861035">
      <w:pPr>
        <w:pStyle w:val="TableofFigures"/>
        <w:tabs>
          <w:tab w:val="right" w:leader="dot" w:pos="9060"/>
        </w:tabs>
        <w:rPr>
          <w:rFonts w:eastAsiaTheme="minorEastAsia"/>
          <w:noProof/>
          <w:kern w:val="2"/>
          <w:lang w:eastAsia="en-AU"/>
          <w14:ligatures w14:val="standardContextual"/>
        </w:rPr>
      </w:pPr>
      <w:hyperlink w:anchor="_Toc140663432" w:history="1">
        <w:r w:rsidR="00C30DC8" w:rsidRPr="00C8639F">
          <w:rPr>
            <w:rStyle w:val="Hyperlink"/>
            <w:noProof/>
          </w:rPr>
          <w:t>Scenario 38 Commercial Vessel arrival to discharge and load</w:t>
        </w:r>
        <w:r w:rsidR="00C30DC8">
          <w:rPr>
            <w:noProof/>
            <w:webHidden/>
          </w:rPr>
          <w:tab/>
        </w:r>
        <w:r w:rsidR="00C30DC8">
          <w:rPr>
            <w:noProof/>
            <w:webHidden/>
          </w:rPr>
          <w:fldChar w:fldCharType="begin"/>
        </w:r>
        <w:r w:rsidR="00C30DC8">
          <w:rPr>
            <w:noProof/>
            <w:webHidden/>
          </w:rPr>
          <w:instrText xml:space="preserve"> PAGEREF _Toc140663432 \h </w:instrText>
        </w:r>
        <w:r w:rsidR="00C30DC8">
          <w:rPr>
            <w:noProof/>
            <w:webHidden/>
          </w:rPr>
        </w:r>
        <w:r w:rsidR="00C30DC8">
          <w:rPr>
            <w:noProof/>
            <w:webHidden/>
          </w:rPr>
          <w:fldChar w:fldCharType="separate"/>
        </w:r>
        <w:r w:rsidR="005D7B74">
          <w:rPr>
            <w:noProof/>
            <w:webHidden/>
          </w:rPr>
          <w:t>33</w:t>
        </w:r>
        <w:r w:rsidR="00C30DC8">
          <w:rPr>
            <w:noProof/>
            <w:webHidden/>
          </w:rPr>
          <w:fldChar w:fldCharType="end"/>
        </w:r>
      </w:hyperlink>
    </w:p>
    <w:p w14:paraId="13452F79" w14:textId="0C56283C" w:rsidR="00C30DC8" w:rsidRDefault="00861035">
      <w:pPr>
        <w:pStyle w:val="TableofFigures"/>
        <w:tabs>
          <w:tab w:val="right" w:leader="dot" w:pos="9060"/>
        </w:tabs>
        <w:rPr>
          <w:rFonts w:eastAsiaTheme="minorEastAsia"/>
          <w:noProof/>
          <w:kern w:val="2"/>
          <w:lang w:eastAsia="en-AU"/>
          <w14:ligatures w14:val="standardContextual"/>
        </w:rPr>
      </w:pPr>
      <w:hyperlink w:anchor="_Toc140663433" w:history="1">
        <w:r w:rsidR="00C30DC8" w:rsidRPr="00C8639F">
          <w:rPr>
            <w:rStyle w:val="Hyperlink"/>
            <w:noProof/>
          </w:rPr>
          <w:t>Scenario 39 Commercial vessel arrival to load</w:t>
        </w:r>
        <w:r w:rsidR="00C30DC8">
          <w:rPr>
            <w:noProof/>
            <w:webHidden/>
          </w:rPr>
          <w:tab/>
        </w:r>
        <w:r w:rsidR="00C30DC8">
          <w:rPr>
            <w:noProof/>
            <w:webHidden/>
          </w:rPr>
          <w:fldChar w:fldCharType="begin"/>
        </w:r>
        <w:r w:rsidR="00C30DC8">
          <w:rPr>
            <w:noProof/>
            <w:webHidden/>
          </w:rPr>
          <w:instrText xml:space="preserve"> PAGEREF _Toc140663433 \h </w:instrText>
        </w:r>
        <w:r w:rsidR="00C30DC8">
          <w:rPr>
            <w:noProof/>
            <w:webHidden/>
          </w:rPr>
        </w:r>
        <w:r w:rsidR="00C30DC8">
          <w:rPr>
            <w:noProof/>
            <w:webHidden/>
          </w:rPr>
          <w:fldChar w:fldCharType="separate"/>
        </w:r>
        <w:r w:rsidR="005D7B74">
          <w:rPr>
            <w:noProof/>
            <w:webHidden/>
          </w:rPr>
          <w:t>33</w:t>
        </w:r>
        <w:r w:rsidR="00C30DC8">
          <w:rPr>
            <w:noProof/>
            <w:webHidden/>
          </w:rPr>
          <w:fldChar w:fldCharType="end"/>
        </w:r>
      </w:hyperlink>
    </w:p>
    <w:p w14:paraId="603AF7B7" w14:textId="4DBC807B" w:rsidR="00C30DC8" w:rsidRDefault="00861035">
      <w:pPr>
        <w:pStyle w:val="TableofFigures"/>
        <w:tabs>
          <w:tab w:val="right" w:leader="dot" w:pos="9060"/>
        </w:tabs>
        <w:rPr>
          <w:rFonts w:eastAsiaTheme="minorEastAsia"/>
          <w:noProof/>
          <w:kern w:val="2"/>
          <w:lang w:eastAsia="en-AU"/>
          <w14:ligatures w14:val="standardContextual"/>
        </w:rPr>
      </w:pPr>
      <w:hyperlink w:anchor="_Toc140663434" w:history="1">
        <w:r w:rsidR="00C30DC8" w:rsidRPr="00C8639F">
          <w:rPr>
            <w:rStyle w:val="Hyperlink"/>
            <w:noProof/>
          </w:rPr>
          <w:t>Scenario 40 Non-commercial vessel</w:t>
        </w:r>
        <w:r w:rsidR="00C30DC8">
          <w:rPr>
            <w:noProof/>
            <w:webHidden/>
          </w:rPr>
          <w:tab/>
        </w:r>
        <w:r w:rsidR="00C30DC8">
          <w:rPr>
            <w:noProof/>
            <w:webHidden/>
          </w:rPr>
          <w:fldChar w:fldCharType="begin"/>
        </w:r>
        <w:r w:rsidR="00C30DC8">
          <w:rPr>
            <w:noProof/>
            <w:webHidden/>
          </w:rPr>
          <w:instrText xml:space="preserve"> PAGEREF _Toc140663434 \h </w:instrText>
        </w:r>
        <w:r w:rsidR="00C30DC8">
          <w:rPr>
            <w:noProof/>
            <w:webHidden/>
          </w:rPr>
        </w:r>
        <w:r w:rsidR="00C30DC8">
          <w:rPr>
            <w:noProof/>
            <w:webHidden/>
          </w:rPr>
          <w:fldChar w:fldCharType="separate"/>
        </w:r>
        <w:r w:rsidR="005D7B74">
          <w:rPr>
            <w:noProof/>
            <w:webHidden/>
          </w:rPr>
          <w:t>34</w:t>
        </w:r>
        <w:r w:rsidR="00C30DC8">
          <w:rPr>
            <w:noProof/>
            <w:webHidden/>
          </w:rPr>
          <w:fldChar w:fldCharType="end"/>
        </w:r>
      </w:hyperlink>
    </w:p>
    <w:p w14:paraId="513E219D" w14:textId="4D91CFA5" w:rsidR="00C30DC8" w:rsidRDefault="00861035">
      <w:pPr>
        <w:pStyle w:val="TableofFigures"/>
        <w:tabs>
          <w:tab w:val="right" w:leader="dot" w:pos="9060"/>
        </w:tabs>
        <w:rPr>
          <w:rFonts w:eastAsiaTheme="minorEastAsia"/>
          <w:noProof/>
          <w:kern w:val="2"/>
          <w:lang w:eastAsia="en-AU"/>
          <w14:ligatures w14:val="standardContextual"/>
        </w:rPr>
      </w:pPr>
      <w:hyperlink w:anchor="_Toc140663435" w:history="1">
        <w:r w:rsidR="00C30DC8" w:rsidRPr="00C8639F">
          <w:rPr>
            <w:rStyle w:val="Hyperlink"/>
            <w:noProof/>
          </w:rPr>
          <w:t>Scenario 41 Livestock consignment charges</w:t>
        </w:r>
        <w:r w:rsidR="00C30DC8">
          <w:rPr>
            <w:noProof/>
            <w:webHidden/>
          </w:rPr>
          <w:tab/>
        </w:r>
        <w:r w:rsidR="00C30DC8">
          <w:rPr>
            <w:noProof/>
            <w:webHidden/>
          </w:rPr>
          <w:fldChar w:fldCharType="begin"/>
        </w:r>
        <w:r w:rsidR="00C30DC8">
          <w:rPr>
            <w:noProof/>
            <w:webHidden/>
          </w:rPr>
          <w:instrText xml:space="preserve"> PAGEREF _Toc140663435 \h </w:instrText>
        </w:r>
        <w:r w:rsidR="00C30DC8">
          <w:rPr>
            <w:noProof/>
            <w:webHidden/>
          </w:rPr>
        </w:r>
        <w:r w:rsidR="00C30DC8">
          <w:rPr>
            <w:noProof/>
            <w:webHidden/>
          </w:rPr>
          <w:fldChar w:fldCharType="separate"/>
        </w:r>
        <w:r w:rsidR="005D7B74">
          <w:rPr>
            <w:noProof/>
            <w:webHidden/>
          </w:rPr>
          <w:t>45</w:t>
        </w:r>
        <w:r w:rsidR="00C30DC8">
          <w:rPr>
            <w:noProof/>
            <w:webHidden/>
          </w:rPr>
          <w:fldChar w:fldCharType="end"/>
        </w:r>
      </w:hyperlink>
    </w:p>
    <w:p w14:paraId="579C60B8" w14:textId="0A4DB431" w:rsidR="00C30DC8" w:rsidRDefault="00861035">
      <w:pPr>
        <w:pStyle w:val="TableofFigures"/>
        <w:tabs>
          <w:tab w:val="right" w:leader="dot" w:pos="9060"/>
        </w:tabs>
        <w:rPr>
          <w:rFonts w:eastAsiaTheme="minorEastAsia"/>
          <w:noProof/>
          <w:kern w:val="2"/>
          <w:lang w:eastAsia="en-AU"/>
          <w14:ligatures w14:val="standardContextual"/>
        </w:rPr>
      </w:pPr>
      <w:hyperlink w:anchor="_Toc140663436" w:history="1">
        <w:r w:rsidR="00C30DC8" w:rsidRPr="00C8639F">
          <w:rPr>
            <w:rStyle w:val="Hyperlink"/>
            <w:noProof/>
          </w:rPr>
          <w:t>Scenario 42 NOI Assessment/ESCAS Assessments/Licence Assessment</w:t>
        </w:r>
        <w:r w:rsidR="00C30DC8">
          <w:rPr>
            <w:noProof/>
            <w:webHidden/>
          </w:rPr>
          <w:tab/>
        </w:r>
        <w:r w:rsidR="00C30DC8">
          <w:rPr>
            <w:noProof/>
            <w:webHidden/>
          </w:rPr>
          <w:fldChar w:fldCharType="begin"/>
        </w:r>
        <w:r w:rsidR="00C30DC8">
          <w:rPr>
            <w:noProof/>
            <w:webHidden/>
          </w:rPr>
          <w:instrText xml:space="preserve"> PAGEREF _Toc140663436 \h </w:instrText>
        </w:r>
        <w:r w:rsidR="00C30DC8">
          <w:rPr>
            <w:noProof/>
            <w:webHidden/>
          </w:rPr>
        </w:r>
        <w:r w:rsidR="00C30DC8">
          <w:rPr>
            <w:noProof/>
            <w:webHidden/>
          </w:rPr>
          <w:fldChar w:fldCharType="separate"/>
        </w:r>
        <w:r w:rsidR="005D7B74">
          <w:rPr>
            <w:noProof/>
            <w:webHidden/>
          </w:rPr>
          <w:t>46</w:t>
        </w:r>
        <w:r w:rsidR="00C30DC8">
          <w:rPr>
            <w:noProof/>
            <w:webHidden/>
          </w:rPr>
          <w:fldChar w:fldCharType="end"/>
        </w:r>
      </w:hyperlink>
    </w:p>
    <w:p w14:paraId="25376722" w14:textId="2F1823BD" w:rsidR="00C30DC8" w:rsidRDefault="00861035">
      <w:pPr>
        <w:pStyle w:val="TableofFigures"/>
        <w:tabs>
          <w:tab w:val="right" w:leader="dot" w:pos="9060"/>
        </w:tabs>
        <w:rPr>
          <w:rFonts w:eastAsiaTheme="minorEastAsia"/>
          <w:noProof/>
          <w:kern w:val="2"/>
          <w:lang w:eastAsia="en-AU"/>
          <w14:ligatures w14:val="standardContextual"/>
        </w:rPr>
      </w:pPr>
      <w:hyperlink w:anchor="_Toc140663437" w:history="1">
        <w:r w:rsidR="00C30DC8" w:rsidRPr="00C8639F">
          <w:rPr>
            <w:rStyle w:val="Hyperlink"/>
            <w:noProof/>
          </w:rPr>
          <w:t>Scenario 43 Exporting one dog to New Zealand (with a variation)</w:t>
        </w:r>
        <w:r w:rsidR="00C30DC8">
          <w:rPr>
            <w:noProof/>
            <w:webHidden/>
          </w:rPr>
          <w:tab/>
        </w:r>
        <w:r w:rsidR="00C30DC8">
          <w:rPr>
            <w:noProof/>
            <w:webHidden/>
          </w:rPr>
          <w:fldChar w:fldCharType="begin"/>
        </w:r>
        <w:r w:rsidR="00C30DC8">
          <w:rPr>
            <w:noProof/>
            <w:webHidden/>
          </w:rPr>
          <w:instrText xml:space="preserve"> PAGEREF _Toc140663437 \h </w:instrText>
        </w:r>
        <w:r w:rsidR="00C30DC8">
          <w:rPr>
            <w:noProof/>
            <w:webHidden/>
          </w:rPr>
        </w:r>
        <w:r w:rsidR="00C30DC8">
          <w:rPr>
            <w:noProof/>
            <w:webHidden/>
          </w:rPr>
          <w:fldChar w:fldCharType="separate"/>
        </w:r>
        <w:r w:rsidR="005D7B74">
          <w:rPr>
            <w:noProof/>
            <w:webHidden/>
          </w:rPr>
          <w:t>46</w:t>
        </w:r>
        <w:r w:rsidR="00C30DC8">
          <w:rPr>
            <w:noProof/>
            <w:webHidden/>
          </w:rPr>
          <w:fldChar w:fldCharType="end"/>
        </w:r>
      </w:hyperlink>
    </w:p>
    <w:p w14:paraId="597C5998" w14:textId="7B6AD992" w:rsidR="00C30DC8" w:rsidRDefault="00861035">
      <w:pPr>
        <w:pStyle w:val="TableofFigures"/>
        <w:tabs>
          <w:tab w:val="right" w:leader="dot" w:pos="9060"/>
        </w:tabs>
        <w:rPr>
          <w:rFonts w:eastAsiaTheme="minorEastAsia"/>
          <w:noProof/>
          <w:kern w:val="2"/>
          <w:lang w:eastAsia="en-AU"/>
          <w14:ligatures w14:val="standardContextual"/>
        </w:rPr>
      </w:pPr>
      <w:hyperlink w:anchor="_Toc140663438" w:history="1">
        <w:r w:rsidR="00C30DC8" w:rsidRPr="00C8639F">
          <w:rPr>
            <w:rStyle w:val="Hyperlink"/>
            <w:noProof/>
          </w:rPr>
          <w:t>Scenario 44 Approved arrangements</w:t>
        </w:r>
        <w:r w:rsidR="00C30DC8">
          <w:rPr>
            <w:noProof/>
            <w:webHidden/>
          </w:rPr>
          <w:tab/>
        </w:r>
        <w:r w:rsidR="00C30DC8">
          <w:rPr>
            <w:noProof/>
            <w:webHidden/>
          </w:rPr>
          <w:fldChar w:fldCharType="begin"/>
        </w:r>
        <w:r w:rsidR="00C30DC8">
          <w:rPr>
            <w:noProof/>
            <w:webHidden/>
          </w:rPr>
          <w:instrText xml:space="preserve"> PAGEREF _Toc140663438 \h </w:instrText>
        </w:r>
        <w:r w:rsidR="00C30DC8">
          <w:rPr>
            <w:noProof/>
            <w:webHidden/>
          </w:rPr>
        </w:r>
        <w:r w:rsidR="00C30DC8">
          <w:rPr>
            <w:noProof/>
            <w:webHidden/>
          </w:rPr>
          <w:fldChar w:fldCharType="separate"/>
        </w:r>
        <w:r w:rsidR="005D7B74">
          <w:rPr>
            <w:noProof/>
            <w:webHidden/>
          </w:rPr>
          <w:t>47</w:t>
        </w:r>
        <w:r w:rsidR="00C30DC8">
          <w:rPr>
            <w:noProof/>
            <w:webHidden/>
          </w:rPr>
          <w:fldChar w:fldCharType="end"/>
        </w:r>
      </w:hyperlink>
    </w:p>
    <w:p w14:paraId="1285F8AF" w14:textId="51BD573D" w:rsidR="00C30DC8" w:rsidRDefault="00861035">
      <w:pPr>
        <w:pStyle w:val="TableofFigures"/>
        <w:tabs>
          <w:tab w:val="right" w:leader="dot" w:pos="9060"/>
        </w:tabs>
        <w:rPr>
          <w:rFonts w:eastAsiaTheme="minorEastAsia"/>
          <w:noProof/>
          <w:kern w:val="2"/>
          <w:lang w:eastAsia="en-AU"/>
          <w14:ligatures w14:val="standardContextual"/>
        </w:rPr>
      </w:pPr>
      <w:hyperlink w:anchor="_Toc140663439" w:history="1">
        <w:r w:rsidR="00C30DC8" w:rsidRPr="00C8639F">
          <w:rPr>
            <w:rStyle w:val="Hyperlink"/>
            <w:noProof/>
          </w:rPr>
          <w:t>Scenario 45 Exporting 2 dogs to Singapore</w:t>
        </w:r>
        <w:r w:rsidR="00C30DC8">
          <w:rPr>
            <w:noProof/>
            <w:webHidden/>
          </w:rPr>
          <w:tab/>
        </w:r>
        <w:r w:rsidR="00C30DC8">
          <w:rPr>
            <w:noProof/>
            <w:webHidden/>
          </w:rPr>
          <w:fldChar w:fldCharType="begin"/>
        </w:r>
        <w:r w:rsidR="00C30DC8">
          <w:rPr>
            <w:noProof/>
            <w:webHidden/>
          </w:rPr>
          <w:instrText xml:space="preserve"> PAGEREF _Toc140663439 \h </w:instrText>
        </w:r>
        <w:r w:rsidR="00C30DC8">
          <w:rPr>
            <w:noProof/>
            <w:webHidden/>
          </w:rPr>
        </w:r>
        <w:r w:rsidR="00C30DC8">
          <w:rPr>
            <w:noProof/>
            <w:webHidden/>
          </w:rPr>
          <w:fldChar w:fldCharType="separate"/>
        </w:r>
        <w:r w:rsidR="005D7B74">
          <w:rPr>
            <w:noProof/>
            <w:webHidden/>
          </w:rPr>
          <w:t>47</w:t>
        </w:r>
        <w:r w:rsidR="00C30DC8">
          <w:rPr>
            <w:noProof/>
            <w:webHidden/>
          </w:rPr>
          <w:fldChar w:fldCharType="end"/>
        </w:r>
      </w:hyperlink>
    </w:p>
    <w:p w14:paraId="38A20A98" w14:textId="16F87749" w:rsidR="00C30DC8" w:rsidRDefault="00861035">
      <w:pPr>
        <w:pStyle w:val="TableofFigures"/>
        <w:tabs>
          <w:tab w:val="right" w:leader="dot" w:pos="9060"/>
        </w:tabs>
        <w:rPr>
          <w:rFonts w:eastAsiaTheme="minorEastAsia"/>
          <w:noProof/>
          <w:kern w:val="2"/>
          <w:lang w:eastAsia="en-AU"/>
          <w14:ligatures w14:val="standardContextual"/>
        </w:rPr>
      </w:pPr>
      <w:hyperlink w:anchor="_Toc140663440" w:history="1">
        <w:r w:rsidR="00C30DC8" w:rsidRPr="00C8639F">
          <w:rPr>
            <w:rStyle w:val="Hyperlink"/>
            <w:noProof/>
          </w:rPr>
          <w:t>Scenario 46 Exporting one dog to New Zealand (with a rescheduled appointment)</w:t>
        </w:r>
        <w:r w:rsidR="00C30DC8">
          <w:rPr>
            <w:noProof/>
            <w:webHidden/>
          </w:rPr>
          <w:tab/>
        </w:r>
        <w:r w:rsidR="00C30DC8">
          <w:rPr>
            <w:noProof/>
            <w:webHidden/>
          </w:rPr>
          <w:fldChar w:fldCharType="begin"/>
        </w:r>
        <w:r w:rsidR="00C30DC8">
          <w:rPr>
            <w:noProof/>
            <w:webHidden/>
          </w:rPr>
          <w:instrText xml:space="preserve"> PAGEREF _Toc140663440 \h </w:instrText>
        </w:r>
        <w:r w:rsidR="00C30DC8">
          <w:rPr>
            <w:noProof/>
            <w:webHidden/>
          </w:rPr>
        </w:r>
        <w:r w:rsidR="00C30DC8">
          <w:rPr>
            <w:noProof/>
            <w:webHidden/>
          </w:rPr>
          <w:fldChar w:fldCharType="separate"/>
        </w:r>
        <w:r w:rsidR="005D7B74">
          <w:rPr>
            <w:noProof/>
            <w:webHidden/>
          </w:rPr>
          <w:t>48</w:t>
        </w:r>
        <w:r w:rsidR="00C30DC8">
          <w:rPr>
            <w:noProof/>
            <w:webHidden/>
          </w:rPr>
          <w:fldChar w:fldCharType="end"/>
        </w:r>
      </w:hyperlink>
    </w:p>
    <w:p w14:paraId="3B7D4BD3" w14:textId="381980BB" w:rsidR="00C30DC8" w:rsidRDefault="00861035">
      <w:pPr>
        <w:pStyle w:val="TableofFigures"/>
        <w:tabs>
          <w:tab w:val="right" w:leader="dot" w:pos="9060"/>
        </w:tabs>
        <w:rPr>
          <w:rFonts w:eastAsiaTheme="minorEastAsia"/>
          <w:noProof/>
          <w:kern w:val="2"/>
          <w:lang w:eastAsia="en-AU"/>
          <w14:ligatures w14:val="standardContextual"/>
        </w:rPr>
      </w:pPr>
      <w:hyperlink w:anchor="_Toc140663441" w:history="1">
        <w:r w:rsidR="00C30DC8" w:rsidRPr="00C8639F">
          <w:rPr>
            <w:rStyle w:val="Hyperlink"/>
            <w:noProof/>
          </w:rPr>
          <w:t>Scenario 47 Exporting one cat to the USA</w:t>
        </w:r>
        <w:r w:rsidR="00C30DC8">
          <w:rPr>
            <w:noProof/>
            <w:webHidden/>
          </w:rPr>
          <w:tab/>
        </w:r>
        <w:r w:rsidR="00C30DC8">
          <w:rPr>
            <w:noProof/>
            <w:webHidden/>
          </w:rPr>
          <w:fldChar w:fldCharType="begin"/>
        </w:r>
        <w:r w:rsidR="00C30DC8">
          <w:rPr>
            <w:noProof/>
            <w:webHidden/>
          </w:rPr>
          <w:instrText xml:space="preserve"> PAGEREF _Toc140663441 \h </w:instrText>
        </w:r>
        <w:r w:rsidR="00C30DC8">
          <w:rPr>
            <w:noProof/>
            <w:webHidden/>
          </w:rPr>
        </w:r>
        <w:r w:rsidR="00C30DC8">
          <w:rPr>
            <w:noProof/>
            <w:webHidden/>
          </w:rPr>
          <w:fldChar w:fldCharType="separate"/>
        </w:r>
        <w:r w:rsidR="005D7B74">
          <w:rPr>
            <w:noProof/>
            <w:webHidden/>
          </w:rPr>
          <w:t>48</w:t>
        </w:r>
        <w:r w:rsidR="00C30DC8">
          <w:rPr>
            <w:noProof/>
            <w:webHidden/>
          </w:rPr>
          <w:fldChar w:fldCharType="end"/>
        </w:r>
      </w:hyperlink>
    </w:p>
    <w:p w14:paraId="50D2B8FD" w14:textId="67F6B3DE" w:rsidR="00C30DC8" w:rsidRDefault="00861035">
      <w:pPr>
        <w:pStyle w:val="TableofFigures"/>
        <w:tabs>
          <w:tab w:val="right" w:leader="dot" w:pos="9060"/>
        </w:tabs>
        <w:rPr>
          <w:rFonts w:eastAsiaTheme="minorEastAsia"/>
          <w:noProof/>
          <w:kern w:val="2"/>
          <w:lang w:eastAsia="en-AU"/>
          <w14:ligatures w14:val="standardContextual"/>
        </w:rPr>
      </w:pPr>
      <w:hyperlink w:anchor="_Toc140663442" w:history="1">
        <w:r w:rsidR="00C30DC8" w:rsidRPr="00C8639F">
          <w:rPr>
            <w:rStyle w:val="Hyperlink"/>
            <w:noProof/>
          </w:rPr>
          <w:t>Scenario 48 Exporting 10 horses to UAE</w:t>
        </w:r>
        <w:r w:rsidR="00C30DC8">
          <w:rPr>
            <w:noProof/>
            <w:webHidden/>
          </w:rPr>
          <w:tab/>
        </w:r>
        <w:r w:rsidR="00C30DC8">
          <w:rPr>
            <w:noProof/>
            <w:webHidden/>
          </w:rPr>
          <w:fldChar w:fldCharType="begin"/>
        </w:r>
        <w:r w:rsidR="00C30DC8">
          <w:rPr>
            <w:noProof/>
            <w:webHidden/>
          </w:rPr>
          <w:instrText xml:space="preserve"> PAGEREF _Toc140663442 \h </w:instrText>
        </w:r>
        <w:r w:rsidR="00C30DC8">
          <w:rPr>
            <w:noProof/>
            <w:webHidden/>
          </w:rPr>
        </w:r>
        <w:r w:rsidR="00C30DC8">
          <w:rPr>
            <w:noProof/>
            <w:webHidden/>
          </w:rPr>
          <w:fldChar w:fldCharType="separate"/>
        </w:r>
        <w:r w:rsidR="005D7B74">
          <w:rPr>
            <w:noProof/>
            <w:webHidden/>
          </w:rPr>
          <w:t>49</w:t>
        </w:r>
        <w:r w:rsidR="00C30DC8">
          <w:rPr>
            <w:noProof/>
            <w:webHidden/>
          </w:rPr>
          <w:fldChar w:fldCharType="end"/>
        </w:r>
      </w:hyperlink>
    </w:p>
    <w:p w14:paraId="3F0FABDC" w14:textId="28E51C42" w:rsidR="00C30DC8" w:rsidRDefault="00861035">
      <w:pPr>
        <w:pStyle w:val="TableofFigures"/>
        <w:tabs>
          <w:tab w:val="right" w:leader="dot" w:pos="9060"/>
        </w:tabs>
        <w:rPr>
          <w:rFonts w:eastAsiaTheme="minorEastAsia"/>
          <w:noProof/>
          <w:kern w:val="2"/>
          <w:lang w:eastAsia="en-AU"/>
          <w14:ligatures w14:val="standardContextual"/>
        </w:rPr>
      </w:pPr>
      <w:hyperlink w:anchor="_Toc140663443" w:history="1">
        <w:r w:rsidR="00C30DC8" w:rsidRPr="00C8639F">
          <w:rPr>
            <w:rStyle w:val="Hyperlink"/>
            <w:noProof/>
          </w:rPr>
          <w:t>Scenario 49 Specialist Audit</w:t>
        </w:r>
        <w:r w:rsidR="00C30DC8">
          <w:rPr>
            <w:noProof/>
            <w:webHidden/>
          </w:rPr>
          <w:tab/>
        </w:r>
        <w:r w:rsidR="00C30DC8">
          <w:rPr>
            <w:noProof/>
            <w:webHidden/>
          </w:rPr>
          <w:fldChar w:fldCharType="begin"/>
        </w:r>
        <w:r w:rsidR="00C30DC8">
          <w:rPr>
            <w:noProof/>
            <w:webHidden/>
          </w:rPr>
          <w:instrText xml:space="preserve"> PAGEREF _Toc140663443 \h </w:instrText>
        </w:r>
        <w:r w:rsidR="00C30DC8">
          <w:rPr>
            <w:noProof/>
            <w:webHidden/>
          </w:rPr>
        </w:r>
        <w:r w:rsidR="00C30DC8">
          <w:rPr>
            <w:noProof/>
            <w:webHidden/>
          </w:rPr>
          <w:fldChar w:fldCharType="separate"/>
        </w:r>
        <w:r w:rsidR="005D7B74">
          <w:rPr>
            <w:noProof/>
            <w:webHidden/>
          </w:rPr>
          <w:t>49</w:t>
        </w:r>
        <w:r w:rsidR="00C30DC8">
          <w:rPr>
            <w:noProof/>
            <w:webHidden/>
          </w:rPr>
          <w:fldChar w:fldCharType="end"/>
        </w:r>
      </w:hyperlink>
    </w:p>
    <w:p w14:paraId="5740EA9E" w14:textId="7417F61E" w:rsidR="00C30DC8" w:rsidRDefault="00861035">
      <w:pPr>
        <w:pStyle w:val="TableofFigures"/>
        <w:tabs>
          <w:tab w:val="right" w:leader="dot" w:pos="9060"/>
        </w:tabs>
        <w:rPr>
          <w:rFonts w:eastAsiaTheme="minorEastAsia"/>
          <w:noProof/>
          <w:kern w:val="2"/>
          <w:lang w:eastAsia="en-AU"/>
          <w14:ligatures w14:val="standardContextual"/>
        </w:rPr>
      </w:pPr>
      <w:hyperlink w:anchor="_Toc140663444" w:history="1">
        <w:r w:rsidR="00C30DC8" w:rsidRPr="00C8639F">
          <w:rPr>
            <w:rStyle w:val="Hyperlink"/>
            <w:noProof/>
          </w:rPr>
          <w:t>Scenario 50 Six horses to Europe overtime (continuous)</w:t>
        </w:r>
        <w:r w:rsidR="00C30DC8">
          <w:rPr>
            <w:noProof/>
            <w:webHidden/>
          </w:rPr>
          <w:tab/>
        </w:r>
        <w:r w:rsidR="00C30DC8">
          <w:rPr>
            <w:noProof/>
            <w:webHidden/>
          </w:rPr>
          <w:fldChar w:fldCharType="begin"/>
        </w:r>
        <w:r w:rsidR="00C30DC8">
          <w:rPr>
            <w:noProof/>
            <w:webHidden/>
          </w:rPr>
          <w:instrText xml:space="preserve"> PAGEREF _Toc140663444 \h </w:instrText>
        </w:r>
        <w:r w:rsidR="00C30DC8">
          <w:rPr>
            <w:noProof/>
            <w:webHidden/>
          </w:rPr>
        </w:r>
        <w:r w:rsidR="00C30DC8">
          <w:rPr>
            <w:noProof/>
            <w:webHidden/>
          </w:rPr>
          <w:fldChar w:fldCharType="separate"/>
        </w:r>
        <w:r w:rsidR="005D7B74">
          <w:rPr>
            <w:noProof/>
            <w:webHidden/>
          </w:rPr>
          <w:t>50</w:t>
        </w:r>
        <w:r w:rsidR="00C30DC8">
          <w:rPr>
            <w:noProof/>
            <w:webHidden/>
          </w:rPr>
          <w:fldChar w:fldCharType="end"/>
        </w:r>
      </w:hyperlink>
    </w:p>
    <w:p w14:paraId="7075851D" w14:textId="69948D1F" w:rsidR="00C30DC8" w:rsidRDefault="00861035">
      <w:pPr>
        <w:pStyle w:val="TableofFigures"/>
        <w:tabs>
          <w:tab w:val="right" w:leader="dot" w:pos="9060"/>
        </w:tabs>
        <w:rPr>
          <w:rFonts w:eastAsiaTheme="minorEastAsia"/>
          <w:noProof/>
          <w:kern w:val="2"/>
          <w:lang w:eastAsia="en-AU"/>
          <w14:ligatures w14:val="standardContextual"/>
        </w:rPr>
      </w:pPr>
      <w:hyperlink w:anchor="_Toc140663445" w:history="1">
        <w:r w:rsidR="00C30DC8" w:rsidRPr="00C8639F">
          <w:rPr>
            <w:rStyle w:val="Hyperlink"/>
            <w:noProof/>
          </w:rPr>
          <w:t>Scenario 51 Animal reproductive material export to New Zealand</w:t>
        </w:r>
        <w:r w:rsidR="00C30DC8">
          <w:rPr>
            <w:noProof/>
            <w:webHidden/>
          </w:rPr>
          <w:tab/>
        </w:r>
        <w:r w:rsidR="00C30DC8">
          <w:rPr>
            <w:noProof/>
            <w:webHidden/>
          </w:rPr>
          <w:fldChar w:fldCharType="begin"/>
        </w:r>
        <w:r w:rsidR="00C30DC8">
          <w:rPr>
            <w:noProof/>
            <w:webHidden/>
          </w:rPr>
          <w:instrText xml:space="preserve"> PAGEREF _Toc140663445 \h </w:instrText>
        </w:r>
        <w:r w:rsidR="00C30DC8">
          <w:rPr>
            <w:noProof/>
            <w:webHidden/>
          </w:rPr>
        </w:r>
        <w:r w:rsidR="00C30DC8">
          <w:rPr>
            <w:noProof/>
            <w:webHidden/>
          </w:rPr>
          <w:fldChar w:fldCharType="separate"/>
        </w:r>
        <w:r w:rsidR="005D7B74">
          <w:rPr>
            <w:noProof/>
            <w:webHidden/>
          </w:rPr>
          <w:t>50</w:t>
        </w:r>
        <w:r w:rsidR="00C30DC8">
          <w:rPr>
            <w:noProof/>
            <w:webHidden/>
          </w:rPr>
          <w:fldChar w:fldCharType="end"/>
        </w:r>
      </w:hyperlink>
    </w:p>
    <w:p w14:paraId="6780A1F1" w14:textId="533FF2B9" w:rsidR="00C30DC8" w:rsidRDefault="00861035">
      <w:pPr>
        <w:pStyle w:val="TableofFigures"/>
        <w:tabs>
          <w:tab w:val="right" w:leader="dot" w:pos="9060"/>
        </w:tabs>
        <w:rPr>
          <w:rFonts w:eastAsiaTheme="minorEastAsia"/>
          <w:noProof/>
          <w:kern w:val="2"/>
          <w:lang w:eastAsia="en-AU"/>
          <w14:ligatures w14:val="standardContextual"/>
        </w:rPr>
      </w:pPr>
      <w:hyperlink w:anchor="_Toc140663446" w:history="1">
        <w:r w:rsidR="00C30DC8" w:rsidRPr="00C8639F">
          <w:rPr>
            <w:rStyle w:val="Hyperlink"/>
            <w:noProof/>
          </w:rPr>
          <w:t>Scenario 52 Independent Observer, Broome to Malaysia, 13 days</w:t>
        </w:r>
        <w:r w:rsidR="00C30DC8">
          <w:rPr>
            <w:noProof/>
            <w:webHidden/>
          </w:rPr>
          <w:tab/>
        </w:r>
        <w:r w:rsidR="00C30DC8">
          <w:rPr>
            <w:noProof/>
            <w:webHidden/>
          </w:rPr>
          <w:fldChar w:fldCharType="begin"/>
        </w:r>
        <w:r w:rsidR="00C30DC8">
          <w:rPr>
            <w:noProof/>
            <w:webHidden/>
          </w:rPr>
          <w:instrText xml:space="preserve"> PAGEREF _Toc140663446 \h </w:instrText>
        </w:r>
        <w:r w:rsidR="00C30DC8">
          <w:rPr>
            <w:noProof/>
            <w:webHidden/>
          </w:rPr>
        </w:r>
        <w:r w:rsidR="00C30DC8">
          <w:rPr>
            <w:noProof/>
            <w:webHidden/>
          </w:rPr>
          <w:fldChar w:fldCharType="separate"/>
        </w:r>
        <w:r w:rsidR="005D7B74">
          <w:rPr>
            <w:noProof/>
            <w:webHidden/>
          </w:rPr>
          <w:t>51</w:t>
        </w:r>
        <w:r w:rsidR="00C30DC8">
          <w:rPr>
            <w:noProof/>
            <w:webHidden/>
          </w:rPr>
          <w:fldChar w:fldCharType="end"/>
        </w:r>
      </w:hyperlink>
    </w:p>
    <w:p w14:paraId="4CD196DB" w14:textId="1E7789CE" w:rsidR="00C30DC8" w:rsidRDefault="00861035">
      <w:pPr>
        <w:pStyle w:val="TableofFigures"/>
        <w:tabs>
          <w:tab w:val="right" w:leader="dot" w:pos="9060"/>
        </w:tabs>
        <w:rPr>
          <w:rFonts w:eastAsiaTheme="minorEastAsia"/>
          <w:noProof/>
          <w:kern w:val="2"/>
          <w:lang w:eastAsia="en-AU"/>
          <w14:ligatures w14:val="standardContextual"/>
        </w:rPr>
      </w:pPr>
      <w:hyperlink w:anchor="_Toc140663447" w:history="1">
        <w:r w:rsidR="00C30DC8" w:rsidRPr="00C8639F">
          <w:rPr>
            <w:rStyle w:val="Hyperlink"/>
            <w:noProof/>
          </w:rPr>
          <w:t>Scenario 53 Small exporter/grower category</w:t>
        </w:r>
        <w:r w:rsidR="00C30DC8">
          <w:rPr>
            <w:noProof/>
            <w:webHidden/>
          </w:rPr>
          <w:tab/>
        </w:r>
        <w:r w:rsidR="00C30DC8">
          <w:rPr>
            <w:noProof/>
            <w:webHidden/>
          </w:rPr>
          <w:fldChar w:fldCharType="begin"/>
        </w:r>
        <w:r w:rsidR="00C30DC8">
          <w:rPr>
            <w:noProof/>
            <w:webHidden/>
          </w:rPr>
          <w:instrText xml:space="preserve"> PAGEREF _Toc140663447 \h </w:instrText>
        </w:r>
        <w:r w:rsidR="00C30DC8">
          <w:rPr>
            <w:noProof/>
            <w:webHidden/>
          </w:rPr>
        </w:r>
        <w:r w:rsidR="00C30DC8">
          <w:rPr>
            <w:noProof/>
            <w:webHidden/>
          </w:rPr>
          <w:fldChar w:fldCharType="separate"/>
        </w:r>
        <w:r w:rsidR="005D7B74">
          <w:rPr>
            <w:noProof/>
            <w:webHidden/>
          </w:rPr>
          <w:t>59</w:t>
        </w:r>
        <w:r w:rsidR="00C30DC8">
          <w:rPr>
            <w:noProof/>
            <w:webHidden/>
          </w:rPr>
          <w:fldChar w:fldCharType="end"/>
        </w:r>
      </w:hyperlink>
    </w:p>
    <w:p w14:paraId="1F953683" w14:textId="57A086D1" w:rsidR="00C30DC8" w:rsidRDefault="00861035">
      <w:pPr>
        <w:pStyle w:val="TableofFigures"/>
        <w:tabs>
          <w:tab w:val="right" w:leader="dot" w:pos="9060"/>
        </w:tabs>
        <w:rPr>
          <w:rFonts w:eastAsiaTheme="minorEastAsia"/>
          <w:noProof/>
          <w:kern w:val="2"/>
          <w:lang w:eastAsia="en-AU"/>
          <w14:ligatures w14:val="standardContextual"/>
        </w:rPr>
      </w:pPr>
      <w:hyperlink w:anchor="_Toc140663448" w:history="1">
        <w:r w:rsidR="00C30DC8" w:rsidRPr="00C8639F">
          <w:rPr>
            <w:rStyle w:val="Hyperlink"/>
            <w:noProof/>
          </w:rPr>
          <w:t>Scenario 54 Authorised Officer appointment</w:t>
        </w:r>
        <w:r w:rsidR="00C30DC8">
          <w:rPr>
            <w:noProof/>
            <w:webHidden/>
          </w:rPr>
          <w:tab/>
        </w:r>
        <w:r w:rsidR="00C30DC8">
          <w:rPr>
            <w:noProof/>
            <w:webHidden/>
          </w:rPr>
          <w:fldChar w:fldCharType="begin"/>
        </w:r>
        <w:r w:rsidR="00C30DC8">
          <w:rPr>
            <w:noProof/>
            <w:webHidden/>
          </w:rPr>
          <w:instrText xml:space="preserve"> PAGEREF _Toc140663448 \h </w:instrText>
        </w:r>
        <w:r w:rsidR="00C30DC8">
          <w:rPr>
            <w:noProof/>
            <w:webHidden/>
          </w:rPr>
        </w:r>
        <w:r w:rsidR="00C30DC8">
          <w:rPr>
            <w:noProof/>
            <w:webHidden/>
          </w:rPr>
          <w:fldChar w:fldCharType="separate"/>
        </w:r>
        <w:r w:rsidR="005D7B74">
          <w:rPr>
            <w:noProof/>
            <w:webHidden/>
          </w:rPr>
          <w:t>60</w:t>
        </w:r>
        <w:r w:rsidR="00C30DC8">
          <w:rPr>
            <w:noProof/>
            <w:webHidden/>
          </w:rPr>
          <w:fldChar w:fldCharType="end"/>
        </w:r>
      </w:hyperlink>
    </w:p>
    <w:p w14:paraId="3A590918" w14:textId="527806E9" w:rsidR="00C30DC8" w:rsidRDefault="00861035">
      <w:pPr>
        <w:pStyle w:val="TableofFigures"/>
        <w:tabs>
          <w:tab w:val="right" w:leader="dot" w:pos="9060"/>
        </w:tabs>
        <w:rPr>
          <w:rFonts w:eastAsiaTheme="minorEastAsia"/>
          <w:noProof/>
          <w:kern w:val="2"/>
          <w:lang w:eastAsia="en-AU"/>
          <w14:ligatures w14:val="standardContextual"/>
        </w:rPr>
      </w:pPr>
      <w:hyperlink w:anchor="_Toc140663449" w:history="1">
        <w:r w:rsidR="00C30DC8" w:rsidRPr="00C8639F">
          <w:rPr>
            <w:rStyle w:val="Hyperlink"/>
            <w:noProof/>
          </w:rPr>
          <w:t>Scenario 55 FSMA unplanned</w:t>
        </w:r>
        <w:r w:rsidR="00C30DC8">
          <w:rPr>
            <w:noProof/>
            <w:webHidden/>
          </w:rPr>
          <w:tab/>
        </w:r>
        <w:r w:rsidR="00C30DC8">
          <w:rPr>
            <w:noProof/>
            <w:webHidden/>
          </w:rPr>
          <w:fldChar w:fldCharType="begin"/>
        </w:r>
        <w:r w:rsidR="00C30DC8">
          <w:rPr>
            <w:noProof/>
            <w:webHidden/>
          </w:rPr>
          <w:instrText xml:space="preserve"> PAGEREF _Toc140663449 \h </w:instrText>
        </w:r>
        <w:r w:rsidR="00C30DC8">
          <w:rPr>
            <w:noProof/>
            <w:webHidden/>
          </w:rPr>
        </w:r>
        <w:r w:rsidR="00C30DC8">
          <w:rPr>
            <w:noProof/>
            <w:webHidden/>
          </w:rPr>
          <w:fldChar w:fldCharType="separate"/>
        </w:r>
        <w:r w:rsidR="005D7B74">
          <w:rPr>
            <w:noProof/>
            <w:webHidden/>
          </w:rPr>
          <w:t>64</w:t>
        </w:r>
        <w:r w:rsidR="00C30DC8">
          <w:rPr>
            <w:noProof/>
            <w:webHidden/>
          </w:rPr>
          <w:fldChar w:fldCharType="end"/>
        </w:r>
      </w:hyperlink>
    </w:p>
    <w:p w14:paraId="04BEBED4" w14:textId="685C1ACE" w:rsidR="00C30DC8" w:rsidRDefault="00861035">
      <w:pPr>
        <w:pStyle w:val="TableofFigures"/>
        <w:tabs>
          <w:tab w:val="right" w:leader="dot" w:pos="9060"/>
        </w:tabs>
        <w:rPr>
          <w:rStyle w:val="Hyperlink"/>
          <w:noProof/>
        </w:rPr>
      </w:pPr>
      <w:hyperlink w:anchor="_Toc140663450" w:history="1">
        <w:r w:rsidR="00C30DC8" w:rsidRPr="00C8639F">
          <w:rPr>
            <w:rStyle w:val="Hyperlink"/>
            <w:noProof/>
          </w:rPr>
          <w:t>Scenario 56 Meat Export Establishments</w:t>
        </w:r>
        <w:r w:rsidR="00C30DC8">
          <w:rPr>
            <w:noProof/>
            <w:webHidden/>
          </w:rPr>
          <w:tab/>
        </w:r>
        <w:r w:rsidR="00C30DC8">
          <w:rPr>
            <w:noProof/>
            <w:webHidden/>
          </w:rPr>
          <w:fldChar w:fldCharType="begin"/>
        </w:r>
        <w:r w:rsidR="00C30DC8">
          <w:rPr>
            <w:noProof/>
            <w:webHidden/>
          </w:rPr>
          <w:instrText xml:space="preserve"> PAGEREF _Toc140663450 \h </w:instrText>
        </w:r>
        <w:r w:rsidR="00C30DC8">
          <w:rPr>
            <w:noProof/>
            <w:webHidden/>
          </w:rPr>
        </w:r>
        <w:r w:rsidR="00C30DC8">
          <w:rPr>
            <w:noProof/>
            <w:webHidden/>
          </w:rPr>
          <w:fldChar w:fldCharType="separate"/>
        </w:r>
        <w:r w:rsidR="005D7B74">
          <w:rPr>
            <w:noProof/>
            <w:webHidden/>
          </w:rPr>
          <w:t>66</w:t>
        </w:r>
        <w:r w:rsidR="00C30DC8">
          <w:rPr>
            <w:noProof/>
            <w:webHidden/>
          </w:rPr>
          <w:fldChar w:fldCharType="end"/>
        </w:r>
      </w:hyperlink>
    </w:p>
    <w:p w14:paraId="357229F2" w14:textId="77777777" w:rsidR="00C30DC8" w:rsidRDefault="00C30DC8" w:rsidP="00C30DC8">
      <w:pPr>
        <w:rPr>
          <w:noProof/>
        </w:rPr>
      </w:pPr>
    </w:p>
    <w:p w14:paraId="1E3EDB45" w14:textId="77777777" w:rsidR="00C30DC8" w:rsidRDefault="00C30DC8" w:rsidP="00C30DC8">
      <w:pPr>
        <w:rPr>
          <w:noProof/>
        </w:rPr>
        <w:sectPr w:rsidR="00C30DC8" w:rsidSect="00C30DC8">
          <w:headerReference w:type="default" r:id="rId13"/>
          <w:footerReference w:type="default" r:id="rId14"/>
          <w:headerReference w:type="first" r:id="rId15"/>
          <w:pgSz w:w="11906" w:h="16838" w:code="9"/>
          <w:pgMar w:top="1418" w:right="1418" w:bottom="1418" w:left="1418" w:header="567" w:footer="284" w:gutter="0"/>
          <w:pgNumType w:fmt="lowerRoman"/>
          <w:cols w:space="708"/>
          <w:titlePg/>
          <w:docGrid w:linePitch="360"/>
        </w:sectPr>
      </w:pPr>
    </w:p>
    <w:p w14:paraId="1CC46C3A" w14:textId="6906D1BA" w:rsidR="00764D6A" w:rsidRDefault="00724D64" w:rsidP="00724D64">
      <w:pPr>
        <w:pStyle w:val="Heading2"/>
        <w:numPr>
          <w:ilvl w:val="0"/>
          <w:numId w:val="0"/>
        </w:numPr>
        <w:tabs>
          <w:tab w:val="left" w:pos="1795"/>
        </w:tabs>
      </w:pPr>
      <w:r>
        <w:rPr>
          <w:rFonts w:ascii="Cambria" w:eastAsiaTheme="minorHAnsi" w:hAnsi="Cambria"/>
          <w:bCs w:val="0"/>
          <w:color w:val="auto"/>
          <w:sz w:val="22"/>
          <w:szCs w:val="22"/>
          <w:lang w:eastAsia="en-US"/>
        </w:rPr>
        <w:lastRenderedPageBreak/>
        <w:fldChar w:fldCharType="end"/>
      </w:r>
      <w:bookmarkStart w:id="0" w:name="_Toc430782150"/>
      <w:bookmarkStart w:id="1" w:name="_Toc140663197"/>
      <w:r w:rsidRPr="00DB71A3">
        <w:t>Introduction</w:t>
      </w:r>
      <w:bookmarkEnd w:id="0"/>
      <w:bookmarkEnd w:id="1"/>
    </w:p>
    <w:p w14:paraId="04AD6D12" w14:textId="3621EA50" w:rsidR="00044118" w:rsidRDefault="00724D64" w:rsidP="00044118">
      <w:pPr>
        <w:rPr>
          <w:lang w:eastAsia="ja-JP"/>
        </w:rPr>
      </w:pPr>
      <w:r>
        <w:rPr>
          <w:lang w:eastAsia="ja-JP"/>
        </w:rPr>
        <w:t>The Departmental Charging Guidelines provide instruction about the application of the Department of Agriculture, Fisheries and Forestry’s biosecurity and export certification fees and charges applicable to biosecurity</w:t>
      </w:r>
      <w:r w:rsidR="00C17AD6">
        <w:rPr>
          <w:lang w:eastAsia="ja-JP"/>
        </w:rPr>
        <w:t>, imported food</w:t>
      </w:r>
      <w:r>
        <w:rPr>
          <w:lang w:eastAsia="ja-JP"/>
        </w:rPr>
        <w:t>, live animal export, plant export and food export programs.</w:t>
      </w:r>
    </w:p>
    <w:p w14:paraId="0C3DF13B" w14:textId="3EB88BA1" w:rsidR="00044118" w:rsidRDefault="00724D64" w:rsidP="00044118">
      <w:pPr>
        <w:rPr>
          <w:lang w:eastAsia="ja-JP"/>
        </w:rPr>
      </w:pPr>
      <w:r>
        <w:rPr>
          <w:lang w:eastAsia="ja-JP"/>
        </w:rPr>
        <w:t>The guidelines provide guidance</w:t>
      </w:r>
      <w:r w:rsidR="00FD2A30">
        <w:rPr>
          <w:lang w:eastAsia="ja-JP"/>
        </w:rPr>
        <w:t xml:space="preserve"> to industry and the public about the</w:t>
      </w:r>
      <w:r>
        <w:rPr>
          <w:lang w:eastAsia="ja-JP"/>
        </w:rPr>
        <w:t xml:space="preserve"> department’s charges </w:t>
      </w:r>
      <w:r w:rsidR="00FD2A30">
        <w:rPr>
          <w:lang w:eastAsia="ja-JP"/>
        </w:rPr>
        <w:t>that apply to</w:t>
      </w:r>
      <w:r>
        <w:rPr>
          <w:lang w:eastAsia="ja-JP"/>
        </w:rPr>
        <w:t xml:space="preserve"> biosecurity</w:t>
      </w:r>
      <w:r w:rsidR="00C17AD6">
        <w:rPr>
          <w:lang w:eastAsia="ja-JP"/>
        </w:rPr>
        <w:t>, imported food</w:t>
      </w:r>
      <w:r>
        <w:rPr>
          <w:lang w:eastAsia="ja-JP"/>
        </w:rPr>
        <w:t xml:space="preserve"> or export certification functions. They do not include other charges applied by commercial entities such as custom brokers, freight forwarders, express carriers, cold stores, abattoirs, pack houses, third party authorised officers and other entities in the import and export logistics process.</w:t>
      </w:r>
    </w:p>
    <w:p w14:paraId="3F5C25EC" w14:textId="04D9A53F" w:rsidR="00044118" w:rsidRDefault="00342106" w:rsidP="00044118">
      <w:pPr>
        <w:rPr>
          <w:lang w:eastAsia="ja-JP"/>
        </w:rPr>
      </w:pPr>
      <w:r w:rsidRPr="00342106">
        <w:rPr>
          <w:lang w:eastAsia="ja-JP"/>
        </w:rPr>
        <w:t>Learn more about</w:t>
      </w:r>
      <w:r w:rsidR="00724D64" w:rsidRPr="00342106">
        <w:rPr>
          <w:lang w:eastAsia="ja-JP"/>
        </w:rPr>
        <w:t xml:space="preserve"> the department’s cost recovery legislation and policy authority</w:t>
      </w:r>
      <w:r w:rsidR="00724D64">
        <w:rPr>
          <w:lang w:eastAsia="ja-JP"/>
        </w:rPr>
        <w:t xml:space="preserve">, </w:t>
      </w:r>
      <w:r w:rsidR="00FD2A30">
        <w:rPr>
          <w:lang w:eastAsia="ja-JP"/>
        </w:rPr>
        <w:t>and access specific information on the fees and charges that apply to each arrangement in your in our</w:t>
      </w:r>
      <w:r w:rsidR="00724D64">
        <w:rPr>
          <w:lang w:eastAsia="ja-JP"/>
        </w:rPr>
        <w:t xml:space="preserve"> </w:t>
      </w:r>
      <w:hyperlink r:id="rId16" w:history="1">
        <w:r w:rsidR="00FD2A30" w:rsidRPr="00D736BC">
          <w:rPr>
            <w:rStyle w:val="Hyperlink"/>
            <w:lang w:eastAsia="ja-JP"/>
          </w:rPr>
          <w:t>C</w:t>
        </w:r>
        <w:r w:rsidR="00724D64" w:rsidRPr="00D736BC">
          <w:rPr>
            <w:rStyle w:val="Hyperlink"/>
            <w:lang w:eastAsia="ja-JP"/>
          </w:rPr>
          <w:t>ost Recovery Implementation Statemen</w:t>
        </w:r>
        <w:r w:rsidR="00AA531D" w:rsidRPr="00D736BC">
          <w:rPr>
            <w:rStyle w:val="Hyperlink"/>
            <w:lang w:eastAsia="ja-JP"/>
          </w:rPr>
          <w:t>t</w:t>
        </w:r>
        <w:r w:rsidR="00FD2A30" w:rsidRPr="00D736BC">
          <w:rPr>
            <w:rStyle w:val="Hyperlink"/>
            <w:lang w:eastAsia="ja-JP"/>
          </w:rPr>
          <w:t>s</w:t>
        </w:r>
      </w:hyperlink>
      <w:r w:rsidR="005F7B64" w:rsidRPr="00D736BC">
        <w:rPr>
          <w:lang w:eastAsia="ja-JP"/>
        </w:rPr>
        <w:t xml:space="preserve"> (CRISs)</w:t>
      </w:r>
      <w:r w:rsidRPr="00D736BC">
        <w:rPr>
          <w:lang w:eastAsia="ja-JP"/>
        </w:rPr>
        <w:t>.</w:t>
      </w:r>
    </w:p>
    <w:p w14:paraId="0F715112" w14:textId="03F0B7B3" w:rsidR="00044118" w:rsidRDefault="00724D64" w:rsidP="00044118">
      <w:pPr>
        <w:rPr>
          <w:lang w:eastAsia="ja-JP"/>
        </w:rPr>
      </w:pPr>
      <w:r>
        <w:rPr>
          <w:lang w:eastAsia="ja-JP"/>
        </w:rPr>
        <w:t xml:space="preserve">The department’s </w:t>
      </w:r>
      <w:hyperlink r:id="rId17" w:history="1">
        <w:r w:rsidR="003F6967">
          <w:rPr>
            <w:rStyle w:val="Hyperlink"/>
            <w:lang w:eastAsia="ja-JP"/>
          </w:rPr>
          <w:t>s</w:t>
        </w:r>
        <w:r w:rsidRPr="00B32BBC">
          <w:rPr>
            <w:rStyle w:val="Hyperlink"/>
            <w:lang w:eastAsia="ja-JP"/>
          </w:rPr>
          <w:t xml:space="preserve">ervice </w:t>
        </w:r>
        <w:r w:rsidR="003F6967">
          <w:rPr>
            <w:rStyle w:val="Hyperlink"/>
            <w:lang w:eastAsia="ja-JP"/>
          </w:rPr>
          <w:t>c</w:t>
        </w:r>
        <w:r w:rsidRPr="00B32BBC">
          <w:rPr>
            <w:rStyle w:val="Hyperlink"/>
            <w:lang w:eastAsia="ja-JP"/>
          </w:rPr>
          <w:t>harter</w:t>
        </w:r>
      </w:hyperlink>
      <w:r>
        <w:rPr>
          <w:lang w:eastAsia="ja-JP"/>
        </w:rPr>
        <w:t xml:space="preserve"> outlines the service standards we provide, who our clients are, what our role is, what your rights are and how you can help us improve and deliver our functions.</w:t>
      </w:r>
    </w:p>
    <w:p w14:paraId="093FE4ED" w14:textId="62BE4E2D" w:rsidR="00044118" w:rsidRDefault="00B32BBC" w:rsidP="00044118">
      <w:pPr>
        <w:rPr>
          <w:lang w:eastAsia="ja-JP"/>
        </w:rPr>
      </w:pPr>
      <w:r w:rsidRPr="00B32BBC">
        <w:rPr>
          <w:lang w:eastAsia="ja-JP"/>
        </w:rPr>
        <w:t xml:space="preserve">Email </w:t>
      </w:r>
      <w:hyperlink r:id="rId18" w:history="1">
        <w:r w:rsidRPr="00B32BBC">
          <w:rPr>
            <w:rStyle w:val="Hyperlink"/>
            <w:lang w:eastAsia="ja-JP"/>
          </w:rPr>
          <w:t>costrecovery@agriculture.gov.au</w:t>
        </w:r>
      </w:hyperlink>
      <w:r>
        <w:rPr>
          <w:lang w:eastAsia="ja-JP"/>
        </w:rPr>
        <w:t xml:space="preserve"> </w:t>
      </w:r>
      <w:r w:rsidRPr="00B32BBC">
        <w:rPr>
          <w:lang w:eastAsia="ja-JP"/>
        </w:rPr>
        <w:t>for more information about cost recovery.</w:t>
      </w:r>
    </w:p>
    <w:p w14:paraId="733E1337" w14:textId="69A72650" w:rsidR="00044118" w:rsidRDefault="005F7B64" w:rsidP="00044118">
      <w:pPr>
        <w:rPr>
          <w:lang w:eastAsia="ja-JP"/>
        </w:rPr>
      </w:pPr>
      <w:r>
        <w:rPr>
          <w:lang w:eastAsia="ja-JP"/>
        </w:rPr>
        <w:t>This document</w:t>
      </w:r>
      <w:r w:rsidR="00724D64">
        <w:rPr>
          <w:lang w:eastAsia="ja-JP"/>
        </w:rPr>
        <w:t xml:space="preserve"> supersede</w:t>
      </w:r>
      <w:r w:rsidR="00B069B1">
        <w:rPr>
          <w:lang w:eastAsia="ja-JP"/>
        </w:rPr>
        <w:t>s</w:t>
      </w:r>
      <w:r w:rsidR="00724D64">
        <w:rPr>
          <w:lang w:eastAsia="ja-JP"/>
        </w:rPr>
        <w:t xml:space="preserve"> all </w:t>
      </w:r>
      <w:r>
        <w:rPr>
          <w:lang w:eastAsia="ja-JP"/>
        </w:rPr>
        <w:t>previous</w:t>
      </w:r>
      <w:r w:rsidR="00724D64">
        <w:rPr>
          <w:lang w:eastAsia="ja-JP"/>
        </w:rPr>
        <w:t xml:space="preserve"> versions of </w:t>
      </w:r>
      <w:r>
        <w:rPr>
          <w:lang w:eastAsia="ja-JP"/>
        </w:rPr>
        <w:t xml:space="preserve">the </w:t>
      </w:r>
      <w:r w:rsidR="00724D64">
        <w:rPr>
          <w:lang w:eastAsia="ja-JP"/>
        </w:rPr>
        <w:t>guidelines.</w:t>
      </w:r>
    </w:p>
    <w:p w14:paraId="78830B82" w14:textId="5363B7F9" w:rsidR="00B32BBC" w:rsidRDefault="00B32BBC" w:rsidP="00044118">
      <w:pPr>
        <w:rPr>
          <w:lang w:eastAsia="ja-JP"/>
        </w:rPr>
      </w:pPr>
      <w:r w:rsidRPr="00B32BBC">
        <w:rPr>
          <w:lang w:eastAsia="ja-JP"/>
        </w:rPr>
        <w:t>Scenarios</w:t>
      </w:r>
      <w:r>
        <w:rPr>
          <w:lang w:eastAsia="ja-JP"/>
        </w:rPr>
        <w:t xml:space="preserve"> </w:t>
      </w:r>
      <w:r w:rsidR="003A3EA1">
        <w:rPr>
          <w:lang w:eastAsia="ja-JP"/>
        </w:rPr>
        <w:t xml:space="preserve">and examples </w:t>
      </w:r>
      <w:r w:rsidRPr="00B32BBC">
        <w:rPr>
          <w:lang w:eastAsia="ja-JP"/>
        </w:rPr>
        <w:t xml:space="preserve">are intended to </w:t>
      </w:r>
      <w:r>
        <w:rPr>
          <w:lang w:eastAsia="ja-JP"/>
        </w:rPr>
        <w:t xml:space="preserve">help explain the application of </w:t>
      </w:r>
      <w:r w:rsidR="00FD2A30">
        <w:rPr>
          <w:lang w:eastAsia="ja-JP"/>
        </w:rPr>
        <w:t>fees and charges</w:t>
      </w:r>
      <w:r w:rsidR="00B86B35">
        <w:rPr>
          <w:lang w:eastAsia="ja-JP"/>
        </w:rPr>
        <w:t>.</w:t>
      </w:r>
      <w:r>
        <w:rPr>
          <w:lang w:eastAsia="ja-JP"/>
        </w:rPr>
        <w:t xml:space="preserve"> These guidelines and scenarios are indicative examples only </w:t>
      </w:r>
      <w:r w:rsidR="00444B05">
        <w:rPr>
          <w:lang w:eastAsia="ja-JP"/>
        </w:rPr>
        <w:t xml:space="preserve">and may not reflect the actual time taken to conduct a particular activity or </w:t>
      </w:r>
      <w:r w:rsidR="00FD2A30">
        <w:rPr>
          <w:lang w:eastAsia="ja-JP"/>
        </w:rPr>
        <w:t xml:space="preserve">include </w:t>
      </w:r>
      <w:r w:rsidR="00444B05">
        <w:rPr>
          <w:lang w:eastAsia="ja-JP"/>
        </w:rPr>
        <w:t>additional fe</w:t>
      </w:r>
      <w:r w:rsidR="00593592">
        <w:rPr>
          <w:lang w:eastAsia="ja-JP"/>
        </w:rPr>
        <w:t>e</w:t>
      </w:r>
      <w:r w:rsidR="00444B05">
        <w:rPr>
          <w:lang w:eastAsia="ja-JP"/>
        </w:rPr>
        <w:t>s that many apply in some circumstances. T</w:t>
      </w:r>
      <w:r>
        <w:rPr>
          <w:lang w:eastAsia="ja-JP"/>
        </w:rPr>
        <w:t>he</w:t>
      </w:r>
      <w:r w:rsidR="00593592">
        <w:rPr>
          <w:lang w:eastAsia="ja-JP"/>
        </w:rPr>
        <w:t> </w:t>
      </w:r>
      <w:r>
        <w:rPr>
          <w:lang w:eastAsia="ja-JP"/>
        </w:rPr>
        <w:t>details of the specific fees and charges payable</w:t>
      </w:r>
      <w:r w:rsidR="00444B05">
        <w:rPr>
          <w:lang w:eastAsia="ja-JP"/>
        </w:rPr>
        <w:t xml:space="preserve">, </w:t>
      </w:r>
      <w:r>
        <w:rPr>
          <w:lang w:eastAsia="ja-JP"/>
        </w:rPr>
        <w:t>and the exact calculation methodology applicable</w:t>
      </w:r>
      <w:r w:rsidR="00444B05">
        <w:rPr>
          <w:lang w:eastAsia="ja-JP"/>
        </w:rPr>
        <w:t>,</w:t>
      </w:r>
      <w:r>
        <w:rPr>
          <w:lang w:eastAsia="ja-JP"/>
        </w:rPr>
        <w:t xml:space="preserve"> are set out in the relevant </w:t>
      </w:r>
      <w:hyperlink r:id="rId19" w:history="1">
        <w:r w:rsidRPr="00C30F2A">
          <w:rPr>
            <w:rStyle w:val="Hyperlink"/>
            <w:lang w:eastAsia="ja-JP"/>
          </w:rPr>
          <w:t>legislative instruments</w:t>
        </w:r>
      </w:hyperlink>
      <w:r>
        <w:rPr>
          <w:lang w:eastAsia="ja-JP"/>
        </w:rPr>
        <w:t xml:space="preserve"> listed in the</w:t>
      </w:r>
      <w:r w:rsidR="003E4357">
        <w:rPr>
          <w:lang w:eastAsia="ja-JP"/>
        </w:rPr>
        <w:t xml:space="preserve"> </w:t>
      </w:r>
      <w:hyperlink r:id="rId20" w:history="1">
        <w:r w:rsidR="003E4357" w:rsidRPr="00A448C2">
          <w:rPr>
            <w:rStyle w:val="Hyperlink"/>
            <w:lang w:eastAsia="ja-JP"/>
          </w:rPr>
          <w:t>Biosecurity</w:t>
        </w:r>
      </w:hyperlink>
      <w:r>
        <w:rPr>
          <w:lang w:eastAsia="ja-JP"/>
        </w:rPr>
        <w:t xml:space="preserve"> </w:t>
      </w:r>
      <w:r w:rsidR="003E4357">
        <w:rPr>
          <w:lang w:eastAsia="ja-JP"/>
        </w:rPr>
        <w:t xml:space="preserve">and </w:t>
      </w:r>
      <w:hyperlink r:id="rId21" w:history="1">
        <w:r w:rsidR="003E4357" w:rsidRPr="00A448C2">
          <w:rPr>
            <w:rStyle w:val="Hyperlink"/>
            <w:lang w:eastAsia="ja-JP"/>
          </w:rPr>
          <w:t>Export</w:t>
        </w:r>
      </w:hyperlink>
      <w:r w:rsidR="003E4357">
        <w:rPr>
          <w:lang w:eastAsia="ja-JP"/>
        </w:rPr>
        <w:t xml:space="preserve"> </w:t>
      </w:r>
      <w:r w:rsidR="005F7B64">
        <w:rPr>
          <w:lang w:eastAsia="ja-JP"/>
        </w:rPr>
        <w:t>CRIS</w:t>
      </w:r>
      <w:r w:rsidR="00D2665D">
        <w:rPr>
          <w:lang w:eastAsia="ja-JP"/>
        </w:rPr>
        <w:t>.</w:t>
      </w:r>
      <w:r>
        <w:rPr>
          <w:lang w:eastAsia="ja-JP"/>
        </w:rPr>
        <w:t xml:space="preserve"> If you have specific questions about cost recovery charges, </w:t>
      </w:r>
      <w:r w:rsidR="00D2665D">
        <w:rPr>
          <w:lang w:eastAsia="ja-JP"/>
        </w:rPr>
        <w:t xml:space="preserve">email </w:t>
      </w:r>
      <w:hyperlink r:id="rId22" w:history="1">
        <w:r w:rsidR="009E71F5" w:rsidRPr="00B224F4">
          <w:rPr>
            <w:rStyle w:val="Hyperlink"/>
            <w:lang w:eastAsia="ja-JP"/>
          </w:rPr>
          <w:t>costrecovery@aff.gov.au</w:t>
        </w:r>
      </w:hyperlink>
      <w:r w:rsidR="00D2665D">
        <w:rPr>
          <w:lang w:eastAsia="ja-JP"/>
        </w:rPr>
        <w:t xml:space="preserve"> </w:t>
      </w:r>
      <w:r>
        <w:rPr>
          <w:lang w:eastAsia="ja-JP"/>
        </w:rPr>
        <w:t>for detailed advice.</w:t>
      </w:r>
    </w:p>
    <w:p w14:paraId="17DC3804" w14:textId="095837D3" w:rsidR="00764D6A" w:rsidRPr="007E39EF" w:rsidRDefault="00724D64" w:rsidP="007E39EF">
      <w:pPr>
        <w:pStyle w:val="Heading2"/>
      </w:pPr>
      <w:bookmarkStart w:id="2" w:name="_General_provisions"/>
      <w:bookmarkStart w:id="3" w:name="_Toc140663198"/>
      <w:bookmarkEnd w:id="2"/>
      <w:r>
        <w:lastRenderedPageBreak/>
        <w:t>General provisions</w:t>
      </w:r>
      <w:bookmarkEnd w:id="3"/>
    </w:p>
    <w:p w14:paraId="7F735E88" w14:textId="4F1B27E0" w:rsidR="00044118" w:rsidRPr="00933B9A" w:rsidRDefault="00724D64" w:rsidP="00044118">
      <w:r w:rsidRPr="00933B9A">
        <w:t xml:space="preserve">This document outlines the charges </w:t>
      </w:r>
      <w:r>
        <w:t>applied by</w:t>
      </w:r>
      <w:r w:rsidRPr="00933B9A">
        <w:t xml:space="preserve"> departmental officers undertaking biosecurity</w:t>
      </w:r>
      <w:r w:rsidR="00B86B35">
        <w:t xml:space="preserve">, imported food </w:t>
      </w:r>
      <w:r w:rsidRPr="00933B9A">
        <w:t xml:space="preserve">and export </w:t>
      </w:r>
      <w:r w:rsidRPr="00547725">
        <w:t xml:space="preserve">regulatory </w:t>
      </w:r>
      <w:r w:rsidRPr="00933B9A">
        <w:t xml:space="preserve">functions. It also provides </w:t>
      </w:r>
      <w:r>
        <w:t>guidance</w:t>
      </w:r>
      <w:r w:rsidRPr="00933B9A">
        <w:t xml:space="preserve"> on the application of charges for each activity performed</w:t>
      </w:r>
      <w:r>
        <w:t xml:space="preserve">, noting that the </w:t>
      </w:r>
      <w:r w:rsidR="00B86B35">
        <w:t xml:space="preserve">official </w:t>
      </w:r>
      <w:r>
        <w:t>requirements are set out in the relevant legislation and identified in each CRIS</w:t>
      </w:r>
      <w:r w:rsidRPr="00933B9A">
        <w:t>.</w:t>
      </w:r>
    </w:p>
    <w:p w14:paraId="765DB7CF" w14:textId="0133AEC7" w:rsidR="00764D6A" w:rsidRDefault="00724D64">
      <w:r w:rsidRPr="00933B9A">
        <w:t>Charges apply to activities in Australia</w:t>
      </w:r>
      <w:r>
        <w:t xml:space="preserve"> and may apply to its external territories</w:t>
      </w:r>
      <w:r w:rsidRPr="00933B9A">
        <w:t>. Activities that occur offshore (</w:t>
      </w:r>
      <w:r>
        <w:t>outside Australia and its external territories)</w:t>
      </w:r>
      <w:r w:rsidRPr="00933B9A">
        <w:t xml:space="preserve"> are charged under contractual agreements</w:t>
      </w:r>
      <w:r>
        <w:t>. Please contact the department for further information relating to any offshore proposals.</w:t>
      </w:r>
    </w:p>
    <w:p w14:paraId="04616F8C" w14:textId="1398CAB9" w:rsidR="00764D6A" w:rsidRDefault="00724D64" w:rsidP="009C11AD">
      <w:pPr>
        <w:pStyle w:val="Heading3"/>
      </w:pPr>
      <w:bookmarkStart w:id="4" w:name="_Fee_bearing_activities"/>
      <w:bookmarkStart w:id="5" w:name="_Ref140653187"/>
      <w:bookmarkStart w:id="6" w:name="_Toc140663199"/>
      <w:bookmarkEnd w:id="4"/>
      <w:r>
        <w:t>Fee bearing</w:t>
      </w:r>
      <w:r w:rsidR="00B86B35">
        <w:t xml:space="preserve"> or chargeable </w:t>
      </w:r>
      <w:proofErr w:type="gramStart"/>
      <w:r w:rsidR="00B86B35">
        <w:t>services</w:t>
      </w:r>
      <w:bookmarkEnd w:id="5"/>
      <w:bookmarkEnd w:id="6"/>
      <w:proofErr w:type="gramEnd"/>
    </w:p>
    <w:p w14:paraId="4F5242E7" w14:textId="77777777" w:rsidR="00044118" w:rsidRDefault="00724D64" w:rsidP="00044118">
      <w:r>
        <w:t xml:space="preserve">Where the department directly intervenes in the import or export process for a particular regulated entity, </w:t>
      </w:r>
      <w:proofErr w:type="gramStart"/>
      <w:r>
        <w:t>i.e.</w:t>
      </w:r>
      <w:proofErr w:type="gramEnd"/>
      <w:r>
        <w:t xml:space="preserve"> regulatory functions provided directly to an individual or organisation, charges may apply.</w:t>
      </w:r>
    </w:p>
    <w:p w14:paraId="2767B564" w14:textId="62A42538" w:rsidR="00B24537" w:rsidRDefault="00B24537" w:rsidP="00044118">
      <w:r w:rsidRPr="00B24537">
        <w:t xml:space="preserve">Chargeable services relate to regulatory </w:t>
      </w:r>
      <w:r w:rsidR="00AA531D" w:rsidRPr="00B24537">
        <w:t>activities</w:t>
      </w:r>
      <w:r w:rsidRPr="00B24537">
        <w:t xml:space="preserve"> performed in relation to food and may include assessment, issue of approval or other relevant documentation, inspection, treatment, audit, analysis, training or other chargeable service in relation to food.</w:t>
      </w:r>
    </w:p>
    <w:p w14:paraId="21DD89F6" w14:textId="5FD58FC5" w:rsidR="00044118" w:rsidRDefault="00724D64" w:rsidP="00044118">
      <w:r>
        <w:t>Fee-bearing activities may include assessment, inspection, husbandry and audit and may be in addition to other regulatory activities the department performs (</w:t>
      </w:r>
      <w:r w:rsidRPr="00C07F79">
        <w:t xml:space="preserve">see </w:t>
      </w:r>
      <w:hyperlink w:anchor="_Attachment_A_-" w:history="1">
        <w:r w:rsidRPr="00C07F79">
          <w:rPr>
            <w:rStyle w:val="Hyperlink"/>
          </w:rPr>
          <w:t>Attachment A</w:t>
        </w:r>
      </w:hyperlink>
      <w:r w:rsidRPr="00C07F79">
        <w:t xml:space="preserve"> for more details)</w:t>
      </w:r>
      <w:r>
        <w:t>.</w:t>
      </w:r>
    </w:p>
    <w:p w14:paraId="4B026760" w14:textId="77777777" w:rsidR="00044118" w:rsidRDefault="00724D64" w:rsidP="00C07F79">
      <w:pPr>
        <w:spacing w:after="0" w:line="360" w:lineRule="auto"/>
      </w:pPr>
      <w:r>
        <w:t xml:space="preserve">Fee-bearing </w:t>
      </w:r>
      <w:r w:rsidRPr="008333C4">
        <w:rPr>
          <w:rStyle w:val="Strong"/>
        </w:rPr>
        <w:t>assessment</w:t>
      </w:r>
      <w:r>
        <w:t xml:space="preserve"> activities include assessment of:</w:t>
      </w:r>
    </w:p>
    <w:p w14:paraId="1FDC1323" w14:textId="77777777" w:rsidR="00CE3C20" w:rsidRDefault="00CE3C20" w:rsidP="00CE3C20">
      <w:pPr>
        <w:pStyle w:val="ListBullet"/>
      </w:pPr>
      <w:r>
        <w:t>applications for import or export permits and certificates</w:t>
      </w:r>
    </w:p>
    <w:p w14:paraId="58D6F7D6" w14:textId="77777777" w:rsidR="00CE3C20" w:rsidRDefault="00CE3C20" w:rsidP="00CE3C20">
      <w:pPr>
        <w:pStyle w:val="ListBullet"/>
      </w:pPr>
      <w:r>
        <w:t>applications for approved arrangements, food import compliance agreements (FICA) and approved export programs</w:t>
      </w:r>
    </w:p>
    <w:p w14:paraId="49EEA994" w14:textId="77777777" w:rsidR="00CE3C20" w:rsidRDefault="00CE3C20" w:rsidP="00CE3C20">
      <w:pPr>
        <w:pStyle w:val="ListBullet"/>
      </w:pPr>
      <w:r>
        <w:t>applications for registration and licencing</w:t>
      </w:r>
    </w:p>
    <w:p w14:paraId="63EC6EA0" w14:textId="77777777" w:rsidR="00CE3C20" w:rsidRDefault="00CE3C20" w:rsidP="00CE3C20">
      <w:pPr>
        <w:pStyle w:val="ListBullet"/>
      </w:pPr>
      <w:r>
        <w:t>applications for notices of intention</w:t>
      </w:r>
    </w:p>
    <w:p w14:paraId="005CE47E" w14:textId="77777777" w:rsidR="00CE3C20" w:rsidRDefault="00CE3C20" w:rsidP="00CE3C20">
      <w:pPr>
        <w:pStyle w:val="ListBullet"/>
      </w:pPr>
      <w:r>
        <w:t>applications for accredited properties for plant exports</w:t>
      </w:r>
    </w:p>
    <w:p w14:paraId="06B66CA0" w14:textId="77777777" w:rsidR="00CE3C20" w:rsidRDefault="00CE3C20" w:rsidP="00CE3C20">
      <w:pPr>
        <w:pStyle w:val="ListBullet"/>
      </w:pPr>
      <w:r>
        <w:t>applications for exemption under Export Control legislation</w:t>
      </w:r>
    </w:p>
    <w:p w14:paraId="1F71E81B" w14:textId="77777777" w:rsidR="00CE3C20" w:rsidRDefault="00CE3C20" w:rsidP="00CE3C20">
      <w:pPr>
        <w:pStyle w:val="ListBullet"/>
      </w:pPr>
      <w:r>
        <w:t>applications for Exporter Supply Chain Assurance System (ESCAS)</w:t>
      </w:r>
    </w:p>
    <w:p w14:paraId="6FE21B94" w14:textId="77777777" w:rsidR="00CE3C20" w:rsidRDefault="00CE3C20" w:rsidP="00CE3C20">
      <w:pPr>
        <w:pStyle w:val="ListBullet"/>
      </w:pPr>
      <w:r>
        <w:t>applications for External Authorised Officers including Accredited Veterinarians</w:t>
      </w:r>
    </w:p>
    <w:p w14:paraId="5048EE2B" w14:textId="77777777" w:rsidR="00CE3C20" w:rsidRDefault="00CE3C20" w:rsidP="00CE3C20">
      <w:pPr>
        <w:pStyle w:val="ListBullet"/>
      </w:pPr>
      <w:r>
        <w:t xml:space="preserve">import documentation against import conditions for biosecurity and imported </w:t>
      </w:r>
      <w:proofErr w:type="gramStart"/>
      <w:r>
        <w:t>food</w:t>
      </w:r>
      <w:proofErr w:type="gramEnd"/>
    </w:p>
    <w:p w14:paraId="18E5D159" w14:textId="4158B7B7" w:rsidR="00CE3C20" w:rsidRDefault="00CE3C20" w:rsidP="00CE3C20">
      <w:pPr>
        <w:pStyle w:val="ListBullet"/>
      </w:pPr>
      <w:r>
        <w:t xml:space="preserve">requests received by </w:t>
      </w:r>
      <w:r w:rsidR="0027527E">
        <w:t>Biosecurity Industry participant</w:t>
      </w:r>
      <w:r>
        <w:t xml:space="preserve"> </w:t>
      </w:r>
      <w:r w:rsidR="0027527E">
        <w:t xml:space="preserve">(BIP) </w:t>
      </w:r>
      <w:r>
        <w:t xml:space="preserve">to treat, export, and/or dispose of </w:t>
      </w:r>
      <w:proofErr w:type="gramStart"/>
      <w:r>
        <w:t>goods</w:t>
      </w:r>
      <w:proofErr w:type="gramEnd"/>
    </w:p>
    <w:p w14:paraId="439D021F" w14:textId="77777777" w:rsidR="00CE3C20" w:rsidRDefault="00CE3C20" w:rsidP="00CE3C20">
      <w:pPr>
        <w:pStyle w:val="ListBullet"/>
      </w:pPr>
      <w:r>
        <w:t xml:space="preserve">requests received by BIPs for lapsed direction timeframes without prior </w:t>
      </w:r>
      <w:proofErr w:type="gramStart"/>
      <w:r>
        <w:t>notice</w:t>
      </w:r>
      <w:proofErr w:type="gramEnd"/>
    </w:p>
    <w:p w14:paraId="79674157" w14:textId="77777777" w:rsidR="00CE3C20" w:rsidRDefault="00CE3C20" w:rsidP="00CE3C20">
      <w:pPr>
        <w:pStyle w:val="ListBullet"/>
      </w:pPr>
      <w:r>
        <w:t>treatment results</w:t>
      </w:r>
    </w:p>
    <w:p w14:paraId="3FA66FA0" w14:textId="0D94F95B" w:rsidR="00CE3C20" w:rsidRDefault="00CE3C20" w:rsidP="00CE3C20">
      <w:pPr>
        <w:pStyle w:val="ListBullet"/>
      </w:pPr>
      <w:r>
        <w:t>analytical test results</w:t>
      </w:r>
    </w:p>
    <w:p w14:paraId="0D43E3DF" w14:textId="77777777" w:rsidR="00044118" w:rsidRDefault="00724D64" w:rsidP="00A7466B">
      <w:pPr>
        <w:pageBreakBefore/>
        <w:spacing w:before="120" w:after="120"/>
      </w:pPr>
      <w:r>
        <w:lastRenderedPageBreak/>
        <w:t xml:space="preserve">Fee-bearing </w:t>
      </w:r>
      <w:r w:rsidRPr="008333C4">
        <w:rPr>
          <w:rStyle w:val="Strong"/>
        </w:rPr>
        <w:t>inspection</w:t>
      </w:r>
      <w:r>
        <w:t xml:space="preserve"> activities include:</w:t>
      </w:r>
    </w:p>
    <w:p w14:paraId="008997D0" w14:textId="51D5574F" w:rsidR="00044118" w:rsidRDefault="00724D64" w:rsidP="00AB06B7">
      <w:pPr>
        <w:pStyle w:val="ListBullet"/>
      </w:pPr>
      <w:r>
        <w:t xml:space="preserve">preparatory work required to conduct an </w:t>
      </w:r>
      <w:proofErr w:type="gramStart"/>
      <w:r>
        <w:t>inspection</w:t>
      </w:r>
      <w:proofErr w:type="gramEnd"/>
    </w:p>
    <w:p w14:paraId="3991CA13" w14:textId="489C774E" w:rsidR="00044118" w:rsidRDefault="00724D64" w:rsidP="00AB06B7">
      <w:pPr>
        <w:pStyle w:val="ListBullet"/>
      </w:pPr>
      <w:r>
        <w:t>reviewing the department’s or an import country’s import conditions and/or permits</w:t>
      </w:r>
    </w:p>
    <w:p w14:paraId="290207A2" w14:textId="646AA90E" w:rsidR="00044118" w:rsidRDefault="00724D64" w:rsidP="00AB06B7">
      <w:pPr>
        <w:pStyle w:val="ListBullet"/>
      </w:pPr>
      <w:r>
        <w:t xml:space="preserve">reviewing documents to determine inspection requirements to meet eligibility for </w:t>
      </w:r>
      <w:proofErr w:type="gramStart"/>
      <w:r>
        <w:t>export</w:t>
      </w:r>
      <w:proofErr w:type="gramEnd"/>
    </w:p>
    <w:p w14:paraId="4DEB90CA" w14:textId="736EAD9B" w:rsidR="00044118" w:rsidRDefault="00724D64" w:rsidP="00AB06B7">
      <w:pPr>
        <w:pStyle w:val="ListBullet"/>
      </w:pPr>
      <w:r>
        <w:t>travel from the agreed meeting place with the regulated entity to the inspection area</w:t>
      </w:r>
    </w:p>
    <w:p w14:paraId="611E8566" w14:textId="3FB2DAB9" w:rsidR="00044118" w:rsidRDefault="00724D64" w:rsidP="00AB06B7">
      <w:pPr>
        <w:pStyle w:val="ListBullet"/>
      </w:pPr>
      <w:r>
        <w:t xml:space="preserve">time waiting for the regulated entity or consignment to be </w:t>
      </w:r>
      <w:proofErr w:type="gramStart"/>
      <w:r>
        <w:t>ready</w:t>
      </w:r>
      <w:proofErr w:type="gramEnd"/>
    </w:p>
    <w:p w14:paraId="6AF08919" w14:textId="32B83223" w:rsidR="00044118" w:rsidRDefault="00724D64" w:rsidP="00AB06B7">
      <w:pPr>
        <w:pStyle w:val="ListBullet"/>
      </w:pPr>
      <w:r>
        <w:t xml:space="preserve">staff from the regulated entity providing work, health and safety </w:t>
      </w:r>
      <w:proofErr w:type="gramStart"/>
      <w:r>
        <w:t>induction</w:t>
      </w:r>
      <w:proofErr w:type="gramEnd"/>
    </w:p>
    <w:p w14:paraId="28C86544" w14:textId="05C184DE" w:rsidR="00044118" w:rsidRDefault="00724D64" w:rsidP="00AB06B7">
      <w:pPr>
        <w:pStyle w:val="ListBullet"/>
      </w:pPr>
      <w:r>
        <w:t xml:space="preserve">performing inspection </w:t>
      </w:r>
      <w:r w:rsidR="00AA531D">
        <w:t>activities, including</w:t>
      </w:r>
      <w:r w:rsidR="00C30F2A">
        <w:t xml:space="preserve"> both</w:t>
      </w:r>
      <w:r>
        <w:t xml:space="preserve"> physical </w:t>
      </w:r>
      <w:r w:rsidR="00C30F2A">
        <w:t xml:space="preserve">and virtual </w:t>
      </w:r>
      <w:r>
        <w:t>examination of a consignment</w:t>
      </w:r>
    </w:p>
    <w:p w14:paraId="2AE1ABCF" w14:textId="3947FA38" w:rsidR="00044118" w:rsidRPr="004B486F" w:rsidRDefault="00E34695" w:rsidP="00AB06B7">
      <w:pPr>
        <w:pStyle w:val="ListBullet"/>
      </w:pPr>
      <w:r>
        <w:t xml:space="preserve">giving </w:t>
      </w:r>
      <w:r w:rsidR="00724D64" w:rsidRPr="004B486F">
        <w:t xml:space="preserve">directions and/or organising follow-up activities, such as treatments required as a result of an </w:t>
      </w:r>
      <w:proofErr w:type="gramStart"/>
      <w:r w:rsidR="00724D64" w:rsidRPr="004B486F">
        <w:t>inspection</w:t>
      </w:r>
      <w:proofErr w:type="gramEnd"/>
    </w:p>
    <w:p w14:paraId="2E88F054" w14:textId="093F4794" w:rsidR="00044118" w:rsidRPr="004B486F" w:rsidRDefault="00724D64" w:rsidP="00AB06B7">
      <w:pPr>
        <w:pStyle w:val="ListBullet"/>
      </w:pPr>
      <w:r w:rsidRPr="004B486F">
        <w:t>completing consignment-specific paperwork post inspection</w:t>
      </w:r>
    </w:p>
    <w:p w14:paraId="0590E113" w14:textId="671529D3" w:rsidR="004B486F" w:rsidRDefault="00724D64" w:rsidP="00AB06B7">
      <w:pPr>
        <w:pStyle w:val="ListBullet"/>
      </w:pPr>
      <w:r w:rsidRPr="004B486F">
        <w:t>releasing consignments/goods</w:t>
      </w:r>
    </w:p>
    <w:p w14:paraId="6F76D383" w14:textId="701CBB5A" w:rsidR="00C07F79" w:rsidRDefault="004A5D55" w:rsidP="00AB06B7">
      <w:pPr>
        <w:pStyle w:val="ListBullet"/>
      </w:pPr>
      <w:r>
        <w:t>applying departmental seals</w:t>
      </w:r>
    </w:p>
    <w:p w14:paraId="4402ACB0" w14:textId="77777777" w:rsidR="00044118" w:rsidRDefault="00724D64" w:rsidP="00B069B1">
      <w:pPr>
        <w:spacing w:before="120" w:after="120"/>
      </w:pPr>
      <w:r>
        <w:t>Fee-bearing</w:t>
      </w:r>
      <w:r w:rsidRPr="00D2665D">
        <w:t xml:space="preserve"> </w:t>
      </w:r>
      <w:r w:rsidRPr="00633C93">
        <w:rPr>
          <w:rStyle w:val="Strong"/>
        </w:rPr>
        <w:t>husbandry</w:t>
      </w:r>
      <w:r>
        <w:t xml:space="preserve"> activities include:</w:t>
      </w:r>
    </w:p>
    <w:p w14:paraId="35A7C656" w14:textId="3D2AA614" w:rsidR="00044118" w:rsidRDefault="00724D64" w:rsidP="00AB06B7">
      <w:pPr>
        <w:pStyle w:val="ListBullet"/>
      </w:pPr>
      <w:r>
        <w:t>care and maintenance of animals, eggs or plants</w:t>
      </w:r>
    </w:p>
    <w:p w14:paraId="0070A863" w14:textId="26202373" w:rsidR="00044118" w:rsidRDefault="00724D64" w:rsidP="00AB06B7">
      <w:pPr>
        <w:pStyle w:val="ListBullet"/>
      </w:pPr>
      <w:r>
        <w:t>transport, housing, feeding, cleaning of facilities and daily monitoring</w:t>
      </w:r>
    </w:p>
    <w:p w14:paraId="7CF89AF4" w14:textId="2D68D2F1" w:rsidR="00044118" w:rsidRDefault="00724D64" w:rsidP="00AB06B7">
      <w:pPr>
        <w:pStyle w:val="ListBullet"/>
      </w:pPr>
      <w:r>
        <w:t>administration of medication</w:t>
      </w:r>
    </w:p>
    <w:p w14:paraId="685D7D4C" w14:textId="756B5317" w:rsidR="00044118" w:rsidRDefault="00724D64" w:rsidP="00AB06B7">
      <w:pPr>
        <w:pStyle w:val="ListBullet"/>
      </w:pPr>
      <w:r>
        <w:t>supervision of on-site visitation at the department’s Post Entry Quarantine (PEQ) facility.</w:t>
      </w:r>
    </w:p>
    <w:p w14:paraId="4964B083" w14:textId="77777777" w:rsidR="00044118" w:rsidRDefault="00724D64" w:rsidP="00C07F79">
      <w:pPr>
        <w:spacing w:after="0"/>
      </w:pPr>
      <w:r>
        <w:t xml:space="preserve">Fee-bearing </w:t>
      </w:r>
      <w:r w:rsidRPr="003337DA">
        <w:rPr>
          <w:b/>
          <w:bCs/>
        </w:rPr>
        <w:t>audit</w:t>
      </w:r>
      <w:r w:rsidRPr="00D2665D">
        <w:t xml:space="preserve"> activities</w:t>
      </w:r>
      <w:r>
        <w:t xml:space="preserve"> include:</w:t>
      </w:r>
    </w:p>
    <w:p w14:paraId="36D477DE" w14:textId="6AE46602" w:rsidR="00044118" w:rsidRPr="00131FD8" w:rsidRDefault="00724D64" w:rsidP="00AB06B7">
      <w:pPr>
        <w:pStyle w:val="ListBullet"/>
      </w:pPr>
      <w:r w:rsidRPr="00131FD8">
        <w:t xml:space="preserve">on-site and off-site meetings with staff from the regulated entity to discuss requirements as part of an </w:t>
      </w:r>
      <w:proofErr w:type="gramStart"/>
      <w:r w:rsidRPr="00131FD8">
        <w:t>application</w:t>
      </w:r>
      <w:proofErr w:type="gramEnd"/>
    </w:p>
    <w:p w14:paraId="1007572B" w14:textId="51DECE6E" w:rsidR="00044118" w:rsidRPr="00131FD8" w:rsidRDefault="00724D64" w:rsidP="00AB06B7">
      <w:pPr>
        <w:pStyle w:val="ListBullet"/>
      </w:pPr>
      <w:r w:rsidRPr="00131FD8">
        <w:t>providing formal notification of the audit</w:t>
      </w:r>
    </w:p>
    <w:p w14:paraId="04A7C618" w14:textId="469CB2F9" w:rsidR="00044118" w:rsidRPr="00131FD8" w:rsidRDefault="00724D64" w:rsidP="00AB06B7">
      <w:pPr>
        <w:pStyle w:val="ListBullet"/>
      </w:pPr>
      <w:r w:rsidRPr="00131FD8">
        <w:t xml:space="preserve">pre-audit activities including undertaking trace forward and trace back </w:t>
      </w:r>
      <w:proofErr w:type="gramStart"/>
      <w:r w:rsidRPr="00131FD8">
        <w:t>exercises</w:t>
      </w:r>
      <w:proofErr w:type="gramEnd"/>
    </w:p>
    <w:p w14:paraId="33674669" w14:textId="5E0AC28B" w:rsidR="00044118" w:rsidRPr="00131FD8" w:rsidRDefault="00724D64" w:rsidP="00AB06B7">
      <w:pPr>
        <w:pStyle w:val="ListBullet"/>
      </w:pPr>
      <w:r w:rsidRPr="00131FD8">
        <w:t>conducting the audit whether in person, remote</w:t>
      </w:r>
      <w:r w:rsidR="00B24537">
        <w:t>ly</w:t>
      </w:r>
      <w:r w:rsidRPr="00131FD8">
        <w:t xml:space="preserve"> or </w:t>
      </w:r>
      <w:r w:rsidR="00B24537">
        <w:t xml:space="preserve">as a </w:t>
      </w:r>
      <w:r w:rsidRPr="00131FD8">
        <w:t>desktop</w:t>
      </w:r>
      <w:r w:rsidR="00B24537">
        <w:t xml:space="preserve"> audit</w:t>
      </w:r>
    </w:p>
    <w:p w14:paraId="1C04ECC2" w14:textId="412179B1" w:rsidR="00044118" w:rsidRPr="00131FD8" w:rsidRDefault="00724D64" w:rsidP="00AB06B7">
      <w:pPr>
        <w:pStyle w:val="ListBullet"/>
      </w:pPr>
      <w:r w:rsidRPr="00131FD8">
        <w:t>staff from the regulated entity providing work, health and safety induction</w:t>
      </w:r>
      <w:r w:rsidR="00B24537">
        <w:t xml:space="preserve"> to the department </w:t>
      </w:r>
      <w:proofErr w:type="gramStart"/>
      <w:r w:rsidR="00B24537">
        <w:t>officers</w:t>
      </w:r>
      <w:proofErr w:type="gramEnd"/>
    </w:p>
    <w:p w14:paraId="0D84372C" w14:textId="3601E561" w:rsidR="007773F6" w:rsidRPr="00131FD8" w:rsidRDefault="00724D64" w:rsidP="00AB06B7">
      <w:pPr>
        <w:pStyle w:val="ListBullet"/>
      </w:pPr>
      <w:r w:rsidRPr="00131FD8">
        <w:t xml:space="preserve">audit report writing </w:t>
      </w:r>
      <w:r w:rsidR="00B24537">
        <w:t>following</w:t>
      </w:r>
      <w:r w:rsidR="00B24537" w:rsidRPr="00131FD8">
        <w:t xml:space="preserve"> </w:t>
      </w:r>
      <w:r w:rsidRPr="00131FD8">
        <w:t>audit activities including management of corrective action requests</w:t>
      </w:r>
      <w:r w:rsidR="00B24537">
        <w:t xml:space="preserve"> such as</w:t>
      </w:r>
      <w:r w:rsidR="00131FD8" w:rsidRPr="00131FD8">
        <w:t xml:space="preserve"> issuing of warning </w:t>
      </w:r>
      <w:proofErr w:type="gramStart"/>
      <w:r w:rsidR="00131FD8" w:rsidRPr="00131FD8">
        <w:t>letters</w:t>
      </w:r>
      <w:proofErr w:type="gramEnd"/>
    </w:p>
    <w:p w14:paraId="65757FA0" w14:textId="0A302F48" w:rsidR="00044118" w:rsidRDefault="00724D64" w:rsidP="00044118">
      <w:r>
        <w:t xml:space="preserve">Definitions of common chargeable activities and terms are in the </w:t>
      </w:r>
      <w:hyperlink w:anchor="_Glossary" w:history="1">
        <w:r w:rsidR="003133BE" w:rsidRPr="003133BE">
          <w:rPr>
            <w:rStyle w:val="Hyperlink"/>
          </w:rPr>
          <w:t>g</w:t>
        </w:r>
        <w:r w:rsidRPr="003133BE">
          <w:rPr>
            <w:rStyle w:val="Hyperlink"/>
          </w:rPr>
          <w:t>lossary</w:t>
        </w:r>
      </w:hyperlink>
      <w:r w:rsidRPr="008709A4">
        <w:t>.</w:t>
      </w:r>
    </w:p>
    <w:p w14:paraId="761F56D0" w14:textId="76F14280" w:rsidR="00044118" w:rsidRPr="00044118" w:rsidRDefault="00724D64" w:rsidP="00044118">
      <w:r>
        <w:t xml:space="preserve">Additional details on common elements of chargeable activities are at </w:t>
      </w:r>
      <w:hyperlink w:anchor="_Attachment_A_-" w:history="1">
        <w:r w:rsidRPr="00C07F79">
          <w:rPr>
            <w:rStyle w:val="Hyperlink"/>
          </w:rPr>
          <w:t>Attachment A</w:t>
        </w:r>
      </w:hyperlink>
      <w:r>
        <w:t xml:space="preserve">. Note </w:t>
      </w:r>
      <w:r w:rsidR="00B24537">
        <w:t xml:space="preserve">this is </w:t>
      </w:r>
      <w:r>
        <w:t>not exhaustive and charges may apply for other regulatory functions performed for regulated entities across the department’s cost recovery arrangements.</w:t>
      </w:r>
    </w:p>
    <w:p w14:paraId="7EBEE55C" w14:textId="2F77AE07" w:rsidR="00764D6A" w:rsidRDefault="00724D64" w:rsidP="001E5AC7">
      <w:pPr>
        <w:pStyle w:val="Heading3"/>
      </w:pPr>
      <w:bookmarkStart w:id="7" w:name="_Toc140663200"/>
      <w:r>
        <w:lastRenderedPageBreak/>
        <w:t>Non-</w:t>
      </w:r>
      <w:r w:rsidR="00444B6C">
        <w:t>f</w:t>
      </w:r>
      <w:r>
        <w:t xml:space="preserve">ee bearing </w:t>
      </w:r>
      <w:proofErr w:type="gramStart"/>
      <w:r>
        <w:t>activities</w:t>
      </w:r>
      <w:bookmarkEnd w:id="7"/>
      <w:proofErr w:type="gramEnd"/>
    </w:p>
    <w:p w14:paraId="7A2B20B1" w14:textId="37BAC741" w:rsidR="007773F6" w:rsidRDefault="00724D64" w:rsidP="007773F6">
      <w:r w:rsidRPr="007773F6">
        <w:t>The department undertakes a range of activities in support of biosecurity</w:t>
      </w:r>
      <w:r w:rsidR="007765E1">
        <w:t>,</w:t>
      </w:r>
      <w:r w:rsidRPr="007773F6">
        <w:t xml:space="preserve"> </w:t>
      </w:r>
      <w:r w:rsidR="00444B6C">
        <w:t xml:space="preserve">imported food </w:t>
      </w:r>
      <w:r w:rsidRPr="007773F6">
        <w:t xml:space="preserve">and export systems that have broad benefits and do not relate to individual consignments or premises. These activities, although not fee-bearing, are cost recovered via cost recovery charges. Further examples are provided </w:t>
      </w:r>
      <w:r w:rsidR="0064702D">
        <w:t>in</w:t>
      </w:r>
      <w:r w:rsidRPr="007773F6">
        <w:t xml:space="preserve"> </w:t>
      </w:r>
      <w:hyperlink w:anchor="_Attachment_A_-" w:history="1">
        <w:r w:rsidRPr="00C07F79">
          <w:rPr>
            <w:rStyle w:val="Hyperlink"/>
          </w:rPr>
          <w:t>Attachment A</w:t>
        </w:r>
      </w:hyperlink>
      <w:r w:rsidRPr="007773F6">
        <w:t>.</w:t>
      </w:r>
    </w:p>
    <w:p w14:paraId="1F746B58" w14:textId="174BC38D" w:rsidR="007773F6" w:rsidRDefault="00724D64" w:rsidP="004B486F">
      <w:pPr>
        <w:spacing w:after="0"/>
      </w:pPr>
      <w:r>
        <w:t xml:space="preserve">Program </w:t>
      </w:r>
      <w:r w:rsidR="00444B6C">
        <w:t>m</w:t>
      </w:r>
      <w:r>
        <w:t xml:space="preserve">anagement and </w:t>
      </w:r>
      <w:r w:rsidR="00444B6C">
        <w:t>a</w:t>
      </w:r>
      <w:r>
        <w:t>dministration activities include:</w:t>
      </w:r>
    </w:p>
    <w:p w14:paraId="5046CD3C" w14:textId="5082D8E2" w:rsidR="007773F6" w:rsidRDefault="00724D64" w:rsidP="00AB06B7">
      <w:pPr>
        <w:pStyle w:val="ListBullet"/>
      </w:pPr>
      <w:r>
        <w:t>workforce and business management</w:t>
      </w:r>
    </w:p>
    <w:p w14:paraId="473C4E76" w14:textId="62A3C0ED" w:rsidR="007773F6" w:rsidRDefault="00724D64" w:rsidP="00AB06B7">
      <w:pPr>
        <w:pStyle w:val="ListBullet"/>
      </w:pPr>
      <w:r>
        <w:t>business system administration</w:t>
      </w:r>
    </w:p>
    <w:p w14:paraId="6F9AF2A2" w14:textId="46239556" w:rsidR="007773F6" w:rsidRDefault="00724D64" w:rsidP="00AB06B7">
      <w:pPr>
        <w:pStyle w:val="ListBullet"/>
      </w:pPr>
      <w:r>
        <w:t>stakeholder engagement</w:t>
      </w:r>
    </w:p>
    <w:p w14:paraId="265B3507" w14:textId="45C4F02F" w:rsidR="007773F6" w:rsidRDefault="00724D64" w:rsidP="00AB06B7">
      <w:pPr>
        <w:pStyle w:val="ListBullet"/>
      </w:pPr>
      <w:r>
        <w:t>policy and instructional material</w:t>
      </w:r>
    </w:p>
    <w:p w14:paraId="140E10E8" w14:textId="202F3C69" w:rsidR="007773F6" w:rsidRDefault="00724D64" w:rsidP="00AB06B7">
      <w:pPr>
        <w:pStyle w:val="ListBullet"/>
      </w:pPr>
      <w:r>
        <w:t>business improvement.</w:t>
      </w:r>
    </w:p>
    <w:p w14:paraId="775C3459" w14:textId="6F906A59" w:rsidR="00B15CEA" w:rsidRDefault="00724D64" w:rsidP="004B486F">
      <w:pPr>
        <w:spacing w:before="240" w:after="0"/>
      </w:pPr>
      <w:r>
        <w:t>The department also undertakes a range of activities that direct support our regulatory activities.</w:t>
      </w:r>
    </w:p>
    <w:p w14:paraId="7AAB5311" w14:textId="1B5FA4A6" w:rsidR="007773F6" w:rsidRDefault="00724D64" w:rsidP="004B486F">
      <w:pPr>
        <w:spacing w:before="240" w:after="0"/>
      </w:pPr>
      <w:r>
        <w:t>These activities, although not fee-bearing, are recovered via charges and may include:</w:t>
      </w:r>
    </w:p>
    <w:p w14:paraId="199EBB9F" w14:textId="1588D21C" w:rsidR="007773F6" w:rsidRDefault="00724D64" w:rsidP="00AB06B7">
      <w:pPr>
        <w:pStyle w:val="ListBullet"/>
      </w:pPr>
      <w:r>
        <w:t>organising initial appointments</w:t>
      </w:r>
    </w:p>
    <w:p w14:paraId="799093C2" w14:textId="0C0E415C" w:rsidR="007773F6" w:rsidRDefault="00724D64" w:rsidP="00AB06B7">
      <w:pPr>
        <w:pStyle w:val="ListBullet"/>
      </w:pPr>
      <w:r>
        <w:t>staff training, assessment or mentoring</w:t>
      </w:r>
    </w:p>
    <w:p w14:paraId="3A8160E1" w14:textId="5E479F85" w:rsidR="007773F6" w:rsidRDefault="00724D64" w:rsidP="00AB06B7">
      <w:pPr>
        <w:pStyle w:val="ListBullet"/>
      </w:pPr>
      <w:r>
        <w:t>attending general phone and email enquiries.</w:t>
      </w:r>
    </w:p>
    <w:p w14:paraId="3AC753E0" w14:textId="7A5DDA93" w:rsidR="007773F6" w:rsidRPr="007773F6" w:rsidRDefault="0064702D" w:rsidP="001D322B">
      <w:r>
        <w:t>A</w:t>
      </w:r>
      <w:r w:rsidR="00724D64">
        <w:t xml:space="preserve">dditional details </w:t>
      </w:r>
      <w:r>
        <w:t>about</w:t>
      </w:r>
      <w:r w:rsidR="00724D64">
        <w:t xml:space="preserve"> common elements of non-fee bearing activities </w:t>
      </w:r>
      <w:r>
        <w:t>are in</w:t>
      </w:r>
      <w:r w:rsidR="00724D64">
        <w:t xml:space="preserve"> </w:t>
      </w:r>
      <w:hyperlink w:anchor="_Attachment_A_-" w:history="1">
        <w:r w:rsidR="00D72DBD" w:rsidRPr="00DC6A84">
          <w:rPr>
            <w:rStyle w:val="Hyperlink"/>
          </w:rPr>
          <w:t>Attachment A</w:t>
        </w:r>
      </w:hyperlink>
      <w:r w:rsidR="00D72DBD">
        <w:t xml:space="preserve"> and can also be found in the </w:t>
      </w:r>
      <w:hyperlink r:id="rId23" w:history="1">
        <w:r w:rsidR="0041151C" w:rsidRPr="0041151C">
          <w:rPr>
            <w:rStyle w:val="Hyperlink"/>
          </w:rPr>
          <w:t>Biosecurity CRIS</w:t>
        </w:r>
      </w:hyperlink>
      <w:r w:rsidR="0041151C">
        <w:t xml:space="preserve"> or relevant </w:t>
      </w:r>
      <w:hyperlink r:id="rId24" w:history="1">
        <w:r w:rsidR="0041151C" w:rsidRPr="0041151C">
          <w:rPr>
            <w:rStyle w:val="Hyperlink"/>
          </w:rPr>
          <w:t>Agricultural Export</w:t>
        </w:r>
        <w:r w:rsidR="00D72DBD" w:rsidRPr="0041151C">
          <w:rPr>
            <w:rStyle w:val="Hyperlink"/>
          </w:rPr>
          <w:t xml:space="preserve"> CRIS</w:t>
        </w:r>
        <w:r w:rsidR="0041151C" w:rsidRPr="0041151C">
          <w:rPr>
            <w:rStyle w:val="Hyperlink"/>
          </w:rPr>
          <w:t>’</w:t>
        </w:r>
      </w:hyperlink>
      <w:r w:rsidR="0041151C">
        <w:t xml:space="preserve"> </w:t>
      </w:r>
      <w:r w:rsidR="00B24537">
        <w:t>for each arrangement.</w:t>
      </w:r>
    </w:p>
    <w:p w14:paraId="3CFBCE9D" w14:textId="036A9AC4" w:rsidR="00764D6A" w:rsidRDefault="00724D64" w:rsidP="001E5AC7">
      <w:pPr>
        <w:pStyle w:val="Heading3"/>
      </w:pPr>
      <w:bookmarkStart w:id="8" w:name="_Toc140663201"/>
      <w:r>
        <w:t>Administrative arrangements</w:t>
      </w:r>
      <w:bookmarkEnd w:id="8"/>
    </w:p>
    <w:p w14:paraId="558A6269" w14:textId="0C8C4A35" w:rsidR="00764D6A" w:rsidRDefault="00724D64" w:rsidP="009842C5">
      <w:pPr>
        <w:pStyle w:val="Heading4"/>
      </w:pPr>
      <w:r>
        <w:t>Multiple staff requirement</w:t>
      </w:r>
    </w:p>
    <w:p w14:paraId="7D078AEC" w14:textId="48F384F4" w:rsidR="007773F6" w:rsidRPr="007773F6" w:rsidRDefault="00724D64" w:rsidP="007773F6">
      <w:r w:rsidRPr="007773F6">
        <w:t xml:space="preserve">In cases where multiple staff are required to provide a pre-arranged activity, the relevant fee is applied for each officer performing the service. The option to have multiple staff is agreed to in consultation with the regulated entity at the time of booking the appointment. </w:t>
      </w:r>
      <w:r w:rsidR="00881CC4" w:rsidRPr="007773F6">
        <w:t>Not</w:t>
      </w:r>
      <w:r w:rsidR="00881CC4">
        <w:t>e</w:t>
      </w:r>
      <w:r w:rsidR="00881CC4" w:rsidRPr="007773F6">
        <w:t xml:space="preserve"> </w:t>
      </w:r>
      <w:r w:rsidRPr="007773F6">
        <w:t>there are certain circumstances</w:t>
      </w:r>
      <w:r w:rsidR="00881CC4">
        <w:t xml:space="preserve"> under</w:t>
      </w:r>
      <w:r w:rsidRPr="007773F6">
        <w:t xml:space="preserve"> which the department must deploy at least </w:t>
      </w:r>
      <w:r w:rsidR="00FD7DA2">
        <w:t>2</w:t>
      </w:r>
      <w:r w:rsidR="00FD7DA2" w:rsidRPr="007773F6">
        <w:t xml:space="preserve"> </w:t>
      </w:r>
      <w:r w:rsidRPr="007773F6">
        <w:t xml:space="preserve">officers </w:t>
      </w:r>
      <w:r w:rsidR="00881CC4">
        <w:t>for</w:t>
      </w:r>
      <w:r w:rsidRPr="007773F6">
        <w:t xml:space="preserve"> work health and safety reasons.</w:t>
      </w:r>
    </w:p>
    <w:p w14:paraId="28BE79AA" w14:textId="16272642" w:rsidR="00764D6A" w:rsidRDefault="00724D64" w:rsidP="009842C5">
      <w:pPr>
        <w:pStyle w:val="Heading4"/>
      </w:pPr>
      <w:r>
        <w:t>Multiple commodity audit</w:t>
      </w:r>
    </w:p>
    <w:p w14:paraId="76F38080" w14:textId="7F9319E4" w:rsidR="007773F6" w:rsidRDefault="00724D64" w:rsidP="007773F6">
      <w:r w:rsidRPr="007773F6">
        <w:t>Where a fee-bearing activity is undertaken across multiple export commodities, the rate applied is based on the commodities audited, rather than the commodities for which the establishment is registered. If the establishment prepares more than one export commodity, the export fee is divided across the commodities audited.</w:t>
      </w:r>
    </w:p>
    <w:p w14:paraId="49554307" w14:textId="05D6E02F" w:rsidR="00E209D7" w:rsidRDefault="00DC6A84" w:rsidP="00DC6A84">
      <w:pPr>
        <w:pStyle w:val="Caption"/>
      </w:pPr>
      <w:bookmarkStart w:id="9" w:name="_Ref139008970"/>
      <w:bookmarkStart w:id="10" w:name="_Toc140663395"/>
      <w:r>
        <w:t xml:space="preserve">Scenario </w:t>
      </w:r>
      <w:fldSimple w:instr=" SEQ Scenario \* ARABIC ">
        <w:r w:rsidR="005D7B74">
          <w:rPr>
            <w:noProof/>
          </w:rPr>
          <w:t>1</w:t>
        </w:r>
      </w:fldSimple>
      <w:bookmarkEnd w:id="9"/>
      <w:r>
        <w:t xml:space="preserve"> </w:t>
      </w:r>
      <w:r w:rsidR="00724D64" w:rsidRPr="00E209D7">
        <w:t>Audit of a multiple commodity premises</w:t>
      </w:r>
      <w:bookmarkEnd w:id="10"/>
    </w:p>
    <w:p w14:paraId="3B9BE356" w14:textId="4F979DBC" w:rsidR="00D53F64" w:rsidRDefault="00724D64" w:rsidP="00D53F64">
      <w:pPr>
        <w:pStyle w:val="BoxText"/>
      </w:pPr>
      <w:r>
        <w:t xml:space="preserve">An establishment is registered for the storage of meat, dairy and seafood products. The facility is audited quarterly for meat due to importing country requirements. At each quarterly audit, the audit scope includes </w:t>
      </w:r>
      <w:r>
        <w:lastRenderedPageBreak/>
        <w:t xml:space="preserve">elements common to dairy and seafood, as well as meat. The time spent at audit is equally divided across the </w:t>
      </w:r>
      <w:r w:rsidR="00AF0041">
        <w:t>3</w:t>
      </w:r>
      <w:r>
        <w:t xml:space="preserve"> commodities and is charged at the fee rate applicable to each. For example, if the quarterly audit takes 3 hours, the fee rate charged is one hour at the meat rate, one hour at the dairy rate and one hour at the seafood rate.</w:t>
      </w:r>
    </w:p>
    <w:p w14:paraId="4DCA79E1" w14:textId="666D2924" w:rsidR="00D53F64" w:rsidRDefault="00724D64" w:rsidP="00D53F64">
      <w:pPr>
        <w:pStyle w:val="BoxText"/>
      </w:pPr>
      <w:r>
        <w:t>The same approach applies for applicable fee-bearing activities associated with the assessment of applications for multi-commodity registrations, variations that affect more than one commodity and site visits.</w:t>
      </w:r>
    </w:p>
    <w:p w14:paraId="06489AFB" w14:textId="2FC25451" w:rsidR="007773F6" w:rsidRDefault="00724D64" w:rsidP="009842C5">
      <w:pPr>
        <w:pStyle w:val="Heading4"/>
      </w:pPr>
      <w:r>
        <w:t>Multiple purpose activity</w:t>
      </w:r>
    </w:p>
    <w:p w14:paraId="155471D9" w14:textId="2EBA4B28" w:rsidR="00D53F64" w:rsidRDefault="00724D64" w:rsidP="008333C4">
      <w:r w:rsidRPr="008333C4">
        <w:t>Where an audit of a premise/establishment is undertaken for the purposes of satisfying both biosecurity and export legislation (</w:t>
      </w:r>
      <w:proofErr w:type="gramStart"/>
      <w:r w:rsidRPr="008333C4">
        <w:t>e.g.</w:t>
      </w:r>
      <w:proofErr w:type="gramEnd"/>
      <w:r w:rsidRPr="008333C4">
        <w:t xml:space="preserve"> a storage facility operating under a biosecurity approved arrangement and registered for the export of one or more commodities), biosecurity and export fee rates are applied separately but are not cumulative. Fees are applied once for the audit time, though they are to be split across the biosecurity and export fees. For clarity, fees are to be apportioned across the biosecurity and export charges based on the time dedicated to the arrangement/commodity specific elements audited. This should include elements common to all arrangements/commodities.</w:t>
      </w:r>
    </w:p>
    <w:p w14:paraId="3BE1FDBF" w14:textId="35D43231" w:rsidR="009869D4" w:rsidRDefault="00724D64" w:rsidP="008F7A59">
      <w:pPr>
        <w:pStyle w:val="Caption"/>
      </w:pPr>
      <w:bookmarkStart w:id="11" w:name="_Toc140663396"/>
      <w:r>
        <w:t xml:space="preserve">Scenario </w:t>
      </w:r>
      <w:r w:rsidR="00CD29E8">
        <w:fldChar w:fldCharType="begin"/>
      </w:r>
      <w:r>
        <w:instrText xml:space="preserve"> SEQ Scenario \* ARABIC </w:instrText>
      </w:r>
      <w:r w:rsidR="00CD29E8">
        <w:fldChar w:fldCharType="separate"/>
      </w:r>
      <w:r w:rsidR="005D7B74">
        <w:rPr>
          <w:noProof/>
        </w:rPr>
        <w:t>2</w:t>
      </w:r>
      <w:r w:rsidR="00CD29E8">
        <w:rPr>
          <w:noProof/>
        </w:rPr>
        <w:fldChar w:fldCharType="end"/>
      </w:r>
      <w:r w:rsidRPr="009869D4">
        <w:t xml:space="preserve"> </w:t>
      </w:r>
      <w:r w:rsidRPr="00D53F64">
        <w:t>Audit of a multiple purpose premises</w:t>
      </w:r>
      <w:bookmarkEnd w:id="11"/>
    </w:p>
    <w:p w14:paraId="65FEC497" w14:textId="124CCB93" w:rsidR="00D53F64" w:rsidRDefault="00724D64" w:rsidP="000B4662">
      <w:pPr>
        <w:pStyle w:val="BoxText"/>
      </w:pPr>
      <w:r>
        <w:t xml:space="preserve">The audit of a premise registered to both store food for export and </w:t>
      </w:r>
      <w:r w:rsidR="006D41A0">
        <w:t xml:space="preserve">goods subject to </w:t>
      </w:r>
      <w:r w:rsidR="00AA531D">
        <w:t>biosecurity</w:t>
      </w:r>
      <w:r w:rsidR="006D41A0">
        <w:t xml:space="preserve"> control </w:t>
      </w:r>
      <w:r>
        <w:t xml:space="preserve">under </w:t>
      </w:r>
      <w:r w:rsidR="006D41A0">
        <w:t>an</w:t>
      </w:r>
      <w:r>
        <w:t xml:space="preserve"> approved arrangement takes </w:t>
      </w:r>
      <w:r w:rsidR="00B06747">
        <w:t xml:space="preserve">5 </w:t>
      </w:r>
      <w:r>
        <w:t xml:space="preserve">hours. The audit includes an examination of elements common to both systems and elements specific to biosecurity and </w:t>
      </w:r>
      <w:r w:rsidR="00881CC4">
        <w:t xml:space="preserve">to </w:t>
      </w:r>
      <w:r>
        <w:t xml:space="preserve">exports. The export commodity fee is applied for </w:t>
      </w:r>
      <w:r w:rsidR="00AF0041">
        <w:t>2</w:t>
      </w:r>
      <w:r>
        <w:t xml:space="preserve"> and a half hours, and the biosecurity fee is applied for the remaining </w:t>
      </w:r>
      <w:r w:rsidR="00AF0041">
        <w:t>2</w:t>
      </w:r>
      <w:r>
        <w:t xml:space="preserve"> and a half hours.</w:t>
      </w:r>
    </w:p>
    <w:p w14:paraId="48A940D0" w14:textId="6D14804F" w:rsidR="00D53F64" w:rsidRDefault="00724D64" w:rsidP="00D53F64">
      <w:pPr>
        <w:pStyle w:val="BoxText"/>
      </w:pPr>
      <w:r>
        <w:t>If the establishment prepares more than one export commodity, the export fee is divided across the commodities audited (</w:t>
      </w:r>
      <w:r w:rsidR="006D41A0">
        <w:t xml:space="preserve">see </w:t>
      </w:r>
      <w:r w:rsidR="00DC6A84">
        <w:rPr>
          <w:highlight w:val="yellow"/>
        </w:rPr>
        <w:fldChar w:fldCharType="begin"/>
      </w:r>
      <w:r w:rsidR="00DC6A84">
        <w:instrText xml:space="preserve"> REF _Ref139008970 \h </w:instrText>
      </w:r>
      <w:r w:rsidR="00DC6A84">
        <w:rPr>
          <w:highlight w:val="yellow"/>
        </w:rPr>
      </w:r>
      <w:r w:rsidR="00DC6A84">
        <w:rPr>
          <w:highlight w:val="yellow"/>
        </w:rPr>
        <w:fldChar w:fldCharType="separate"/>
      </w:r>
      <w:r w:rsidR="005D7B74">
        <w:t xml:space="preserve">Scenario </w:t>
      </w:r>
      <w:r w:rsidR="005D7B74">
        <w:rPr>
          <w:noProof/>
        </w:rPr>
        <w:t>1</w:t>
      </w:r>
      <w:r w:rsidR="00DC6A84">
        <w:rPr>
          <w:highlight w:val="yellow"/>
        </w:rPr>
        <w:fldChar w:fldCharType="end"/>
      </w:r>
      <w:r w:rsidR="009869D4">
        <w:t xml:space="preserve"> </w:t>
      </w:r>
      <w:r>
        <w:t>Multiple Commodity Activity).</w:t>
      </w:r>
    </w:p>
    <w:p w14:paraId="2481FF72" w14:textId="56B9F68E" w:rsidR="00D53F64" w:rsidRDefault="00724D64" w:rsidP="009842C5">
      <w:pPr>
        <w:pStyle w:val="Heading4"/>
      </w:pPr>
      <w:r>
        <w:t>Multiple inspection booking</w:t>
      </w:r>
    </w:p>
    <w:p w14:paraId="6AA725AC" w14:textId="4EF09F66" w:rsidR="00D53F64" w:rsidRDefault="00724D64" w:rsidP="00E859C6">
      <w:pPr>
        <w:spacing w:after="120"/>
      </w:pPr>
      <w:r>
        <w:t xml:space="preserve">Where a person or organisation has booked the department to undertake </w:t>
      </w:r>
      <w:r w:rsidR="00881CC4">
        <w:t xml:space="preserve">consecutive </w:t>
      </w:r>
      <w:r>
        <w:t xml:space="preserve">inspections at the one facility, charges </w:t>
      </w:r>
      <w:r w:rsidR="00881CC4">
        <w:t xml:space="preserve">apply </w:t>
      </w:r>
      <w:r>
        <w:t>as follows:</w:t>
      </w:r>
    </w:p>
    <w:p w14:paraId="295D2721" w14:textId="469E37B5" w:rsidR="00D53F64" w:rsidRPr="00B069B1" w:rsidRDefault="000059E0" w:rsidP="00AB06B7">
      <w:pPr>
        <w:pStyle w:val="ListBullet"/>
      </w:pPr>
      <w:r>
        <w:rPr>
          <w:rStyle w:val="Strong"/>
        </w:rPr>
        <w:t>Inspections</w:t>
      </w:r>
      <w:r w:rsidR="00724D64">
        <w:t xml:space="preserve"> – all charges specific to an individual inspection will be applied to the respective </w:t>
      </w:r>
      <w:r w:rsidR="00881CC4">
        <w:t xml:space="preserve">consignment </w:t>
      </w:r>
      <w:r w:rsidR="00724D64">
        <w:t xml:space="preserve">and invoiced to the importer or their agent. An additional invoice may be applied to the booking requester, </w:t>
      </w:r>
      <w:proofErr w:type="gramStart"/>
      <w:r w:rsidR="00724D64">
        <w:t>i.e.</w:t>
      </w:r>
      <w:proofErr w:type="gramEnd"/>
      <w:r w:rsidR="00724D64">
        <w:t xml:space="preserve"> the </w:t>
      </w:r>
      <w:r w:rsidR="004F41FC">
        <w:t>approved arrangement</w:t>
      </w:r>
      <w:r w:rsidR="00724D64">
        <w:t xml:space="preserve">, where the time booked is greater than the service delivered. </w:t>
      </w:r>
      <w:hyperlink w:anchor="_Pre-arranged_booking_period" w:history="1">
        <w:r w:rsidR="0073246A" w:rsidRPr="00376DBC">
          <w:rPr>
            <w:rStyle w:val="Hyperlink"/>
          </w:rPr>
          <w:t>s</w:t>
        </w:r>
        <w:r w:rsidR="00724D64" w:rsidRPr="00376DBC">
          <w:rPr>
            <w:rStyle w:val="Hyperlink"/>
          </w:rPr>
          <w:t xml:space="preserve">ection </w:t>
        </w:r>
        <w:r w:rsidR="00D06E89" w:rsidRPr="00376DBC">
          <w:rPr>
            <w:rStyle w:val="Hyperlink"/>
          </w:rPr>
          <w:t>1</w:t>
        </w:r>
        <w:r w:rsidR="00724D64" w:rsidRPr="00376DBC">
          <w:rPr>
            <w:rStyle w:val="Hyperlink"/>
          </w:rPr>
          <w:t>.3.8</w:t>
        </w:r>
      </w:hyperlink>
      <w:r w:rsidR="00D06E89" w:rsidRPr="00B069B1">
        <w:t xml:space="preserve"> </w:t>
      </w:r>
      <w:r w:rsidR="00724D64" w:rsidRPr="00B069B1">
        <w:t>refers.</w:t>
      </w:r>
    </w:p>
    <w:p w14:paraId="75B2E930" w14:textId="20DDBA68" w:rsidR="00D53F64" w:rsidRPr="00B069B1" w:rsidRDefault="00724D64" w:rsidP="00AB06B7">
      <w:pPr>
        <w:pStyle w:val="ListBullet"/>
      </w:pPr>
      <w:r w:rsidRPr="00B069B1">
        <w:rPr>
          <w:rStyle w:val="Strong"/>
        </w:rPr>
        <w:t>Booking/Billing Entries (BBE)</w:t>
      </w:r>
      <w:r w:rsidRPr="00B069B1">
        <w:t xml:space="preserve"> including manual entries – all charges specific to the booking will be applied to the BBE and invoiced to the </w:t>
      </w:r>
      <w:r w:rsidR="004F41FC" w:rsidRPr="00B069B1">
        <w:t>approved arrangement</w:t>
      </w:r>
      <w:r w:rsidR="003E4357" w:rsidRPr="00B069B1">
        <w:t>,</w:t>
      </w:r>
      <w:r w:rsidRPr="00B069B1">
        <w:t xml:space="preserve"> </w:t>
      </w:r>
      <w:hyperlink w:anchor="_Bulk_inspection_fees" w:history="1">
        <w:r w:rsidR="0073246A" w:rsidRPr="00B069B1">
          <w:rPr>
            <w:rStyle w:val="Hyperlink"/>
          </w:rPr>
          <w:t>s</w:t>
        </w:r>
        <w:r w:rsidRPr="00B069B1">
          <w:rPr>
            <w:rStyle w:val="Hyperlink"/>
          </w:rPr>
          <w:t xml:space="preserve">ection </w:t>
        </w:r>
        <w:r w:rsidR="00593C95" w:rsidRPr="00B069B1">
          <w:rPr>
            <w:rStyle w:val="Hyperlink"/>
          </w:rPr>
          <w:t>2</w:t>
        </w:r>
        <w:r w:rsidRPr="00B069B1">
          <w:rPr>
            <w:rStyle w:val="Hyperlink"/>
          </w:rPr>
          <w:t>.5.1</w:t>
        </w:r>
      </w:hyperlink>
      <w:r w:rsidRPr="00B069B1">
        <w:t>.</w:t>
      </w:r>
    </w:p>
    <w:p w14:paraId="37347C21" w14:textId="4AAAC75F" w:rsidR="00D53F64" w:rsidRDefault="00724D64" w:rsidP="00D53F64">
      <w:r>
        <w:t>The department endeavours to provide biosecurity and export certification functions in the most efficient and effective manner to support industry. Invoices will only be split where the time booked for multiple inspections is less than the activities performed.</w:t>
      </w:r>
    </w:p>
    <w:p w14:paraId="4F540215" w14:textId="435CE50E" w:rsidR="009869D4" w:rsidRDefault="00724D64" w:rsidP="008F7A59">
      <w:pPr>
        <w:pStyle w:val="Caption"/>
      </w:pPr>
      <w:bookmarkStart w:id="12" w:name="_Toc140663397"/>
      <w:r>
        <w:t xml:space="preserve">Scenario </w:t>
      </w:r>
      <w:r w:rsidR="00CD29E8">
        <w:fldChar w:fldCharType="begin"/>
      </w:r>
      <w:r>
        <w:instrText xml:space="preserve"> SEQ Scenario \* ARABIC </w:instrText>
      </w:r>
      <w:r w:rsidR="00CD29E8">
        <w:fldChar w:fldCharType="separate"/>
      </w:r>
      <w:r w:rsidR="005D7B74">
        <w:rPr>
          <w:noProof/>
        </w:rPr>
        <w:t>3</w:t>
      </w:r>
      <w:r w:rsidR="00CD29E8">
        <w:rPr>
          <w:noProof/>
        </w:rPr>
        <w:fldChar w:fldCharType="end"/>
      </w:r>
      <w:r w:rsidR="002905CE">
        <w:t xml:space="preserve"> </w:t>
      </w:r>
      <w:r w:rsidRPr="009869D4">
        <w:t>Daily</w:t>
      </w:r>
      <w:r w:rsidR="001A32FD">
        <w:t xml:space="preserve"> </w:t>
      </w:r>
      <w:r w:rsidR="00BB7B3B">
        <w:t>3</w:t>
      </w:r>
      <w:r w:rsidRPr="009869D4">
        <w:t xml:space="preserve">-hour pre-arranged </w:t>
      </w:r>
      <w:r w:rsidR="00774C9C">
        <w:t xml:space="preserve">recurring </w:t>
      </w:r>
      <w:r w:rsidRPr="009869D4">
        <w:t xml:space="preserve">booking at </w:t>
      </w:r>
      <w:r w:rsidR="00881CC4">
        <w:t>a</w:t>
      </w:r>
      <w:r w:rsidRPr="009869D4">
        <w:t xml:space="preserve">pproved </w:t>
      </w:r>
      <w:r w:rsidR="00881CC4">
        <w:t>a</w:t>
      </w:r>
      <w:r w:rsidRPr="009869D4">
        <w:t xml:space="preserve">rrangement </w:t>
      </w:r>
      <w:r w:rsidR="00881CC4">
        <w:t>s</w:t>
      </w:r>
      <w:r w:rsidRPr="009869D4">
        <w:t>ite</w:t>
      </w:r>
      <w:bookmarkEnd w:id="12"/>
    </w:p>
    <w:p w14:paraId="6DFA2A4A" w14:textId="73AC1B87" w:rsidR="00E05498" w:rsidRDefault="00774C9C" w:rsidP="00E05498">
      <w:pPr>
        <w:pStyle w:val="BoxText"/>
      </w:pPr>
      <w:r>
        <w:t xml:space="preserve">A biosecurity industry </w:t>
      </w:r>
      <w:r w:rsidR="00AA531D">
        <w:t>participant</w:t>
      </w:r>
      <w:r w:rsidR="00724D64" w:rsidRPr="00D53F64">
        <w:t xml:space="preserve"> </w:t>
      </w:r>
      <w:r w:rsidR="00EF3B51">
        <w:t>has a</w:t>
      </w:r>
      <w:r w:rsidR="004D3AF2">
        <w:t xml:space="preserve">n </w:t>
      </w:r>
      <w:r w:rsidR="004F41FC" w:rsidRPr="00B069B1">
        <w:t>a</w:t>
      </w:r>
      <w:r w:rsidR="00724D64" w:rsidRPr="00B069B1">
        <w:t xml:space="preserve">pproved </w:t>
      </w:r>
      <w:r w:rsidR="004F41FC" w:rsidRPr="00B069B1">
        <w:t>a</w:t>
      </w:r>
      <w:r w:rsidR="004F41FC" w:rsidRPr="002F20F2">
        <w:t>rrangement</w:t>
      </w:r>
      <w:r w:rsidR="004F41FC" w:rsidRPr="00D53F64">
        <w:t xml:space="preserve"> </w:t>
      </w:r>
      <w:r w:rsidR="00724D64" w:rsidRPr="00D53F64">
        <w:t xml:space="preserve">operating close to a large port. It has a daily </w:t>
      </w:r>
      <w:proofErr w:type="gramStart"/>
      <w:r w:rsidR="006D41A0">
        <w:t xml:space="preserve">3 </w:t>
      </w:r>
      <w:r w:rsidR="00724D64" w:rsidRPr="00D53F64">
        <w:t>hour</w:t>
      </w:r>
      <w:proofErr w:type="gramEnd"/>
      <w:r w:rsidR="00724D64" w:rsidRPr="00D53F64">
        <w:t xml:space="preserve"> pre-arranged </w:t>
      </w:r>
      <w:r w:rsidR="00357DA4">
        <w:t>recurring</w:t>
      </w:r>
      <w:r w:rsidR="00724D64" w:rsidRPr="00D53F64">
        <w:t xml:space="preserve"> booking for a </w:t>
      </w:r>
      <w:r w:rsidR="00724D64" w:rsidRPr="00647A94">
        <w:t xml:space="preserve">departmental officer to attend the site </w:t>
      </w:r>
      <w:r w:rsidR="00724D64" w:rsidRPr="00D53F64">
        <w:t xml:space="preserve">and conduct inspections for </w:t>
      </w:r>
      <w:r w:rsidR="00724D64" w:rsidRPr="00D53F64">
        <w:lastRenderedPageBreak/>
        <w:t>multiple importers on various F</w:t>
      </w:r>
      <w:r w:rsidR="00D35064">
        <w:t xml:space="preserve">ull </w:t>
      </w:r>
      <w:r w:rsidR="00B069B1">
        <w:t>I</w:t>
      </w:r>
      <w:r w:rsidR="00D35064">
        <w:t xml:space="preserve">mport </w:t>
      </w:r>
      <w:r w:rsidR="00B069B1">
        <w:t>D</w:t>
      </w:r>
      <w:r w:rsidR="00D35064">
        <w:t>eclarations (F</w:t>
      </w:r>
      <w:r w:rsidR="00724D64" w:rsidRPr="00D53F64">
        <w:t>IDs</w:t>
      </w:r>
      <w:r w:rsidR="00D35064">
        <w:t>)</w:t>
      </w:r>
      <w:r w:rsidR="00724D64" w:rsidRPr="00D53F64">
        <w:t xml:space="preserve"> or AIMS entries. The officer attends </w:t>
      </w:r>
      <w:r w:rsidR="00881CC4">
        <w:t>the approved arrangement premises</w:t>
      </w:r>
      <w:r w:rsidR="00724D64" w:rsidRPr="00D53F64">
        <w:t xml:space="preserve"> at the booked time of 9</w:t>
      </w:r>
      <w:r w:rsidR="00A448C2">
        <w:t>:</w:t>
      </w:r>
      <w:r w:rsidR="00724D64" w:rsidRPr="00D53F64">
        <w:t xml:space="preserve">00 am. The officer completes </w:t>
      </w:r>
      <w:r w:rsidR="00357DA4">
        <w:t>2</w:t>
      </w:r>
      <w:r w:rsidR="00357DA4" w:rsidRPr="00D53F64">
        <w:t xml:space="preserve"> </w:t>
      </w:r>
      <w:r w:rsidR="00724D64" w:rsidRPr="00D53F64">
        <w:t xml:space="preserve">tailgate inspections on separate FIDs, which take 15 minutes each. The officer then inspects a small consignment of </w:t>
      </w:r>
      <w:r w:rsidR="00F5546A">
        <w:t>p</w:t>
      </w:r>
      <w:r w:rsidR="00724D64" w:rsidRPr="00D53F64">
        <w:t xml:space="preserve">ersonal </w:t>
      </w:r>
      <w:r w:rsidR="00F5546A">
        <w:t>e</w:t>
      </w:r>
      <w:r w:rsidR="00724D64" w:rsidRPr="00D53F64">
        <w:t xml:space="preserve">ffects (PE) </w:t>
      </w:r>
      <w:r w:rsidR="00357DA4">
        <w:t>which</w:t>
      </w:r>
      <w:r w:rsidR="00357DA4" w:rsidRPr="00D53F64">
        <w:t xml:space="preserve"> </w:t>
      </w:r>
      <w:r w:rsidR="00724D64" w:rsidRPr="00D53F64">
        <w:t xml:space="preserve">takes 30 minutes. The officer is then requested to inspect </w:t>
      </w:r>
      <w:r w:rsidR="006D41A0">
        <w:t>4</w:t>
      </w:r>
      <w:r w:rsidR="006D41A0" w:rsidRPr="00D53F64">
        <w:t xml:space="preserve"> </w:t>
      </w:r>
      <w:r w:rsidR="00724D64" w:rsidRPr="00D53F64">
        <w:t xml:space="preserve">used vehicles on a single FID, which takes 45 mins in total. The officer is then told that there are no further inspections available on the premises. As the officer has only charged for 1 hour and 45 </w:t>
      </w:r>
      <w:r w:rsidR="00881CC4" w:rsidRPr="00D53F64">
        <w:t>min</w:t>
      </w:r>
      <w:r w:rsidR="00881CC4">
        <w:t>utes</w:t>
      </w:r>
      <w:r w:rsidR="00881CC4" w:rsidRPr="00D53F64">
        <w:t xml:space="preserve"> </w:t>
      </w:r>
      <w:r w:rsidR="00724D64" w:rsidRPr="00D53F64">
        <w:t>out of a total of 3 hours for the pre-arranged booking, the officer then generates a record of service issued to the regulated entity for the 1 hour and 15 minutes of unused inspection time</w:t>
      </w:r>
      <w:r w:rsidR="00724D64">
        <w:t>.</w:t>
      </w:r>
      <w:r w:rsidR="00042FD5">
        <w:t xml:space="preserve"> </w:t>
      </w:r>
      <w:r w:rsidR="00DC6A84">
        <w:rPr>
          <w:highlight w:val="yellow"/>
        </w:rPr>
        <w:fldChar w:fldCharType="begin"/>
      </w:r>
      <w:r w:rsidR="00DC6A84">
        <w:instrText xml:space="preserve"> REF _Ref139008992 \h </w:instrText>
      </w:r>
      <w:r w:rsidR="00DC6A84">
        <w:rPr>
          <w:highlight w:val="yellow"/>
        </w:rPr>
      </w:r>
      <w:r w:rsidR="00DC6A84">
        <w:rPr>
          <w:highlight w:val="yellow"/>
        </w:rPr>
        <w:fldChar w:fldCharType="separate"/>
      </w:r>
      <w:r w:rsidR="005D7B74">
        <w:t xml:space="preserve">Table </w:t>
      </w:r>
      <w:r w:rsidR="005D7B74">
        <w:rPr>
          <w:noProof/>
        </w:rPr>
        <w:t>1</w:t>
      </w:r>
      <w:r w:rsidR="00DC6A84">
        <w:rPr>
          <w:highlight w:val="yellow"/>
        </w:rPr>
        <w:fldChar w:fldCharType="end"/>
      </w:r>
      <w:r w:rsidR="00042FD5">
        <w:t xml:space="preserve"> shows </w:t>
      </w:r>
      <w:r w:rsidR="00881CC4">
        <w:t xml:space="preserve">the </w:t>
      </w:r>
      <w:r w:rsidR="00042FD5">
        <w:t>cumulative time</w:t>
      </w:r>
      <w:r w:rsidR="00881CC4">
        <w:t xml:space="preserve"> to be invoiced</w:t>
      </w:r>
      <w:r w:rsidR="00042FD5">
        <w:t>.</w:t>
      </w:r>
    </w:p>
    <w:p w14:paraId="251545E4" w14:textId="5AB7C99C" w:rsidR="00E209D7" w:rsidRDefault="00724D64" w:rsidP="008F7A59">
      <w:pPr>
        <w:pStyle w:val="Caption"/>
      </w:pPr>
      <w:bookmarkStart w:id="13" w:name="_Ref139008992"/>
      <w:bookmarkStart w:id="14" w:name="_Toc140663229"/>
      <w:r>
        <w:t xml:space="preserve">Table </w:t>
      </w:r>
      <w:r w:rsidR="00CD29E8">
        <w:fldChar w:fldCharType="begin"/>
      </w:r>
      <w:r>
        <w:instrText xml:space="preserve"> SEQ Table \* ARABIC </w:instrText>
      </w:r>
      <w:r w:rsidR="00CD29E8">
        <w:fldChar w:fldCharType="separate"/>
      </w:r>
      <w:r w:rsidR="005D7B74">
        <w:rPr>
          <w:noProof/>
        </w:rPr>
        <w:t>1</w:t>
      </w:r>
      <w:r w:rsidR="00CD29E8">
        <w:rPr>
          <w:noProof/>
        </w:rPr>
        <w:fldChar w:fldCharType="end"/>
      </w:r>
      <w:bookmarkEnd w:id="13"/>
      <w:r>
        <w:t xml:space="preserve"> Scenario 3 Time </w:t>
      </w:r>
      <w:proofErr w:type="gramStart"/>
      <w:r w:rsidR="00CA72EB">
        <w:t>taken</w:t>
      </w:r>
      <w:bookmarkEnd w:id="14"/>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957"/>
        <w:gridCol w:w="1984"/>
        <w:gridCol w:w="2119"/>
      </w:tblGrid>
      <w:tr w:rsidR="00D740BB" w14:paraId="02BD7846" w14:textId="77777777" w:rsidTr="001030C5">
        <w:trPr>
          <w:cantSplit/>
          <w:tblHeader/>
        </w:trPr>
        <w:tc>
          <w:tcPr>
            <w:tcW w:w="4957" w:type="dxa"/>
          </w:tcPr>
          <w:p w14:paraId="394E2474" w14:textId="4D6446AE" w:rsidR="00395DB4" w:rsidRPr="00724D64" w:rsidRDefault="00724D64" w:rsidP="003F65FE">
            <w:pPr>
              <w:pStyle w:val="TableHeading"/>
            </w:pPr>
            <w:bookmarkStart w:id="15" w:name="Title_1"/>
            <w:bookmarkEnd w:id="15"/>
            <w:r w:rsidRPr="00395DB4">
              <w:rPr>
                <w:rStyle w:val="Strong"/>
                <w:b/>
                <w:bCs w:val="0"/>
              </w:rPr>
              <w:t xml:space="preserve">Activity </w:t>
            </w:r>
            <w:r w:rsidR="00357DA4">
              <w:rPr>
                <w:rStyle w:val="Strong"/>
                <w:b/>
                <w:bCs w:val="0"/>
              </w:rPr>
              <w:t>c</w:t>
            </w:r>
            <w:r w:rsidRPr="00395DB4">
              <w:rPr>
                <w:rStyle w:val="Strong"/>
                <w:b/>
                <w:bCs w:val="0"/>
              </w:rPr>
              <w:t>harged</w:t>
            </w:r>
          </w:p>
        </w:tc>
        <w:tc>
          <w:tcPr>
            <w:tcW w:w="1984" w:type="dxa"/>
          </w:tcPr>
          <w:p w14:paraId="05D9462B" w14:textId="1AF73B30" w:rsidR="00395DB4" w:rsidRPr="00395DB4" w:rsidRDefault="00724D64" w:rsidP="003F65FE">
            <w:pPr>
              <w:pStyle w:val="TableHeading"/>
            </w:pPr>
            <w:r w:rsidRPr="00395DB4">
              <w:rPr>
                <w:rStyle w:val="Strong"/>
                <w:b/>
                <w:bCs w:val="0"/>
              </w:rPr>
              <w:t>Time taken</w:t>
            </w:r>
          </w:p>
        </w:tc>
        <w:tc>
          <w:tcPr>
            <w:tcW w:w="2119" w:type="dxa"/>
          </w:tcPr>
          <w:p w14:paraId="7B6592CB" w14:textId="44ED64F3" w:rsidR="00395DB4" w:rsidRPr="00395DB4" w:rsidRDefault="00724D64" w:rsidP="003F65FE">
            <w:pPr>
              <w:pStyle w:val="TableHeading"/>
            </w:pPr>
            <w:r w:rsidRPr="00395DB4">
              <w:rPr>
                <w:rStyle w:val="Strong"/>
                <w:b/>
                <w:bCs w:val="0"/>
              </w:rPr>
              <w:t>Total time (cumulative)</w:t>
            </w:r>
          </w:p>
        </w:tc>
      </w:tr>
      <w:tr w:rsidR="00D740BB" w14:paraId="6EDB8C39" w14:textId="77777777" w:rsidTr="0027188D">
        <w:tc>
          <w:tcPr>
            <w:tcW w:w="4957" w:type="dxa"/>
          </w:tcPr>
          <w:p w14:paraId="39BBD917" w14:textId="58C58AA9" w:rsidR="00395DB4" w:rsidRDefault="00724D64" w:rsidP="003F65FE">
            <w:pPr>
              <w:pStyle w:val="TableText"/>
            </w:pPr>
            <w:r w:rsidRPr="00395DB4">
              <w:t>Tailgate 1 (FID)</w:t>
            </w:r>
          </w:p>
        </w:tc>
        <w:tc>
          <w:tcPr>
            <w:tcW w:w="1984" w:type="dxa"/>
          </w:tcPr>
          <w:p w14:paraId="76842205" w14:textId="2EBFA671" w:rsidR="00395DB4" w:rsidRDefault="00724D64" w:rsidP="003F65FE">
            <w:pPr>
              <w:pStyle w:val="TableText"/>
            </w:pPr>
            <w:r>
              <w:t>15 minutes</w:t>
            </w:r>
          </w:p>
        </w:tc>
        <w:tc>
          <w:tcPr>
            <w:tcW w:w="2119" w:type="dxa"/>
          </w:tcPr>
          <w:p w14:paraId="461A026B" w14:textId="143B74B7" w:rsidR="00395DB4" w:rsidRDefault="00724D64" w:rsidP="003F65FE">
            <w:pPr>
              <w:pStyle w:val="TableText"/>
            </w:pPr>
            <w:r>
              <w:t>15 minutes</w:t>
            </w:r>
          </w:p>
        </w:tc>
      </w:tr>
      <w:tr w:rsidR="00D740BB" w14:paraId="29C317C2" w14:textId="77777777" w:rsidTr="0027188D">
        <w:tc>
          <w:tcPr>
            <w:tcW w:w="4957" w:type="dxa"/>
          </w:tcPr>
          <w:p w14:paraId="779F603D" w14:textId="3C61A2D8" w:rsidR="00395DB4" w:rsidRDefault="00724D64" w:rsidP="003F65FE">
            <w:pPr>
              <w:pStyle w:val="TableText"/>
            </w:pPr>
            <w:r w:rsidRPr="00395DB4">
              <w:t>Tailgate 2 (FID)</w:t>
            </w:r>
          </w:p>
        </w:tc>
        <w:tc>
          <w:tcPr>
            <w:tcW w:w="1984" w:type="dxa"/>
          </w:tcPr>
          <w:p w14:paraId="383BF5FA" w14:textId="3BB6368A" w:rsidR="00395DB4" w:rsidRDefault="00724D64" w:rsidP="003F65FE">
            <w:pPr>
              <w:pStyle w:val="TableText"/>
            </w:pPr>
            <w:r>
              <w:t>15 minutes</w:t>
            </w:r>
          </w:p>
        </w:tc>
        <w:tc>
          <w:tcPr>
            <w:tcW w:w="2119" w:type="dxa"/>
          </w:tcPr>
          <w:p w14:paraId="6F584E5C" w14:textId="0A510B51" w:rsidR="00395DB4" w:rsidRDefault="00724D64" w:rsidP="003F65FE">
            <w:pPr>
              <w:pStyle w:val="TableText"/>
            </w:pPr>
            <w:r>
              <w:t>30 minutes</w:t>
            </w:r>
          </w:p>
        </w:tc>
      </w:tr>
      <w:tr w:rsidR="00D740BB" w14:paraId="4CFACAFC" w14:textId="77777777" w:rsidTr="0027188D">
        <w:tc>
          <w:tcPr>
            <w:tcW w:w="4957" w:type="dxa"/>
          </w:tcPr>
          <w:p w14:paraId="3C733C87" w14:textId="50F87D87" w:rsidR="00395DB4" w:rsidRDefault="00724D64" w:rsidP="003F65FE">
            <w:pPr>
              <w:pStyle w:val="TableText"/>
            </w:pPr>
            <w:r w:rsidRPr="00395DB4">
              <w:t xml:space="preserve">PE </w:t>
            </w:r>
            <w:r w:rsidR="00357DA4">
              <w:t>c</w:t>
            </w:r>
            <w:r w:rsidRPr="00395DB4">
              <w:t>onsignment (AIMS Entry)</w:t>
            </w:r>
          </w:p>
        </w:tc>
        <w:tc>
          <w:tcPr>
            <w:tcW w:w="1984" w:type="dxa"/>
          </w:tcPr>
          <w:p w14:paraId="2BE5D2B9" w14:textId="18E00646" w:rsidR="00395DB4" w:rsidRDefault="00724D64" w:rsidP="003F65FE">
            <w:pPr>
              <w:pStyle w:val="TableText"/>
            </w:pPr>
            <w:r>
              <w:t>30 minutes</w:t>
            </w:r>
          </w:p>
        </w:tc>
        <w:tc>
          <w:tcPr>
            <w:tcW w:w="2119" w:type="dxa"/>
          </w:tcPr>
          <w:p w14:paraId="2AD1C838" w14:textId="2806AB4F" w:rsidR="00395DB4" w:rsidRDefault="00724D64" w:rsidP="003F65FE">
            <w:pPr>
              <w:pStyle w:val="TableText"/>
            </w:pPr>
            <w:r>
              <w:t>1 hour</w:t>
            </w:r>
          </w:p>
        </w:tc>
      </w:tr>
      <w:tr w:rsidR="00D740BB" w14:paraId="4B15C120" w14:textId="77777777" w:rsidTr="0027188D">
        <w:tc>
          <w:tcPr>
            <w:tcW w:w="4957" w:type="dxa"/>
          </w:tcPr>
          <w:p w14:paraId="4C49F9B1" w14:textId="3A88D10D" w:rsidR="00395DB4" w:rsidRDefault="00357DA4" w:rsidP="003F65FE">
            <w:pPr>
              <w:pStyle w:val="TableText"/>
            </w:pPr>
            <w:r>
              <w:t>4</w:t>
            </w:r>
            <w:r w:rsidRPr="00395DB4">
              <w:t xml:space="preserve"> </w:t>
            </w:r>
            <w:r w:rsidR="00724D64" w:rsidRPr="00395DB4">
              <w:t>used vehicles (FID)</w:t>
            </w:r>
          </w:p>
        </w:tc>
        <w:tc>
          <w:tcPr>
            <w:tcW w:w="1984" w:type="dxa"/>
          </w:tcPr>
          <w:p w14:paraId="4CFCD477" w14:textId="218413CF" w:rsidR="00395DB4" w:rsidRDefault="00724D64" w:rsidP="003F65FE">
            <w:pPr>
              <w:pStyle w:val="TableText"/>
            </w:pPr>
            <w:r>
              <w:t>45 minutes</w:t>
            </w:r>
          </w:p>
        </w:tc>
        <w:tc>
          <w:tcPr>
            <w:tcW w:w="2119" w:type="dxa"/>
          </w:tcPr>
          <w:p w14:paraId="1A6FB8EB" w14:textId="4893FD7C" w:rsidR="00395DB4" w:rsidRDefault="00724D64" w:rsidP="003F65FE">
            <w:pPr>
              <w:pStyle w:val="TableText"/>
            </w:pPr>
            <w:r>
              <w:t>1 hour 45 minutes</w:t>
            </w:r>
          </w:p>
        </w:tc>
      </w:tr>
      <w:tr w:rsidR="00D740BB" w14:paraId="41E6431A" w14:textId="77777777" w:rsidTr="0027188D">
        <w:tc>
          <w:tcPr>
            <w:tcW w:w="4957" w:type="dxa"/>
          </w:tcPr>
          <w:p w14:paraId="2D532FD1" w14:textId="7FFA829E" w:rsidR="00395DB4" w:rsidRPr="00395DB4" w:rsidRDefault="00724D64" w:rsidP="003F65FE">
            <w:pPr>
              <w:pStyle w:val="TableText"/>
            </w:pPr>
            <w:r w:rsidRPr="00395DB4">
              <w:t xml:space="preserve">Regulated entity </w:t>
            </w:r>
            <w:r w:rsidR="00357DA4">
              <w:t>a</w:t>
            </w:r>
            <w:r w:rsidRPr="00395DB4">
              <w:t xml:space="preserve">pproved </w:t>
            </w:r>
            <w:r w:rsidR="00357DA4">
              <w:t>a</w:t>
            </w:r>
            <w:r w:rsidRPr="00395DB4">
              <w:t>rrangement</w:t>
            </w:r>
          </w:p>
        </w:tc>
        <w:tc>
          <w:tcPr>
            <w:tcW w:w="1984" w:type="dxa"/>
          </w:tcPr>
          <w:p w14:paraId="6B5E3D44" w14:textId="48967248" w:rsidR="00395DB4" w:rsidRDefault="00724D64" w:rsidP="003F65FE">
            <w:pPr>
              <w:pStyle w:val="TableText"/>
            </w:pPr>
            <w:r>
              <w:t>1 hour 15 minutes</w:t>
            </w:r>
          </w:p>
        </w:tc>
        <w:tc>
          <w:tcPr>
            <w:tcW w:w="2119" w:type="dxa"/>
          </w:tcPr>
          <w:p w14:paraId="19613977" w14:textId="68D5F580" w:rsidR="00395DB4" w:rsidRDefault="00724D64" w:rsidP="003F65FE">
            <w:pPr>
              <w:pStyle w:val="TableText"/>
            </w:pPr>
            <w:r>
              <w:t>3 hours</w:t>
            </w:r>
          </w:p>
        </w:tc>
      </w:tr>
    </w:tbl>
    <w:p w14:paraId="0A3A391A" w14:textId="3EED87DB" w:rsidR="00661DD7" w:rsidRDefault="00724D64" w:rsidP="008F7A59">
      <w:pPr>
        <w:pStyle w:val="Caption"/>
      </w:pPr>
      <w:bookmarkStart w:id="16" w:name="_Toc140663398"/>
      <w:r>
        <w:t xml:space="preserve">Scenario </w:t>
      </w:r>
      <w:r w:rsidR="00CD29E8">
        <w:fldChar w:fldCharType="begin"/>
      </w:r>
      <w:r>
        <w:instrText xml:space="preserve"> SEQ Scenario \* ARABIC </w:instrText>
      </w:r>
      <w:r w:rsidR="00CD29E8">
        <w:fldChar w:fldCharType="separate"/>
      </w:r>
      <w:r w:rsidR="005D7B74">
        <w:rPr>
          <w:noProof/>
        </w:rPr>
        <w:t>4</w:t>
      </w:r>
      <w:r w:rsidR="00CD29E8">
        <w:rPr>
          <w:noProof/>
        </w:rPr>
        <w:fldChar w:fldCharType="end"/>
      </w:r>
      <w:r>
        <w:t xml:space="preserve"> </w:t>
      </w:r>
      <w:r w:rsidR="00722D3A" w:rsidRPr="00722D3A">
        <w:t xml:space="preserve">Booked and Billing Entry (BBE) appointment time </w:t>
      </w:r>
      <w:proofErr w:type="gramStart"/>
      <w:r w:rsidR="00CA72EB" w:rsidRPr="00722D3A">
        <w:t>underutilised</w:t>
      </w:r>
      <w:bookmarkEnd w:id="16"/>
      <w:proofErr w:type="gramEnd"/>
    </w:p>
    <w:p w14:paraId="0D5457C4" w14:textId="272A87F7" w:rsidR="00722D3A" w:rsidRDefault="004A4111" w:rsidP="00722D3A">
      <w:pPr>
        <w:pStyle w:val="BoxText"/>
      </w:pPr>
      <w:r>
        <w:t>A</w:t>
      </w:r>
      <w:r w:rsidR="00724D64">
        <w:t>n international removals company operating a</w:t>
      </w:r>
      <w:r w:rsidR="007D10EE">
        <w:t>n</w:t>
      </w:r>
      <w:r w:rsidR="00724D64">
        <w:t xml:space="preserve"> </w:t>
      </w:r>
      <w:r w:rsidR="00257A61">
        <w:t>a</w:t>
      </w:r>
      <w:r w:rsidR="00724D64">
        <w:t xml:space="preserve">pproved </w:t>
      </w:r>
      <w:r w:rsidR="00257A61">
        <w:t>a</w:t>
      </w:r>
      <w:r w:rsidR="00724D64">
        <w:t>rrangement</w:t>
      </w:r>
      <w:r w:rsidR="007D10EE">
        <w:t xml:space="preserve">, </w:t>
      </w:r>
      <w:r w:rsidR="00724D64">
        <w:t xml:space="preserve">has a pre-arranged appointment for a departmental officer to attend the site each Tuesday morning for 4 hours. </w:t>
      </w:r>
      <w:r w:rsidR="007D10EE">
        <w:t>the company</w:t>
      </w:r>
      <w:r w:rsidR="00724D64">
        <w:t xml:space="preserve"> operates under a bond register, a </w:t>
      </w:r>
      <w:r w:rsidR="003E4357">
        <w:t>BBE</w:t>
      </w:r>
      <w:r w:rsidR="00724D64">
        <w:t xml:space="preserve"> has been set up for them, </w:t>
      </w:r>
      <w:r w:rsidR="00FD76E3">
        <w:t xml:space="preserve">and </w:t>
      </w:r>
      <w:r w:rsidR="00724D64">
        <w:t>each pre-arranged appointment is recorded as a separate inspection line on the BBE.</w:t>
      </w:r>
    </w:p>
    <w:p w14:paraId="6C39C488" w14:textId="480F2AD0" w:rsidR="00722D3A" w:rsidRDefault="00724D64" w:rsidP="00722D3A">
      <w:pPr>
        <w:pStyle w:val="BoxText"/>
      </w:pPr>
      <w:r>
        <w:t xml:space="preserve">The departmental officer arrives at </w:t>
      </w:r>
      <w:r w:rsidR="00CC7C16">
        <w:t>site for</w:t>
      </w:r>
      <w:r>
        <w:t xml:space="preserve"> the appointed time of 8</w:t>
      </w:r>
      <w:r w:rsidR="006D41A0">
        <w:t>:</w:t>
      </w:r>
      <w:r>
        <w:t xml:space="preserve">00 am. There are </w:t>
      </w:r>
      <w:r w:rsidR="006D41A0">
        <w:t xml:space="preserve">4 </w:t>
      </w:r>
      <w:r>
        <w:t xml:space="preserve">inspections scheduled for the day. </w:t>
      </w:r>
      <w:r w:rsidR="006D41A0">
        <w:t xml:space="preserve">The </w:t>
      </w:r>
      <w:r w:rsidR="00FD76E3">
        <w:t xml:space="preserve">first 2 </w:t>
      </w:r>
      <w:r>
        <w:t xml:space="preserve">jobs take 1 hour each and the other </w:t>
      </w:r>
      <w:r w:rsidR="00AF0041">
        <w:t>2</w:t>
      </w:r>
      <w:r>
        <w:t xml:space="preserve"> take 30 minutes each. The officer records the appropriate number of units against the inspection line in the BBE. As the total inspection time is 3 hours and the pre-arranged appointment was 4 hours, the officer adds another inspection line to the BBE to charge for the 1 hour of unused inspection time.</w:t>
      </w:r>
      <w:r w:rsidR="00042FD5">
        <w:t xml:space="preserve"> </w:t>
      </w:r>
      <w:r w:rsidR="00DC6A84">
        <w:rPr>
          <w:highlight w:val="yellow"/>
        </w:rPr>
        <w:fldChar w:fldCharType="begin"/>
      </w:r>
      <w:r w:rsidR="00DC6A84">
        <w:instrText xml:space="preserve"> REF _Ref139009017 \h </w:instrText>
      </w:r>
      <w:r w:rsidR="00DC6A84">
        <w:rPr>
          <w:highlight w:val="yellow"/>
        </w:rPr>
      </w:r>
      <w:r w:rsidR="00DC6A84">
        <w:rPr>
          <w:highlight w:val="yellow"/>
        </w:rPr>
        <w:fldChar w:fldCharType="separate"/>
      </w:r>
      <w:r w:rsidR="005D7B74">
        <w:t xml:space="preserve">Table </w:t>
      </w:r>
      <w:r w:rsidR="005D7B74">
        <w:rPr>
          <w:noProof/>
        </w:rPr>
        <w:t>2</w:t>
      </w:r>
      <w:r w:rsidR="00DC6A84">
        <w:rPr>
          <w:highlight w:val="yellow"/>
        </w:rPr>
        <w:fldChar w:fldCharType="end"/>
      </w:r>
      <w:r w:rsidR="00042FD5">
        <w:t xml:space="preserve"> show</w:t>
      </w:r>
      <w:r w:rsidR="00CC7C16">
        <w:t xml:space="preserve">s </w:t>
      </w:r>
      <w:r w:rsidR="00AA531D">
        <w:t>the cumulative</w:t>
      </w:r>
      <w:r w:rsidR="00042FD5">
        <w:t xml:space="preserve"> time</w:t>
      </w:r>
      <w:r w:rsidR="00CC7C16">
        <w:t xml:space="preserve"> to be invoiced</w:t>
      </w:r>
      <w:r w:rsidR="00042FD5">
        <w:t>.</w:t>
      </w:r>
    </w:p>
    <w:p w14:paraId="2BC94A5C" w14:textId="3339E45C" w:rsidR="002905CE" w:rsidRPr="002905CE" w:rsidRDefault="00724D64" w:rsidP="008F7A59">
      <w:pPr>
        <w:pStyle w:val="Caption"/>
      </w:pPr>
      <w:bookmarkStart w:id="17" w:name="_Ref139009017"/>
      <w:bookmarkStart w:id="18" w:name="_Toc140663230"/>
      <w:r>
        <w:t xml:space="preserve">Table </w:t>
      </w:r>
      <w:r w:rsidR="00CD29E8">
        <w:fldChar w:fldCharType="begin"/>
      </w:r>
      <w:r>
        <w:instrText xml:space="preserve"> SEQ Table \* ARABIC </w:instrText>
      </w:r>
      <w:r w:rsidR="00CD29E8">
        <w:fldChar w:fldCharType="separate"/>
      </w:r>
      <w:r w:rsidR="005D7B74">
        <w:rPr>
          <w:noProof/>
        </w:rPr>
        <w:t>2</w:t>
      </w:r>
      <w:r w:rsidR="00CD29E8">
        <w:rPr>
          <w:noProof/>
        </w:rPr>
        <w:fldChar w:fldCharType="end"/>
      </w:r>
      <w:bookmarkEnd w:id="17"/>
      <w:r>
        <w:t xml:space="preserve"> Scenario 4 Time </w:t>
      </w:r>
      <w:proofErr w:type="gramStart"/>
      <w:r w:rsidR="00CA72EB">
        <w:t>taken</w:t>
      </w:r>
      <w:bookmarkEnd w:id="18"/>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020"/>
        <w:gridCol w:w="3020"/>
        <w:gridCol w:w="3020"/>
      </w:tblGrid>
      <w:tr w:rsidR="00D740BB" w14:paraId="2B0ACEB8" w14:textId="77777777" w:rsidTr="001030C5">
        <w:trPr>
          <w:cantSplit/>
          <w:tblHeader/>
        </w:trPr>
        <w:tc>
          <w:tcPr>
            <w:tcW w:w="3020" w:type="dxa"/>
          </w:tcPr>
          <w:p w14:paraId="118C82C4" w14:textId="50EF56F7" w:rsidR="00C715F6" w:rsidRPr="00724D64" w:rsidRDefault="00724D64" w:rsidP="003F65FE">
            <w:pPr>
              <w:pStyle w:val="TableHeading"/>
            </w:pPr>
            <w:bookmarkStart w:id="19" w:name="Title_2"/>
            <w:bookmarkEnd w:id="19"/>
            <w:r>
              <w:t>Activity charged</w:t>
            </w:r>
          </w:p>
        </w:tc>
        <w:tc>
          <w:tcPr>
            <w:tcW w:w="3020" w:type="dxa"/>
          </w:tcPr>
          <w:p w14:paraId="56815AEA" w14:textId="11883741" w:rsidR="00C715F6" w:rsidRPr="00C715F6" w:rsidRDefault="00724D64" w:rsidP="003F65FE">
            <w:pPr>
              <w:pStyle w:val="TableHeading"/>
            </w:pPr>
            <w:r>
              <w:t>Time taken</w:t>
            </w:r>
          </w:p>
        </w:tc>
        <w:tc>
          <w:tcPr>
            <w:tcW w:w="3020" w:type="dxa"/>
          </w:tcPr>
          <w:p w14:paraId="3B89A850" w14:textId="319BB247" w:rsidR="00C715F6" w:rsidRPr="00C715F6" w:rsidRDefault="00724D64" w:rsidP="003F65FE">
            <w:pPr>
              <w:pStyle w:val="TableHeading"/>
            </w:pPr>
            <w:r>
              <w:t>Total time (cumulative)</w:t>
            </w:r>
          </w:p>
        </w:tc>
      </w:tr>
      <w:tr w:rsidR="00D740BB" w14:paraId="048D8297" w14:textId="77777777" w:rsidTr="0027188D">
        <w:tc>
          <w:tcPr>
            <w:tcW w:w="3020" w:type="dxa"/>
          </w:tcPr>
          <w:p w14:paraId="58A93186" w14:textId="73576151" w:rsidR="00C715F6" w:rsidRPr="00C715F6" w:rsidRDefault="00724D64" w:rsidP="003F65FE">
            <w:pPr>
              <w:pStyle w:val="TableText"/>
            </w:pPr>
            <w:r>
              <w:t xml:space="preserve">Inspection </w:t>
            </w:r>
            <w:r w:rsidR="00AF0041">
              <w:t>1</w:t>
            </w:r>
          </w:p>
        </w:tc>
        <w:tc>
          <w:tcPr>
            <w:tcW w:w="3020" w:type="dxa"/>
          </w:tcPr>
          <w:p w14:paraId="6DDDC2DC" w14:textId="29EF116B" w:rsidR="00C715F6" w:rsidRPr="00C715F6" w:rsidRDefault="00724D64" w:rsidP="003F65FE">
            <w:pPr>
              <w:pStyle w:val="TableText"/>
            </w:pPr>
            <w:r>
              <w:t>60 minutes</w:t>
            </w:r>
          </w:p>
        </w:tc>
        <w:tc>
          <w:tcPr>
            <w:tcW w:w="3020" w:type="dxa"/>
          </w:tcPr>
          <w:p w14:paraId="6F896250" w14:textId="0E137156" w:rsidR="00C715F6" w:rsidRPr="00C715F6" w:rsidRDefault="00724D64" w:rsidP="003F65FE">
            <w:pPr>
              <w:pStyle w:val="TableText"/>
            </w:pPr>
            <w:r>
              <w:t>1 hour</w:t>
            </w:r>
          </w:p>
        </w:tc>
      </w:tr>
      <w:tr w:rsidR="00D740BB" w14:paraId="182D4793" w14:textId="77777777" w:rsidTr="0027188D">
        <w:tc>
          <w:tcPr>
            <w:tcW w:w="3020" w:type="dxa"/>
          </w:tcPr>
          <w:p w14:paraId="43D78125" w14:textId="1C351D80" w:rsidR="00C715F6" w:rsidRPr="00C715F6" w:rsidRDefault="00724D64" w:rsidP="003F65FE">
            <w:pPr>
              <w:pStyle w:val="TableText"/>
            </w:pPr>
            <w:r>
              <w:t xml:space="preserve">Inspection </w:t>
            </w:r>
            <w:r w:rsidR="00AF0041">
              <w:t>2</w:t>
            </w:r>
          </w:p>
        </w:tc>
        <w:tc>
          <w:tcPr>
            <w:tcW w:w="3020" w:type="dxa"/>
          </w:tcPr>
          <w:p w14:paraId="3D823B50" w14:textId="3445DE0B" w:rsidR="00C715F6" w:rsidRPr="00C715F6" w:rsidRDefault="00724D64" w:rsidP="003F65FE">
            <w:pPr>
              <w:pStyle w:val="TableText"/>
            </w:pPr>
            <w:r>
              <w:t>60 minutes</w:t>
            </w:r>
          </w:p>
        </w:tc>
        <w:tc>
          <w:tcPr>
            <w:tcW w:w="3020" w:type="dxa"/>
          </w:tcPr>
          <w:p w14:paraId="482A41DB" w14:textId="2A50B78A" w:rsidR="00C715F6" w:rsidRPr="00C715F6" w:rsidRDefault="00724D64" w:rsidP="003F65FE">
            <w:pPr>
              <w:pStyle w:val="TableText"/>
            </w:pPr>
            <w:r>
              <w:t>2 hours</w:t>
            </w:r>
          </w:p>
        </w:tc>
      </w:tr>
      <w:tr w:rsidR="00D740BB" w14:paraId="1C4432EA" w14:textId="77777777" w:rsidTr="0027188D">
        <w:tc>
          <w:tcPr>
            <w:tcW w:w="3020" w:type="dxa"/>
          </w:tcPr>
          <w:p w14:paraId="1C1FA427" w14:textId="338B64FD" w:rsidR="00C715F6" w:rsidRPr="00C715F6" w:rsidRDefault="00724D64" w:rsidP="003F65FE">
            <w:pPr>
              <w:pStyle w:val="TableText"/>
            </w:pPr>
            <w:r>
              <w:t xml:space="preserve">Inspection </w:t>
            </w:r>
            <w:r w:rsidR="00AF0041">
              <w:t>3</w:t>
            </w:r>
          </w:p>
        </w:tc>
        <w:tc>
          <w:tcPr>
            <w:tcW w:w="3020" w:type="dxa"/>
          </w:tcPr>
          <w:p w14:paraId="04E9262B" w14:textId="4505D380" w:rsidR="00C715F6" w:rsidRPr="00C715F6" w:rsidRDefault="00724D64" w:rsidP="003F65FE">
            <w:pPr>
              <w:pStyle w:val="TableText"/>
            </w:pPr>
            <w:r>
              <w:t>30 minutes</w:t>
            </w:r>
          </w:p>
        </w:tc>
        <w:tc>
          <w:tcPr>
            <w:tcW w:w="3020" w:type="dxa"/>
          </w:tcPr>
          <w:p w14:paraId="7F69E35C" w14:textId="5B4BEF85" w:rsidR="00C715F6" w:rsidRPr="00C715F6" w:rsidRDefault="00724D64" w:rsidP="003F65FE">
            <w:pPr>
              <w:pStyle w:val="TableText"/>
            </w:pPr>
            <w:r>
              <w:t>2 hours 30 minutes</w:t>
            </w:r>
          </w:p>
        </w:tc>
      </w:tr>
      <w:tr w:rsidR="00D740BB" w14:paraId="1A81E59A" w14:textId="77777777" w:rsidTr="0027188D">
        <w:tc>
          <w:tcPr>
            <w:tcW w:w="3020" w:type="dxa"/>
          </w:tcPr>
          <w:p w14:paraId="3C3B9E76" w14:textId="01E07D4A" w:rsidR="002F6168" w:rsidRDefault="00724D64" w:rsidP="003F65FE">
            <w:pPr>
              <w:pStyle w:val="TableText"/>
            </w:pPr>
            <w:r>
              <w:t xml:space="preserve">Inspection </w:t>
            </w:r>
            <w:r w:rsidR="00AF0041">
              <w:t>4</w:t>
            </w:r>
          </w:p>
        </w:tc>
        <w:tc>
          <w:tcPr>
            <w:tcW w:w="3020" w:type="dxa"/>
          </w:tcPr>
          <w:p w14:paraId="563AF5D3" w14:textId="2CA500E6" w:rsidR="002F6168" w:rsidRDefault="00724D64" w:rsidP="003F65FE">
            <w:pPr>
              <w:pStyle w:val="TableText"/>
            </w:pPr>
            <w:r>
              <w:t>30 minutes</w:t>
            </w:r>
          </w:p>
        </w:tc>
        <w:tc>
          <w:tcPr>
            <w:tcW w:w="3020" w:type="dxa"/>
          </w:tcPr>
          <w:p w14:paraId="2EF57B24" w14:textId="1239DFCF" w:rsidR="002F6168" w:rsidRDefault="00724D64" w:rsidP="003F65FE">
            <w:pPr>
              <w:pStyle w:val="TableText"/>
            </w:pPr>
            <w:r>
              <w:t>3 hours</w:t>
            </w:r>
          </w:p>
        </w:tc>
      </w:tr>
      <w:tr w:rsidR="00D740BB" w14:paraId="68B0E09B" w14:textId="77777777" w:rsidTr="0027188D">
        <w:tc>
          <w:tcPr>
            <w:tcW w:w="3020" w:type="dxa"/>
          </w:tcPr>
          <w:p w14:paraId="721B2F2D" w14:textId="102890EA" w:rsidR="002F6168" w:rsidRDefault="00724D64" w:rsidP="003F65FE">
            <w:pPr>
              <w:pStyle w:val="TableText"/>
            </w:pPr>
            <w:r>
              <w:t xml:space="preserve">Additional hour </w:t>
            </w:r>
            <w:r w:rsidR="006C64DD">
              <w:t>booked;</w:t>
            </w:r>
            <w:r w:rsidR="00FD76E3">
              <w:t xml:space="preserve"> regulated entity approved arrangement </w:t>
            </w:r>
          </w:p>
        </w:tc>
        <w:tc>
          <w:tcPr>
            <w:tcW w:w="3020" w:type="dxa"/>
          </w:tcPr>
          <w:p w14:paraId="17EDB801" w14:textId="7155828D" w:rsidR="002F6168" w:rsidRDefault="00724D64" w:rsidP="003F65FE">
            <w:pPr>
              <w:pStyle w:val="TableText"/>
            </w:pPr>
            <w:r>
              <w:t>60 minutes</w:t>
            </w:r>
          </w:p>
        </w:tc>
        <w:tc>
          <w:tcPr>
            <w:tcW w:w="3020" w:type="dxa"/>
          </w:tcPr>
          <w:p w14:paraId="15B8AC26" w14:textId="7EBBEA1A" w:rsidR="002F6168" w:rsidRDefault="00724D64" w:rsidP="003F65FE">
            <w:pPr>
              <w:pStyle w:val="TableText"/>
            </w:pPr>
            <w:r>
              <w:t>4 hours</w:t>
            </w:r>
          </w:p>
        </w:tc>
      </w:tr>
    </w:tbl>
    <w:p w14:paraId="7203435C" w14:textId="420CC0E7" w:rsidR="00661DD7" w:rsidRDefault="00724D64" w:rsidP="009842C5">
      <w:pPr>
        <w:pStyle w:val="Heading4"/>
      </w:pPr>
      <w:r>
        <w:t>Remissions</w:t>
      </w:r>
    </w:p>
    <w:p w14:paraId="7E513DAC" w14:textId="0BE8C949" w:rsidR="00661DD7" w:rsidRDefault="00724D64" w:rsidP="00661DD7">
      <w:r w:rsidRPr="001218FB">
        <w:t xml:space="preserve">Remissions may be applied to departmental fees and charges in certain circumstances. All remissions are temporary and are closely monitored to ensure their ongoing affordability. Remissions may be adjusted if trade volumes and/or costs change unexpectedly. </w:t>
      </w:r>
      <w:r w:rsidR="003B07F7" w:rsidRPr="009B4603">
        <w:t>See d</w:t>
      </w:r>
      <w:r w:rsidRPr="009B4603">
        <w:t xml:space="preserve">etails of current remissions available </w:t>
      </w:r>
      <w:r w:rsidR="00C51A5E" w:rsidRPr="009B4603">
        <w:t>on</w:t>
      </w:r>
      <w:r w:rsidRPr="009B4603">
        <w:t xml:space="preserve"> </w:t>
      </w:r>
      <w:hyperlink r:id="rId25" w:history="1">
        <w:r w:rsidRPr="00B069B1">
          <w:rPr>
            <w:rStyle w:val="Hyperlink"/>
          </w:rPr>
          <w:t>the department website</w:t>
        </w:r>
      </w:hyperlink>
      <w:r w:rsidR="003B07F7" w:rsidRPr="009B4603">
        <w:t>.</w:t>
      </w:r>
    </w:p>
    <w:p w14:paraId="6EEB0911" w14:textId="2E37E650" w:rsidR="00661DD7" w:rsidRDefault="00724D64" w:rsidP="009842C5">
      <w:pPr>
        <w:pStyle w:val="Heading4"/>
      </w:pPr>
      <w:r>
        <w:lastRenderedPageBreak/>
        <w:t>Interruptions to activities</w:t>
      </w:r>
    </w:p>
    <w:p w14:paraId="3E80C560" w14:textId="663DE422" w:rsidR="00B3616C" w:rsidRDefault="00724D64" w:rsidP="00661DD7">
      <w:r w:rsidRPr="00661DD7">
        <w:t>Interruptions attributable to the regulated entity or their representatives that delay the conduct of a fee-bearing activity is part of the chargeable time</w:t>
      </w:r>
      <w:r w:rsidR="00032570">
        <w:t xml:space="preserve"> refer </w:t>
      </w:r>
      <w:r w:rsidR="00032570" w:rsidRPr="00DC6A84">
        <w:t xml:space="preserve">to </w:t>
      </w:r>
      <w:hyperlink w:anchor="_Fee_bearing_activities" w:history="1">
        <w:r w:rsidR="0073246A" w:rsidRPr="00DC6A84">
          <w:rPr>
            <w:rStyle w:val="Hyperlink"/>
          </w:rPr>
          <w:t>s</w:t>
        </w:r>
        <w:r w:rsidR="00032570" w:rsidRPr="00DC6A84">
          <w:rPr>
            <w:rStyle w:val="Hyperlink"/>
          </w:rPr>
          <w:t>ection 1.1</w:t>
        </w:r>
      </w:hyperlink>
      <w:r w:rsidRPr="00DC6A84">
        <w:t>.</w:t>
      </w:r>
      <w:r w:rsidRPr="00661DD7">
        <w:t xml:space="preserve"> Examples include delays in access being provided to a vessel or </w:t>
      </w:r>
      <w:r w:rsidR="00B322BC">
        <w:t xml:space="preserve">aircraft, </w:t>
      </w:r>
      <w:r w:rsidRPr="00661DD7">
        <w:t>unavailability of</w:t>
      </w:r>
      <w:r w:rsidR="00B322BC">
        <w:t xml:space="preserve"> transport equipment </w:t>
      </w:r>
      <w:r w:rsidR="00AA531D">
        <w:t>or</w:t>
      </w:r>
      <w:r w:rsidR="00AA531D" w:rsidRPr="00661DD7">
        <w:t xml:space="preserve"> regulated</w:t>
      </w:r>
      <w:r w:rsidRPr="00661DD7">
        <w:t xml:space="preserve"> entity staff to provide work, health and safety briefings. The time recorded for a service interrupted by the regulated entity is treated as a continuous period.</w:t>
      </w:r>
    </w:p>
    <w:p w14:paraId="2FED36D2" w14:textId="19FA1A7A" w:rsidR="002905CE" w:rsidRDefault="00724D64" w:rsidP="008F7A59">
      <w:pPr>
        <w:pStyle w:val="Caption"/>
      </w:pPr>
      <w:bookmarkStart w:id="20" w:name="_Toc140663399"/>
      <w:r>
        <w:t xml:space="preserve">Scenario </w:t>
      </w:r>
      <w:r w:rsidR="00CD29E8">
        <w:fldChar w:fldCharType="begin"/>
      </w:r>
      <w:r>
        <w:instrText xml:space="preserve"> SEQ Scenario \* ARABIC </w:instrText>
      </w:r>
      <w:r w:rsidR="00CD29E8">
        <w:fldChar w:fldCharType="separate"/>
      </w:r>
      <w:r w:rsidR="005D7B74">
        <w:rPr>
          <w:noProof/>
        </w:rPr>
        <w:t>5</w:t>
      </w:r>
      <w:r w:rsidR="00CD29E8">
        <w:rPr>
          <w:noProof/>
        </w:rPr>
        <w:fldChar w:fldCharType="end"/>
      </w:r>
      <w:r>
        <w:t xml:space="preserve"> R</w:t>
      </w:r>
      <w:r w:rsidRPr="002905CE">
        <w:t xml:space="preserve">egulated entity interruption to a fee bearing </w:t>
      </w:r>
      <w:proofErr w:type="gramStart"/>
      <w:r w:rsidRPr="002905CE">
        <w:t>activity</w:t>
      </w:r>
      <w:bookmarkEnd w:id="20"/>
      <w:proofErr w:type="gramEnd"/>
    </w:p>
    <w:p w14:paraId="66B1B35D" w14:textId="0B544F4C" w:rsidR="00661DD7" w:rsidRDefault="00724D64" w:rsidP="00661DD7">
      <w:pPr>
        <w:pStyle w:val="BoxText"/>
      </w:pPr>
      <w:r>
        <w:t xml:space="preserve">A regulated entity </w:t>
      </w:r>
      <w:r w:rsidR="00B322BC">
        <w:t xml:space="preserve">operating an approved arrangement </w:t>
      </w:r>
      <w:r>
        <w:t xml:space="preserve">requests a </w:t>
      </w:r>
      <w:proofErr w:type="gramStart"/>
      <w:r w:rsidR="00B322BC">
        <w:t>2</w:t>
      </w:r>
      <w:r w:rsidR="004D3AF2">
        <w:t xml:space="preserve"> </w:t>
      </w:r>
      <w:r>
        <w:t>hour</w:t>
      </w:r>
      <w:proofErr w:type="gramEnd"/>
      <w:r>
        <w:t xml:space="preserve"> inspection of cut flowers to be undertaken at </w:t>
      </w:r>
      <w:r w:rsidR="00B322BC">
        <w:t>a premises</w:t>
      </w:r>
      <w:r>
        <w:t xml:space="preserve"> inspection room at 10</w:t>
      </w:r>
      <w:r w:rsidR="00F375FE">
        <w:t>:</w:t>
      </w:r>
      <w:r>
        <w:t>00 am on Wednesday. The regulated entity representative and half of the cut flowers arrive at 10</w:t>
      </w:r>
      <w:r w:rsidR="00F375FE">
        <w:t>:</w:t>
      </w:r>
      <w:r>
        <w:t>00 am. The officer inspects the flowers from 10</w:t>
      </w:r>
      <w:r w:rsidR="00F375FE">
        <w:t>:</w:t>
      </w:r>
      <w:r>
        <w:t xml:space="preserve">00 </w:t>
      </w:r>
      <w:r w:rsidR="0064702D">
        <w:t xml:space="preserve">to </w:t>
      </w:r>
      <w:r>
        <w:t>10</w:t>
      </w:r>
      <w:r w:rsidR="00F375FE">
        <w:t>:</w:t>
      </w:r>
      <w:r>
        <w:t>55 am. The representative of the regulated entity advises the</w:t>
      </w:r>
      <w:r w:rsidR="00B322BC">
        <w:t>y are unable to retrieve the</w:t>
      </w:r>
      <w:r>
        <w:t xml:space="preserve"> rest of the consignment </w:t>
      </w:r>
      <w:r w:rsidR="00B322BC">
        <w:t>stored in the cold room, as the forklift has broken down</w:t>
      </w:r>
      <w:r w:rsidR="008A720D">
        <w:t>.</w:t>
      </w:r>
    </w:p>
    <w:p w14:paraId="6BD6DD06" w14:textId="1AAAA243" w:rsidR="00661DD7" w:rsidRPr="00661DD7" w:rsidRDefault="00724D64" w:rsidP="00661DD7">
      <w:pPr>
        <w:pStyle w:val="BoxText"/>
      </w:pPr>
      <w:r>
        <w:t>At 11</w:t>
      </w:r>
      <w:r w:rsidR="00F375FE">
        <w:t>:</w:t>
      </w:r>
      <w:r>
        <w:t xml:space="preserve">35 am the </w:t>
      </w:r>
      <w:r w:rsidR="00B322BC">
        <w:t xml:space="preserve">forklift is </w:t>
      </w:r>
      <w:r w:rsidR="008A720D">
        <w:t>fixed,</w:t>
      </w:r>
      <w:r w:rsidR="00B322BC">
        <w:t xml:space="preserve"> and </w:t>
      </w:r>
      <w:r w:rsidR="00CC7C16">
        <w:t xml:space="preserve">the </w:t>
      </w:r>
      <w:r>
        <w:t xml:space="preserve">rest of the consignment </w:t>
      </w:r>
      <w:r w:rsidR="00B322BC">
        <w:t>is moved to the inspection room</w:t>
      </w:r>
      <w:r>
        <w:t>, and the officer resumes the inspection, finishing at 12</w:t>
      </w:r>
      <w:r w:rsidR="00F375FE">
        <w:t>:</w:t>
      </w:r>
      <w:r>
        <w:t>30 pm. The regulated entity is charged a total of 2 hours and 30 minutes, being from 10</w:t>
      </w:r>
      <w:r w:rsidR="00F375FE">
        <w:t>:</w:t>
      </w:r>
      <w:r>
        <w:t>00 am until 12</w:t>
      </w:r>
      <w:r w:rsidR="00F375FE">
        <w:t>:</w:t>
      </w:r>
      <w:r>
        <w:t>30 pm.</w:t>
      </w:r>
    </w:p>
    <w:p w14:paraId="58548731" w14:textId="77777777" w:rsidR="00661DD7" w:rsidRDefault="00724D64" w:rsidP="00661DD7">
      <w:r>
        <w:t>Where a service interruption is due to a departmental officer, the time of the interruption will not:</w:t>
      </w:r>
    </w:p>
    <w:p w14:paraId="3DD3415C" w14:textId="0CB56902" w:rsidR="00661DD7" w:rsidRDefault="00724D64" w:rsidP="00AB06B7">
      <w:pPr>
        <w:pStyle w:val="ListBullet"/>
      </w:pPr>
      <w:r>
        <w:t>be charged to the regulated entity, or</w:t>
      </w:r>
    </w:p>
    <w:p w14:paraId="6C7F491A" w14:textId="2EE47235" w:rsidR="00661DD7" w:rsidRDefault="00724D64" w:rsidP="00AB06B7">
      <w:pPr>
        <w:pStyle w:val="ListBullet"/>
      </w:pPr>
      <w:r>
        <w:t xml:space="preserve">have any impact on outside ordinary hours of service </w:t>
      </w:r>
      <w:proofErr w:type="gramStart"/>
      <w:r>
        <w:t>in regard to</w:t>
      </w:r>
      <w:proofErr w:type="gramEnd"/>
      <w:r>
        <w:t xml:space="preserve"> applying non-continuous fees.</w:t>
      </w:r>
    </w:p>
    <w:p w14:paraId="7F78E4A5" w14:textId="7A158D58" w:rsidR="00661DD7" w:rsidRDefault="00724D64" w:rsidP="00661DD7">
      <w:r>
        <w:t xml:space="preserve">Examples include interruptions caused by the officer responding to phone calls or taking rest </w:t>
      </w:r>
      <w:r w:rsidR="008A720D">
        <w:t>breaks.</w:t>
      </w:r>
    </w:p>
    <w:p w14:paraId="3CA10801" w14:textId="283449A6" w:rsidR="00941CAC" w:rsidRDefault="00724D64" w:rsidP="00B069B1">
      <w:pPr>
        <w:pStyle w:val="Caption"/>
      </w:pPr>
      <w:bookmarkStart w:id="21" w:name="_Toc140663400"/>
      <w:r>
        <w:t xml:space="preserve">Scenario </w:t>
      </w:r>
      <w:r w:rsidR="00CD29E8">
        <w:fldChar w:fldCharType="begin"/>
      </w:r>
      <w:r>
        <w:instrText xml:space="preserve"> SEQ Scenario \* ARABIC </w:instrText>
      </w:r>
      <w:r w:rsidR="00CD29E8">
        <w:fldChar w:fldCharType="separate"/>
      </w:r>
      <w:r w:rsidR="005D7B74">
        <w:rPr>
          <w:noProof/>
        </w:rPr>
        <w:t>6</w:t>
      </w:r>
      <w:r w:rsidR="00CD29E8">
        <w:rPr>
          <w:noProof/>
        </w:rPr>
        <w:fldChar w:fldCharType="end"/>
      </w:r>
      <w:r>
        <w:t xml:space="preserve"> </w:t>
      </w:r>
      <w:r w:rsidRPr="00941CAC">
        <w:t>Departmental interruption to a fee-bearing activity during ordinary hours</w:t>
      </w:r>
      <w:bookmarkEnd w:id="21"/>
    </w:p>
    <w:p w14:paraId="631DBA8F" w14:textId="47B10251" w:rsidR="00661DD7" w:rsidRDefault="00724D64" w:rsidP="00661DD7">
      <w:pPr>
        <w:pStyle w:val="BoxText"/>
      </w:pPr>
      <w:r w:rsidRPr="00661DD7">
        <w:t>A fee-bearing activity commences at 9</w:t>
      </w:r>
      <w:r w:rsidR="00F375FE">
        <w:t>:</w:t>
      </w:r>
      <w:r w:rsidRPr="00661DD7">
        <w:t>00 am. At 10</w:t>
      </w:r>
      <w:r w:rsidR="00F375FE">
        <w:t>:</w:t>
      </w:r>
      <w:r w:rsidRPr="00661DD7">
        <w:t>30 am the departmental officer takes a 15-minute phone call that is not related to the fee-bearing activity. The fee bearing activity is completed at 11</w:t>
      </w:r>
      <w:r w:rsidR="00F375FE">
        <w:t>:</w:t>
      </w:r>
      <w:r w:rsidRPr="00661DD7">
        <w:t>30 am. The regulated entity is charged 2 hours</w:t>
      </w:r>
      <w:r w:rsidR="00593C95">
        <w:t xml:space="preserve"> and 15minutes</w:t>
      </w:r>
      <w:r w:rsidRPr="00661DD7">
        <w:t xml:space="preserve"> in total, being 2 hours</w:t>
      </w:r>
      <w:r w:rsidR="00593C95">
        <w:t xml:space="preserve"> and 30 minutes</w:t>
      </w:r>
      <w:r w:rsidRPr="00661DD7">
        <w:t xml:space="preserve"> less the 15-minute interruption for the phone call.</w:t>
      </w:r>
    </w:p>
    <w:p w14:paraId="5D2FA647" w14:textId="6B5FDB5A" w:rsidR="00661DD7" w:rsidRDefault="00724D64" w:rsidP="008F7A59">
      <w:pPr>
        <w:pStyle w:val="Caption"/>
      </w:pPr>
      <w:bookmarkStart w:id="22" w:name="_Toc140663401"/>
      <w:r>
        <w:t xml:space="preserve">Scenario </w:t>
      </w:r>
      <w:r w:rsidR="00CD29E8">
        <w:fldChar w:fldCharType="begin"/>
      </w:r>
      <w:r>
        <w:instrText xml:space="preserve"> SEQ Scenario \* ARABIC </w:instrText>
      </w:r>
      <w:r w:rsidR="00CD29E8">
        <w:fldChar w:fldCharType="separate"/>
      </w:r>
      <w:r w:rsidR="005D7B74">
        <w:rPr>
          <w:noProof/>
        </w:rPr>
        <w:t>7</w:t>
      </w:r>
      <w:r w:rsidR="00CD29E8">
        <w:rPr>
          <w:noProof/>
        </w:rPr>
        <w:fldChar w:fldCharType="end"/>
      </w:r>
      <w:r>
        <w:t xml:space="preserve"> </w:t>
      </w:r>
      <w:r w:rsidRPr="00941CAC">
        <w:t>Departmental interruption to a fee-bearing activity outside ordinary hours</w:t>
      </w:r>
      <w:bookmarkEnd w:id="22"/>
    </w:p>
    <w:p w14:paraId="722DD0C3" w14:textId="3849574C" w:rsidR="00661DD7" w:rsidRDefault="00724D64" w:rsidP="00661DD7">
      <w:pPr>
        <w:pStyle w:val="BoxText"/>
      </w:pPr>
      <w:r w:rsidRPr="00661DD7">
        <w:t>A regulated entity requests an urgent 3-hour inspection of horticultural product on a Saturday at 1</w:t>
      </w:r>
      <w:r w:rsidR="00F375FE">
        <w:t>:</w:t>
      </w:r>
      <w:r w:rsidRPr="00661DD7">
        <w:t>00 pm at an export premises. The officer arrives and commences the inspection at 1</w:t>
      </w:r>
      <w:r w:rsidR="00F375FE">
        <w:t>:</w:t>
      </w:r>
      <w:r w:rsidRPr="00661DD7">
        <w:t xml:space="preserve">00 pm. After </w:t>
      </w:r>
      <w:r w:rsidR="006E6F93">
        <w:t>1</w:t>
      </w:r>
      <w:r w:rsidR="006E6F93" w:rsidRPr="00661DD7">
        <w:t xml:space="preserve"> </w:t>
      </w:r>
      <w:r w:rsidRPr="00661DD7">
        <w:t xml:space="preserve">hour of inspection the officer is required to return to the department office, as the </w:t>
      </w:r>
      <w:r w:rsidR="006E588A">
        <w:t xml:space="preserve">container </w:t>
      </w:r>
      <w:r w:rsidRPr="00661DD7">
        <w:t>seals he has brought with him are faulty. The officer returns to the premises at 2</w:t>
      </w:r>
      <w:r w:rsidR="00F375FE">
        <w:t>:</w:t>
      </w:r>
      <w:r w:rsidRPr="00661DD7">
        <w:t xml:space="preserve">30 pm and completes the remaining </w:t>
      </w:r>
      <w:r w:rsidR="00CC7C16">
        <w:t>2</w:t>
      </w:r>
      <w:r w:rsidR="00CC7C16" w:rsidRPr="00661DD7">
        <w:t xml:space="preserve"> </w:t>
      </w:r>
      <w:r w:rsidRPr="00661DD7">
        <w:t>hours of inspection. The regulated entity is charged a total of 3 hours out of office inspection only, as the interruption to service was caused by the officer and not the regulated entity.</w:t>
      </w:r>
    </w:p>
    <w:p w14:paraId="274CFE72" w14:textId="0D67E0E1" w:rsidR="00B3616C" w:rsidRDefault="00724D64" w:rsidP="009842C5">
      <w:pPr>
        <w:pStyle w:val="Heading4"/>
      </w:pPr>
      <w:r>
        <w:t>Chargeable time</w:t>
      </w:r>
    </w:p>
    <w:p w14:paraId="652ACB10" w14:textId="5CBE6E30" w:rsidR="00B3616C" w:rsidRDefault="00724D64" w:rsidP="00130B8B">
      <w:pPr>
        <w:pStyle w:val="Heading5"/>
      </w:pPr>
      <w:r>
        <w:t>Chargeable start time in office</w:t>
      </w:r>
    </w:p>
    <w:p w14:paraId="1D9527DA" w14:textId="080EFAD9" w:rsidR="00B3616C" w:rsidRDefault="00724D64" w:rsidP="00B3616C">
      <w:r>
        <w:t xml:space="preserve">For time-based activity fees, such as inspections, audits and assessments, the chargeable time includes both the service and any pre or post activity in support of the service. Pre and post activity </w:t>
      </w:r>
      <w:r>
        <w:lastRenderedPageBreak/>
        <w:t>work is included in fees that are applied per activity, such as the fee for assessment of an application for an export permit.</w:t>
      </w:r>
    </w:p>
    <w:p w14:paraId="1096101E" w14:textId="10E6B4D6" w:rsidR="00B3616C" w:rsidRDefault="00724D64" w:rsidP="00B3616C">
      <w:r>
        <w:t>For chargeable activities that are undertaken in-office, the chargeable time starts when the officer commences both the activity and any pre or post support activity.</w:t>
      </w:r>
    </w:p>
    <w:p w14:paraId="7DB4289D" w14:textId="727C821F" w:rsidR="00B3616C" w:rsidRDefault="00724D64" w:rsidP="00130B8B">
      <w:pPr>
        <w:pStyle w:val="Heading5"/>
      </w:pPr>
      <w:r w:rsidRPr="00B3616C">
        <w:t>Chargeable start time out of office</w:t>
      </w:r>
    </w:p>
    <w:p w14:paraId="33254950" w14:textId="7AA7AAC3" w:rsidR="00B3616C" w:rsidRDefault="00724D64" w:rsidP="00B3616C">
      <w:r>
        <w:t xml:space="preserve">For </w:t>
      </w:r>
      <w:r w:rsidR="00CC7C16">
        <w:t xml:space="preserve">out-of-office </w:t>
      </w:r>
      <w:r>
        <w:t>inspections, audits and assessments the chargeable time includes both the activity and any pre or post support activity.</w:t>
      </w:r>
    </w:p>
    <w:p w14:paraId="387A5C34" w14:textId="68D39B4D" w:rsidR="00B3616C" w:rsidRDefault="00724D64" w:rsidP="00B3616C">
      <w:r>
        <w:t xml:space="preserve">Where an officer travels to a regulated entity’s establishment, business or a port, the on-site chargeable time of the service starts when the officer arrives at the agreed meeting place, such as the site entry point or </w:t>
      </w:r>
      <w:r w:rsidR="008A720D">
        <w:t>visitor’s</w:t>
      </w:r>
      <w:r>
        <w:t xml:space="preserve"> car park.</w:t>
      </w:r>
    </w:p>
    <w:p w14:paraId="492FFE13" w14:textId="77777777" w:rsidR="00B3616C" w:rsidRDefault="00724D64" w:rsidP="00B3616C">
      <w:r>
        <w:t>Chargeable time includes the time to travel from the agreed meeting place with the regulated entity to the inspection area. It also includes the time to travel between inspection points within the one establishment for the one inspection event.</w:t>
      </w:r>
    </w:p>
    <w:p w14:paraId="6193FFB4" w14:textId="3F9509C2" w:rsidR="00B3616C" w:rsidRDefault="00724D64" w:rsidP="00B3616C">
      <w:r>
        <w:t>Charges do not ordinarily apply to surveillance activity. However, where non-compliance is detected, chargeable time starts when the department commences responding to or remediating the non-compliance. This may include additional remedial action or subsequent reinspection by the department.</w:t>
      </w:r>
    </w:p>
    <w:p w14:paraId="53A4312A" w14:textId="016205FC" w:rsidR="00B3616C" w:rsidRDefault="00724D64" w:rsidP="00130B8B">
      <w:pPr>
        <w:pStyle w:val="Heading5"/>
      </w:pPr>
      <w:r w:rsidRPr="00B3616C">
        <w:t xml:space="preserve">Departmental officer arrives </w:t>
      </w:r>
      <w:proofErr w:type="gramStart"/>
      <w:r w:rsidRPr="00B3616C">
        <w:t>early</w:t>
      </w:r>
      <w:proofErr w:type="gramEnd"/>
    </w:p>
    <w:p w14:paraId="288C3FEF" w14:textId="633EAF0D" w:rsidR="00B3616C" w:rsidRDefault="00724D64" w:rsidP="00B3616C">
      <w:r w:rsidRPr="00505BDC">
        <w:t xml:space="preserve">If an officer arrives early and </w:t>
      </w:r>
      <w:proofErr w:type="gramStart"/>
      <w:r w:rsidRPr="00505BDC">
        <w:t>is able to</w:t>
      </w:r>
      <w:proofErr w:type="gramEnd"/>
      <w:r w:rsidRPr="00505BDC">
        <w:t xml:space="preserve"> start work, then chargeable time starts from when the regulated entity agrees that the activity can start, even if this is before the agreed booked time.</w:t>
      </w:r>
    </w:p>
    <w:p w14:paraId="76CE7CC8" w14:textId="4BEAC7AC" w:rsidR="00505BDC" w:rsidRDefault="00724D64" w:rsidP="00130B8B">
      <w:pPr>
        <w:pStyle w:val="Heading5"/>
      </w:pPr>
      <w:r w:rsidRPr="00505BDC">
        <w:t xml:space="preserve">Departmental officer arrives </w:t>
      </w:r>
      <w:proofErr w:type="gramStart"/>
      <w:r w:rsidRPr="00505BDC">
        <w:t>late</w:t>
      </w:r>
      <w:proofErr w:type="gramEnd"/>
    </w:p>
    <w:p w14:paraId="08FAED5A" w14:textId="1BA2B383" w:rsidR="00505BDC" w:rsidRDefault="00724D64" w:rsidP="00505BDC">
      <w:r w:rsidRPr="00505BDC">
        <w:t>If an officer arrives late</w:t>
      </w:r>
      <w:r w:rsidR="00016004">
        <w:t xml:space="preserve"> to a </w:t>
      </w:r>
      <w:r w:rsidR="00AA531D">
        <w:t>prearranged and</w:t>
      </w:r>
      <w:r w:rsidR="00016004">
        <w:t xml:space="preserve"> confirmed inspection</w:t>
      </w:r>
      <w:r w:rsidR="00016004" w:rsidRPr="00505BDC">
        <w:t xml:space="preserve"> </w:t>
      </w:r>
      <w:r w:rsidRPr="00505BDC">
        <w:t xml:space="preserve">and </w:t>
      </w:r>
      <w:proofErr w:type="gramStart"/>
      <w:r w:rsidRPr="00505BDC">
        <w:t>is able to</w:t>
      </w:r>
      <w:proofErr w:type="gramEnd"/>
      <w:r w:rsidRPr="00505BDC">
        <w:t xml:space="preserve"> start work, the chargeable time starts from when both the officer and the representative of the regulated entity agree that the activity can commence.</w:t>
      </w:r>
    </w:p>
    <w:p w14:paraId="2CA54179" w14:textId="3ECA46C5" w:rsidR="00505BDC" w:rsidRDefault="00724D64" w:rsidP="00130B8B">
      <w:pPr>
        <w:pStyle w:val="Heading5"/>
      </w:pPr>
      <w:r w:rsidRPr="00505BDC">
        <w:t>Regulated entity delay</w:t>
      </w:r>
    </w:p>
    <w:p w14:paraId="146323E3" w14:textId="77777777" w:rsidR="00505BDC" w:rsidRDefault="00724D64" w:rsidP="00505BDC">
      <w:r>
        <w:t>For all departmental regulatory activities, if an officer has been requested to attend at a specified time and arrives to find the vessel, establishment, consignment or regulated entity is not ready, the regulated entity is charged from the pre-arranged start time or from when the officer arrived, whichever is later.</w:t>
      </w:r>
    </w:p>
    <w:p w14:paraId="3A647D8D" w14:textId="77777777" w:rsidR="00505BDC" w:rsidRDefault="00724D64" w:rsidP="00505BDC">
      <w:r>
        <w:t>The regulated entity may request that the officer wait until the vessel, establishment, consignment or staff from the regulated entity are ready. It is at the discretion of the department whether the officer remains on-site and waits, or the officer is recalled. Key considerations in this include:</w:t>
      </w:r>
    </w:p>
    <w:p w14:paraId="3C316C01" w14:textId="1E606EAA" w:rsidR="00505BDC" w:rsidRDefault="00724D64" w:rsidP="00AB06B7">
      <w:pPr>
        <w:pStyle w:val="ListBullet"/>
      </w:pPr>
      <w:r>
        <w:t>the anticipated delay (</w:t>
      </w:r>
      <w:proofErr w:type="gramStart"/>
      <w:r>
        <w:t>i.e.</w:t>
      </w:r>
      <w:proofErr w:type="gramEnd"/>
      <w:r>
        <w:t xml:space="preserve"> less than 1</w:t>
      </w:r>
      <w:r w:rsidR="00CF0672">
        <w:t xml:space="preserve"> to </w:t>
      </w:r>
      <w:r>
        <w:t>2 hours, less than a day and greater than a day)</w:t>
      </w:r>
    </w:p>
    <w:p w14:paraId="4F093DC6" w14:textId="3106F50E" w:rsidR="00505BDC" w:rsidRPr="00B069B1" w:rsidRDefault="00724D64" w:rsidP="00AB06B7">
      <w:pPr>
        <w:pStyle w:val="ListBullet"/>
      </w:pPr>
      <w:r w:rsidRPr="00B069B1">
        <w:t>the location type (</w:t>
      </w:r>
      <w:proofErr w:type="gramStart"/>
      <w:r w:rsidRPr="00B069B1">
        <w:t>e.g.</w:t>
      </w:r>
      <w:proofErr w:type="gramEnd"/>
      <w:r w:rsidRPr="00B069B1">
        <w:t xml:space="preserve"> </w:t>
      </w:r>
      <w:r w:rsidR="00E86CBF" w:rsidRPr="00B069B1">
        <w:t xml:space="preserve">in-office </w:t>
      </w:r>
      <w:r w:rsidRPr="00B069B1">
        <w:t>/</w:t>
      </w:r>
      <w:r w:rsidR="00E86CBF" w:rsidRPr="00B069B1">
        <w:t>out-of-office</w:t>
      </w:r>
      <w:r w:rsidRPr="00B069B1">
        <w:t>)</w:t>
      </w:r>
    </w:p>
    <w:p w14:paraId="3019E568" w14:textId="6530BAEC" w:rsidR="00505BDC" w:rsidRDefault="00724D64" w:rsidP="00AB06B7">
      <w:pPr>
        <w:pStyle w:val="ListBullet"/>
      </w:pPr>
      <w:r>
        <w:t>the availability of transportation (</w:t>
      </w:r>
      <w:proofErr w:type="gramStart"/>
      <w:r>
        <w:t>e.g.</w:t>
      </w:r>
      <w:proofErr w:type="gramEnd"/>
      <w:r>
        <w:t xml:space="preserve"> remote locations).</w:t>
      </w:r>
    </w:p>
    <w:p w14:paraId="6C829CDF" w14:textId="77777777" w:rsidR="00505BDC" w:rsidRDefault="00724D64" w:rsidP="00016004">
      <w:r>
        <w:lastRenderedPageBreak/>
        <w:t>The department may also take into consideration adverse impacts on other regulated entities and the history and circumstances of the regulated entity in previous delays.</w:t>
      </w:r>
    </w:p>
    <w:p w14:paraId="7109BB45" w14:textId="579676F9" w:rsidR="00505BDC" w:rsidRDefault="00724D64" w:rsidP="00505BDC">
      <w:r>
        <w:t>Where there is a pattern of delays that occur due to action or inaction by the regulated entity or their agents, the department may consider requiring upfront payment and/or options for the prioritisation of activities based on the likelihood of demand.</w:t>
      </w:r>
    </w:p>
    <w:p w14:paraId="30863E43" w14:textId="73BF9C7D" w:rsidR="00505BDC" w:rsidRPr="00505BDC" w:rsidRDefault="00724D64" w:rsidP="00505BDC">
      <w:pPr>
        <w:rPr>
          <w:rStyle w:val="Strong"/>
        </w:rPr>
      </w:pPr>
      <w:r w:rsidRPr="00505BDC">
        <w:rPr>
          <w:rStyle w:val="Strong"/>
        </w:rPr>
        <w:t xml:space="preserve">Officer </w:t>
      </w:r>
      <w:r w:rsidR="00016004">
        <w:rPr>
          <w:rStyle w:val="Strong"/>
        </w:rPr>
        <w:t>r</w:t>
      </w:r>
      <w:r w:rsidRPr="00505BDC">
        <w:rPr>
          <w:rStyle w:val="Strong"/>
        </w:rPr>
        <w:t xml:space="preserve">emains </w:t>
      </w:r>
      <w:r w:rsidR="00016004">
        <w:rPr>
          <w:rStyle w:val="Strong"/>
        </w:rPr>
        <w:t>o</w:t>
      </w:r>
      <w:r w:rsidRPr="00505BDC">
        <w:rPr>
          <w:rStyle w:val="Strong"/>
        </w:rPr>
        <w:t>n-</w:t>
      </w:r>
      <w:r w:rsidR="00016004">
        <w:rPr>
          <w:rStyle w:val="Strong"/>
        </w:rPr>
        <w:t>s</w:t>
      </w:r>
      <w:r w:rsidRPr="00505BDC">
        <w:rPr>
          <w:rStyle w:val="Strong"/>
        </w:rPr>
        <w:t>ite</w:t>
      </w:r>
      <w:r w:rsidR="00CC7C16">
        <w:rPr>
          <w:rStyle w:val="Strong"/>
        </w:rPr>
        <w:t xml:space="preserve"> during a </w:t>
      </w:r>
      <w:proofErr w:type="gramStart"/>
      <w:r w:rsidR="00CC7C16">
        <w:rPr>
          <w:rStyle w:val="Strong"/>
        </w:rPr>
        <w:t>delay</w:t>
      </w:r>
      <w:proofErr w:type="gramEnd"/>
    </w:p>
    <w:p w14:paraId="290F654F" w14:textId="15D5D669" w:rsidR="00505BDC" w:rsidRDefault="00724D64" w:rsidP="00505BDC">
      <w:r>
        <w:t xml:space="preserve">Where the officer remains on-site, the regulated entity is to be charged on a time basis until the vessel, establishment, consignment, or representative of the regulated entity are ready. This includes overtime charges where appropriate. While the officer remains on-site, they are to undertake alternate work </w:t>
      </w:r>
      <w:r w:rsidR="00CC7C16">
        <w:t>where</w:t>
      </w:r>
      <w:r>
        <w:t xml:space="preserve"> possible in the location (</w:t>
      </w:r>
      <w:proofErr w:type="gramStart"/>
      <w:r>
        <w:t>e.g.</w:t>
      </w:r>
      <w:proofErr w:type="gramEnd"/>
      <w:r>
        <w:t xml:space="preserve"> document assessment or preparation etc.), verification (e.g. surveillance) or program management (e.g. responding to general emails). This is an efficient use of the department’s resources</w:t>
      </w:r>
      <w:r w:rsidR="00CC7C16">
        <w:t>.</w:t>
      </w:r>
    </w:p>
    <w:p w14:paraId="4EAE60CA" w14:textId="332CB713" w:rsidR="00505BDC" w:rsidRPr="00505BDC" w:rsidRDefault="00724D64" w:rsidP="00505BDC">
      <w:pPr>
        <w:rPr>
          <w:rStyle w:val="Strong"/>
        </w:rPr>
      </w:pPr>
      <w:r w:rsidRPr="00505BDC">
        <w:rPr>
          <w:rStyle w:val="Strong"/>
        </w:rPr>
        <w:t xml:space="preserve">Officer </w:t>
      </w:r>
      <w:r w:rsidR="00016004">
        <w:rPr>
          <w:rStyle w:val="Strong"/>
        </w:rPr>
        <w:t>r</w:t>
      </w:r>
      <w:r w:rsidRPr="00505BDC">
        <w:rPr>
          <w:rStyle w:val="Strong"/>
        </w:rPr>
        <w:t>ecalled</w:t>
      </w:r>
      <w:r w:rsidR="00CC7C16">
        <w:rPr>
          <w:rStyle w:val="Strong"/>
        </w:rPr>
        <w:t xml:space="preserve"> during a </w:t>
      </w:r>
      <w:proofErr w:type="gramStart"/>
      <w:r w:rsidR="00CC7C16">
        <w:rPr>
          <w:rStyle w:val="Strong"/>
        </w:rPr>
        <w:t>delay</w:t>
      </w:r>
      <w:proofErr w:type="gramEnd"/>
    </w:p>
    <w:p w14:paraId="425F2631" w14:textId="40F4ECFE" w:rsidR="00505BDC" w:rsidRDefault="00724D64" w:rsidP="00505BDC">
      <w:r>
        <w:t>Where the officer is recalled from a fee-bearing activity due to</w:t>
      </w:r>
      <w:r w:rsidR="00CC7C16">
        <w:t xml:space="preserve"> a</w:t>
      </w:r>
      <w:r>
        <w:t xml:space="preserve"> delay </w:t>
      </w:r>
      <w:r w:rsidR="00CC7C16">
        <w:t xml:space="preserve">caused </w:t>
      </w:r>
      <w:r>
        <w:t xml:space="preserve">by the regulated entity, the activity is to be treated as a ‘cancellation with the officer on-site.’ </w:t>
      </w:r>
      <w:r w:rsidRPr="00F243F6">
        <w:t xml:space="preserve">Refer to </w:t>
      </w:r>
      <w:hyperlink w:anchor="_Activities_outside_ordinary" w:history="1">
        <w:r w:rsidR="0073246A" w:rsidRPr="00376DBC">
          <w:rPr>
            <w:rStyle w:val="Hyperlink"/>
          </w:rPr>
          <w:t>s</w:t>
        </w:r>
        <w:r w:rsidRPr="00B069B1">
          <w:rPr>
            <w:rStyle w:val="Hyperlink"/>
          </w:rPr>
          <w:t xml:space="preserve">ection </w:t>
        </w:r>
        <w:r w:rsidR="008F7A59" w:rsidRPr="00B069B1">
          <w:rPr>
            <w:rStyle w:val="Hyperlink"/>
          </w:rPr>
          <w:t>1</w:t>
        </w:r>
        <w:r w:rsidRPr="00B069B1">
          <w:rPr>
            <w:rStyle w:val="Hyperlink"/>
          </w:rPr>
          <w:t>.3.</w:t>
        </w:r>
        <w:r w:rsidR="00F243F6" w:rsidRPr="00B069B1">
          <w:rPr>
            <w:rStyle w:val="Hyperlink"/>
          </w:rPr>
          <w:t>8</w:t>
        </w:r>
      </w:hyperlink>
      <w:r w:rsidRPr="00F243F6">
        <w:t xml:space="preserve"> on pre-arranged bookings and appointments</w:t>
      </w:r>
      <w:r>
        <w:t>. The activity would then need to be re booked</w:t>
      </w:r>
      <w:r w:rsidR="00CC7C16">
        <w:t xml:space="preserve"> and the</w:t>
      </w:r>
      <w:r>
        <w:t xml:space="preserve"> usual timeframes</w:t>
      </w:r>
      <w:r w:rsidR="00CC7C16">
        <w:t xml:space="preserve"> will apply</w:t>
      </w:r>
      <w:r>
        <w:t>.</w:t>
      </w:r>
    </w:p>
    <w:p w14:paraId="1A48EB14" w14:textId="7D73A151" w:rsidR="00505BDC" w:rsidRDefault="00724D64" w:rsidP="00130B8B">
      <w:pPr>
        <w:pStyle w:val="Heading5"/>
      </w:pPr>
      <w:r>
        <w:t>Chargeable finish time</w:t>
      </w:r>
    </w:p>
    <w:p w14:paraId="42327BD3" w14:textId="77777777" w:rsidR="00505BDC" w:rsidRDefault="00724D64" w:rsidP="00505BDC">
      <w:r>
        <w:t>For activities that are undertaken in-office, the chargeable time finishes when the activity is complete, including relevant post-service activities.</w:t>
      </w:r>
    </w:p>
    <w:p w14:paraId="25C512AA" w14:textId="41BE1EFB" w:rsidR="00505BDC" w:rsidRDefault="00724D64" w:rsidP="00505BDC">
      <w:r>
        <w:t>The chargeable time for an out-of-office service finishes when an officer completes the chargeable activity and returns to the pre-arranged meeting location, such as the site entry point or visitors car park.</w:t>
      </w:r>
    </w:p>
    <w:p w14:paraId="1469C267" w14:textId="1A736D89" w:rsidR="00505BDC" w:rsidRDefault="00724D64" w:rsidP="00505BDC">
      <w:r>
        <w:t xml:space="preserve">The department aims to provide regulatory activities in the most efficient and effective manner. It is at the discretion of the department whether </w:t>
      </w:r>
      <w:r w:rsidR="00CC7C16">
        <w:t xml:space="preserve">an activity is required to be undertaken </w:t>
      </w:r>
      <w:r>
        <w:t>on-site or in office.</w:t>
      </w:r>
      <w:r w:rsidR="00CC7C16">
        <w:t xml:space="preserve"> This will largely be determined by the nature of the activity.</w:t>
      </w:r>
    </w:p>
    <w:p w14:paraId="38539733" w14:textId="1B91BA26" w:rsidR="00505BDC" w:rsidRDefault="00CC7C16" w:rsidP="00505BDC">
      <w:r>
        <w:t>Officer</w:t>
      </w:r>
      <w:r w:rsidR="00770315">
        <w:t>s</w:t>
      </w:r>
      <w:r>
        <w:t xml:space="preserve"> may identify, o</w:t>
      </w:r>
      <w:r w:rsidR="00724D64">
        <w:t>n a case-by-case basis, that some post work activities are more efficiently completed on-site enabling interaction with staff from the regulated entity to ensure the accuracy of details captured. On-site post work activities will be considered at the discretion of the officer.</w:t>
      </w:r>
    </w:p>
    <w:p w14:paraId="580095FD" w14:textId="2DF6058E" w:rsidR="00505BDC" w:rsidRDefault="00724D64" w:rsidP="00505BDC">
      <w:r>
        <w:t xml:space="preserve">Additional post inspection, audit or assessment activities may be required to complete </w:t>
      </w:r>
      <w:r w:rsidR="00770315">
        <w:t xml:space="preserve">an </w:t>
      </w:r>
      <w:r>
        <w:t>activity. For example, systems entry, reporting and assessing results, finalising the record of work,</w:t>
      </w:r>
      <w:r w:rsidR="00770315">
        <w:t xml:space="preserve"> or</w:t>
      </w:r>
      <w:r>
        <w:t xml:space="preserve"> releasing the consignment/goods. Such activity is to be charged at the relevant in-office rate.</w:t>
      </w:r>
    </w:p>
    <w:p w14:paraId="1224D895" w14:textId="347BE718" w:rsidR="00505BDC" w:rsidRDefault="00724D64" w:rsidP="009842C5">
      <w:pPr>
        <w:pStyle w:val="Heading4"/>
      </w:pPr>
      <w:r>
        <w:t>Pre</w:t>
      </w:r>
      <w:r w:rsidR="004B7282">
        <w:t>-arranged bookings and appointments</w:t>
      </w:r>
    </w:p>
    <w:p w14:paraId="105D4356" w14:textId="05B7AB21" w:rsidR="004B7282" w:rsidRDefault="00724D64" w:rsidP="00130B8B">
      <w:pPr>
        <w:pStyle w:val="Heading5"/>
      </w:pPr>
      <w:bookmarkStart w:id="23" w:name="_Pre-arranged_booking_period"/>
      <w:bookmarkEnd w:id="23"/>
      <w:r w:rsidRPr="004B7282">
        <w:t xml:space="preserve">Pre-arranged booking period – booked time </w:t>
      </w:r>
      <w:proofErr w:type="gramStart"/>
      <w:r w:rsidRPr="004B7282">
        <w:t>overstated</w:t>
      </w:r>
      <w:proofErr w:type="gramEnd"/>
    </w:p>
    <w:p w14:paraId="722CD672" w14:textId="52A2CCE5" w:rsidR="004B7282" w:rsidRDefault="00724D64" w:rsidP="004B7282">
      <w:r w:rsidRPr="004B7282">
        <w:t xml:space="preserve">If an officer has been booked for service by a regulated entity to attend for a specified </w:t>
      </w:r>
      <w:proofErr w:type="gramStart"/>
      <w:r w:rsidRPr="004B7282">
        <w:t>period of time</w:t>
      </w:r>
      <w:proofErr w:type="gramEnd"/>
      <w:r w:rsidRPr="004B7282">
        <w:t xml:space="preserve"> and finds that the booking made is greater than the amount of time required to complete the task, </w:t>
      </w:r>
      <w:r w:rsidRPr="004B7282">
        <w:lastRenderedPageBreak/>
        <w:t xml:space="preserve">then the regulated entity is charged for the entire </w:t>
      </w:r>
      <w:r w:rsidR="00770315">
        <w:t xml:space="preserve">time </w:t>
      </w:r>
      <w:r w:rsidRPr="004B7282">
        <w:t xml:space="preserve">booked for </w:t>
      </w:r>
      <w:r w:rsidR="00770315">
        <w:t xml:space="preserve">the </w:t>
      </w:r>
      <w:r w:rsidRPr="004B7282">
        <w:t>service, regardless of whether the inspection finished earlier.</w:t>
      </w:r>
    </w:p>
    <w:p w14:paraId="00F4C834" w14:textId="0EB61078" w:rsidR="004B7282" w:rsidRDefault="00724D64" w:rsidP="00130B8B">
      <w:pPr>
        <w:pStyle w:val="Heading5"/>
      </w:pPr>
      <w:r w:rsidRPr="004B7282">
        <w:t xml:space="preserve">Cancellation or rescheduling of pre-arranged bookings – more than one business days’ </w:t>
      </w:r>
      <w:proofErr w:type="gramStart"/>
      <w:r w:rsidRPr="004B7282">
        <w:t>notice</w:t>
      </w:r>
      <w:proofErr w:type="gramEnd"/>
    </w:p>
    <w:p w14:paraId="79A27314" w14:textId="28721332" w:rsidR="004B7282" w:rsidRDefault="00724D64" w:rsidP="004B7282">
      <w:r w:rsidRPr="004B7282">
        <w:t xml:space="preserve">Where a pre-arranged service is cancelled with more than one business days’ notice, no charge is applied. This does not apply to meat export service arrangements where a service is being provided </w:t>
      </w:r>
      <w:proofErr w:type="gramStart"/>
      <w:r w:rsidRPr="004B7282">
        <w:t>on a monthly basis</w:t>
      </w:r>
      <w:proofErr w:type="gramEnd"/>
      <w:r w:rsidRPr="004B7282">
        <w:t xml:space="preserve">. Refer to ‘Meat Export Cost Recovery </w:t>
      </w:r>
      <w:r w:rsidR="00AA531D" w:rsidRPr="004B7282">
        <w:t xml:space="preserve">Arrangement, </w:t>
      </w:r>
      <w:r w:rsidR="00AA531D">
        <w:t>‘in</w:t>
      </w:r>
      <w:r w:rsidRPr="004B7282">
        <w:t xml:space="preserve"> </w:t>
      </w:r>
      <w:hyperlink w:anchor="_Meat_Export_Cost" w:history="1">
        <w:r w:rsidRPr="00DC6A84">
          <w:rPr>
            <w:rStyle w:val="Hyperlink"/>
          </w:rPr>
          <w:t xml:space="preserve">section </w:t>
        </w:r>
        <w:r w:rsidR="007206D7" w:rsidRPr="00DC6A84">
          <w:rPr>
            <w:rStyle w:val="Hyperlink"/>
          </w:rPr>
          <w:t>4</w:t>
        </w:r>
        <w:r w:rsidRPr="00DC6A84">
          <w:rPr>
            <w:rStyle w:val="Hyperlink"/>
          </w:rPr>
          <w:t>.4</w:t>
        </w:r>
      </w:hyperlink>
      <w:r w:rsidRPr="00DC6A84">
        <w:t>.</w:t>
      </w:r>
    </w:p>
    <w:p w14:paraId="33BA76B2" w14:textId="518C41F1" w:rsidR="0054379D" w:rsidRDefault="00724D64" w:rsidP="00130B8B">
      <w:pPr>
        <w:pStyle w:val="Heading5"/>
      </w:pPr>
      <w:r w:rsidRPr="0054379D">
        <w:t xml:space="preserve">Cancellation or rescheduling of pre-arranged bookings – with officer on </w:t>
      </w:r>
      <w:proofErr w:type="gramStart"/>
      <w:r w:rsidRPr="0054379D">
        <w:t>site</w:t>
      </w:r>
      <w:proofErr w:type="gramEnd"/>
    </w:p>
    <w:p w14:paraId="3015A934" w14:textId="77777777" w:rsidR="0054379D" w:rsidRDefault="00724D64" w:rsidP="0054379D">
      <w:r>
        <w:t>When an officer arrives on site and a regulated entity is not ready and the pre-arranged service does not eventuate, the charge that is to be applied is the greater of:</w:t>
      </w:r>
    </w:p>
    <w:p w14:paraId="4A090B87" w14:textId="7B1DE707" w:rsidR="0054379D" w:rsidRDefault="00724D64" w:rsidP="00AB06B7">
      <w:pPr>
        <w:pStyle w:val="ListBullet"/>
      </w:pPr>
      <w:r>
        <w:t xml:space="preserve">a minimum </w:t>
      </w:r>
      <w:proofErr w:type="gramStart"/>
      <w:r>
        <w:t>15</w:t>
      </w:r>
      <w:r w:rsidR="00806A84">
        <w:t xml:space="preserve"> </w:t>
      </w:r>
      <w:r>
        <w:t>minute</w:t>
      </w:r>
      <w:proofErr w:type="gramEnd"/>
      <w:r>
        <w:t xml:space="preserve"> fee rate, or</w:t>
      </w:r>
    </w:p>
    <w:p w14:paraId="580C1980" w14:textId="716139E8" w:rsidR="0054379D" w:rsidRDefault="00770315" w:rsidP="00AB06B7">
      <w:pPr>
        <w:pStyle w:val="ListBullet"/>
      </w:pPr>
      <w:r>
        <w:t xml:space="preserve">the time </w:t>
      </w:r>
      <w:r w:rsidR="00AA531D">
        <w:t>for all</w:t>
      </w:r>
      <w:r w:rsidR="00724D64">
        <w:t xml:space="preserve"> preparatory work undertaken to that point and a further </w:t>
      </w:r>
      <w:r w:rsidR="000B4662">
        <w:t>15 minutes</w:t>
      </w:r>
      <w:r w:rsidR="00724D64">
        <w:t xml:space="preserve"> for the officer’s time taken to reschedule resources, including where booked outside ordinary hours of duty, or</w:t>
      </w:r>
    </w:p>
    <w:p w14:paraId="633B2D12" w14:textId="39149E02" w:rsidR="0054379D" w:rsidRDefault="00724D64" w:rsidP="00AB06B7">
      <w:pPr>
        <w:pStyle w:val="ListBullet"/>
      </w:pPr>
      <w:r>
        <w:t>the specified period</w:t>
      </w:r>
      <w:r w:rsidR="00613D5D">
        <w:t xml:space="preserve"> for which the</w:t>
      </w:r>
      <w:r>
        <w:t xml:space="preserve"> activity was booked, excluding outside ordinary hours of duty.</w:t>
      </w:r>
    </w:p>
    <w:p w14:paraId="0CCA99B7" w14:textId="3FC96C49" w:rsidR="0054379D" w:rsidRDefault="00724D64" w:rsidP="0054379D">
      <w:r>
        <w:t xml:space="preserve">Cancellations </w:t>
      </w:r>
      <w:r w:rsidR="00AA531D">
        <w:t>include, where</w:t>
      </w:r>
      <w:r>
        <w:t xml:space="preserve"> appointments are moved due to vessel</w:t>
      </w:r>
      <w:r w:rsidR="00B5731B">
        <w:t xml:space="preserve"> delays</w:t>
      </w:r>
      <w:r>
        <w:t>, establishment,</w:t>
      </w:r>
      <w:r w:rsidR="00AA531D">
        <w:t xml:space="preserve"> </w:t>
      </w:r>
      <w:r w:rsidR="00613D5D">
        <w:t>or</w:t>
      </w:r>
      <w:r w:rsidR="00AA531D">
        <w:t xml:space="preserve"> </w:t>
      </w:r>
      <w:r>
        <w:t xml:space="preserve">regulated entity staff delays or consignment unavailability. Where a pre-arranged booking or appointment is cancelled during a multiple consignment inspection, the charge will be applied to the person requesting the service. In the case where an agent is acting on behalf of </w:t>
      </w:r>
      <w:proofErr w:type="gramStart"/>
      <w:r>
        <w:t>a number of</w:t>
      </w:r>
      <w:proofErr w:type="gramEnd"/>
      <w:r>
        <w:t xml:space="preserve"> regulated entities, the agent will be charged for the cancellation.</w:t>
      </w:r>
    </w:p>
    <w:p w14:paraId="32A905BE" w14:textId="275157AE" w:rsidR="0054379D" w:rsidRDefault="00724D64" w:rsidP="009842C5">
      <w:pPr>
        <w:pStyle w:val="Heading4"/>
      </w:pPr>
      <w:bookmarkStart w:id="24" w:name="_Activities_outside_ordinary"/>
      <w:bookmarkStart w:id="25" w:name="_Ref138761307"/>
      <w:bookmarkEnd w:id="24"/>
      <w:r>
        <w:t>Activities outside ordinary hours</w:t>
      </w:r>
      <w:bookmarkEnd w:id="25"/>
    </w:p>
    <w:p w14:paraId="2400EDE1" w14:textId="23F02BBC" w:rsidR="0054379D" w:rsidRDefault="00724D64" w:rsidP="0054379D">
      <w:r>
        <w:t>The department’s ordinary hours of duty are weekday</w:t>
      </w:r>
      <w:r w:rsidR="00770315">
        <w:t>s</w:t>
      </w:r>
      <w:r>
        <w:t xml:space="preserve"> between 6</w:t>
      </w:r>
      <w:r w:rsidR="007E266A">
        <w:t>:</w:t>
      </w:r>
      <w:r>
        <w:t>30 am and 6</w:t>
      </w:r>
      <w:r w:rsidR="007E266A">
        <w:t>:</w:t>
      </w:r>
      <w:r>
        <w:t>30 pm, except for functions performed in relation to meat and meat products</w:t>
      </w:r>
      <w:r w:rsidR="004C19A4">
        <w:t xml:space="preserve"> for export,</w:t>
      </w:r>
      <w:r>
        <w:t xml:space="preserve"> where ordinary hours of duty are </w:t>
      </w:r>
      <w:r w:rsidR="00770315">
        <w:t xml:space="preserve">weekdays between </w:t>
      </w:r>
      <w:r>
        <w:t>5</w:t>
      </w:r>
      <w:r w:rsidR="007E266A">
        <w:t>:</w:t>
      </w:r>
      <w:r>
        <w:t>30</w:t>
      </w:r>
      <w:r w:rsidR="000A5439">
        <w:t> </w:t>
      </w:r>
      <w:r>
        <w:t xml:space="preserve">am </w:t>
      </w:r>
      <w:r w:rsidR="00CF0672">
        <w:t>to</w:t>
      </w:r>
      <w:r>
        <w:t xml:space="preserve"> 5</w:t>
      </w:r>
      <w:r w:rsidR="007E266A">
        <w:t>:</w:t>
      </w:r>
      <w:r>
        <w:t>30 pm</w:t>
      </w:r>
      <w:r w:rsidR="00770315">
        <w:t>.</w:t>
      </w:r>
    </w:p>
    <w:p w14:paraId="52B2911A" w14:textId="77777777" w:rsidR="0054379D" w:rsidRDefault="00724D64" w:rsidP="0054379D">
      <w:r>
        <w:t>Functions performed outside ordinary hours of duty include those provided:</w:t>
      </w:r>
    </w:p>
    <w:p w14:paraId="27756D69" w14:textId="7FC9F8A7" w:rsidR="0054379D" w:rsidRDefault="00724D64" w:rsidP="00AB06B7">
      <w:pPr>
        <w:pStyle w:val="ListBullet"/>
      </w:pPr>
      <w:r>
        <w:t>on a weekday between 6</w:t>
      </w:r>
      <w:r w:rsidR="007E266A">
        <w:t>:</w:t>
      </w:r>
      <w:r>
        <w:t>30 pm and 6</w:t>
      </w:r>
      <w:r w:rsidR="007E266A">
        <w:t>:</w:t>
      </w:r>
      <w:r>
        <w:t>30 am, or, for those in relation to meat and meat</w:t>
      </w:r>
      <w:r w:rsidR="000A5439">
        <w:t> </w:t>
      </w:r>
      <w:r>
        <w:t>products</w:t>
      </w:r>
      <w:r w:rsidR="004C19A4">
        <w:t xml:space="preserve"> for export</w:t>
      </w:r>
      <w:r>
        <w:t xml:space="preserve">, </w:t>
      </w:r>
      <w:r w:rsidR="00770315">
        <w:t xml:space="preserve">between </w:t>
      </w:r>
      <w:r w:rsidR="007E266A">
        <w:t>5:</w:t>
      </w:r>
      <w:r>
        <w:t>30 pm and 5</w:t>
      </w:r>
      <w:r w:rsidR="007E266A">
        <w:t>:</w:t>
      </w:r>
      <w:r>
        <w:t>30 am</w:t>
      </w:r>
    </w:p>
    <w:p w14:paraId="5EF31C40" w14:textId="5DD3D5C5" w:rsidR="0054379D" w:rsidRDefault="00724D64" w:rsidP="00AB06B7">
      <w:pPr>
        <w:pStyle w:val="ListBullet"/>
      </w:pPr>
      <w:r>
        <w:t>on a weekend, or</w:t>
      </w:r>
    </w:p>
    <w:p w14:paraId="35B51412" w14:textId="29DAF3D7" w:rsidR="0054379D" w:rsidRDefault="00724D64" w:rsidP="00AB06B7">
      <w:pPr>
        <w:pStyle w:val="ListBullet"/>
      </w:pPr>
      <w:r>
        <w:t>on a departmental holiday.</w:t>
      </w:r>
    </w:p>
    <w:p w14:paraId="769D6A60" w14:textId="07324F41" w:rsidR="0054379D" w:rsidRDefault="00724D64" w:rsidP="0054379D">
      <w:r>
        <w:t>Regulated entities requiring activities outside the ordinary hours of duty will incur the relevant fee in addition to outside ordinary hour’s charges, as detailed in</w:t>
      </w:r>
      <w:r w:rsidR="00B92DD2">
        <w:t xml:space="preserve"> </w:t>
      </w:r>
      <w:r w:rsidR="00B92DD2">
        <w:rPr>
          <w:rStyle w:val="Strong"/>
          <w:highlight w:val="yellow"/>
        </w:rPr>
        <w:fldChar w:fldCharType="begin"/>
      </w:r>
      <w:r w:rsidR="00B92DD2">
        <w:instrText xml:space="preserve"> REF _Ref136337368 \h </w:instrText>
      </w:r>
      <w:r w:rsidR="00B92DD2">
        <w:rPr>
          <w:rStyle w:val="Strong"/>
          <w:highlight w:val="yellow"/>
        </w:rPr>
      </w:r>
      <w:r w:rsidR="00B92DD2">
        <w:rPr>
          <w:rStyle w:val="Strong"/>
          <w:highlight w:val="yellow"/>
        </w:rPr>
        <w:fldChar w:fldCharType="separate"/>
      </w:r>
      <w:r w:rsidR="005D7B74">
        <w:t xml:space="preserve">Table </w:t>
      </w:r>
      <w:r w:rsidR="005D7B74">
        <w:rPr>
          <w:noProof/>
        </w:rPr>
        <w:t>3</w:t>
      </w:r>
      <w:r w:rsidR="00B92DD2">
        <w:rPr>
          <w:rStyle w:val="Strong"/>
          <w:highlight w:val="yellow"/>
        </w:rPr>
        <w:fldChar w:fldCharType="end"/>
      </w:r>
      <w:r w:rsidRPr="00376DBC">
        <w:t>.</w:t>
      </w:r>
    </w:p>
    <w:p w14:paraId="01155595" w14:textId="22AECE1A" w:rsidR="0054379D" w:rsidRDefault="00724D64" w:rsidP="008F7A59">
      <w:pPr>
        <w:pStyle w:val="Caption"/>
      </w:pPr>
      <w:bookmarkStart w:id="26" w:name="_Ref136337368"/>
      <w:bookmarkStart w:id="27" w:name="_Toc140663231"/>
      <w:bookmarkStart w:id="28" w:name="_Ref140670434"/>
      <w:r>
        <w:t xml:space="preserve">Table </w:t>
      </w:r>
      <w:r w:rsidR="00CD29E8">
        <w:fldChar w:fldCharType="begin"/>
      </w:r>
      <w:r>
        <w:instrText xml:space="preserve"> SEQ Table \* ARABIC </w:instrText>
      </w:r>
      <w:r w:rsidR="00CD29E8">
        <w:fldChar w:fldCharType="separate"/>
      </w:r>
      <w:r w:rsidR="005D7B74">
        <w:rPr>
          <w:noProof/>
        </w:rPr>
        <w:t>3</w:t>
      </w:r>
      <w:r w:rsidR="00CD29E8">
        <w:rPr>
          <w:noProof/>
        </w:rPr>
        <w:fldChar w:fldCharType="end"/>
      </w:r>
      <w:bookmarkEnd w:id="26"/>
      <w:r>
        <w:t xml:space="preserve"> Outside </w:t>
      </w:r>
      <w:r w:rsidR="00910BEF">
        <w:t>o</w:t>
      </w:r>
      <w:r>
        <w:t>rdinary hours fees</w:t>
      </w:r>
      <w:r w:rsidR="000A5439">
        <w:t xml:space="preserve"> </w:t>
      </w:r>
      <w:r w:rsidR="0004549C">
        <w:t>–</w:t>
      </w:r>
      <w:r>
        <w:t xml:space="preserve"> </w:t>
      </w:r>
      <w:r w:rsidR="00E47B1B">
        <w:t>d</w:t>
      </w:r>
      <w:r>
        <w:t xml:space="preserve">epartmental </w:t>
      </w:r>
      <w:r w:rsidR="00E47B1B">
        <w:t>o</w:t>
      </w:r>
      <w:r>
        <w:t xml:space="preserve">fficer and </w:t>
      </w:r>
      <w:r w:rsidR="00E47B1B">
        <w:t>v</w:t>
      </w:r>
      <w:r>
        <w:t>eterinarians</w:t>
      </w:r>
      <w:bookmarkEnd w:id="27"/>
      <w:bookmarkEnd w:id="2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56"/>
        <w:gridCol w:w="581"/>
        <w:gridCol w:w="1370"/>
        <w:gridCol w:w="1167"/>
        <w:gridCol w:w="2686"/>
      </w:tblGrid>
      <w:tr w:rsidR="00605B68" w14:paraId="1AEB9F80" w14:textId="77777777" w:rsidTr="001030C5">
        <w:trPr>
          <w:cantSplit/>
          <w:tblHeader/>
        </w:trPr>
        <w:tc>
          <w:tcPr>
            <w:tcW w:w="3256" w:type="dxa"/>
          </w:tcPr>
          <w:p w14:paraId="36C323F2" w14:textId="540C6592" w:rsidR="00605B68" w:rsidRPr="00395DB4" w:rsidRDefault="008A720D" w:rsidP="003F65FE">
            <w:pPr>
              <w:pStyle w:val="TableHeading"/>
            </w:pPr>
            <w:bookmarkStart w:id="29" w:name="Title_3"/>
            <w:bookmarkEnd w:id="29"/>
            <w:r>
              <w:rPr>
                <w:rStyle w:val="Strong"/>
                <w:b/>
                <w:bCs w:val="0"/>
              </w:rPr>
              <w:t>B</w:t>
            </w:r>
            <w:r>
              <w:rPr>
                <w:rStyle w:val="Strong"/>
                <w:b/>
              </w:rPr>
              <w:t xml:space="preserve">iosecurity </w:t>
            </w:r>
            <w:r w:rsidR="00A8178A" w:rsidRPr="00A8178A">
              <w:rPr>
                <w:rStyle w:val="Strong"/>
                <w:b/>
              </w:rPr>
              <w:t>–</w:t>
            </w:r>
            <w:r w:rsidR="00A8178A">
              <w:rPr>
                <w:rStyle w:val="Strong"/>
                <w:b/>
              </w:rPr>
              <w:t xml:space="preserve"> </w:t>
            </w:r>
            <w:r w:rsidR="00297B51">
              <w:rPr>
                <w:rStyle w:val="Strong"/>
                <w:b/>
              </w:rPr>
              <w:t>o</w:t>
            </w:r>
            <w:r w:rsidR="00605B68" w:rsidRPr="00395DB4">
              <w:rPr>
                <w:rStyle w:val="Strong"/>
                <w:b/>
                <w:bCs w:val="0"/>
              </w:rPr>
              <w:t xml:space="preserve">utside </w:t>
            </w:r>
            <w:r w:rsidR="00E47B1B">
              <w:rPr>
                <w:rStyle w:val="Strong"/>
                <w:b/>
                <w:bCs w:val="0"/>
              </w:rPr>
              <w:t>o</w:t>
            </w:r>
            <w:r w:rsidR="00605B68" w:rsidRPr="00395DB4">
              <w:rPr>
                <w:rStyle w:val="Strong"/>
                <w:b/>
                <w:bCs w:val="0"/>
              </w:rPr>
              <w:t xml:space="preserve">rdinary </w:t>
            </w:r>
            <w:r w:rsidR="002F1EF5">
              <w:rPr>
                <w:rStyle w:val="Strong"/>
                <w:b/>
                <w:bCs w:val="0"/>
              </w:rPr>
              <w:t>h</w:t>
            </w:r>
            <w:r w:rsidR="00605B68" w:rsidRPr="00395DB4">
              <w:rPr>
                <w:rStyle w:val="Strong"/>
                <w:b/>
                <w:bCs w:val="0"/>
              </w:rPr>
              <w:t>ours</w:t>
            </w:r>
            <w:r w:rsidR="00B069B1">
              <w:rPr>
                <w:rStyle w:val="Strong"/>
                <w:b/>
                <w:bCs w:val="0"/>
              </w:rPr>
              <w:t xml:space="preserve"> </w:t>
            </w:r>
            <w:r w:rsidR="002F1EF5">
              <w:rPr>
                <w:rStyle w:val="Strong"/>
                <w:b/>
                <w:bCs w:val="0"/>
              </w:rPr>
              <w:t>f</w:t>
            </w:r>
            <w:r w:rsidR="00605B68" w:rsidRPr="00395DB4">
              <w:rPr>
                <w:rStyle w:val="Strong"/>
                <w:b/>
                <w:bCs w:val="0"/>
              </w:rPr>
              <w:t>ee</w:t>
            </w:r>
          </w:p>
        </w:tc>
        <w:tc>
          <w:tcPr>
            <w:tcW w:w="581" w:type="dxa"/>
          </w:tcPr>
          <w:p w14:paraId="7746BEA5" w14:textId="24E73218" w:rsidR="00605B68" w:rsidRPr="00395DB4" w:rsidRDefault="00605B68" w:rsidP="003F65FE">
            <w:pPr>
              <w:pStyle w:val="TableHeading"/>
              <w:rPr>
                <w:rStyle w:val="Strong"/>
                <w:b/>
                <w:bCs w:val="0"/>
              </w:rPr>
            </w:pPr>
            <w:r w:rsidRPr="00395DB4">
              <w:rPr>
                <w:rStyle w:val="Strong"/>
                <w:b/>
                <w:bCs w:val="0"/>
              </w:rPr>
              <w:t>Type</w:t>
            </w:r>
          </w:p>
        </w:tc>
        <w:tc>
          <w:tcPr>
            <w:tcW w:w="1370" w:type="dxa"/>
          </w:tcPr>
          <w:p w14:paraId="700CC7EF" w14:textId="6216F345" w:rsidR="00605B68" w:rsidRPr="00395DB4" w:rsidRDefault="0072334D" w:rsidP="003F65FE">
            <w:pPr>
              <w:pStyle w:val="TableHeading"/>
              <w:jc w:val="right"/>
              <w:rPr>
                <w:rStyle w:val="Strong"/>
                <w:b/>
                <w:bCs w:val="0"/>
              </w:rPr>
            </w:pPr>
            <w:r>
              <w:rPr>
                <w:rStyle w:val="Strong"/>
                <w:b/>
                <w:bCs w:val="0"/>
              </w:rPr>
              <w:t xml:space="preserve">OOH applied </w:t>
            </w:r>
            <w:r w:rsidR="00E47B1B">
              <w:rPr>
                <w:rStyle w:val="Strong"/>
                <w:b/>
                <w:bCs w:val="0"/>
              </w:rPr>
              <w:t>r</w:t>
            </w:r>
            <w:r w:rsidR="00605B68" w:rsidRPr="00395DB4">
              <w:rPr>
                <w:rStyle w:val="Strong"/>
                <w:b/>
                <w:bCs w:val="0"/>
              </w:rPr>
              <w:t>ate</w:t>
            </w:r>
            <w:r w:rsidR="0004549C">
              <w:rPr>
                <w:rStyle w:val="Strong"/>
                <w:b/>
                <w:bCs w:val="0"/>
              </w:rPr>
              <w:t xml:space="preserve"> </w:t>
            </w:r>
            <w:r w:rsidR="0004549C" w:rsidRPr="0004549C">
              <w:rPr>
                <w:sz w:val="16"/>
                <w:szCs w:val="20"/>
              </w:rPr>
              <w:t>a</w:t>
            </w:r>
          </w:p>
        </w:tc>
        <w:tc>
          <w:tcPr>
            <w:tcW w:w="1167" w:type="dxa"/>
          </w:tcPr>
          <w:p w14:paraId="37332AC5" w14:textId="2FD99915" w:rsidR="00605B68" w:rsidRPr="00395DB4" w:rsidRDefault="00605B68" w:rsidP="003F65FE">
            <w:pPr>
              <w:pStyle w:val="TableHeading"/>
              <w:jc w:val="right"/>
              <w:rPr>
                <w:rStyle w:val="Strong"/>
                <w:b/>
                <w:bCs w:val="0"/>
              </w:rPr>
            </w:pPr>
            <w:r>
              <w:rPr>
                <w:rStyle w:val="Strong"/>
                <w:b/>
                <w:bCs w:val="0"/>
              </w:rPr>
              <w:t>L</w:t>
            </w:r>
            <w:r>
              <w:rPr>
                <w:rStyle w:val="Strong"/>
                <w:b/>
              </w:rPr>
              <w:t>egislated rate</w:t>
            </w:r>
          </w:p>
        </w:tc>
        <w:tc>
          <w:tcPr>
            <w:tcW w:w="2686" w:type="dxa"/>
          </w:tcPr>
          <w:p w14:paraId="355F0FBD" w14:textId="474EDAF8" w:rsidR="00605B68" w:rsidRPr="00395DB4" w:rsidRDefault="00605B68" w:rsidP="003F65FE">
            <w:pPr>
              <w:pStyle w:val="TableHeading"/>
              <w:rPr>
                <w:rStyle w:val="Strong"/>
                <w:b/>
                <w:bCs w:val="0"/>
              </w:rPr>
            </w:pPr>
            <w:r w:rsidRPr="00395DB4">
              <w:rPr>
                <w:rStyle w:val="Strong"/>
                <w:b/>
                <w:bCs w:val="0"/>
              </w:rPr>
              <w:t>Unit</w:t>
            </w:r>
          </w:p>
        </w:tc>
      </w:tr>
      <w:tr w:rsidR="001159BF" w14:paraId="042AB248" w14:textId="77777777" w:rsidTr="0027188D">
        <w:tc>
          <w:tcPr>
            <w:tcW w:w="3256" w:type="dxa"/>
            <w:shd w:val="clear" w:color="auto" w:fill="auto"/>
          </w:tcPr>
          <w:p w14:paraId="2D911A2F" w14:textId="77777777" w:rsidR="001159BF" w:rsidRPr="00B069B1" w:rsidRDefault="001159BF" w:rsidP="003F65FE">
            <w:pPr>
              <w:pStyle w:val="TableText"/>
            </w:pPr>
            <w:r w:rsidRPr="00B069B1">
              <w:t xml:space="preserve">In-office, continuous (weekday) – </w:t>
            </w:r>
          </w:p>
          <w:p w14:paraId="367E55FD" w14:textId="79E7E07C" w:rsidR="001159BF" w:rsidRPr="00B069B1" w:rsidRDefault="00E47B1B" w:rsidP="003F65FE">
            <w:pPr>
              <w:pStyle w:val="TableText"/>
            </w:pPr>
            <w:r w:rsidRPr="00B069B1">
              <w:t>d</w:t>
            </w:r>
            <w:r w:rsidR="001159BF" w:rsidRPr="00B069B1">
              <w:t xml:space="preserve">epartmental </w:t>
            </w:r>
            <w:r w:rsidRPr="00B069B1">
              <w:t>o</w:t>
            </w:r>
            <w:r w:rsidR="001159BF" w:rsidRPr="00B069B1">
              <w:t>fficer</w:t>
            </w:r>
          </w:p>
        </w:tc>
        <w:tc>
          <w:tcPr>
            <w:tcW w:w="581" w:type="dxa"/>
            <w:shd w:val="clear" w:color="auto" w:fill="auto"/>
          </w:tcPr>
          <w:p w14:paraId="27B59BD6" w14:textId="751246A1" w:rsidR="001159BF" w:rsidRPr="00B069B1" w:rsidRDefault="00770315" w:rsidP="003F65FE">
            <w:pPr>
              <w:pStyle w:val="TableText"/>
            </w:pPr>
            <w:r>
              <w:t>F</w:t>
            </w:r>
            <w:r w:rsidR="001159BF" w:rsidRPr="00B069B1">
              <w:t>ee</w:t>
            </w:r>
          </w:p>
        </w:tc>
        <w:tc>
          <w:tcPr>
            <w:tcW w:w="1370" w:type="dxa"/>
            <w:shd w:val="clear" w:color="auto" w:fill="auto"/>
          </w:tcPr>
          <w:p w14:paraId="7D281ACF" w14:textId="52B48628" w:rsidR="001159BF" w:rsidRPr="00B069B1" w:rsidRDefault="001159BF" w:rsidP="003F65FE">
            <w:pPr>
              <w:pStyle w:val="TableText"/>
              <w:jc w:val="right"/>
            </w:pPr>
            <w:r w:rsidRPr="00B069B1">
              <w:t>$18</w:t>
            </w:r>
          </w:p>
        </w:tc>
        <w:tc>
          <w:tcPr>
            <w:tcW w:w="1167" w:type="dxa"/>
            <w:shd w:val="clear" w:color="auto" w:fill="auto"/>
          </w:tcPr>
          <w:p w14:paraId="06996EA4" w14:textId="6F1FE8B5" w:rsidR="001159BF" w:rsidRPr="00B069B1" w:rsidRDefault="001159BF" w:rsidP="003F65FE">
            <w:pPr>
              <w:pStyle w:val="TableText"/>
              <w:jc w:val="right"/>
            </w:pPr>
            <w:r w:rsidRPr="00B069B1">
              <w:t>$55</w:t>
            </w:r>
          </w:p>
        </w:tc>
        <w:tc>
          <w:tcPr>
            <w:tcW w:w="2686" w:type="dxa"/>
            <w:shd w:val="clear" w:color="auto" w:fill="auto"/>
          </w:tcPr>
          <w:p w14:paraId="39E973E9" w14:textId="77777777" w:rsidR="001159BF" w:rsidRPr="00B069B1" w:rsidRDefault="001159BF" w:rsidP="003F65FE">
            <w:pPr>
              <w:pStyle w:val="TableText"/>
            </w:pPr>
            <w:r w:rsidRPr="00B069B1">
              <w:t>Per 15 minutes</w:t>
            </w:r>
          </w:p>
          <w:p w14:paraId="47362B5F" w14:textId="4C108E41" w:rsidR="001159BF" w:rsidRPr="00B069B1" w:rsidRDefault="001159BF" w:rsidP="003F65FE">
            <w:pPr>
              <w:pStyle w:val="TableText"/>
            </w:pPr>
            <w:r w:rsidRPr="00B069B1">
              <w:t>or part thereof</w:t>
            </w:r>
          </w:p>
        </w:tc>
      </w:tr>
      <w:tr w:rsidR="002F1EF5" w14:paraId="3BA09E81" w14:textId="77777777" w:rsidTr="0027188D">
        <w:tc>
          <w:tcPr>
            <w:tcW w:w="3256" w:type="dxa"/>
            <w:shd w:val="clear" w:color="auto" w:fill="auto"/>
          </w:tcPr>
          <w:p w14:paraId="418ED671" w14:textId="334FFD9C" w:rsidR="00605B68" w:rsidRPr="00B069B1" w:rsidRDefault="001159BF" w:rsidP="003F65FE">
            <w:pPr>
              <w:pStyle w:val="TableText"/>
            </w:pPr>
            <w:r w:rsidRPr="00B069B1">
              <w:t>Out-of-office, c</w:t>
            </w:r>
            <w:r w:rsidR="00605B68" w:rsidRPr="00B069B1">
              <w:t>ontinuous (weekday)</w:t>
            </w:r>
            <w:r w:rsidR="0004549C">
              <w:t xml:space="preserve"> </w:t>
            </w:r>
            <w:r w:rsidRPr="00B069B1">
              <w:t xml:space="preserve">– </w:t>
            </w:r>
          </w:p>
          <w:p w14:paraId="5C52C32C" w14:textId="7E811100" w:rsidR="00605B68" w:rsidRPr="00B069B1" w:rsidRDefault="00353C19" w:rsidP="003F65FE">
            <w:pPr>
              <w:pStyle w:val="TableText"/>
            </w:pPr>
            <w:r w:rsidRPr="00B069B1">
              <w:t>d</w:t>
            </w:r>
            <w:r w:rsidR="00605B68" w:rsidRPr="00B069B1">
              <w:t xml:space="preserve">epartmental </w:t>
            </w:r>
            <w:r w:rsidRPr="00B069B1">
              <w:t>o</w:t>
            </w:r>
            <w:r w:rsidR="00605B68" w:rsidRPr="00B069B1">
              <w:t>fficer</w:t>
            </w:r>
          </w:p>
        </w:tc>
        <w:tc>
          <w:tcPr>
            <w:tcW w:w="581" w:type="dxa"/>
            <w:shd w:val="clear" w:color="auto" w:fill="auto"/>
          </w:tcPr>
          <w:p w14:paraId="6E16485F" w14:textId="773FA7E1" w:rsidR="00605B68" w:rsidRPr="00B069B1" w:rsidRDefault="00605B68" w:rsidP="003F65FE">
            <w:pPr>
              <w:pStyle w:val="TableText"/>
            </w:pPr>
            <w:r w:rsidRPr="00B069B1">
              <w:t>Fee</w:t>
            </w:r>
          </w:p>
        </w:tc>
        <w:tc>
          <w:tcPr>
            <w:tcW w:w="1370" w:type="dxa"/>
            <w:shd w:val="clear" w:color="auto" w:fill="auto"/>
          </w:tcPr>
          <w:p w14:paraId="67E35919" w14:textId="46275821" w:rsidR="00605B68" w:rsidRPr="00B069B1" w:rsidRDefault="00605B68" w:rsidP="003F65FE">
            <w:pPr>
              <w:pStyle w:val="TableText"/>
              <w:jc w:val="right"/>
            </w:pPr>
            <w:r w:rsidRPr="00B069B1">
              <w:t>$18</w:t>
            </w:r>
            <w:r w:rsidR="0004549C" w:rsidRPr="0004549C">
              <w:rPr>
                <w:rStyle w:val="Strong"/>
                <w:b w:val="0"/>
                <w:bCs w:val="0"/>
                <w:sz w:val="16"/>
                <w:szCs w:val="20"/>
              </w:rPr>
              <w:t xml:space="preserve"> </w:t>
            </w:r>
            <w:r w:rsidR="0004549C" w:rsidRPr="0004549C">
              <w:rPr>
                <w:rStyle w:val="Strong"/>
              </w:rPr>
              <w:t>a</w:t>
            </w:r>
            <w:r w:rsidRPr="00B069B1">
              <w:t xml:space="preserve"> </w:t>
            </w:r>
          </w:p>
        </w:tc>
        <w:tc>
          <w:tcPr>
            <w:tcW w:w="1167" w:type="dxa"/>
            <w:shd w:val="clear" w:color="auto" w:fill="auto"/>
          </w:tcPr>
          <w:p w14:paraId="3530B6D1" w14:textId="5A06C7A8" w:rsidR="00605B68" w:rsidRPr="00B069B1" w:rsidRDefault="00487D5C" w:rsidP="003F65FE">
            <w:pPr>
              <w:pStyle w:val="TableText"/>
              <w:jc w:val="right"/>
            </w:pPr>
            <w:r w:rsidRPr="00B069B1">
              <w:t>$80</w:t>
            </w:r>
          </w:p>
        </w:tc>
        <w:tc>
          <w:tcPr>
            <w:tcW w:w="2686" w:type="dxa"/>
            <w:shd w:val="clear" w:color="auto" w:fill="auto"/>
          </w:tcPr>
          <w:p w14:paraId="17DE0633" w14:textId="7C1AC98A" w:rsidR="00605B68" w:rsidRPr="00B069B1" w:rsidRDefault="00605B68" w:rsidP="003F65FE">
            <w:pPr>
              <w:pStyle w:val="TableText"/>
            </w:pPr>
            <w:r w:rsidRPr="00B069B1">
              <w:t xml:space="preserve">Per 15 </w:t>
            </w:r>
            <w:r w:rsidR="00AA531D" w:rsidRPr="00B069B1">
              <w:t>minutes or</w:t>
            </w:r>
            <w:r w:rsidRPr="00B069B1">
              <w:t xml:space="preserve"> part thereof</w:t>
            </w:r>
          </w:p>
        </w:tc>
      </w:tr>
      <w:tr w:rsidR="001159BF" w14:paraId="3717E55F" w14:textId="77777777" w:rsidTr="0027188D">
        <w:tc>
          <w:tcPr>
            <w:tcW w:w="3256" w:type="dxa"/>
            <w:shd w:val="clear" w:color="auto" w:fill="auto"/>
          </w:tcPr>
          <w:p w14:paraId="0476F1E0" w14:textId="3D1DE845" w:rsidR="001159BF" w:rsidRPr="00B069B1" w:rsidRDefault="001159BF" w:rsidP="003F65FE">
            <w:pPr>
              <w:pStyle w:val="TableText"/>
            </w:pPr>
            <w:r w:rsidRPr="00B069B1">
              <w:lastRenderedPageBreak/>
              <w:t xml:space="preserve">In-office, non-continuous (weekday) – </w:t>
            </w:r>
            <w:r w:rsidR="00353C19" w:rsidRPr="00B069B1">
              <w:t>d</w:t>
            </w:r>
            <w:r w:rsidRPr="00B069B1">
              <w:t xml:space="preserve">epartmental </w:t>
            </w:r>
            <w:r w:rsidR="00353C19" w:rsidRPr="00B069B1">
              <w:t>o</w:t>
            </w:r>
            <w:r w:rsidRPr="00B069B1">
              <w:t>fficer</w:t>
            </w:r>
          </w:p>
        </w:tc>
        <w:tc>
          <w:tcPr>
            <w:tcW w:w="581" w:type="dxa"/>
            <w:shd w:val="clear" w:color="auto" w:fill="auto"/>
          </w:tcPr>
          <w:p w14:paraId="6229BF1E" w14:textId="4B405013" w:rsidR="001159BF" w:rsidRPr="00B069B1" w:rsidRDefault="001159BF" w:rsidP="003F65FE">
            <w:pPr>
              <w:pStyle w:val="TableText"/>
            </w:pPr>
            <w:r w:rsidRPr="00B069B1">
              <w:t>Fee</w:t>
            </w:r>
          </w:p>
        </w:tc>
        <w:tc>
          <w:tcPr>
            <w:tcW w:w="1370" w:type="dxa"/>
            <w:shd w:val="clear" w:color="auto" w:fill="auto"/>
          </w:tcPr>
          <w:p w14:paraId="7695CA32" w14:textId="3EEAD2E3" w:rsidR="001159BF" w:rsidRPr="00B069B1" w:rsidRDefault="001159BF" w:rsidP="003F65FE">
            <w:pPr>
              <w:pStyle w:val="TableText"/>
              <w:jc w:val="right"/>
            </w:pPr>
            <w:r w:rsidRPr="00B069B1">
              <w:t>$36</w:t>
            </w:r>
            <w:r w:rsidR="0004549C" w:rsidRPr="0004549C">
              <w:rPr>
                <w:rStyle w:val="Strong"/>
                <w:b w:val="0"/>
                <w:bCs w:val="0"/>
                <w:sz w:val="16"/>
                <w:szCs w:val="20"/>
              </w:rPr>
              <w:t xml:space="preserve"> </w:t>
            </w:r>
            <w:r w:rsidR="0004549C" w:rsidRPr="0004549C">
              <w:rPr>
                <w:rStyle w:val="Strong"/>
              </w:rPr>
              <w:t>a</w:t>
            </w:r>
          </w:p>
        </w:tc>
        <w:tc>
          <w:tcPr>
            <w:tcW w:w="1167" w:type="dxa"/>
            <w:shd w:val="clear" w:color="auto" w:fill="auto"/>
          </w:tcPr>
          <w:p w14:paraId="027BF27C" w14:textId="77777777" w:rsidR="00EE39E1" w:rsidRDefault="001159BF" w:rsidP="003F65FE">
            <w:pPr>
              <w:pStyle w:val="TableText"/>
              <w:jc w:val="right"/>
            </w:pPr>
            <w:r w:rsidRPr="00B069B1">
              <w:t>$110</w:t>
            </w:r>
          </w:p>
          <w:p w14:paraId="6B7ADA5F" w14:textId="2CCE5412" w:rsidR="001159BF" w:rsidRPr="00B069B1" w:rsidRDefault="001159BF" w:rsidP="003F65FE">
            <w:pPr>
              <w:pStyle w:val="TableText"/>
              <w:jc w:val="right"/>
            </w:pPr>
            <w:r w:rsidRPr="00B069B1">
              <w:t>$55</w:t>
            </w:r>
          </w:p>
        </w:tc>
        <w:tc>
          <w:tcPr>
            <w:tcW w:w="2686" w:type="dxa"/>
            <w:shd w:val="clear" w:color="auto" w:fill="auto"/>
          </w:tcPr>
          <w:p w14:paraId="24B43396" w14:textId="2845560B" w:rsidR="001159BF" w:rsidRPr="00B069B1" w:rsidRDefault="001159BF" w:rsidP="003F65FE">
            <w:pPr>
              <w:pStyle w:val="TableText"/>
            </w:pPr>
            <w:r w:rsidRPr="00B069B1">
              <w:t>First 30 minutes (minimum fee)</w:t>
            </w:r>
            <w:r w:rsidR="0054188D">
              <w:t xml:space="preserve"> </w:t>
            </w:r>
            <w:r w:rsidRPr="00B069B1">
              <w:t>up to or including.</w:t>
            </w:r>
          </w:p>
          <w:p w14:paraId="6318523D" w14:textId="302BD258" w:rsidR="001159BF" w:rsidRPr="00B069B1" w:rsidRDefault="001159BF" w:rsidP="003F65FE">
            <w:pPr>
              <w:pStyle w:val="TableText"/>
            </w:pPr>
            <w:r w:rsidRPr="00B069B1">
              <w:t>and each additional 15 minutes or part of.</w:t>
            </w:r>
          </w:p>
        </w:tc>
      </w:tr>
      <w:tr w:rsidR="002F1EF5" w14:paraId="43AE3656" w14:textId="77777777" w:rsidTr="0027188D">
        <w:tc>
          <w:tcPr>
            <w:tcW w:w="3256" w:type="dxa"/>
            <w:shd w:val="clear" w:color="auto" w:fill="auto"/>
          </w:tcPr>
          <w:p w14:paraId="1BED9BC0" w14:textId="47204543" w:rsidR="00605B68" w:rsidRPr="00B069B1" w:rsidRDefault="001159BF" w:rsidP="003F65FE">
            <w:pPr>
              <w:pStyle w:val="TableText"/>
            </w:pPr>
            <w:r w:rsidRPr="00B069B1">
              <w:t>Out-of-office, n</w:t>
            </w:r>
            <w:r w:rsidR="00605B68" w:rsidRPr="00B069B1">
              <w:t xml:space="preserve">on-continuous (weekday) – </w:t>
            </w:r>
            <w:r w:rsidR="00353C19" w:rsidRPr="00B069B1">
              <w:t>d</w:t>
            </w:r>
            <w:r w:rsidR="00605B68" w:rsidRPr="00B069B1">
              <w:t xml:space="preserve">epartmental </w:t>
            </w:r>
            <w:r w:rsidR="00353C19" w:rsidRPr="00B069B1">
              <w:t>o</w:t>
            </w:r>
            <w:r w:rsidR="00605B68" w:rsidRPr="00B069B1">
              <w:t>fficer</w:t>
            </w:r>
          </w:p>
        </w:tc>
        <w:tc>
          <w:tcPr>
            <w:tcW w:w="581" w:type="dxa"/>
            <w:shd w:val="clear" w:color="auto" w:fill="auto"/>
          </w:tcPr>
          <w:p w14:paraId="057CC2E9" w14:textId="535D5E6F" w:rsidR="00605B68" w:rsidRPr="00B069B1" w:rsidRDefault="00605B68" w:rsidP="003F65FE">
            <w:pPr>
              <w:pStyle w:val="TableText"/>
            </w:pPr>
            <w:r w:rsidRPr="00B069B1">
              <w:t>Fee</w:t>
            </w:r>
          </w:p>
        </w:tc>
        <w:tc>
          <w:tcPr>
            <w:tcW w:w="1370" w:type="dxa"/>
            <w:shd w:val="clear" w:color="auto" w:fill="auto"/>
          </w:tcPr>
          <w:p w14:paraId="161F0A3F" w14:textId="62CC5AE0" w:rsidR="00EE39E1" w:rsidRDefault="00605B68" w:rsidP="003F65FE">
            <w:pPr>
              <w:pStyle w:val="TableText"/>
              <w:jc w:val="right"/>
            </w:pPr>
            <w:r w:rsidRPr="00B069B1">
              <w:t>$36</w:t>
            </w:r>
            <w:r w:rsidR="0004549C" w:rsidRPr="0004549C">
              <w:rPr>
                <w:rStyle w:val="Strong"/>
                <w:b w:val="0"/>
                <w:bCs w:val="0"/>
                <w:sz w:val="16"/>
                <w:szCs w:val="20"/>
              </w:rPr>
              <w:t xml:space="preserve"> </w:t>
            </w:r>
            <w:r w:rsidR="0004549C" w:rsidRPr="0004549C">
              <w:rPr>
                <w:rStyle w:val="Strong"/>
              </w:rPr>
              <w:t>a</w:t>
            </w:r>
          </w:p>
          <w:p w14:paraId="1E4E13ED" w14:textId="6FF51A55" w:rsidR="00605B68" w:rsidRPr="00B069B1" w:rsidRDefault="00605B68" w:rsidP="003F65FE">
            <w:pPr>
              <w:pStyle w:val="TableText"/>
              <w:jc w:val="right"/>
            </w:pPr>
            <w:r w:rsidRPr="00B069B1">
              <w:t>$18</w:t>
            </w:r>
            <w:r w:rsidR="00C7541A" w:rsidRPr="0004549C">
              <w:rPr>
                <w:rStyle w:val="Strong"/>
                <w:b w:val="0"/>
                <w:bCs w:val="0"/>
                <w:sz w:val="16"/>
                <w:szCs w:val="20"/>
              </w:rPr>
              <w:t xml:space="preserve"> </w:t>
            </w:r>
            <w:r w:rsidR="00C7541A" w:rsidRPr="0004549C">
              <w:rPr>
                <w:rStyle w:val="Strong"/>
              </w:rPr>
              <w:t>a</w:t>
            </w:r>
          </w:p>
        </w:tc>
        <w:tc>
          <w:tcPr>
            <w:tcW w:w="1167" w:type="dxa"/>
            <w:shd w:val="clear" w:color="auto" w:fill="auto"/>
          </w:tcPr>
          <w:p w14:paraId="37676B98" w14:textId="77777777" w:rsidR="00EE39E1" w:rsidRDefault="00487D5C" w:rsidP="003F65FE">
            <w:pPr>
              <w:pStyle w:val="TableText"/>
              <w:jc w:val="right"/>
            </w:pPr>
            <w:r w:rsidRPr="00B069B1">
              <w:t>$160</w:t>
            </w:r>
          </w:p>
          <w:p w14:paraId="0D9925D8" w14:textId="1EF4FBAA" w:rsidR="00487D5C" w:rsidRPr="00B069B1" w:rsidRDefault="00487D5C" w:rsidP="003F65FE">
            <w:pPr>
              <w:pStyle w:val="TableText"/>
              <w:jc w:val="right"/>
            </w:pPr>
            <w:r w:rsidRPr="00B069B1">
              <w:t>$80</w:t>
            </w:r>
          </w:p>
        </w:tc>
        <w:tc>
          <w:tcPr>
            <w:tcW w:w="2686" w:type="dxa"/>
            <w:shd w:val="clear" w:color="auto" w:fill="auto"/>
          </w:tcPr>
          <w:p w14:paraId="345F362D" w14:textId="7103AFF4" w:rsidR="00605B68" w:rsidRPr="00376DBC" w:rsidRDefault="00605B68" w:rsidP="003F65FE">
            <w:pPr>
              <w:pStyle w:val="TableText"/>
            </w:pPr>
            <w:r w:rsidRPr="00B069B1">
              <w:t>First 30 minutes (minimum fee)</w:t>
            </w:r>
            <w:r w:rsidR="0054188D">
              <w:t xml:space="preserve"> </w:t>
            </w:r>
            <w:r w:rsidRPr="00376DBC">
              <w:t xml:space="preserve">up to or </w:t>
            </w:r>
            <w:r w:rsidR="00AA531D" w:rsidRPr="00376DBC">
              <w:t>including. And</w:t>
            </w:r>
            <w:r w:rsidRPr="00376DBC">
              <w:t xml:space="preserve"> each additional 15 minutes or part of.</w:t>
            </w:r>
          </w:p>
        </w:tc>
      </w:tr>
      <w:tr w:rsidR="001159BF" w14:paraId="7DBC0FF9" w14:textId="77777777" w:rsidTr="0027188D">
        <w:tc>
          <w:tcPr>
            <w:tcW w:w="3256" w:type="dxa"/>
            <w:shd w:val="clear" w:color="auto" w:fill="auto"/>
          </w:tcPr>
          <w:p w14:paraId="40DB9CA6" w14:textId="1EC110A2" w:rsidR="001159BF" w:rsidRPr="00B069B1" w:rsidRDefault="001159BF" w:rsidP="003F65FE">
            <w:pPr>
              <w:pStyle w:val="TableText"/>
            </w:pPr>
            <w:r w:rsidRPr="00B069B1">
              <w:t>In-</w:t>
            </w:r>
            <w:r w:rsidR="008A720D" w:rsidRPr="00B069B1">
              <w:t>office,</w:t>
            </w:r>
            <w:r w:rsidRPr="00B069B1">
              <w:t xml:space="preserve"> non-continuous</w:t>
            </w:r>
          </w:p>
          <w:p w14:paraId="6911FF15" w14:textId="7416405B" w:rsidR="001159BF" w:rsidRPr="00B069B1" w:rsidRDefault="001159BF" w:rsidP="003F65FE">
            <w:pPr>
              <w:pStyle w:val="TableText"/>
            </w:pPr>
            <w:r w:rsidRPr="00B069B1">
              <w:t>(</w:t>
            </w:r>
            <w:r w:rsidR="008A720D" w:rsidRPr="00B069B1">
              <w:t>Weekend</w:t>
            </w:r>
            <w:r w:rsidRPr="00B069B1">
              <w:t xml:space="preserve"> or public holiday) – </w:t>
            </w:r>
            <w:r w:rsidR="00353C19" w:rsidRPr="00B069B1">
              <w:t>d</w:t>
            </w:r>
            <w:r w:rsidRPr="00B069B1">
              <w:t xml:space="preserve">epartmental </w:t>
            </w:r>
            <w:r w:rsidR="00353C19" w:rsidRPr="00B069B1">
              <w:t>o</w:t>
            </w:r>
            <w:r w:rsidRPr="00B069B1">
              <w:t>fficer</w:t>
            </w:r>
          </w:p>
        </w:tc>
        <w:tc>
          <w:tcPr>
            <w:tcW w:w="581" w:type="dxa"/>
            <w:shd w:val="clear" w:color="auto" w:fill="auto"/>
          </w:tcPr>
          <w:p w14:paraId="7273C442" w14:textId="5EEA8445" w:rsidR="001159BF" w:rsidRPr="00B069B1" w:rsidRDefault="001159BF" w:rsidP="003F65FE">
            <w:pPr>
              <w:pStyle w:val="TableText"/>
            </w:pPr>
            <w:r w:rsidRPr="00B069B1">
              <w:t>Fee</w:t>
            </w:r>
          </w:p>
        </w:tc>
        <w:tc>
          <w:tcPr>
            <w:tcW w:w="1370" w:type="dxa"/>
            <w:shd w:val="clear" w:color="auto" w:fill="auto"/>
          </w:tcPr>
          <w:p w14:paraId="34905F06" w14:textId="78229CD8" w:rsidR="00EE39E1" w:rsidRDefault="001159BF" w:rsidP="003F65FE">
            <w:pPr>
              <w:pStyle w:val="TableText"/>
              <w:jc w:val="right"/>
            </w:pPr>
            <w:r w:rsidRPr="00B069B1">
              <w:t>$46</w:t>
            </w:r>
            <w:r w:rsidR="0004549C" w:rsidRPr="0004549C">
              <w:rPr>
                <w:rStyle w:val="Strong"/>
                <w:b w:val="0"/>
                <w:bCs w:val="0"/>
                <w:sz w:val="16"/>
                <w:szCs w:val="20"/>
              </w:rPr>
              <w:t xml:space="preserve"> </w:t>
            </w:r>
            <w:r w:rsidR="0004549C" w:rsidRPr="0004549C">
              <w:rPr>
                <w:rStyle w:val="Strong"/>
              </w:rPr>
              <w:t>a</w:t>
            </w:r>
          </w:p>
          <w:p w14:paraId="5E3D0CF0" w14:textId="7A502144" w:rsidR="001159BF" w:rsidRPr="00B069B1" w:rsidRDefault="001159BF" w:rsidP="003F65FE">
            <w:pPr>
              <w:pStyle w:val="TableText"/>
              <w:jc w:val="right"/>
            </w:pPr>
            <w:r w:rsidRPr="00B069B1">
              <w:t>$23</w:t>
            </w:r>
            <w:r w:rsidR="0004549C" w:rsidRPr="0004549C">
              <w:rPr>
                <w:rStyle w:val="Strong"/>
                <w:b w:val="0"/>
                <w:bCs w:val="0"/>
                <w:sz w:val="16"/>
                <w:szCs w:val="20"/>
              </w:rPr>
              <w:t xml:space="preserve"> </w:t>
            </w:r>
            <w:r w:rsidR="0004549C" w:rsidRPr="0004549C">
              <w:rPr>
                <w:rStyle w:val="Strong"/>
              </w:rPr>
              <w:t>a</w:t>
            </w:r>
          </w:p>
        </w:tc>
        <w:tc>
          <w:tcPr>
            <w:tcW w:w="1167" w:type="dxa"/>
            <w:shd w:val="clear" w:color="auto" w:fill="auto"/>
          </w:tcPr>
          <w:p w14:paraId="3D2144EB" w14:textId="77777777" w:rsidR="00EE39E1" w:rsidRDefault="001159BF" w:rsidP="003F65FE">
            <w:pPr>
              <w:pStyle w:val="TableText"/>
              <w:jc w:val="right"/>
            </w:pPr>
            <w:r w:rsidRPr="00B069B1">
              <w:t>$120</w:t>
            </w:r>
          </w:p>
          <w:p w14:paraId="672641DB" w14:textId="0D5626F5" w:rsidR="001159BF" w:rsidRPr="00B069B1" w:rsidRDefault="001159BF" w:rsidP="003F65FE">
            <w:pPr>
              <w:pStyle w:val="TableText"/>
              <w:jc w:val="right"/>
            </w:pPr>
            <w:r w:rsidRPr="00B069B1">
              <w:t>$60</w:t>
            </w:r>
          </w:p>
        </w:tc>
        <w:tc>
          <w:tcPr>
            <w:tcW w:w="2686" w:type="dxa"/>
            <w:shd w:val="clear" w:color="auto" w:fill="auto"/>
          </w:tcPr>
          <w:p w14:paraId="1A9D9082" w14:textId="6D626BA4" w:rsidR="001159BF" w:rsidRPr="00B069B1" w:rsidRDefault="001159BF" w:rsidP="003F65FE">
            <w:pPr>
              <w:pStyle w:val="TableText"/>
            </w:pPr>
            <w:r w:rsidRPr="00B069B1">
              <w:t>First 30 minutes (minimum fee)</w:t>
            </w:r>
            <w:r w:rsidR="0054188D">
              <w:t xml:space="preserve"> </w:t>
            </w:r>
            <w:r w:rsidRPr="00B069B1">
              <w:t>up to or including.</w:t>
            </w:r>
          </w:p>
          <w:p w14:paraId="41B95343" w14:textId="6CEDCCAA" w:rsidR="001159BF" w:rsidRPr="00B069B1" w:rsidRDefault="001159BF" w:rsidP="003F65FE">
            <w:pPr>
              <w:pStyle w:val="TableText"/>
            </w:pPr>
            <w:r w:rsidRPr="00B069B1">
              <w:t>and each additional 15 minutes or part of.</w:t>
            </w:r>
          </w:p>
        </w:tc>
      </w:tr>
      <w:tr w:rsidR="002F1EF5" w14:paraId="0ADBE542" w14:textId="77777777" w:rsidTr="0027188D">
        <w:tc>
          <w:tcPr>
            <w:tcW w:w="3256" w:type="dxa"/>
            <w:shd w:val="clear" w:color="auto" w:fill="auto"/>
          </w:tcPr>
          <w:p w14:paraId="4A8093C2" w14:textId="6FA7CAD9" w:rsidR="00605B68" w:rsidRPr="00B069B1" w:rsidRDefault="001159BF" w:rsidP="003F65FE">
            <w:pPr>
              <w:pStyle w:val="TableText"/>
            </w:pPr>
            <w:r w:rsidRPr="00B069B1">
              <w:t>Out-of-office, n</w:t>
            </w:r>
            <w:r w:rsidR="00605B68" w:rsidRPr="00B069B1">
              <w:t>on-continuous</w:t>
            </w:r>
          </w:p>
          <w:p w14:paraId="0D6760DB" w14:textId="36DA1F43" w:rsidR="00605B68" w:rsidRPr="00B069B1" w:rsidRDefault="00605B68" w:rsidP="003F65FE">
            <w:pPr>
              <w:pStyle w:val="TableText"/>
            </w:pPr>
            <w:r w:rsidRPr="00B069B1">
              <w:t>(</w:t>
            </w:r>
            <w:r w:rsidR="008A720D" w:rsidRPr="00B069B1">
              <w:t>Weekend</w:t>
            </w:r>
            <w:r w:rsidRPr="00B069B1">
              <w:t xml:space="preserve"> or public holiday) – </w:t>
            </w:r>
            <w:r w:rsidR="00353C19" w:rsidRPr="00B069B1">
              <w:t>d</w:t>
            </w:r>
            <w:r w:rsidRPr="00B069B1">
              <w:t xml:space="preserve">epartmental </w:t>
            </w:r>
            <w:r w:rsidR="00353C19" w:rsidRPr="00B069B1">
              <w:t>o</w:t>
            </w:r>
            <w:r w:rsidRPr="00B069B1">
              <w:t>fficer</w:t>
            </w:r>
          </w:p>
        </w:tc>
        <w:tc>
          <w:tcPr>
            <w:tcW w:w="581" w:type="dxa"/>
            <w:shd w:val="clear" w:color="auto" w:fill="auto"/>
          </w:tcPr>
          <w:p w14:paraId="51FB5C58" w14:textId="7F36B0E4" w:rsidR="00605B68" w:rsidRPr="00B069B1" w:rsidRDefault="00605B68" w:rsidP="003F65FE">
            <w:pPr>
              <w:pStyle w:val="TableText"/>
            </w:pPr>
            <w:r w:rsidRPr="00B069B1">
              <w:t>Fee</w:t>
            </w:r>
          </w:p>
        </w:tc>
        <w:tc>
          <w:tcPr>
            <w:tcW w:w="1370" w:type="dxa"/>
            <w:shd w:val="clear" w:color="auto" w:fill="auto"/>
          </w:tcPr>
          <w:p w14:paraId="4D53F5C4" w14:textId="336A95F5" w:rsidR="00EE39E1" w:rsidRDefault="00605B68" w:rsidP="003F65FE">
            <w:pPr>
              <w:pStyle w:val="TableText"/>
              <w:jc w:val="right"/>
            </w:pPr>
            <w:r w:rsidRPr="00B069B1">
              <w:t>$46</w:t>
            </w:r>
            <w:r w:rsidR="0004549C" w:rsidRPr="0004549C">
              <w:rPr>
                <w:rStyle w:val="Strong"/>
                <w:b w:val="0"/>
                <w:bCs w:val="0"/>
                <w:sz w:val="16"/>
                <w:szCs w:val="20"/>
              </w:rPr>
              <w:t xml:space="preserve"> </w:t>
            </w:r>
            <w:r w:rsidR="0004549C" w:rsidRPr="0004549C">
              <w:rPr>
                <w:rStyle w:val="Strong"/>
              </w:rPr>
              <w:t>a</w:t>
            </w:r>
          </w:p>
          <w:p w14:paraId="33126AF2" w14:textId="11837A0A" w:rsidR="00605B68" w:rsidRPr="00B069B1" w:rsidRDefault="00605B68" w:rsidP="003F65FE">
            <w:pPr>
              <w:pStyle w:val="TableText"/>
              <w:jc w:val="right"/>
            </w:pPr>
            <w:r w:rsidRPr="00B069B1">
              <w:t>$23</w:t>
            </w:r>
            <w:r w:rsidR="0004549C" w:rsidRPr="0004549C">
              <w:rPr>
                <w:rStyle w:val="Strong"/>
                <w:b w:val="0"/>
                <w:bCs w:val="0"/>
                <w:sz w:val="16"/>
                <w:szCs w:val="20"/>
              </w:rPr>
              <w:t xml:space="preserve"> </w:t>
            </w:r>
            <w:r w:rsidR="0004549C" w:rsidRPr="0004549C">
              <w:rPr>
                <w:rStyle w:val="Strong"/>
              </w:rPr>
              <w:t>a</w:t>
            </w:r>
          </w:p>
        </w:tc>
        <w:tc>
          <w:tcPr>
            <w:tcW w:w="1167" w:type="dxa"/>
            <w:shd w:val="clear" w:color="auto" w:fill="auto"/>
          </w:tcPr>
          <w:p w14:paraId="70D06FA9" w14:textId="77777777" w:rsidR="00EE39E1" w:rsidRDefault="00487D5C" w:rsidP="003F65FE">
            <w:pPr>
              <w:pStyle w:val="TableText"/>
              <w:jc w:val="right"/>
            </w:pPr>
            <w:r w:rsidRPr="00B069B1">
              <w:t>$170</w:t>
            </w:r>
          </w:p>
          <w:p w14:paraId="01BCA593" w14:textId="680A5E4C" w:rsidR="00487D5C" w:rsidRPr="00B069B1" w:rsidRDefault="00487D5C" w:rsidP="003F65FE">
            <w:pPr>
              <w:pStyle w:val="TableText"/>
              <w:jc w:val="right"/>
            </w:pPr>
            <w:r w:rsidRPr="00B069B1">
              <w:t>$85</w:t>
            </w:r>
          </w:p>
        </w:tc>
        <w:tc>
          <w:tcPr>
            <w:tcW w:w="2686" w:type="dxa"/>
            <w:shd w:val="clear" w:color="auto" w:fill="auto"/>
          </w:tcPr>
          <w:p w14:paraId="06D9FB81" w14:textId="26E5AB18" w:rsidR="00605B68" w:rsidRPr="00B069B1" w:rsidRDefault="00605B68" w:rsidP="003F65FE">
            <w:pPr>
              <w:pStyle w:val="TableText"/>
            </w:pPr>
            <w:r w:rsidRPr="00B069B1">
              <w:t>First 30 minutes (minimum fee)</w:t>
            </w:r>
            <w:r w:rsidR="0054188D">
              <w:t xml:space="preserve"> </w:t>
            </w:r>
            <w:r w:rsidRPr="00B069B1">
              <w:t>up to or including.</w:t>
            </w:r>
          </w:p>
          <w:p w14:paraId="649D8A9F" w14:textId="3C4A8E91" w:rsidR="00605B68" w:rsidRPr="00B069B1" w:rsidRDefault="00605B68" w:rsidP="003F65FE">
            <w:pPr>
              <w:pStyle w:val="TableText"/>
            </w:pPr>
            <w:r w:rsidRPr="00B069B1">
              <w:t>and each additional 15 minutes or part of.</w:t>
            </w:r>
          </w:p>
        </w:tc>
      </w:tr>
      <w:tr w:rsidR="00A13176" w14:paraId="492EC6A1" w14:textId="77777777" w:rsidTr="0027188D">
        <w:tc>
          <w:tcPr>
            <w:tcW w:w="3256" w:type="dxa"/>
            <w:shd w:val="clear" w:color="auto" w:fill="auto"/>
          </w:tcPr>
          <w:p w14:paraId="0CB665CF" w14:textId="58B3D11D" w:rsidR="00A13176" w:rsidRPr="002F1EF5" w:rsidRDefault="00A13176" w:rsidP="003F65FE">
            <w:pPr>
              <w:pStyle w:val="TableHeading"/>
              <w:rPr>
                <w:bCs/>
              </w:rPr>
            </w:pPr>
            <w:r>
              <w:t>Exports</w:t>
            </w:r>
            <w:r w:rsidR="002F1EF5">
              <w:rPr>
                <w:rStyle w:val="Strong"/>
                <w:b/>
                <w:bCs w:val="0"/>
              </w:rPr>
              <w:t xml:space="preserve"> </w:t>
            </w:r>
            <w:r w:rsidR="00A8178A" w:rsidRPr="00A8178A">
              <w:rPr>
                <w:rStyle w:val="Strong"/>
                <w:b/>
                <w:bCs w:val="0"/>
              </w:rPr>
              <w:t>–</w:t>
            </w:r>
            <w:r w:rsidR="00A8178A">
              <w:rPr>
                <w:rStyle w:val="Strong"/>
                <w:b/>
                <w:bCs w:val="0"/>
              </w:rPr>
              <w:t xml:space="preserve"> </w:t>
            </w:r>
            <w:r w:rsidR="00297B51">
              <w:rPr>
                <w:rStyle w:val="Strong"/>
                <w:b/>
              </w:rPr>
              <w:t>o</w:t>
            </w:r>
            <w:r w:rsidR="002F1EF5" w:rsidRPr="00395DB4">
              <w:rPr>
                <w:rStyle w:val="Strong"/>
                <w:b/>
                <w:bCs w:val="0"/>
              </w:rPr>
              <w:t xml:space="preserve">utside </w:t>
            </w:r>
            <w:r w:rsidR="002F1EF5">
              <w:rPr>
                <w:rStyle w:val="Strong"/>
                <w:b/>
                <w:bCs w:val="0"/>
              </w:rPr>
              <w:t>o</w:t>
            </w:r>
            <w:r w:rsidR="002F1EF5" w:rsidRPr="00395DB4">
              <w:rPr>
                <w:rStyle w:val="Strong"/>
                <w:b/>
                <w:bCs w:val="0"/>
              </w:rPr>
              <w:t xml:space="preserve">rdinary </w:t>
            </w:r>
            <w:r w:rsidR="002F1EF5">
              <w:rPr>
                <w:rStyle w:val="Strong"/>
                <w:b/>
                <w:bCs w:val="0"/>
              </w:rPr>
              <w:t>h</w:t>
            </w:r>
            <w:r w:rsidR="002F1EF5" w:rsidRPr="00395DB4">
              <w:rPr>
                <w:rStyle w:val="Strong"/>
                <w:b/>
                <w:bCs w:val="0"/>
              </w:rPr>
              <w:t xml:space="preserve">ours </w:t>
            </w:r>
            <w:r w:rsidR="002F1EF5">
              <w:rPr>
                <w:rStyle w:val="Strong"/>
                <w:b/>
                <w:bCs w:val="0"/>
              </w:rPr>
              <w:t>f</w:t>
            </w:r>
            <w:r w:rsidR="002F1EF5" w:rsidRPr="00395DB4">
              <w:rPr>
                <w:rStyle w:val="Strong"/>
                <w:b/>
                <w:bCs w:val="0"/>
              </w:rPr>
              <w:t>ee</w:t>
            </w:r>
          </w:p>
        </w:tc>
        <w:tc>
          <w:tcPr>
            <w:tcW w:w="581" w:type="dxa"/>
            <w:shd w:val="clear" w:color="auto" w:fill="auto"/>
          </w:tcPr>
          <w:p w14:paraId="4C6C7C1C" w14:textId="348573C4" w:rsidR="00A13176" w:rsidRPr="00A13176" w:rsidRDefault="00A13176" w:rsidP="003F65FE">
            <w:pPr>
              <w:pStyle w:val="TableHeading"/>
            </w:pPr>
            <w:r>
              <w:t>Type</w:t>
            </w:r>
          </w:p>
        </w:tc>
        <w:tc>
          <w:tcPr>
            <w:tcW w:w="1370" w:type="dxa"/>
            <w:shd w:val="clear" w:color="auto" w:fill="auto"/>
          </w:tcPr>
          <w:p w14:paraId="78E20F34" w14:textId="7BED94D7" w:rsidR="00A13176" w:rsidRPr="00A13176" w:rsidRDefault="00A13176" w:rsidP="003F65FE">
            <w:pPr>
              <w:pStyle w:val="TableHeading"/>
              <w:jc w:val="right"/>
            </w:pPr>
            <w:r w:rsidRPr="00A13176">
              <w:t>OOH applied rate</w:t>
            </w:r>
          </w:p>
        </w:tc>
        <w:tc>
          <w:tcPr>
            <w:tcW w:w="1167" w:type="dxa"/>
            <w:shd w:val="clear" w:color="auto" w:fill="auto"/>
          </w:tcPr>
          <w:p w14:paraId="136E3BEC" w14:textId="2A2942DF" w:rsidR="00A13176" w:rsidRPr="00A13176" w:rsidRDefault="00A13176" w:rsidP="003F65FE">
            <w:pPr>
              <w:pStyle w:val="TableHeading"/>
              <w:jc w:val="right"/>
            </w:pPr>
            <w:r>
              <w:t>Legislated Rate</w:t>
            </w:r>
          </w:p>
        </w:tc>
        <w:tc>
          <w:tcPr>
            <w:tcW w:w="2686" w:type="dxa"/>
            <w:shd w:val="clear" w:color="auto" w:fill="auto"/>
          </w:tcPr>
          <w:p w14:paraId="06FD944B" w14:textId="71E01768" w:rsidR="00A13176" w:rsidRPr="00A13176" w:rsidRDefault="00A13176" w:rsidP="003F65FE">
            <w:pPr>
              <w:pStyle w:val="TableHeading"/>
            </w:pPr>
            <w:r>
              <w:t>Units</w:t>
            </w:r>
          </w:p>
        </w:tc>
      </w:tr>
      <w:tr w:rsidR="00605B68" w14:paraId="476DC689" w14:textId="77777777" w:rsidTr="0027188D">
        <w:tc>
          <w:tcPr>
            <w:tcW w:w="3256" w:type="dxa"/>
          </w:tcPr>
          <w:p w14:paraId="7E6E8F08" w14:textId="131DE949" w:rsidR="00605B68" w:rsidRPr="001218FB" w:rsidRDefault="00605B68" w:rsidP="003F65FE">
            <w:pPr>
              <w:pStyle w:val="TableText"/>
            </w:pPr>
            <w:r w:rsidRPr="001218FB">
              <w:t>Continuous (weekday) –</w:t>
            </w:r>
            <w:r w:rsidR="0004549C">
              <w:t xml:space="preserve"> </w:t>
            </w:r>
          </w:p>
          <w:p w14:paraId="30F6D33E" w14:textId="212E3A06" w:rsidR="00605B68" w:rsidRPr="001218FB" w:rsidRDefault="00353C19" w:rsidP="003F65FE">
            <w:pPr>
              <w:pStyle w:val="TableText"/>
            </w:pPr>
            <w:r w:rsidRPr="004D3AF2">
              <w:t>v</w:t>
            </w:r>
            <w:r w:rsidR="00605B68" w:rsidRPr="004D3AF2">
              <w:t>eterinarian</w:t>
            </w:r>
            <w:r w:rsidR="00E47B1B" w:rsidRPr="004D3AF2">
              <w:t xml:space="preserve"> (exports only)</w:t>
            </w:r>
          </w:p>
        </w:tc>
        <w:tc>
          <w:tcPr>
            <w:tcW w:w="581" w:type="dxa"/>
          </w:tcPr>
          <w:p w14:paraId="0812C931" w14:textId="1AEB0415" w:rsidR="00605B68" w:rsidRPr="001218FB" w:rsidRDefault="00605B68" w:rsidP="003F65FE">
            <w:pPr>
              <w:pStyle w:val="TableText"/>
            </w:pPr>
            <w:r w:rsidRPr="001218FB">
              <w:t>Fee</w:t>
            </w:r>
          </w:p>
        </w:tc>
        <w:tc>
          <w:tcPr>
            <w:tcW w:w="1370" w:type="dxa"/>
          </w:tcPr>
          <w:p w14:paraId="53BD2435" w14:textId="6DC7C966" w:rsidR="00605B68" w:rsidRPr="001218FB" w:rsidRDefault="00536B95" w:rsidP="003F65FE">
            <w:pPr>
              <w:pStyle w:val="TableText"/>
              <w:jc w:val="right"/>
            </w:pPr>
            <w:r>
              <w:t>Not applicable</w:t>
            </w:r>
          </w:p>
        </w:tc>
        <w:tc>
          <w:tcPr>
            <w:tcW w:w="1167" w:type="dxa"/>
          </w:tcPr>
          <w:p w14:paraId="5DC697DB" w14:textId="0CC85150" w:rsidR="00605B68" w:rsidRPr="004D3AF2" w:rsidRDefault="00955742" w:rsidP="003F65FE">
            <w:pPr>
              <w:pStyle w:val="TableText"/>
              <w:jc w:val="right"/>
            </w:pPr>
            <w:r w:rsidRPr="004D3AF2">
              <w:t>$21</w:t>
            </w:r>
          </w:p>
        </w:tc>
        <w:tc>
          <w:tcPr>
            <w:tcW w:w="2686" w:type="dxa"/>
          </w:tcPr>
          <w:p w14:paraId="1A22E311" w14:textId="3D28B578" w:rsidR="00605B68" w:rsidRPr="001218FB" w:rsidRDefault="00605B68" w:rsidP="003F65FE">
            <w:pPr>
              <w:pStyle w:val="TableText"/>
            </w:pPr>
            <w:r w:rsidRPr="001218FB">
              <w:t>Per 15 minutes or part thereof</w:t>
            </w:r>
          </w:p>
        </w:tc>
      </w:tr>
      <w:tr w:rsidR="00605B68" w14:paraId="114219C7" w14:textId="77777777" w:rsidTr="0027188D">
        <w:tc>
          <w:tcPr>
            <w:tcW w:w="3256" w:type="dxa"/>
          </w:tcPr>
          <w:p w14:paraId="37DC0CBD" w14:textId="77777777" w:rsidR="00605B68" w:rsidRPr="001218FB" w:rsidRDefault="00605B68" w:rsidP="003F65FE">
            <w:pPr>
              <w:pStyle w:val="TableText"/>
            </w:pPr>
            <w:r w:rsidRPr="001218FB">
              <w:t xml:space="preserve">Non-continuous (weekday) – </w:t>
            </w:r>
          </w:p>
          <w:p w14:paraId="59665AEC" w14:textId="0574C343" w:rsidR="00605B68" w:rsidRPr="001218FB" w:rsidRDefault="00353C19" w:rsidP="003F65FE">
            <w:pPr>
              <w:pStyle w:val="TableText"/>
            </w:pPr>
            <w:r w:rsidRPr="004D3AF2">
              <w:t>v</w:t>
            </w:r>
            <w:r w:rsidR="00605B68" w:rsidRPr="004D3AF2">
              <w:t>eterinarian</w:t>
            </w:r>
            <w:r w:rsidR="00E47B1B" w:rsidRPr="004D3AF2">
              <w:t xml:space="preserve"> (exports only))</w:t>
            </w:r>
          </w:p>
        </w:tc>
        <w:tc>
          <w:tcPr>
            <w:tcW w:w="581" w:type="dxa"/>
          </w:tcPr>
          <w:p w14:paraId="46BAF1D1" w14:textId="068F9773" w:rsidR="00605B68" w:rsidRPr="001218FB" w:rsidRDefault="00605B68" w:rsidP="003F65FE">
            <w:pPr>
              <w:pStyle w:val="TableText"/>
            </w:pPr>
            <w:r w:rsidRPr="001218FB">
              <w:t>Fee</w:t>
            </w:r>
          </w:p>
        </w:tc>
        <w:tc>
          <w:tcPr>
            <w:tcW w:w="1370" w:type="dxa"/>
          </w:tcPr>
          <w:p w14:paraId="0CDBAFDA" w14:textId="6ED063CE" w:rsidR="00605B68" w:rsidRPr="001218FB" w:rsidRDefault="00536B95" w:rsidP="003F65FE">
            <w:pPr>
              <w:pStyle w:val="TableText"/>
              <w:jc w:val="right"/>
            </w:pPr>
            <w:r>
              <w:t>Not applicable</w:t>
            </w:r>
          </w:p>
        </w:tc>
        <w:tc>
          <w:tcPr>
            <w:tcW w:w="1167" w:type="dxa"/>
          </w:tcPr>
          <w:p w14:paraId="6F6FE997" w14:textId="1DB92B2A" w:rsidR="00605B68" w:rsidRPr="004D3AF2" w:rsidRDefault="00955742" w:rsidP="003F65FE">
            <w:pPr>
              <w:pStyle w:val="TableText"/>
              <w:jc w:val="right"/>
            </w:pPr>
            <w:r w:rsidRPr="004D3AF2">
              <w:t>$42</w:t>
            </w:r>
          </w:p>
          <w:p w14:paraId="2E4DF13F" w14:textId="2FF3D35F" w:rsidR="00955742" w:rsidRPr="004D3AF2" w:rsidRDefault="00955742" w:rsidP="003F65FE">
            <w:pPr>
              <w:pStyle w:val="TableText"/>
              <w:jc w:val="right"/>
            </w:pPr>
            <w:r w:rsidRPr="004D3AF2">
              <w:t>$21</w:t>
            </w:r>
          </w:p>
        </w:tc>
        <w:tc>
          <w:tcPr>
            <w:tcW w:w="2686" w:type="dxa"/>
          </w:tcPr>
          <w:p w14:paraId="2AC23C9D" w14:textId="26BCA68B" w:rsidR="00605B68" w:rsidRPr="001218FB" w:rsidRDefault="00605B68" w:rsidP="003F65FE">
            <w:pPr>
              <w:pStyle w:val="TableText"/>
            </w:pPr>
            <w:r w:rsidRPr="001218FB">
              <w:t>30 minutes (minimum fee)</w:t>
            </w:r>
          </w:p>
          <w:p w14:paraId="62F5F843" w14:textId="789C29F3" w:rsidR="00605B68" w:rsidRPr="001218FB" w:rsidRDefault="00605B68" w:rsidP="003F65FE">
            <w:pPr>
              <w:pStyle w:val="TableText"/>
            </w:pPr>
            <w:r w:rsidRPr="001218FB">
              <w:t>per 15 minutes or part thereof thereafter</w:t>
            </w:r>
          </w:p>
        </w:tc>
      </w:tr>
      <w:tr w:rsidR="00605B68" w14:paraId="17B16FA3" w14:textId="77777777" w:rsidTr="0027188D">
        <w:tc>
          <w:tcPr>
            <w:tcW w:w="3256" w:type="dxa"/>
          </w:tcPr>
          <w:p w14:paraId="16CDAA9D" w14:textId="77777777" w:rsidR="00605B68" w:rsidRPr="001218FB" w:rsidRDefault="00605B68" w:rsidP="003F65FE">
            <w:pPr>
              <w:pStyle w:val="TableText"/>
            </w:pPr>
            <w:r w:rsidRPr="004D3AF2">
              <w:t>Non-continuous</w:t>
            </w:r>
          </w:p>
          <w:p w14:paraId="6B16F47E" w14:textId="7D8B5222" w:rsidR="00605B68" w:rsidRPr="001218FB" w:rsidRDefault="00605B68" w:rsidP="003F65FE">
            <w:pPr>
              <w:pStyle w:val="TableText"/>
            </w:pPr>
            <w:r w:rsidRPr="001218FB">
              <w:t>(</w:t>
            </w:r>
            <w:r w:rsidR="008A720D" w:rsidRPr="001218FB">
              <w:t>Weekend</w:t>
            </w:r>
            <w:r w:rsidRPr="001218FB">
              <w:t xml:space="preserve"> or public holiday) –</w:t>
            </w:r>
            <w:r w:rsidR="0004549C">
              <w:t xml:space="preserve"> </w:t>
            </w:r>
          </w:p>
          <w:p w14:paraId="2FE3AF4D" w14:textId="6B7394F7" w:rsidR="00605B68" w:rsidRPr="001218FB" w:rsidRDefault="00353C19" w:rsidP="003F65FE">
            <w:pPr>
              <w:pStyle w:val="TableText"/>
            </w:pPr>
            <w:r w:rsidRPr="004D3AF2">
              <w:t>v</w:t>
            </w:r>
            <w:r w:rsidR="00605B68" w:rsidRPr="004D3AF2">
              <w:t>eterinarian</w:t>
            </w:r>
            <w:r w:rsidR="00E47B1B" w:rsidRPr="004D3AF2">
              <w:t xml:space="preserve"> (exports only)</w:t>
            </w:r>
          </w:p>
        </w:tc>
        <w:tc>
          <w:tcPr>
            <w:tcW w:w="581" w:type="dxa"/>
          </w:tcPr>
          <w:p w14:paraId="4CC8E5CD" w14:textId="5FD6B8A8" w:rsidR="00605B68" w:rsidRPr="001218FB" w:rsidRDefault="00605B68" w:rsidP="003F65FE">
            <w:pPr>
              <w:pStyle w:val="TableText"/>
            </w:pPr>
            <w:r w:rsidRPr="001218FB">
              <w:t>Fee</w:t>
            </w:r>
          </w:p>
        </w:tc>
        <w:tc>
          <w:tcPr>
            <w:tcW w:w="1370" w:type="dxa"/>
          </w:tcPr>
          <w:p w14:paraId="5224D897" w14:textId="1C529CF8" w:rsidR="00605B68" w:rsidRPr="001218FB" w:rsidRDefault="00536B95" w:rsidP="003F65FE">
            <w:pPr>
              <w:pStyle w:val="TableText"/>
              <w:jc w:val="right"/>
            </w:pPr>
            <w:r>
              <w:t>Not applicable</w:t>
            </w:r>
          </w:p>
        </w:tc>
        <w:tc>
          <w:tcPr>
            <w:tcW w:w="1167" w:type="dxa"/>
          </w:tcPr>
          <w:p w14:paraId="2AF517FE" w14:textId="77777777" w:rsidR="00605B68" w:rsidRPr="004D3AF2" w:rsidRDefault="00955742" w:rsidP="003F65FE">
            <w:pPr>
              <w:pStyle w:val="TableText"/>
              <w:jc w:val="right"/>
            </w:pPr>
            <w:r w:rsidRPr="004D3AF2">
              <w:t>$58</w:t>
            </w:r>
          </w:p>
          <w:p w14:paraId="75CFF293" w14:textId="086B56FD" w:rsidR="00955742" w:rsidRPr="004D3AF2" w:rsidRDefault="00955742" w:rsidP="003F65FE">
            <w:pPr>
              <w:pStyle w:val="TableText"/>
              <w:jc w:val="right"/>
            </w:pPr>
            <w:r w:rsidRPr="004D3AF2">
              <w:t>$29</w:t>
            </w:r>
          </w:p>
        </w:tc>
        <w:tc>
          <w:tcPr>
            <w:tcW w:w="2686" w:type="dxa"/>
          </w:tcPr>
          <w:p w14:paraId="735054B3" w14:textId="7F2CD40D" w:rsidR="00605B68" w:rsidRPr="001218FB" w:rsidRDefault="00605B68" w:rsidP="003F65FE">
            <w:pPr>
              <w:pStyle w:val="TableText"/>
            </w:pPr>
            <w:r w:rsidRPr="001218FB">
              <w:t>30 minutes (minimum fee)</w:t>
            </w:r>
          </w:p>
          <w:p w14:paraId="6A960101" w14:textId="6BCE5607" w:rsidR="00605B68" w:rsidRPr="001218FB" w:rsidRDefault="00605B68" w:rsidP="003F65FE">
            <w:pPr>
              <w:pStyle w:val="TableText"/>
            </w:pPr>
            <w:r w:rsidRPr="001218FB">
              <w:t>per 15 minutes or part thereof thereafter</w:t>
            </w:r>
          </w:p>
        </w:tc>
      </w:tr>
    </w:tbl>
    <w:p w14:paraId="1D4D8297" w14:textId="6151135B" w:rsidR="00605B68" w:rsidRPr="00605B68" w:rsidRDefault="00724D64" w:rsidP="00605B68">
      <w:pPr>
        <w:pStyle w:val="FigureTableNoteSource"/>
      </w:pPr>
      <w:r w:rsidRPr="00EA4E0D">
        <w:t>Note:</w:t>
      </w:r>
      <w:r w:rsidR="00EA4E0D">
        <w:t xml:space="preserve"> </w:t>
      </w:r>
      <w:r w:rsidRPr="00EA4E0D">
        <w:t xml:space="preserve">Functions performed in relation to meat and meat products have separate charging arrangements for outside ordinary hours, refer to section </w:t>
      </w:r>
      <w:hyperlink w:anchor="_Meat_Export_Cost" w:history="1">
        <w:r w:rsidR="00C46471">
          <w:rPr>
            <w:rStyle w:val="Hyperlink"/>
          </w:rPr>
          <w:t>4</w:t>
        </w:r>
        <w:r w:rsidR="00C46471" w:rsidRPr="007206D7">
          <w:rPr>
            <w:rStyle w:val="Hyperlink"/>
          </w:rPr>
          <w:t>.4 Meat Export Cost Recovery Arrangement</w:t>
        </w:r>
      </w:hyperlink>
      <w:r w:rsidRPr="00EA4E0D">
        <w:t>. Out-of-hours fees apply to those functions specified in the relevant fee rule or regulation. For example, out of hours fees do not apply to export functions set out in section 2</w:t>
      </w:r>
      <w:r w:rsidR="00605B68">
        <w:t xml:space="preserve"> </w:t>
      </w:r>
      <w:r w:rsidR="00C46471">
        <w:t xml:space="preserve">to </w:t>
      </w:r>
      <w:r w:rsidR="00C90193">
        <w:t xml:space="preserve">section </w:t>
      </w:r>
      <w:r w:rsidRPr="00EA4E0D">
        <w:t>5 of the Export Control (Fees and Payments) Rules 2021</w:t>
      </w:r>
      <w:r w:rsidR="00605B68">
        <w:t>.</w:t>
      </w:r>
      <w:r w:rsidR="0004549C">
        <w:t xml:space="preserve"> </w:t>
      </w:r>
      <w:r w:rsidR="0004549C" w:rsidRPr="0004549C">
        <w:rPr>
          <w:rStyle w:val="Strong"/>
        </w:rPr>
        <w:t>a</w:t>
      </w:r>
      <w:r w:rsidR="0004549C" w:rsidRPr="00B069B1">
        <w:t xml:space="preserve"> </w:t>
      </w:r>
      <w:r w:rsidR="00605B68" w:rsidRPr="00D648B0">
        <w:t xml:space="preserve">Departmental </w:t>
      </w:r>
      <w:r w:rsidR="00E47B1B">
        <w:t>o</w:t>
      </w:r>
      <w:r w:rsidR="00605B68" w:rsidRPr="00D648B0">
        <w:t>fficer OOH rate may appear on invoice</w:t>
      </w:r>
      <w:r w:rsidR="0072334D" w:rsidRPr="00B069B1">
        <w:t>s</w:t>
      </w:r>
      <w:r w:rsidR="00605B68" w:rsidRPr="00D648B0">
        <w:t xml:space="preserve"> as the full legis</w:t>
      </w:r>
      <w:r w:rsidR="0072334D" w:rsidRPr="00B069B1">
        <w:t>lated</w:t>
      </w:r>
      <w:r w:rsidR="00605B68" w:rsidRPr="00D648B0">
        <w:t xml:space="preserve"> rate or an incremental breakdown of this rate</w:t>
      </w:r>
      <w:r w:rsidR="00487D5C" w:rsidRPr="00B069B1">
        <w:t xml:space="preserve"> (</w:t>
      </w:r>
      <w:r w:rsidR="0072334D" w:rsidRPr="00B069B1">
        <w:t>Ordinary hours</w:t>
      </w:r>
      <w:r w:rsidR="00487D5C" w:rsidRPr="00B069B1">
        <w:t xml:space="preserve"> rate</w:t>
      </w:r>
      <w:r w:rsidR="0072334D" w:rsidRPr="00B069B1">
        <w:t xml:space="preserve"> </w:t>
      </w:r>
      <w:r w:rsidR="00487D5C" w:rsidRPr="00B069B1">
        <w:t>+</w:t>
      </w:r>
      <w:r w:rsidR="0072334D" w:rsidRPr="00B069B1">
        <w:t xml:space="preserve"> OOH applied rate</w:t>
      </w:r>
      <w:r w:rsidR="0004549C" w:rsidRPr="0004549C">
        <w:rPr>
          <w:rStyle w:val="Strong"/>
          <w:b w:val="0"/>
          <w:bCs w:val="0"/>
          <w:sz w:val="16"/>
          <w:szCs w:val="20"/>
        </w:rPr>
        <w:t xml:space="preserve"> </w:t>
      </w:r>
      <w:r w:rsidR="0004549C" w:rsidRPr="0004549C">
        <w:rPr>
          <w:rStyle w:val="Strong"/>
        </w:rPr>
        <w:t>a</w:t>
      </w:r>
      <w:r w:rsidR="0072334D" w:rsidRPr="00B069B1">
        <w:t>)</w:t>
      </w:r>
      <w:r w:rsidR="0072334D">
        <w:t>.</w:t>
      </w:r>
    </w:p>
    <w:p w14:paraId="3F35270D" w14:textId="3D226AA3" w:rsidR="005332FB" w:rsidRDefault="00724D64" w:rsidP="00130B8B">
      <w:pPr>
        <w:pStyle w:val="Heading5"/>
      </w:pPr>
      <w:r w:rsidRPr="005332FB">
        <w:t>Continuous service outside ordinary hours</w:t>
      </w:r>
    </w:p>
    <w:p w14:paraId="6C61CA1A" w14:textId="3B38DD27" w:rsidR="005332FB" w:rsidRDefault="00724D64" w:rsidP="005332FB">
      <w:r w:rsidRPr="005332FB">
        <w:t>Outside ordinary hours</w:t>
      </w:r>
      <w:r w:rsidR="00770315">
        <w:t xml:space="preserve"> for</w:t>
      </w:r>
      <w:r w:rsidRPr="005332FB">
        <w:t xml:space="preserve"> continuous service </w:t>
      </w:r>
      <w:proofErr w:type="gramStart"/>
      <w:r w:rsidR="008A720D">
        <w:t>is</w:t>
      </w:r>
      <w:proofErr w:type="gramEnd"/>
      <w:r w:rsidRPr="005332FB">
        <w:t xml:space="preserve"> a fee applied where an activity commenced immediately before or immediately after the ordinary hours of duty. The outside ordinary hours continuous fee, as </w:t>
      </w:r>
      <w:r w:rsidRPr="00B92DD2">
        <w:t>shown in</w:t>
      </w:r>
      <w:r w:rsidR="00B92DD2" w:rsidRPr="00B92DD2">
        <w:rPr>
          <w:rStyle w:val="Strong"/>
          <w:b w:val="0"/>
          <w:bCs w:val="0"/>
        </w:rPr>
        <w:t xml:space="preserve"> </w:t>
      </w:r>
      <w:r w:rsidR="00B92DD2" w:rsidRPr="00B92DD2">
        <w:rPr>
          <w:rStyle w:val="Strong"/>
          <w:b w:val="0"/>
          <w:bCs w:val="0"/>
        </w:rPr>
        <w:fldChar w:fldCharType="begin"/>
      </w:r>
      <w:r w:rsidR="00B92DD2" w:rsidRPr="00B92DD2">
        <w:rPr>
          <w:rStyle w:val="Strong"/>
          <w:b w:val="0"/>
          <w:bCs w:val="0"/>
        </w:rPr>
        <w:instrText xml:space="preserve"> REF _Ref136337368 \h </w:instrText>
      </w:r>
      <w:r w:rsidR="00B92DD2">
        <w:rPr>
          <w:rStyle w:val="Strong"/>
          <w:b w:val="0"/>
          <w:bCs w:val="0"/>
        </w:rPr>
        <w:instrText xml:space="preserve"> \* MERGEFORMAT </w:instrText>
      </w:r>
      <w:r w:rsidR="00B92DD2" w:rsidRPr="00B92DD2">
        <w:rPr>
          <w:rStyle w:val="Strong"/>
          <w:b w:val="0"/>
          <w:bCs w:val="0"/>
        </w:rPr>
      </w:r>
      <w:r w:rsidR="00B92DD2" w:rsidRPr="00B92DD2">
        <w:rPr>
          <w:rStyle w:val="Strong"/>
          <w:b w:val="0"/>
          <w:bCs w:val="0"/>
        </w:rPr>
        <w:fldChar w:fldCharType="separate"/>
      </w:r>
      <w:r w:rsidR="005D7B74">
        <w:t xml:space="preserve">Table </w:t>
      </w:r>
      <w:r w:rsidR="005D7B74">
        <w:rPr>
          <w:noProof/>
        </w:rPr>
        <w:t>3</w:t>
      </w:r>
      <w:r w:rsidR="00B92DD2" w:rsidRPr="00B92DD2">
        <w:rPr>
          <w:rStyle w:val="Strong"/>
          <w:b w:val="0"/>
          <w:bCs w:val="0"/>
        </w:rPr>
        <w:fldChar w:fldCharType="end"/>
      </w:r>
      <w:r w:rsidRPr="00B92DD2">
        <w:t>, is</w:t>
      </w:r>
      <w:r w:rsidRPr="005332FB">
        <w:t xml:space="preserve"> charged in addition to the relevant </w:t>
      </w:r>
      <w:r w:rsidR="00D648B0">
        <w:t xml:space="preserve">ordinary hours </w:t>
      </w:r>
      <w:r w:rsidRPr="005332FB">
        <w:t>time</w:t>
      </w:r>
      <w:r w:rsidR="00D2665D">
        <w:t>-</w:t>
      </w:r>
      <w:r w:rsidRPr="005332FB">
        <w:t>based fees (</w:t>
      </w:r>
      <w:proofErr w:type="gramStart"/>
      <w:r w:rsidRPr="005332FB">
        <w:t>e.g.</w:t>
      </w:r>
      <w:proofErr w:type="gramEnd"/>
      <w:r w:rsidRPr="005332FB">
        <w:t xml:space="preserve"> inspections and audits) and/or unit-based fees (e.g. certificate assessment)</w:t>
      </w:r>
    </w:p>
    <w:p w14:paraId="05DE93E6" w14:textId="5BB20965" w:rsidR="005332FB" w:rsidRDefault="00724D64" w:rsidP="00130B8B">
      <w:pPr>
        <w:pStyle w:val="Heading5"/>
      </w:pPr>
      <w:bookmarkStart w:id="30" w:name="_Non-continuous_service_outside"/>
      <w:bookmarkEnd w:id="30"/>
      <w:r w:rsidRPr="005332FB">
        <w:t>Non-continuous service outside ordinary hours</w:t>
      </w:r>
    </w:p>
    <w:p w14:paraId="581F614D" w14:textId="328A7BC3" w:rsidR="005332FB" w:rsidRDefault="00724D64" w:rsidP="005332FB">
      <w:r w:rsidRPr="005332FB">
        <w:t xml:space="preserve">Outside ordinary hours fees for non-continuous activities are applied where an activity commences outside (and not immediately before or after) the ordinary hours of duty. It is charged at a minimum of </w:t>
      </w:r>
      <w:r w:rsidR="00770315">
        <w:t>30 minutes</w:t>
      </w:r>
      <w:r w:rsidRPr="005332FB">
        <w:t xml:space="preserve"> and additional non-continuous service is then charged for each 15 minutes, or part thereof, </w:t>
      </w:r>
      <w:r w:rsidR="008A21A9">
        <w:t>for</w:t>
      </w:r>
      <w:r w:rsidR="008A21A9" w:rsidRPr="005332FB">
        <w:t xml:space="preserve"> </w:t>
      </w:r>
      <w:r w:rsidRPr="005332FB">
        <w:t>service that follows</w:t>
      </w:r>
      <w:r w:rsidRPr="00B94BF9">
        <w:t xml:space="preserve">. The outside ordinary hours non-continuous fee is charged in addition to the relevant </w:t>
      </w:r>
      <w:r w:rsidR="00BE77E4" w:rsidRPr="00893EA7">
        <w:t xml:space="preserve">ordinary </w:t>
      </w:r>
      <w:proofErr w:type="spellStart"/>
      <w:r w:rsidR="00BE77E4" w:rsidRPr="00893EA7">
        <w:t xml:space="preserve">hours </w:t>
      </w:r>
      <w:proofErr w:type="gramStart"/>
      <w:r w:rsidRPr="00B94BF9">
        <w:t>time</w:t>
      </w:r>
      <w:proofErr w:type="spellEnd"/>
      <w:r w:rsidRPr="00B94BF9">
        <w:t xml:space="preserve"> based</w:t>
      </w:r>
      <w:proofErr w:type="gramEnd"/>
      <w:r w:rsidRPr="00B94BF9">
        <w:t xml:space="preserve"> fees (e.g. inspections and audits) and/or unit-based fees (e.g. certificate assessment).</w:t>
      </w:r>
    </w:p>
    <w:p w14:paraId="523AC17F" w14:textId="673C0EFD" w:rsidR="00E209D7" w:rsidRPr="008F7A59" w:rsidRDefault="00724D64" w:rsidP="008F7A59">
      <w:pPr>
        <w:pStyle w:val="Caption"/>
      </w:pPr>
      <w:bookmarkStart w:id="31" w:name="_Toc140663402"/>
      <w:r>
        <w:t xml:space="preserve">Scenario </w:t>
      </w:r>
      <w:r w:rsidR="00CD29E8">
        <w:fldChar w:fldCharType="begin"/>
      </w:r>
      <w:r>
        <w:instrText xml:space="preserve"> SEQ Scenario \* ARABIC </w:instrText>
      </w:r>
      <w:r w:rsidR="00CD29E8">
        <w:fldChar w:fldCharType="separate"/>
      </w:r>
      <w:r w:rsidR="005D7B74">
        <w:rPr>
          <w:noProof/>
        </w:rPr>
        <w:t>8</w:t>
      </w:r>
      <w:r w:rsidR="00CD29E8">
        <w:rPr>
          <w:noProof/>
        </w:rPr>
        <w:fldChar w:fldCharType="end"/>
      </w:r>
      <w:r>
        <w:t xml:space="preserve"> </w:t>
      </w:r>
      <w:r w:rsidRPr="00E209D7">
        <w:t>Outside ordinary hours on a weekday (continuous)</w:t>
      </w:r>
      <w:bookmarkEnd w:id="31"/>
    </w:p>
    <w:p w14:paraId="308412D6" w14:textId="3497C937" w:rsidR="0002558D" w:rsidRDefault="00724D64" w:rsidP="00F902CA">
      <w:pPr>
        <w:pStyle w:val="BoxText"/>
      </w:pPr>
      <w:r w:rsidRPr="00F902CA">
        <w:t>A regulated entity requests an inspection to be undertaken at an approved arrangement beginning at 4</w:t>
      </w:r>
      <w:r w:rsidR="00127682">
        <w:t>:</w:t>
      </w:r>
      <w:r w:rsidRPr="00F902CA">
        <w:t>30 pm. The inspection lasts for 4 hours</w:t>
      </w:r>
      <w:r w:rsidR="00127682">
        <w:t xml:space="preserve"> and 30 mins</w:t>
      </w:r>
      <w:r w:rsidR="00127682" w:rsidRPr="00F902CA">
        <w:t xml:space="preserve"> and</w:t>
      </w:r>
      <w:r w:rsidRPr="00F902CA">
        <w:t xml:space="preserve"> is finished at 9</w:t>
      </w:r>
      <w:r w:rsidR="00127682">
        <w:t>:</w:t>
      </w:r>
      <w:r w:rsidRPr="00F902CA">
        <w:t>00 pm. For 2 hours between 4</w:t>
      </w:r>
      <w:r w:rsidR="00127682">
        <w:t>:</w:t>
      </w:r>
      <w:r w:rsidRPr="00F902CA">
        <w:t>30 to 6</w:t>
      </w:r>
      <w:r w:rsidR="00127682">
        <w:t>:</w:t>
      </w:r>
      <w:r w:rsidRPr="00F902CA">
        <w:t xml:space="preserve">30 pm </w:t>
      </w:r>
      <w:r w:rsidRPr="00F902CA">
        <w:lastRenderedPageBreak/>
        <w:t>the inspection falls in the department’s ordinary hours of duty. For 2</w:t>
      </w:r>
      <w:r w:rsidR="000B4016">
        <w:t xml:space="preserve"> hours and 30 minutes</w:t>
      </w:r>
      <w:r w:rsidRPr="00F902CA">
        <w:t xml:space="preserve"> between 6</w:t>
      </w:r>
      <w:r w:rsidR="00127682">
        <w:t>:</w:t>
      </w:r>
      <w:r w:rsidRPr="00F902CA">
        <w:t>30 to 9</w:t>
      </w:r>
      <w:r w:rsidR="00127682">
        <w:t>:</w:t>
      </w:r>
      <w:r w:rsidRPr="00F902CA">
        <w:t>00 pm the inspection falls outside ordinary hours. Fees are charged for the total inspection time of 4</w:t>
      </w:r>
      <w:r w:rsidR="000B4016">
        <w:t xml:space="preserve"> hours and 30 minutes</w:t>
      </w:r>
      <w:r w:rsidRPr="00F902CA">
        <w:t>. The regulated entity is charged as follows</w:t>
      </w:r>
      <w:r w:rsidR="000B4016">
        <w:t xml:space="preserve"> in</w:t>
      </w:r>
      <w:r w:rsidR="00B92DD2">
        <w:t xml:space="preserve"> </w:t>
      </w:r>
      <w:r w:rsidR="00B92DD2">
        <w:rPr>
          <w:highlight w:val="yellow"/>
        </w:rPr>
        <w:fldChar w:fldCharType="begin"/>
      </w:r>
      <w:r w:rsidR="00B92DD2">
        <w:instrText xml:space="preserve"> REF _Ref139009168 \h </w:instrText>
      </w:r>
      <w:r w:rsidR="00B92DD2">
        <w:rPr>
          <w:highlight w:val="yellow"/>
        </w:rPr>
      </w:r>
      <w:r w:rsidR="00B92DD2">
        <w:rPr>
          <w:highlight w:val="yellow"/>
        </w:rPr>
        <w:fldChar w:fldCharType="separate"/>
      </w:r>
      <w:r w:rsidR="005D7B74">
        <w:t xml:space="preserve">Table </w:t>
      </w:r>
      <w:r w:rsidR="005D7B74">
        <w:rPr>
          <w:noProof/>
        </w:rPr>
        <w:t>4</w:t>
      </w:r>
      <w:r w:rsidR="00B92DD2">
        <w:rPr>
          <w:highlight w:val="yellow"/>
        </w:rPr>
        <w:fldChar w:fldCharType="end"/>
      </w:r>
      <w:r w:rsidR="001D4F9B">
        <w:t>.</w:t>
      </w:r>
    </w:p>
    <w:p w14:paraId="4E393B29" w14:textId="134E52D3" w:rsidR="00E209D7" w:rsidRDefault="00724D64" w:rsidP="008F7A59">
      <w:pPr>
        <w:pStyle w:val="Caption"/>
      </w:pPr>
      <w:bookmarkStart w:id="32" w:name="_Ref139009168"/>
      <w:bookmarkStart w:id="33" w:name="_Toc140663232"/>
      <w:r>
        <w:t xml:space="preserve">Table </w:t>
      </w:r>
      <w:r w:rsidR="00CD29E8">
        <w:fldChar w:fldCharType="begin"/>
      </w:r>
      <w:r>
        <w:instrText xml:space="preserve"> SEQ Table \* ARABIC </w:instrText>
      </w:r>
      <w:r w:rsidR="00CD29E8">
        <w:fldChar w:fldCharType="separate"/>
      </w:r>
      <w:r w:rsidR="005D7B74">
        <w:rPr>
          <w:noProof/>
        </w:rPr>
        <w:t>4</w:t>
      </w:r>
      <w:r w:rsidR="00CD29E8">
        <w:rPr>
          <w:noProof/>
        </w:rPr>
        <w:fldChar w:fldCharType="end"/>
      </w:r>
      <w:bookmarkEnd w:id="32"/>
      <w:r>
        <w:t xml:space="preserve"> Scenario 8 </w:t>
      </w:r>
      <w:r w:rsidR="004A53BA">
        <w:t>charging</w:t>
      </w:r>
      <w:bookmarkEnd w:id="3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382"/>
        <w:gridCol w:w="1420"/>
        <w:gridCol w:w="1268"/>
      </w:tblGrid>
      <w:tr w:rsidR="00D740BB" w14:paraId="271FFA4F" w14:textId="77777777" w:rsidTr="001030C5">
        <w:trPr>
          <w:cantSplit/>
          <w:tblHeader/>
        </w:trPr>
        <w:tc>
          <w:tcPr>
            <w:tcW w:w="3518" w:type="pct"/>
          </w:tcPr>
          <w:p w14:paraId="287E092C" w14:textId="1D2B6F21" w:rsidR="007206D7" w:rsidRPr="00893EA7" w:rsidRDefault="00724D64" w:rsidP="003F65FE">
            <w:pPr>
              <w:pStyle w:val="TableHeading"/>
            </w:pPr>
            <w:bookmarkStart w:id="34" w:name="Title_4"/>
            <w:bookmarkEnd w:id="34"/>
            <w:r w:rsidRPr="00893EA7">
              <w:t xml:space="preserve">Activity </w:t>
            </w:r>
            <w:r w:rsidR="00882987" w:rsidRPr="00893EA7">
              <w:t>f</w:t>
            </w:r>
            <w:r w:rsidRPr="00893EA7">
              <w:t>ee</w:t>
            </w:r>
          </w:p>
        </w:tc>
        <w:tc>
          <w:tcPr>
            <w:tcW w:w="783" w:type="pct"/>
          </w:tcPr>
          <w:p w14:paraId="0632B64E" w14:textId="51513AC2" w:rsidR="007206D7" w:rsidRPr="00893EA7" w:rsidRDefault="00724D64" w:rsidP="003F65FE">
            <w:pPr>
              <w:pStyle w:val="TableHeading"/>
              <w:jc w:val="right"/>
            </w:pPr>
            <w:r w:rsidRPr="00893EA7">
              <w:t>Units</w:t>
            </w:r>
          </w:p>
        </w:tc>
        <w:tc>
          <w:tcPr>
            <w:tcW w:w="700" w:type="pct"/>
          </w:tcPr>
          <w:p w14:paraId="62886F3A" w14:textId="7DCAFFE2" w:rsidR="007206D7" w:rsidRPr="00893EA7" w:rsidRDefault="00724D64" w:rsidP="003F65FE">
            <w:pPr>
              <w:pStyle w:val="TableHeading"/>
              <w:jc w:val="right"/>
            </w:pPr>
            <w:r w:rsidRPr="00893EA7">
              <w:t>Total</w:t>
            </w:r>
          </w:p>
        </w:tc>
      </w:tr>
      <w:tr w:rsidR="00D740BB" w14:paraId="5A1312D1" w14:textId="77777777" w:rsidTr="0027188D">
        <w:tc>
          <w:tcPr>
            <w:tcW w:w="3518" w:type="pct"/>
          </w:tcPr>
          <w:p w14:paraId="2C5B6893" w14:textId="6F46BB3D" w:rsidR="0002558D" w:rsidRPr="00B94BF9" w:rsidRDefault="00724D64" w:rsidP="003F65FE">
            <w:pPr>
              <w:pStyle w:val="TableText"/>
            </w:pPr>
            <w:r w:rsidRPr="00B94BF9">
              <w:t xml:space="preserve">Out-of-office inspection (2 hours in ordinary hours) </w:t>
            </w:r>
          </w:p>
        </w:tc>
        <w:tc>
          <w:tcPr>
            <w:tcW w:w="783" w:type="pct"/>
          </w:tcPr>
          <w:p w14:paraId="49C7A652" w14:textId="132F88D4" w:rsidR="0002558D" w:rsidRPr="00B94BF9" w:rsidRDefault="00724D64" w:rsidP="003F65FE">
            <w:pPr>
              <w:pStyle w:val="TableText"/>
              <w:jc w:val="right"/>
            </w:pPr>
            <w:r w:rsidRPr="00B94BF9">
              <w:t>8 x $</w:t>
            </w:r>
            <w:r w:rsidR="00333CEF" w:rsidRPr="00B94BF9">
              <w:t>62</w:t>
            </w:r>
          </w:p>
        </w:tc>
        <w:tc>
          <w:tcPr>
            <w:tcW w:w="700" w:type="pct"/>
          </w:tcPr>
          <w:p w14:paraId="0B44663E" w14:textId="5FE7764B" w:rsidR="0002558D" w:rsidRPr="00B94BF9" w:rsidRDefault="00724D64" w:rsidP="003F65FE">
            <w:pPr>
              <w:pStyle w:val="TableText"/>
              <w:jc w:val="right"/>
            </w:pPr>
            <w:r w:rsidRPr="00B94BF9">
              <w:t>$</w:t>
            </w:r>
            <w:r w:rsidR="00F76117" w:rsidRPr="00376DBC">
              <w:t>496</w:t>
            </w:r>
          </w:p>
        </w:tc>
      </w:tr>
      <w:tr w:rsidR="00D740BB" w14:paraId="2EE1A947" w14:textId="77777777" w:rsidTr="0027188D">
        <w:tc>
          <w:tcPr>
            <w:tcW w:w="3518" w:type="pct"/>
          </w:tcPr>
          <w:p w14:paraId="28C5C1E8" w14:textId="078A1610" w:rsidR="0002558D" w:rsidRPr="00B94BF9" w:rsidRDefault="00724D64" w:rsidP="003F65FE">
            <w:pPr>
              <w:pStyle w:val="TableText"/>
            </w:pPr>
            <w:r w:rsidRPr="00B94BF9">
              <w:t xml:space="preserve">Out-of-office inspection (2 hours </w:t>
            </w:r>
            <w:r w:rsidR="00CF0672" w:rsidRPr="00B94BF9">
              <w:t xml:space="preserve">30 minutes </w:t>
            </w:r>
            <w:r w:rsidRPr="00B94BF9">
              <w:t xml:space="preserve">outside ordinary hours) </w:t>
            </w:r>
          </w:p>
        </w:tc>
        <w:tc>
          <w:tcPr>
            <w:tcW w:w="783" w:type="pct"/>
          </w:tcPr>
          <w:p w14:paraId="45AC9CED" w14:textId="08373E56" w:rsidR="0002558D" w:rsidRPr="00B94BF9" w:rsidRDefault="00724D64" w:rsidP="003F65FE">
            <w:pPr>
              <w:pStyle w:val="TableText"/>
              <w:jc w:val="right"/>
            </w:pPr>
            <w:r w:rsidRPr="00B94BF9">
              <w:t>10 x $</w:t>
            </w:r>
            <w:r w:rsidR="00F76117" w:rsidRPr="00376DBC">
              <w:t>62</w:t>
            </w:r>
          </w:p>
        </w:tc>
        <w:tc>
          <w:tcPr>
            <w:tcW w:w="700" w:type="pct"/>
          </w:tcPr>
          <w:p w14:paraId="0A0CFA0E" w14:textId="26861A6E" w:rsidR="0002558D" w:rsidRPr="00B94BF9" w:rsidRDefault="00724D64" w:rsidP="003F65FE">
            <w:pPr>
              <w:pStyle w:val="TableText"/>
              <w:jc w:val="right"/>
            </w:pPr>
            <w:r w:rsidRPr="00B94BF9">
              <w:t>$</w:t>
            </w:r>
            <w:r w:rsidR="00F76117" w:rsidRPr="00376DBC">
              <w:t>620</w:t>
            </w:r>
          </w:p>
        </w:tc>
      </w:tr>
      <w:tr w:rsidR="00D740BB" w14:paraId="7B2B0019" w14:textId="77777777" w:rsidTr="0027188D">
        <w:tc>
          <w:tcPr>
            <w:tcW w:w="3518" w:type="pct"/>
          </w:tcPr>
          <w:p w14:paraId="2227D97E" w14:textId="2E226D10" w:rsidR="0002558D" w:rsidRPr="00B94BF9" w:rsidRDefault="00724D64" w:rsidP="003F65FE">
            <w:pPr>
              <w:pStyle w:val="TableText"/>
            </w:pPr>
            <w:r w:rsidRPr="00B94BF9">
              <w:t>Outside ordinary hours (2</w:t>
            </w:r>
            <w:r w:rsidR="00CF0672" w:rsidRPr="00B94BF9">
              <w:t xml:space="preserve"> hours and 30 minutes</w:t>
            </w:r>
            <w:r w:rsidRPr="00B94BF9">
              <w:t xml:space="preserve"> continuous) </w:t>
            </w:r>
          </w:p>
        </w:tc>
        <w:tc>
          <w:tcPr>
            <w:tcW w:w="783" w:type="pct"/>
          </w:tcPr>
          <w:p w14:paraId="6DCF824C" w14:textId="55B0D830" w:rsidR="0002558D" w:rsidRPr="00B94BF9" w:rsidRDefault="00724D64" w:rsidP="003F65FE">
            <w:pPr>
              <w:pStyle w:val="TableText"/>
              <w:jc w:val="right"/>
            </w:pPr>
            <w:r w:rsidRPr="00B94BF9">
              <w:t>10 x $</w:t>
            </w:r>
            <w:r w:rsidR="00F76117" w:rsidRPr="00376DBC">
              <w:t>18</w:t>
            </w:r>
          </w:p>
        </w:tc>
        <w:tc>
          <w:tcPr>
            <w:tcW w:w="700" w:type="pct"/>
          </w:tcPr>
          <w:p w14:paraId="4CC6A168" w14:textId="2504D7EE" w:rsidR="0002558D" w:rsidRPr="00B94BF9" w:rsidRDefault="00724D64" w:rsidP="003F65FE">
            <w:pPr>
              <w:pStyle w:val="TableText"/>
              <w:jc w:val="right"/>
            </w:pPr>
            <w:r w:rsidRPr="00B94BF9">
              <w:t>$</w:t>
            </w:r>
            <w:r w:rsidR="00F76117" w:rsidRPr="00376DBC">
              <w:t>180</w:t>
            </w:r>
          </w:p>
        </w:tc>
      </w:tr>
      <w:tr w:rsidR="00D740BB" w14:paraId="56DB053A" w14:textId="77777777" w:rsidTr="0027188D">
        <w:tc>
          <w:tcPr>
            <w:tcW w:w="3518" w:type="pct"/>
          </w:tcPr>
          <w:p w14:paraId="3BAFBFCF" w14:textId="6D9415AD" w:rsidR="0002558D" w:rsidRPr="00B94BF9" w:rsidRDefault="00724D64" w:rsidP="003F65FE">
            <w:pPr>
              <w:pStyle w:val="TableText"/>
              <w:rPr>
                <w:rStyle w:val="Strong"/>
                <w:sz w:val="22"/>
              </w:rPr>
            </w:pPr>
            <w:r w:rsidRPr="00B94BF9">
              <w:rPr>
                <w:rStyle w:val="Strong"/>
              </w:rPr>
              <w:t xml:space="preserve">Total </w:t>
            </w:r>
          </w:p>
        </w:tc>
        <w:tc>
          <w:tcPr>
            <w:tcW w:w="783" w:type="pct"/>
          </w:tcPr>
          <w:p w14:paraId="605E446F" w14:textId="319CFEFB" w:rsidR="0002558D" w:rsidRPr="00B94BF9" w:rsidRDefault="00724D64" w:rsidP="003F65FE">
            <w:pPr>
              <w:pStyle w:val="TableText"/>
              <w:jc w:val="right"/>
            </w:pPr>
            <w:r w:rsidRPr="00B94BF9">
              <w:t>–</w:t>
            </w:r>
          </w:p>
        </w:tc>
        <w:tc>
          <w:tcPr>
            <w:tcW w:w="700" w:type="pct"/>
          </w:tcPr>
          <w:p w14:paraId="1B74472B" w14:textId="2E736F1F" w:rsidR="0002558D" w:rsidRPr="00B94BF9" w:rsidRDefault="00724D64" w:rsidP="003F65FE">
            <w:pPr>
              <w:pStyle w:val="TableText"/>
              <w:jc w:val="right"/>
              <w:rPr>
                <w:rStyle w:val="Strong"/>
              </w:rPr>
            </w:pPr>
            <w:r w:rsidRPr="00B94BF9">
              <w:rPr>
                <w:rStyle w:val="Strong"/>
              </w:rPr>
              <w:t>$</w:t>
            </w:r>
            <w:r w:rsidR="00F76117" w:rsidRPr="00376DBC">
              <w:rPr>
                <w:rStyle w:val="Strong"/>
              </w:rPr>
              <w:t>1,296</w:t>
            </w:r>
          </w:p>
        </w:tc>
      </w:tr>
    </w:tbl>
    <w:p w14:paraId="29B509BB" w14:textId="5960EBB6" w:rsidR="00BD11AA" w:rsidRDefault="00724D64" w:rsidP="008F7A59">
      <w:pPr>
        <w:pStyle w:val="Caption"/>
      </w:pPr>
      <w:bookmarkStart w:id="35" w:name="_Toc140663403"/>
      <w:r>
        <w:t xml:space="preserve">Scenario </w:t>
      </w:r>
      <w:r w:rsidR="00CD29E8">
        <w:fldChar w:fldCharType="begin"/>
      </w:r>
      <w:r>
        <w:instrText xml:space="preserve"> SEQ Scenario \* ARABIC </w:instrText>
      </w:r>
      <w:r w:rsidR="00CD29E8">
        <w:fldChar w:fldCharType="separate"/>
      </w:r>
      <w:r w:rsidR="005D7B74">
        <w:rPr>
          <w:noProof/>
        </w:rPr>
        <w:t>9</w:t>
      </w:r>
      <w:r w:rsidR="00CD29E8">
        <w:rPr>
          <w:noProof/>
        </w:rPr>
        <w:fldChar w:fldCharType="end"/>
      </w:r>
      <w:r>
        <w:t xml:space="preserve"> </w:t>
      </w:r>
      <w:r w:rsidRPr="00BD11AA">
        <w:t>Outside ordinary hours on a weekday (non-continuous)</w:t>
      </w:r>
      <w:bookmarkEnd w:id="35"/>
    </w:p>
    <w:p w14:paraId="6CDECA68" w14:textId="557BEA67" w:rsidR="00BD11AA" w:rsidRDefault="00724D64" w:rsidP="00BD11AA">
      <w:pPr>
        <w:pStyle w:val="BoxText"/>
      </w:pPr>
      <w:r w:rsidRPr="00BD11AA">
        <w:t>A departmental officer is requested to perform an inspection of imported genetic material at a regional office. The service is requested at 5</w:t>
      </w:r>
      <w:r w:rsidR="009162FF">
        <w:t>:</w:t>
      </w:r>
      <w:r w:rsidRPr="00BD11AA">
        <w:t xml:space="preserve">00 am on a Wednesday morning for </w:t>
      </w:r>
      <w:r w:rsidR="00091B3F">
        <w:t>1</w:t>
      </w:r>
      <w:r w:rsidR="00091B3F" w:rsidRPr="00BD11AA">
        <w:t xml:space="preserve"> </w:t>
      </w:r>
      <w:r w:rsidRPr="00BD11AA">
        <w:t>hour. Outside ordinary hours fee is charged in addition to the fee rate for the whole inspection. The importer is charged as follows</w:t>
      </w:r>
      <w:r w:rsidR="000B4016">
        <w:t xml:space="preserve"> in</w:t>
      </w:r>
      <w:r w:rsidR="00B92DD2">
        <w:t xml:space="preserve"> </w:t>
      </w:r>
      <w:r w:rsidR="00B92DD2">
        <w:rPr>
          <w:highlight w:val="yellow"/>
        </w:rPr>
        <w:fldChar w:fldCharType="begin"/>
      </w:r>
      <w:r w:rsidR="00B92DD2">
        <w:instrText xml:space="preserve"> REF _Ref139009186 \h </w:instrText>
      </w:r>
      <w:r w:rsidR="00B92DD2">
        <w:rPr>
          <w:highlight w:val="yellow"/>
        </w:rPr>
      </w:r>
      <w:r w:rsidR="00B92DD2">
        <w:rPr>
          <w:highlight w:val="yellow"/>
        </w:rPr>
        <w:fldChar w:fldCharType="separate"/>
      </w:r>
      <w:r w:rsidR="005D7B74">
        <w:t xml:space="preserve">Table </w:t>
      </w:r>
      <w:r w:rsidR="005D7B74">
        <w:rPr>
          <w:noProof/>
        </w:rPr>
        <w:t>5</w:t>
      </w:r>
      <w:r w:rsidR="00B92DD2">
        <w:rPr>
          <w:highlight w:val="yellow"/>
        </w:rPr>
        <w:fldChar w:fldCharType="end"/>
      </w:r>
      <w:r w:rsidR="001D4F9B">
        <w:t>.</w:t>
      </w:r>
    </w:p>
    <w:p w14:paraId="5461DC79" w14:textId="4AFAFBD5" w:rsidR="00941CAC" w:rsidRDefault="00724D64" w:rsidP="008F7A59">
      <w:pPr>
        <w:pStyle w:val="Caption"/>
      </w:pPr>
      <w:bookmarkStart w:id="36" w:name="_Ref139009186"/>
      <w:bookmarkStart w:id="37" w:name="_Toc140663233"/>
      <w:r>
        <w:t xml:space="preserve">Table </w:t>
      </w:r>
      <w:r w:rsidR="00CD29E8">
        <w:fldChar w:fldCharType="begin"/>
      </w:r>
      <w:r>
        <w:instrText xml:space="preserve"> SEQ Table \* ARABIC </w:instrText>
      </w:r>
      <w:r w:rsidR="00CD29E8">
        <w:fldChar w:fldCharType="separate"/>
      </w:r>
      <w:r w:rsidR="005D7B74">
        <w:rPr>
          <w:noProof/>
        </w:rPr>
        <w:t>5</w:t>
      </w:r>
      <w:r w:rsidR="00CD29E8">
        <w:rPr>
          <w:noProof/>
        </w:rPr>
        <w:fldChar w:fldCharType="end"/>
      </w:r>
      <w:bookmarkEnd w:id="36"/>
      <w:r>
        <w:t xml:space="preserve"> Scenario 9 </w:t>
      </w:r>
      <w:r w:rsidR="004A53BA">
        <w:t>charging</w:t>
      </w:r>
      <w:bookmarkEnd w:id="3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374"/>
        <w:gridCol w:w="1418"/>
        <w:gridCol w:w="1268"/>
      </w:tblGrid>
      <w:tr w:rsidR="00D740BB" w14:paraId="2E176FA1" w14:textId="77777777" w:rsidTr="001030C5">
        <w:trPr>
          <w:cantSplit/>
          <w:tblHeader/>
        </w:trPr>
        <w:tc>
          <w:tcPr>
            <w:tcW w:w="6374" w:type="dxa"/>
            <w:shd w:val="clear" w:color="auto" w:fill="auto"/>
          </w:tcPr>
          <w:p w14:paraId="723FC4C0" w14:textId="181903C3" w:rsidR="007206D7" w:rsidRPr="00893EA7" w:rsidRDefault="00724D64" w:rsidP="003F65FE">
            <w:pPr>
              <w:pStyle w:val="TableHeading"/>
            </w:pPr>
            <w:bookmarkStart w:id="38" w:name="Title_5"/>
            <w:bookmarkEnd w:id="38"/>
            <w:r w:rsidRPr="00893EA7">
              <w:t xml:space="preserve">Activity </w:t>
            </w:r>
            <w:r w:rsidR="00882987" w:rsidRPr="00893EA7">
              <w:t>f</w:t>
            </w:r>
            <w:r w:rsidRPr="00893EA7">
              <w:t>ee</w:t>
            </w:r>
          </w:p>
        </w:tc>
        <w:tc>
          <w:tcPr>
            <w:tcW w:w="1418" w:type="dxa"/>
            <w:shd w:val="clear" w:color="auto" w:fill="auto"/>
          </w:tcPr>
          <w:p w14:paraId="136BEAAC" w14:textId="753D94DF" w:rsidR="007206D7" w:rsidRPr="00893EA7" w:rsidRDefault="00724D64" w:rsidP="003F65FE">
            <w:pPr>
              <w:pStyle w:val="TableHeading"/>
              <w:jc w:val="right"/>
            </w:pPr>
            <w:r w:rsidRPr="00893EA7">
              <w:t>Unit</w:t>
            </w:r>
          </w:p>
        </w:tc>
        <w:tc>
          <w:tcPr>
            <w:tcW w:w="1268" w:type="dxa"/>
            <w:shd w:val="clear" w:color="auto" w:fill="auto"/>
          </w:tcPr>
          <w:p w14:paraId="2E1671C5" w14:textId="1FEC4713" w:rsidR="007206D7" w:rsidRPr="00893EA7" w:rsidRDefault="00724D64" w:rsidP="003F65FE">
            <w:pPr>
              <w:pStyle w:val="TableHeading"/>
              <w:jc w:val="right"/>
            </w:pPr>
            <w:r w:rsidRPr="00893EA7">
              <w:t>Total</w:t>
            </w:r>
          </w:p>
        </w:tc>
      </w:tr>
      <w:tr w:rsidR="00D740BB" w14:paraId="672A8FB7" w14:textId="1937640C" w:rsidTr="001030C5">
        <w:tc>
          <w:tcPr>
            <w:tcW w:w="6374" w:type="dxa"/>
            <w:shd w:val="clear" w:color="auto" w:fill="auto"/>
          </w:tcPr>
          <w:p w14:paraId="0D50D16E" w14:textId="0C5D870E" w:rsidR="005F3DAF" w:rsidRPr="00B94BF9" w:rsidRDefault="00724D64" w:rsidP="003F65FE">
            <w:pPr>
              <w:pStyle w:val="TableText"/>
            </w:pPr>
            <w:r w:rsidRPr="00B94BF9">
              <w:t>In-office inspection (first 30 minutes)</w:t>
            </w:r>
          </w:p>
        </w:tc>
        <w:tc>
          <w:tcPr>
            <w:tcW w:w="1418" w:type="dxa"/>
            <w:shd w:val="clear" w:color="auto" w:fill="auto"/>
          </w:tcPr>
          <w:p w14:paraId="707F1E9B" w14:textId="04EB61A2" w:rsidR="005F3DAF" w:rsidRPr="00B94BF9" w:rsidRDefault="00724D64" w:rsidP="003F65FE">
            <w:pPr>
              <w:pStyle w:val="TableText"/>
              <w:jc w:val="right"/>
            </w:pPr>
            <w:r w:rsidRPr="00B94BF9">
              <w:t>1 x $</w:t>
            </w:r>
            <w:r w:rsidR="00057E9A" w:rsidRPr="00893EA7">
              <w:t>74</w:t>
            </w:r>
          </w:p>
        </w:tc>
        <w:tc>
          <w:tcPr>
            <w:tcW w:w="1268" w:type="dxa"/>
            <w:shd w:val="clear" w:color="auto" w:fill="auto"/>
          </w:tcPr>
          <w:p w14:paraId="57C6229C" w14:textId="7D1B0088" w:rsidR="005F3DAF" w:rsidRPr="00B94BF9" w:rsidRDefault="00724D64" w:rsidP="003F65FE">
            <w:pPr>
              <w:pStyle w:val="TableText"/>
              <w:jc w:val="right"/>
            </w:pPr>
            <w:r w:rsidRPr="00B94BF9">
              <w:t>$</w:t>
            </w:r>
            <w:r w:rsidR="00091B3F" w:rsidRPr="00376DBC">
              <w:t>74</w:t>
            </w:r>
          </w:p>
        </w:tc>
      </w:tr>
      <w:tr w:rsidR="00D740BB" w14:paraId="6D826B07" w14:textId="4BFF8BC6" w:rsidTr="001030C5">
        <w:tc>
          <w:tcPr>
            <w:tcW w:w="6374" w:type="dxa"/>
            <w:shd w:val="clear" w:color="auto" w:fill="auto"/>
          </w:tcPr>
          <w:p w14:paraId="66D83F89" w14:textId="1386CF27" w:rsidR="005F3DAF" w:rsidRPr="00B94BF9" w:rsidRDefault="00724D64" w:rsidP="003F65FE">
            <w:pPr>
              <w:pStyle w:val="TableText"/>
            </w:pPr>
            <w:r w:rsidRPr="00B94BF9">
              <w:t xml:space="preserve">In-office inspection (2 x </w:t>
            </w:r>
            <w:proofErr w:type="gramStart"/>
            <w:r w:rsidR="0064702D" w:rsidRPr="00B94BF9">
              <w:t>15 minute</w:t>
            </w:r>
            <w:proofErr w:type="gramEnd"/>
            <w:r w:rsidRPr="00B94BF9">
              <w:t xml:space="preserve"> units)</w:t>
            </w:r>
          </w:p>
        </w:tc>
        <w:tc>
          <w:tcPr>
            <w:tcW w:w="1418" w:type="dxa"/>
            <w:shd w:val="clear" w:color="auto" w:fill="auto"/>
          </w:tcPr>
          <w:p w14:paraId="110A65BB" w14:textId="5CF288E8" w:rsidR="005F3DAF" w:rsidRPr="00B94BF9" w:rsidRDefault="00724D64" w:rsidP="003F65FE">
            <w:pPr>
              <w:pStyle w:val="TableText"/>
              <w:jc w:val="right"/>
            </w:pPr>
            <w:r w:rsidRPr="00B94BF9">
              <w:t>2 x $</w:t>
            </w:r>
            <w:r w:rsidR="00091B3F" w:rsidRPr="00B94BF9">
              <w:t>3</w:t>
            </w:r>
            <w:r w:rsidR="00091B3F" w:rsidRPr="00893EA7">
              <w:t>7</w:t>
            </w:r>
          </w:p>
        </w:tc>
        <w:tc>
          <w:tcPr>
            <w:tcW w:w="1268" w:type="dxa"/>
            <w:shd w:val="clear" w:color="auto" w:fill="auto"/>
          </w:tcPr>
          <w:p w14:paraId="56ED6D2E" w14:textId="399EDE52" w:rsidR="005F3DAF" w:rsidRPr="00B94BF9" w:rsidRDefault="00724D64" w:rsidP="003F65FE">
            <w:pPr>
              <w:pStyle w:val="TableText"/>
              <w:jc w:val="right"/>
            </w:pPr>
            <w:r w:rsidRPr="00B94BF9">
              <w:t>$</w:t>
            </w:r>
            <w:r w:rsidR="00091B3F" w:rsidRPr="00893EA7">
              <w:t>74</w:t>
            </w:r>
          </w:p>
        </w:tc>
      </w:tr>
      <w:tr w:rsidR="00D740BB" w14:paraId="00FF1389" w14:textId="77777777" w:rsidTr="001030C5">
        <w:tc>
          <w:tcPr>
            <w:tcW w:w="6374" w:type="dxa"/>
            <w:shd w:val="clear" w:color="auto" w:fill="auto"/>
          </w:tcPr>
          <w:p w14:paraId="3F50EC45" w14:textId="187483D7" w:rsidR="005F3DAF" w:rsidRPr="00B94BF9" w:rsidRDefault="00724D64" w:rsidP="003F65FE">
            <w:pPr>
              <w:pStyle w:val="TableText"/>
            </w:pPr>
            <w:r w:rsidRPr="00B94BF9">
              <w:t>Outside ordinary hours (</w:t>
            </w:r>
            <w:r w:rsidR="00BC5A16">
              <w:t xml:space="preserve">first </w:t>
            </w:r>
            <w:r w:rsidRPr="00B94BF9">
              <w:t>30 minutes non-continuous)</w:t>
            </w:r>
          </w:p>
        </w:tc>
        <w:tc>
          <w:tcPr>
            <w:tcW w:w="1418" w:type="dxa"/>
            <w:shd w:val="clear" w:color="auto" w:fill="auto"/>
          </w:tcPr>
          <w:p w14:paraId="1E84EF4E" w14:textId="658FCB7C" w:rsidR="005F3DAF" w:rsidRPr="00B94BF9" w:rsidRDefault="00724D64" w:rsidP="003F65FE">
            <w:pPr>
              <w:pStyle w:val="TableText"/>
              <w:jc w:val="right"/>
            </w:pPr>
            <w:r w:rsidRPr="00B94BF9">
              <w:t>1 x $</w:t>
            </w:r>
            <w:r w:rsidR="00DB256A" w:rsidRPr="00376DBC">
              <w:t>36</w:t>
            </w:r>
          </w:p>
        </w:tc>
        <w:tc>
          <w:tcPr>
            <w:tcW w:w="1268" w:type="dxa"/>
            <w:shd w:val="clear" w:color="auto" w:fill="auto"/>
          </w:tcPr>
          <w:p w14:paraId="6CDD4DD0" w14:textId="55354E6B" w:rsidR="005F3DAF" w:rsidRPr="00B94BF9" w:rsidRDefault="00724D64" w:rsidP="003F65FE">
            <w:pPr>
              <w:pStyle w:val="TableText"/>
              <w:jc w:val="right"/>
            </w:pPr>
            <w:r w:rsidRPr="00B94BF9">
              <w:t>$</w:t>
            </w:r>
            <w:r w:rsidR="00DB256A" w:rsidRPr="00376DBC">
              <w:t>36</w:t>
            </w:r>
          </w:p>
        </w:tc>
      </w:tr>
      <w:tr w:rsidR="00D740BB" w14:paraId="01C2CEF8" w14:textId="77777777" w:rsidTr="001030C5">
        <w:tc>
          <w:tcPr>
            <w:tcW w:w="6374" w:type="dxa"/>
            <w:shd w:val="clear" w:color="auto" w:fill="auto"/>
          </w:tcPr>
          <w:p w14:paraId="69DECDD6" w14:textId="05485942" w:rsidR="005F3DAF" w:rsidRPr="00B94BF9" w:rsidRDefault="00724D64" w:rsidP="003F65FE">
            <w:pPr>
              <w:pStyle w:val="TableText"/>
            </w:pPr>
            <w:r w:rsidRPr="00B94BF9">
              <w:t xml:space="preserve">Outside ordinary hours (2 x </w:t>
            </w:r>
            <w:proofErr w:type="gramStart"/>
            <w:r w:rsidR="0064702D" w:rsidRPr="00B94BF9">
              <w:t>15 minute</w:t>
            </w:r>
            <w:proofErr w:type="gramEnd"/>
            <w:r w:rsidRPr="00B94BF9">
              <w:t xml:space="preserve"> units)</w:t>
            </w:r>
          </w:p>
        </w:tc>
        <w:tc>
          <w:tcPr>
            <w:tcW w:w="1418" w:type="dxa"/>
            <w:shd w:val="clear" w:color="auto" w:fill="auto"/>
          </w:tcPr>
          <w:p w14:paraId="238B7238" w14:textId="13ADFA72" w:rsidR="005F3DAF" w:rsidRPr="00B94BF9" w:rsidRDefault="00724D64" w:rsidP="003F65FE">
            <w:pPr>
              <w:pStyle w:val="TableText"/>
              <w:jc w:val="right"/>
            </w:pPr>
            <w:r w:rsidRPr="00B94BF9">
              <w:t>2 x $</w:t>
            </w:r>
            <w:r w:rsidR="00057E9A" w:rsidRPr="00376DBC">
              <w:t>18</w:t>
            </w:r>
          </w:p>
        </w:tc>
        <w:tc>
          <w:tcPr>
            <w:tcW w:w="1268" w:type="dxa"/>
            <w:shd w:val="clear" w:color="auto" w:fill="auto"/>
          </w:tcPr>
          <w:p w14:paraId="37A9A244" w14:textId="7A9EABD5" w:rsidR="005F3DAF" w:rsidRPr="00B94BF9" w:rsidRDefault="00724D64" w:rsidP="003F65FE">
            <w:pPr>
              <w:pStyle w:val="TableText"/>
              <w:jc w:val="right"/>
            </w:pPr>
            <w:r w:rsidRPr="00B94BF9">
              <w:t>$</w:t>
            </w:r>
            <w:r w:rsidR="00057E9A" w:rsidRPr="00376DBC">
              <w:t>36</w:t>
            </w:r>
          </w:p>
        </w:tc>
      </w:tr>
      <w:tr w:rsidR="00D740BB" w14:paraId="0C969879" w14:textId="77777777" w:rsidTr="001030C5">
        <w:tc>
          <w:tcPr>
            <w:tcW w:w="6374" w:type="dxa"/>
            <w:shd w:val="clear" w:color="auto" w:fill="auto"/>
          </w:tcPr>
          <w:p w14:paraId="03320CF6" w14:textId="5C044FC9" w:rsidR="005F3DAF" w:rsidRPr="00B94BF9" w:rsidRDefault="00724D64" w:rsidP="003F65FE">
            <w:pPr>
              <w:pStyle w:val="TableText"/>
              <w:rPr>
                <w:rStyle w:val="Strong"/>
                <w:sz w:val="22"/>
              </w:rPr>
            </w:pPr>
            <w:r w:rsidRPr="00B94BF9">
              <w:rPr>
                <w:rStyle w:val="Strong"/>
              </w:rPr>
              <w:t>Tota</w:t>
            </w:r>
            <w:r w:rsidRPr="006E429B">
              <w:rPr>
                <w:rStyle w:val="Strong"/>
              </w:rPr>
              <w:t>l</w:t>
            </w:r>
          </w:p>
        </w:tc>
        <w:tc>
          <w:tcPr>
            <w:tcW w:w="1418" w:type="dxa"/>
            <w:shd w:val="clear" w:color="auto" w:fill="auto"/>
          </w:tcPr>
          <w:p w14:paraId="3227E80C" w14:textId="43D56911" w:rsidR="005F3DAF" w:rsidRPr="00B94BF9" w:rsidRDefault="00724D64" w:rsidP="003F65FE">
            <w:pPr>
              <w:pStyle w:val="TableText"/>
              <w:jc w:val="right"/>
            </w:pPr>
            <w:bookmarkStart w:id="39" w:name="_Hlk135214078"/>
            <w:r w:rsidRPr="00B94BF9">
              <w:t>–</w:t>
            </w:r>
            <w:bookmarkEnd w:id="39"/>
          </w:p>
        </w:tc>
        <w:tc>
          <w:tcPr>
            <w:tcW w:w="1268" w:type="dxa"/>
            <w:shd w:val="clear" w:color="auto" w:fill="auto"/>
          </w:tcPr>
          <w:p w14:paraId="3FFDF46C" w14:textId="72E15F77" w:rsidR="005F3DAF" w:rsidRPr="00BC45AB" w:rsidRDefault="00724D64" w:rsidP="003F65FE">
            <w:pPr>
              <w:pStyle w:val="TableText"/>
              <w:jc w:val="right"/>
              <w:rPr>
                <w:rStyle w:val="Strong"/>
              </w:rPr>
            </w:pPr>
            <w:r w:rsidRPr="00B94BF9">
              <w:rPr>
                <w:rStyle w:val="Strong"/>
              </w:rPr>
              <w:t>$</w:t>
            </w:r>
            <w:r w:rsidR="00DB256A" w:rsidRPr="00376DBC">
              <w:rPr>
                <w:rStyle w:val="Strong"/>
              </w:rPr>
              <w:t>220</w:t>
            </w:r>
          </w:p>
        </w:tc>
      </w:tr>
    </w:tbl>
    <w:p w14:paraId="729B69FF" w14:textId="7A2C5697" w:rsidR="005F3DAF" w:rsidRDefault="00724D64" w:rsidP="008F7A59">
      <w:pPr>
        <w:pStyle w:val="Caption"/>
      </w:pPr>
      <w:bookmarkStart w:id="40" w:name="_Toc140663404"/>
      <w:r>
        <w:t xml:space="preserve">Scenario </w:t>
      </w:r>
      <w:r w:rsidR="00CD29E8">
        <w:fldChar w:fldCharType="begin"/>
      </w:r>
      <w:r>
        <w:instrText xml:space="preserve"> SEQ Scenario \* ARABIC </w:instrText>
      </w:r>
      <w:r w:rsidR="00CD29E8">
        <w:fldChar w:fldCharType="separate"/>
      </w:r>
      <w:r w:rsidR="005D7B74">
        <w:rPr>
          <w:noProof/>
        </w:rPr>
        <w:t>10</w:t>
      </w:r>
      <w:r w:rsidR="00CD29E8">
        <w:rPr>
          <w:noProof/>
        </w:rPr>
        <w:fldChar w:fldCharType="end"/>
      </w:r>
      <w:r>
        <w:t xml:space="preserve"> </w:t>
      </w:r>
      <w:r w:rsidRPr="005F3DAF">
        <w:t>Outside ordinary hours on a public holiday (non-continuous)</w:t>
      </w:r>
      <w:bookmarkEnd w:id="40"/>
    </w:p>
    <w:p w14:paraId="7FEC717B" w14:textId="5BDBB029" w:rsidR="005F3DAF" w:rsidRDefault="00724D64" w:rsidP="005F3DAF">
      <w:pPr>
        <w:pStyle w:val="BoxText"/>
      </w:pPr>
      <w:r w:rsidRPr="005F3DAF">
        <w:t xml:space="preserve">A departmental veterinarian officer is requested to perform an inspection at a premises exporting live birds on a public holiday and the inspection (including preparation and post inspection) takes </w:t>
      </w:r>
      <w:r w:rsidR="00BC5A16">
        <w:t xml:space="preserve">2 </w:t>
      </w:r>
      <w:r w:rsidRPr="005F3DAF">
        <w:t>hours from 6</w:t>
      </w:r>
      <w:r w:rsidR="009162FF">
        <w:t>:</w:t>
      </w:r>
      <w:r w:rsidRPr="005F3DAF">
        <w:t>00 to 8</w:t>
      </w:r>
      <w:r w:rsidR="009162FF">
        <w:t>:</w:t>
      </w:r>
      <w:r w:rsidRPr="005F3DAF">
        <w:t>00 am. Outside ordinary hours fee is charged in addition to the Live Animal Export (LAE) inspection fee rate for the whole inspection. The exporter is charged as follows</w:t>
      </w:r>
      <w:r w:rsidR="000B4016">
        <w:t xml:space="preserve"> in </w:t>
      </w:r>
      <w:r w:rsidR="00B92DD2">
        <w:fldChar w:fldCharType="begin"/>
      </w:r>
      <w:r w:rsidR="00B92DD2">
        <w:instrText xml:space="preserve"> REF _Ref139009547 \h </w:instrText>
      </w:r>
      <w:r w:rsidR="00B92DD2">
        <w:fldChar w:fldCharType="separate"/>
      </w:r>
      <w:r w:rsidR="005D7B74">
        <w:t xml:space="preserve">Table </w:t>
      </w:r>
      <w:r w:rsidR="005D7B74">
        <w:rPr>
          <w:noProof/>
        </w:rPr>
        <w:t>6</w:t>
      </w:r>
      <w:r w:rsidR="00B92DD2">
        <w:fldChar w:fldCharType="end"/>
      </w:r>
      <w:r w:rsidR="001D4F9B">
        <w:t>.</w:t>
      </w:r>
    </w:p>
    <w:p w14:paraId="35261006" w14:textId="5843B3DC" w:rsidR="004A53BA" w:rsidRDefault="00724D64" w:rsidP="0027188D">
      <w:pPr>
        <w:pStyle w:val="Caption"/>
        <w:keepNext w:val="0"/>
        <w:pageBreakBefore/>
      </w:pPr>
      <w:bookmarkStart w:id="41" w:name="_Ref139009547"/>
      <w:bookmarkStart w:id="42" w:name="_Toc140663234"/>
      <w:r>
        <w:lastRenderedPageBreak/>
        <w:t xml:space="preserve">Table </w:t>
      </w:r>
      <w:r w:rsidR="00CD29E8">
        <w:fldChar w:fldCharType="begin"/>
      </w:r>
      <w:r>
        <w:instrText xml:space="preserve"> SEQ Table \* ARABIC </w:instrText>
      </w:r>
      <w:r w:rsidR="00CD29E8">
        <w:fldChar w:fldCharType="separate"/>
      </w:r>
      <w:r w:rsidR="005D7B74">
        <w:rPr>
          <w:noProof/>
        </w:rPr>
        <w:t>6</w:t>
      </w:r>
      <w:r w:rsidR="00CD29E8">
        <w:rPr>
          <w:noProof/>
        </w:rPr>
        <w:fldChar w:fldCharType="end"/>
      </w:r>
      <w:bookmarkEnd w:id="41"/>
      <w:r>
        <w:t xml:space="preserve"> Scenario 10 charging</w:t>
      </w:r>
      <w:bookmarkEnd w:id="4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374"/>
        <w:gridCol w:w="1418"/>
        <w:gridCol w:w="1268"/>
      </w:tblGrid>
      <w:tr w:rsidR="00D740BB" w14:paraId="5BBCA308" w14:textId="77777777" w:rsidTr="001030C5">
        <w:trPr>
          <w:cantSplit/>
          <w:tblHeader/>
        </w:trPr>
        <w:tc>
          <w:tcPr>
            <w:tcW w:w="6374" w:type="dxa"/>
          </w:tcPr>
          <w:p w14:paraId="09B9AA06" w14:textId="5B91AC4B" w:rsidR="007206D7" w:rsidRPr="00485337" w:rsidRDefault="00724D64" w:rsidP="003F65FE">
            <w:pPr>
              <w:pStyle w:val="TableHeading"/>
            </w:pPr>
            <w:bookmarkStart w:id="43" w:name="Title_6"/>
            <w:bookmarkEnd w:id="43"/>
            <w:r w:rsidRPr="00485337">
              <w:t xml:space="preserve">Activity </w:t>
            </w:r>
            <w:r w:rsidR="00882987">
              <w:t>f</w:t>
            </w:r>
            <w:r w:rsidR="00882987" w:rsidRPr="00485337">
              <w:t>ee</w:t>
            </w:r>
          </w:p>
        </w:tc>
        <w:tc>
          <w:tcPr>
            <w:tcW w:w="1418" w:type="dxa"/>
          </w:tcPr>
          <w:p w14:paraId="32BC61A7" w14:textId="4F1A2432" w:rsidR="007206D7" w:rsidRPr="00485337" w:rsidRDefault="00724D64" w:rsidP="003F65FE">
            <w:pPr>
              <w:pStyle w:val="TableHeading"/>
              <w:jc w:val="right"/>
            </w:pPr>
            <w:r w:rsidRPr="00485337">
              <w:t>Unit</w:t>
            </w:r>
          </w:p>
        </w:tc>
        <w:tc>
          <w:tcPr>
            <w:tcW w:w="1268" w:type="dxa"/>
          </w:tcPr>
          <w:p w14:paraId="7FFB035A" w14:textId="0FBED088" w:rsidR="007206D7" w:rsidRPr="00485337" w:rsidRDefault="00724D64" w:rsidP="003F65FE">
            <w:pPr>
              <w:pStyle w:val="TableHeading"/>
              <w:jc w:val="right"/>
            </w:pPr>
            <w:r w:rsidRPr="00485337">
              <w:t>Total</w:t>
            </w:r>
          </w:p>
        </w:tc>
      </w:tr>
      <w:tr w:rsidR="00D740BB" w14:paraId="57E25A7D" w14:textId="77777777" w:rsidTr="0027188D">
        <w:tc>
          <w:tcPr>
            <w:tcW w:w="6374" w:type="dxa"/>
          </w:tcPr>
          <w:p w14:paraId="413FB4B8" w14:textId="5EAD3306" w:rsidR="005F3DAF" w:rsidRPr="00485337" w:rsidRDefault="00724D64" w:rsidP="003F65FE">
            <w:pPr>
              <w:pStyle w:val="TableText"/>
            </w:pPr>
            <w:r w:rsidRPr="00485337">
              <w:t>Out-of-office inspection (LAE) (</w:t>
            </w:r>
            <w:proofErr w:type="gramStart"/>
            <w:r w:rsidR="00F03D25" w:rsidRPr="00485337">
              <w:t>15</w:t>
            </w:r>
            <w:r w:rsidR="00032570" w:rsidRPr="00893EA7">
              <w:t xml:space="preserve"> </w:t>
            </w:r>
            <w:r w:rsidR="00F03D25" w:rsidRPr="00485337">
              <w:t>minute</w:t>
            </w:r>
            <w:proofErr w:type="gramEnd"/>
            <w:r w:rsidRPr="00485337">
              <w:t xml:space="preserve"> units)</w:t>
            </w:r>
          </w:p>
        </w:tc>
        <w:tc>
          <w:tcPr>
            <w:tcW w:w="1418" w:type="dxa"/>
          </w:tcPr>
          <w:p w14:paraId="4404C226" w14:textId="7B9CEE19" w:rsidR="005F3DAF" w:rsidRPr="00485337" w:rsidRDefault="00724D64" w:rsidP="003F65FE">
            <w:pPr>
              <w:pStyle w:val="TableText"/>
              <w:jc w:val="right"/>
            </w:pPr>
            <w:r w:rsidRPr="00485337">
              <w:t>8 x $</w:t>
            </w:r>
            <w:r w:rsidR="00485337" w:rsidRPr="00376DBC">
              <w:t>74</w:t>
            </w:r>
          </w:p>
        </w:tc>
        <w:tc>
          <w:tcPr>
            <w:tcW w:w="1268" w:type="dxa"/>
          </w:tcPr>
          <w:p w14:paraId="0598F457" w14:textId="69263B3F" w:rsidR="005F3DAF" w:rsidRPr="00485337" w:rsidRDefault="00724D64" w:rsidP="003F65FE">
            <w:pPr>
              <w:pStyle w:val="TableText"/>
              <w:jc w:val="right"/>
            </w:pPr>
            <w:r w:rsidRPr="00485337">
              <w:t>$</w:t>
            </w:r>
            <w:r w:rsidR="00485337" w:rsidRPr="00376DBC">
              <w:t>592</w:t>
            </w:r>
          </w:p>
        </w:tc>
      </w:tr>
      <w:tr w:rsidR="00D740BB" w14:paraId="530AFB5F" w14:textId="77777777" w:rsidTr="0027188D">
        <w:tc>
          <w:tcPr>
            <w:tcW w:w="6374" w:type="dxa"/>
          </w:tcPr>
          <w:p w14:paraId="21B63FAF" w14:textId="316CF09C" w:rsidR="005F3DAF" w:rsidRPr="000650E8" w:rsidRDefault="00724D64" w:rsidP="003F65FE">
            <w:pPr>
              <w:pStyle w:val="TableText"/>
            </w:pPr>
            <w:r w:rsidRPr="000650E8">
              <w:t>Outside ordinary hours (30 minutes non-continuous)</w:t>
            </w:r>
          </w:p>
        </w:tc>
        <w:tc>
          <w:tcPr>
            <w:tcW w:w="1418" w:type="dxa"/>
          </w:tcPr>
          <w:p w14:paraId="67B5E0FB" w14:textId="39D88F4D" w:rsidR="005F3DAF" w:rsidRPr="000650E8" w:rsidRDefault="00724D64" w:rsidP="003F65FE">
            <w:pPr>
              <w:pStyle w:val="TableText"/>
              <w:jc w:val="right"/>
            </w:pPr>
            <w:r w:rsidRPr="000650E8">
              <w:t>1 x $58</w:t>
            </w:r>
          </w:p>
        </w:tc>
        <w:tc>
          <w:tcPr>
            <w:tcW w:w="1268" w:type="dxa"/>
          </w:tcPr>
          <w:p w14:paraId="4784F72B" w14:textId="0BF1C655" w:rsidR="005F3DAF" w:rsidRPr="000650E8" w:rsidRDefault="00724D64" w:rsidP="003F65FE">
            <w:pPr>
              <w:pStyle w:val="TableText"/>
              <w:jc w:val="right"/>
            </w:pPr>
            <w:r w:rsidRPr="000650E8">
              <w:t>$58</w:t>
            </w:r>
          </w:p>
        </w:tc>
      </w:tr>
      <w:tr w:rsidR="00D740BB" w14:paraId="20B18C6D" w14:textId="77777777" w:rsidTr="0027188D">
        <w:tc>
          <w:tcPr>
            <w:tcW w:w="6374" w:type="dxa"/>
          </w:tcPr>
          <w:p w14:paraId="675A41AD" w14:textId="3ABD61A9" w:rsidR="005F3DAF" w:rsidRPr="000650E8" w:rsidRDefault="00724D64" w:rsidP="003F65FE">
            <w:pPr>
              <w:pStyle w:val="TableText"/>
            </w:pPr>
            <w:r w:rsidRPr="000650E8">
              <w:t>Outside ordinary hours (</w:t>
            </w:r>
            <w:proofErr w:type="gramStart"/>
            <w:r w:rsidR="00F03D25" w:rsidRPr="000650E8">
              <w:t>15</w:t>
            </w:r>
            <w:r w:rsidR="00032570" w:rsidRPr="00893EA7">
              <w:t xml:space="preserve"> </w:t>
            </w:r>
            <w:r w:rsidR="00F03D25" w:rsidRPr="000650E8">
              <w:t>minute</w:t>
            </w:r>
            <w:proofErr w:type="gramEnd"/>
            <w:r w:rsidRPr="000650E8">
              <w:t xml:space="preserve"> units)</w:t>
            </w:r>
          </w:p>
        </w:tc>
        <w:tc>
          <w:tcPr>
            <w:tcW w:w="1418" w:type="dxa"/>
          </w:tcPr>
          <w:p w14:paraId="0C9685B5" w14:textId="0B05D99A" w:rsidR="005F3DAF" w:rsidRPr="000650E8" w:rsidRDefault="00724D64" w:rsidP="003F65FE">
            <w:pPr>
              <w:pStyle w:val="TableText"/>
              <w:jc w:val="right"/>
            </w:pPr>
            <w:r w:rsidRPr="000650E8">
              <w:t>6 x $29</w:t>
            </w:r>
          </w:p>
        </w:tc>
        <w:tc>
          <w:tcPr>
            <w:tcW w:w="1268" w:type="dxa"/>
          </w:tcPr>
          <w:p w14:paraId="05942DE6" w14:textId="51E720A6" w:rsidR="005F3DAF" w:rsidRPr="000650E8" w:rsidRDefault="00724D64" w:rsidP="003F65FE">
            <w:pPr>
              <w:pStyle w:val="TableText"/>
              <w:jc w:val="right"/>
            </w:pPr>
            <w:r w:rsidRPr="000650E8">
              <w:t>$174</w:t>
            </w:r>
          </w:p>
        </w:tc>
      </w:tr>
      <w:tr w:rsidR="00D740BB" w14:paraId="68BE8A8E" w14:textId="77777777" w:rsidTr="0027188D">
        <w:tc>
          <w:tcPr>
            <w:tcW w:w="6374" w:type="dxa"/>
          </w:tcPr>
          <w:p w14:paraId="5664EA18" w14:textId="21080F07" w:rsidR="005F3DAF" w:rsidRPr="00485337" w:rsidRDefault="00724D64" w:rsidP="003F65FE">
            <w:pPr>
              <w:pStyle w:val="TableText"/>
              <w:rPr>
                <w:rStyle w:val="Strong"/>
                <w:sz w:val="22"/>
              </w:rPr>
            </w:pPr>
            <w:r w:rsidRPr="00485337">
              <w:rPr>
                <w:rStyle w:val="Strong"/>
              </w:rPr>
              <w:t>Total</w:t>
            </w:r>
          </w:p>
        </w:tc>
        <w:tc>
          <w:tcPr>
            <w:tcW w:w="1418" w:type="dxa"/>
          </w:tcPr>
          <w:p w14:paraId="787572E8" w14:textId="47FBB5A1" w:rsidR="005F3DAF" w:rsidRPr="00485337" w:rsidRDefault="00724D64" w:rsidP="003F65FE">
            <w:pPr>
              <w:pStyle w:val="TableText"/>
              <w:jc w:val="right"/>
            </w:pPr>
            <w:r w:rsidRPr="00485337">
              <w:t>–</w:t>
            </w:r>
          </w:p>
        </w:tc>
        <w:tc>
          <w:tcPr>
            <w:tcW w:w="1268" w:type="dxa"/>
          </w:tcPr>
          <w:p w14:paraId="4CC62677" w14:textId="4E6739EE" w:rsidR="005F3DAF" w:rsidRPr="00485337" w:rsidRDefault="00724D64" w:rsidP="003F65FE">
            <w:pPr>
              <w:pStyle w:val="TableText"/>
              <w:jc w:val="right"/>
              <w:rPr>
                <w:rStyle w:val="Strong"/>
              </w:rPr>
            </w:pPr>
            <w:r w:rsidRPr="00485337">
              <w:rPr>
                <w:rStyle w:val="Strong"/>
              </w:rPr>
              <w:t>$</w:t>
            </w:r>
            <w:r w:rsidR="00485337">
              <w:rPr>
                <w:rStyle w:val="Strong"/>
              </w:rPr>
              <w:t>824</w:t>
            </w:r>
          </w:p>
        </w:tc>
      </w:tr>
    </w:tbl>
    <w:p w14:paraId="34A2EE3F" w14:textId="6DEA34FE" w:rsidR="005F3DAF" w:rsidRPr="008F7A59" w:rsidRDefault="00724D64" w:rsidP="008F7A59">
      <w:pPr>
        <w:pStyle w:val="Caption"/>
      </w:pPr>
      <w:bookmarkStart w:id="44" w:name="_Toc140663405"/>
      <w:r>
        <w:t xml:space="preserve">Scenario </w:t>
      </w:r>
      <w:r w:rsidR="00CD29E8">
        <w:fldChar w:fldCharType="begin"/>
      </w:r>
      <w:r>
        <w:instrText xml:space="preserve"> SEQ Scenario \* ARABIC </w:instrText>
      </w:r>
      <w:r w:rsidR="00CD29E8">
        <w:fldChar w:fldCharType="separate"/>
      </w:r>
      <w:r w:rsidR="005D7B74">
        <w:rPr>
          <w:noProof/>
        </w:rPr>
        <w:t>11</w:t>
      </w:r>
      <w:r w:rsidR="00CD29E8">
        <w:rPr>
          <w:noProof/>
        </w:rPr>
        <w:fldChar w:fldCharType="end"/>
      </w:r>
      <w:r>
        <w:t xml:space="preserve"> </w:t>
      </w:r>
      <w:r w:rsidR="00707B29" w:rsidRPr="00707B29">
        <w:t>Outside ordinary hours on the weekend (non-continuous)</w:t>
      </w:r>
      <w:bookmarkEnd w:id="44"/>
    </w:p>
    <w:p w14:paraId="78A5AC01" w14:textId="7586729F" w:rsidR="00707B29" w:rsidRDefault="00724D64" w:rsidP="00707B29">
      <w:pPr>
        <w:pStyle w:val="BoxText"/>
      </w:pPr>
      <w:r w:rsidRPr="00707B29">
        <w:t>A regulated entity requests a tailgate inspection of their container to be undertaken on the weekend. The inspection lasts for 15 minutes. Both</w:t>
      </w:r>
      <w:r w:rsidR="00BC5A16">
        <w:t xml:space="preserve"> the</w:t>
      </w:r>
      <w:r w:rsidRPr="00707B29">
        <w:t xml:space="preserve"> outside ordinary hours and inspection fees are charged at a minimum of 30 minutes. The regulated entity is charged as follows</w:t>
      </w:r>
      <w:r w:rsidR="000B4016">
        <w:t xml:space="preserve"> in </w:t>
      </w:r>
      <w:r w:rsidR="00B92DD2" w:rsidRPr="00B92DD2">
        <w:fldChar w:fldCharType="begin"/>
      </w:r>
      <w:r w:rsidR="00B92DD2" w:rsidRPr="00B92DD2">
        <w:instrText xml:space="preserve"> REF _Ref139009573 \h </w:instrText>
      </w:r>
      <w:r w:rsidR="00B92DD2">
        <w:instrText xml:space="preserve"> \* MERGEFORMAT </w:instrText>
      </w:r>
      <w:r w:rsidR="00B92DD2" w:rsidRPr="00B92DD2">
        <w:fldChar w:fldCharType="separate"/>
      </w:r>
      <w:r w:rsidR="005D7B74">
        <w:t xml:space="preserve">Table </w:t>
      </w:r>
      <w:r w:rsidR="005D7B74">
        <w:rPr>
          <w:noProof/>
        </w:rPr>
        <w:t>7</w:t>
      </w:r>
      <w:r w:rsidR="00B92DD2" w:rsidRPr="00B92DD2">
        <w:fldChar w:fldCharType="end"/>
      </w:r>
      <w:r w:rsidR="001D4F9B" w:rsidRPr="00B92DD2">
        <w:t>.</w:t>
      </w:r>
    </w:p>
    <w:p w14:paraId="49420B12" w14:textId="31DD8BB6" w:rsidR="004A53BA" w:rsidRDefault="00724D64" w:rsidP="008F7A59">
      <w:pPr>
        <w:pStyle w:val="Caption"/>
      </w:pPr>
      <w:bookmarkStart w:id="45" w:name="_Ref139009573"/>
      <w:bookmarkStart w:id="46" w:name="_Toc140663235"/>
      <w:r>
        <w:t xml:space="preserve">Table </w:t>
      </w:r>
      <w:r w:rsidR="00CD29E8">
        <w:fldChar w:fldCharType="begin"/>
      </w:r>
      <w:r>
        <w:instrText xml:space="preserve"> SEQ Table \* ARABIC </w:instrText>
      </w:r>
      <w:r w:rsidR="00CD29E8">
        <w:fldChar w:fldCharType="separate"/>
      </w:r>
      <w:r w:rsidR="005D7B74">
        <w:rPr>
          <w:noProof/>
        </w:rPr>
        <w:t>7</w:t>
      </w:r>
      <w:r w:rsidR="00CD29E8">
        <w:rPr>
          <w:noProof/>
        </w:rPr>
        <w:fldChar w:fldCharType="end"/>
      </w:r>
      <w:bookmarkEnd w:id="45"/>
      <w:r>
        <w:t xml:space="preserve"> Scenario 11 charging</w:t>
      </w:r>
      <w:bookmarkEnd w:id="4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374"/>
        <w:gridCol w:w="1418"/>
        <w:gridCol w:w="1268"/>
      </w:tblGrid>
      <w:tr w:rsidR="00D740BB" w14:paraId="7CF7B88D" w14:textId="77777777" w:rsidTr="001030C5">
        <w:trPr>
          <w:cantSplit/>
          <w:tblHeader/>
        </w:trPr>
        <w:tc>
          <w:tcPr>
            <w:tcW w:w="6374" w:type="dxa"/>
          </w:tcPr>
          <w:p w14:paraId="44C27D88" w14:textId="2B114063" w:rsidR="007206D7" w:rsidRPr="00B94BF9" w:rsidRDefault="00724D64" w:rsidP="003F65FE">
            <w:pPr>
              <w:pStyle w:val="TableHeading"/>
            </w:pPr>
            <w:bookmarkStart w:id="47" w:name="Title_7"/>
            <w:bookmarkEnd w:id="47"/>
            <w:r w:rsidRPr="00B94BF9">
              <w:t xml:space="preserve">Activity </w:t>
            </w:r>
            <w:r w:rsidR="00882987" w:rsidRPr="00893EA7">
              <w:t>f</w:t>
            </w:r>
            <w:r w:rsidRPr="00B94BF9">
              <w:t>ees</w:t>
            </w:r>
          </w:p>
        </w:tc>
        <w:tc>
          <w:tcPr>
            <w:tcW w:w="1418" w:type="dxa"/>
          </w:tcPr>
          <w:p w14:paraId="74569F4C" w14:textId="3AA5FB53" w:rsidR="007206D7" w:rsidRPr="00B94BF9" w:rsidRDefault="00724D64" w:rsidP="003F65FE">
            <w:pPr>
              <w:pStyle w:val="TableHeading"/>
              <w:jc w:val="right"/>
            </w:pPr>
            <w:r w:rsidRPr="00B94BF9">
              <w:t>Unit</w:t>
            </w:r>
          </w:p>
        </w:tc>
        <w:tc>
          <w:tcPr>
            <w:tcW w:w="1268" w:type="dxa"/>
          </w:tcPr>
          <w:p w14:paraId="3A2A1F18" w14:textId="751098D5" w:rsidR="007206D7" w:rsidRPr="00B94BF9" w:rsidRDefault="00724D64" w:rsidP="003F65FE">
            <w:pPr>
              <w:pStyle w:val="TableHeading"/>
              <w:jc w:val="right"/>
            </w:pPr>
            <w:r w:rsidRPr="00B94BF9">
              <w:t>Total</w:t>
            </w:r>
          </w:p>
        </w:tc>
      </w:tr>
      <w:tr w:rsidR="00D740BB" w14:paraId="109FBC54" w14:textId="40B09AAC" w:rsidTr="0027188D">
        <w:tc>
          <w:tcPr>
            <w:tcW w:w="6374" w:type="dxa"/>
          </w:tcPr>
          <w:p w14:paraId="121A54FD" w14:textId="23BE2AA0" w:rsidR="00707B29" w:rsidRPr="00B94BF9" w:rsidRDefault="00724D64" w:rsidP="003F65FE">
            <w:pPr>
              <w:pStyle w:val="TableText"/>
            </w:pPr>
            <w:r w:rsidRPr="00B94BF9">
              <w:t>Out-of-office inspection (first 30 minutes)</w:t>
            </w:r>
          </w:p>
        </w:tc>
        <w:tc>
          <w:tcPr>
            <w:tcW w:w="1418" w:type="dxa"/>
          </w:tcPr>
          <w:p w14:paraId="173B286F" w14:textId="7E542832" w:rsidR="00707B29" w:rsidRPr="00B94BF9" w:rsidRDefault="00724D64" w:rsidP="003F65FE">
            <w:pPr>
              <w:pStyle w:val="TableText"/>
              <w:jc w:val="right"/>
            </w:pPr>
            <w:r w:rsidRPr="00B94BF9">
              <w:t>2 x $</w:t>
            </w:r>
            <w:r w:rsidR="00057E9A" w:rsidRPr="00376DBC">
              <w:t>62</w:t>
            </w:r>
          </w:p>
        </w:tc>
        <w:tc>
          <w:tcPr>
            <w:tcW w:w="1268" w:type="dxa"/>
          </w:tcPr>
          <w:p w14:paraId="538AD87B" w14:textId="61E7429F" w:rsidR="00707B29" w:rsidRPr="00B94BF9" w:rsidRDefault="00724D64" w:rsidP="003F65FE">
            <w:pPr>
              <w:pStyle w:val="TableText"/>
              <w:jc w:val="right"/>
            </w:pPr>
            <w:r w:rsidRPr="00B94BF9">
              <w:t>$</w:t>
            </w:r>
            <w:r w:rsidR="00057E9A" w:rsidRPr="00376DBC">
              <w:t>124</w:t>
            </w:r>
          </w:p>
        </w:tc>
      </w:tr>
      <w:tr w:rsidR="00D740BB" w14:paraId="69C7496E" w14:textId="77777777" w:rsidTr="0027188D">
        <w:tc>
          <w:tcPr>
            <w:tcW w:w="6374" w:type="dxa"/>
          </w:tcPr>
          <w:p w14:paraId="5B08AD98" w14:textId="36E910D9" w:rsidR="00707B29" w:rsidRPr="00B94BF9" w:rsidRDefault="00724D64" w:rsidP="003F65FE">
            <w:pPr>
              <w:pStyle w:val="TableText"/>
            </w:pPr>
            <w:r w:rsidRPr="00B94BF9">
              <w:t>Outside ordinary hours (</w:t>
            </w:r>
            <w:r w:rsidR="00BC5A16">
              <w:t xml:space="preserve">first </w:t>
            </w:r>
            <w:r w:rsidRPr="00B94BF9">
              <w:t>30 minutes non-continuous)</w:t>
            </w:r>
          </w:p>
        </w:tc>
        <w:tc>
          <w:tcPr>
            <w:tcW w:w="1418" w:type="dxa"/>
          </w:tcPr>
          <w:p w14:paraId="76F87A34" w14:textId="407EBDAF" w:rsidR="00707B29" w:rsidRPr="00B94BF9" w:rsidRDefault="00724D64" w:rsidP="003F65FE">
            <w:pPr>
              <w:pStyle w:val="TableText"/>
              <w:jc w:val="right"/>
            </w:pPr>
            <w:r w:rsidRPr="00B94BF9">
              <w:t>1 x $</w:t>
            </w:r>
            <w:r w:rsidR="000905F1" w:rsidRPr="00376DBC">
              <w:t>46</w:t>
            </w:r>
          </w:p>
        </w:tc>
        <w:tc>
          <w:tcPr>
            <w:tcW w:w="1268" w:type="dxa"/>
          </w:tcPr>
          <w:p w14:paraId="357522DD" w14:textId="5B290B49" w:rsidR="00707B29" w:rsidRPr="00B94BF9" w:rsidRDefault="00724D64" w:rsidP="003F65FE">
            <w:pPr>
              <w:pStyle w:val="TableText"/>
              <w:jc w:val="right"/>
            </w:pPr>
            <w:r w:rsidRPr="00B94BF9">
              <w:t>$</w:t>
            </w:r>
            <w:r w:rsidR="00EE5178" w:rsidRPr="00376DBC">
              <w:t>46</w:t>
            </w:r>
          </w:p>
        </w:tc>
      </w:tr>
      <w:tr w:rsidR="00D740BB" w14:paraId="0137A406" w14:textId="77777777" w:rsidTr="0027188D">
        <w:tc>
          <w:tcPr>
            <w:tcW w:w="6374" w:type="dxa"/>
          </w:tcPr>
          <w:p w14:paraId="1D58F64D" w14:textId="531BBC04" w:rsidR="00707B29" w:rsidRPr="00B94BF9" w:rsidRDefault="00724D64" w:rsidP="003F65FE">
            <w:pPr>
              <w:pStyle w:val="TableText"/>
            </w:pPr>
            <w:r w:rsidRPr="00B94BF9">
              <w:t>Total</w:t>
            </w:r>
          </w:p>
        </w:tc>
        <w:tc>
          <w:tcPr>
            <w:tcW w:w="1418" w:type="dxa"/>
          </w:tcPr>
          <w:p w14:paraId="78EDACAE" w14:textId="6B9622BE" w:rsidR="00707B29" w:rsidRPr="00B94BF9" w:rsidRDefault="00724D64" w:rsidP="003F65FE">
            <w:pPr>
              <w:pStyle w:val="TableText"/>
              <w:jc w:val="right"/>
            </w:pPr>
            <w:r w:rsidRPr="00B94BF9">
              <w:t>–</w:t>
            </w:r>
          </w:p>
        </w:tc>
        <w:tc>
          <w:tcPr>
            <w:tcW w:w="1268" w:type="dxa"/>
          </w:tcPr>
          <w:p w14:paraId="51067EB4" w14:textId="7A7D8F68" w:rsidR="00707B29" w:rsidRPr="00B94BF9" w:rsidRDefault="00724D64" w:rsidP="003F65FE">
            <w:pPr>
              <w:pStyle w:val="TableText"/>
              <w:jc w:val="right"/>
            </w:pPr>
            <w:r w:rsidRPr="00B94BF9">
              <w:t>$</w:t>
            </w:r>
            <w:r w:rsidR="00057E9A" w:rsidRPr="00376DBC">
              <w:t>170</w:t>
            </w:r>
          </w:p>
        </w:tc>
      </w:tr>
    </w:tbl>
    <w:p w14:paraId="7BEED34D" w14:textId="22A4E0D0" w:rsidR="00707B29" w:rsidRDefault="00724D64" w:rsidP="009842C5">
      <w:pPr>
        <w:pStyle w:val="Heading4"/>
      </w:pPr>
      <w:r w:rsidRPr="00707B29">
        <w:t>Invoice administration</w:t>
      </w:r>
    </w:p>
    <w:p w14:paraId="28B4C903" w14:textId="77777777" w:rsidR="00707B29" w:rsidRDefault="00724D64" w:rsidP="00707B29">
      <w:r>
        <w:t>The department will invoice regulated entities as close as practicable to the date of provision of the activity.</w:t>
      </w:r>
    </w:p>
    <w:p w14:paraId="2A5143C3" w14:textId="14B66DDD" w:rsidR="00707B29" w:rsidRDefault="00724D64" w:rsidP="00707B29">
      <w:r>
        <w:t xml:space="preserve">In the Meat Export Cost Recovery Arrangement, inspection functions performed within a calendar month are compiled and </w:t>
      </w:r>
      <w:r w:rsidR="00BC5A16">
        <w:t xml:space="preserve">invoiced monthly </w:t>
      </w:r>
      <w:r>
        <w:t>in arrears. This includes ordinary hours of duty and outside ordinary hours (overtime) for Food Safety Meat Assessors and On-Plant Veterinarians.</w:t>
      </w:r>
    </w:p>
    <w:p w14:paraId="1CEA0DAF" w14:textId="5D8C2168" w:rsidR="00707B29" w:rsidRDefault="00724D64" w:rsidP="009842C5">
      <w:pPr>
        <w:pStyle w:val="Heading4"/>
      </w:pPr>
      <w:bookmarkStart w:id="48" w:name="_Collection_arrangements"/>
      <w:bookmarkEnd w:id="48"/>
      <w:r w:rsidRPr="00707B29">
        <w:t>Collection arrangements</w:t>
      </w:r>
    </w:p>
    <w:p w14:paraId="63EA81F9" w14:textId="1DD65F11" w:rsidR="00707B29" w:rsidRDefault="00724D64" w:rsidP="00130B8B">
      <w:pPr>
        <w:pStyle w:val="Heading5"/>
      </w:pPr>
      <w:r w:rsidRPr="00707B29">
        <w:t>Payments of fees and charges</w:t>
      </w:r>
    </w:p>
    <w:p w14:paraId="7201BF04" w14:textId="2B774B2E" w:rsidR="00707B29" w:rsidRDefault="00724D64" w:rsidP="00707B29">
      <w:r>
        <w:t>Where the full cost of the regulatory activity can be determined prior to the provision of the activity, the department may request payment upfront (</w:t>
      </w:r>
      <w:proofErr w:type="gramStart"/>
      <w:r>
        <w:t>i.e.</w:t>
      </w:r>
      <w:proofErr w:type="gramEnd"/>
      <w:r>
        <w:t xml:space="preserve"> before the provision of the activity). Examples of functions where the department may request payment prior to the activity being conducted include:</w:t>
      </w:r>
    </w:p>
    <w:p w14:paraId="480A01E6" w14:textId="5C5191F4" w:rsidR="00707B29" w:rsidRDefault="00724D64" w:rsidP="00AB06B7">
      <w:pPr>
        <w:pStyle w:val="ListBullet"/>
      </w:pPr>
      <w:r>
        <w:t xml:space="preserve">import permit application charges and initial assessment fee according to the permit </w:t>
      </w:r>
      <w:proofErr w:type="gramStart"/>
      <w:r>
        <w:t>category</w:t>
      </w:r>
      <w:proofErr w:type="gramEnd"/>
    </w:p>
    <w:p w14:paraId="42F7C1BA" w14:textId="36454B94" w:rsidR="00707B29" w:rsidRDefault="00724D64" w:rsidP="00AB06B7">
      <w:pPr>
        <w:pStyle w:val="ListBullet"/>
      </w:pPr>
      <w:r>
        <w:t>initial assessment inspection fees for import declarations</w:t>
      </w:r>
    </w:p>
    <w:p w14:paraId="35CFC900" w14:textId="630201BD" w:rsidR="00707B29" w:rsidRDefault="00724D64" w:rsidP="00AB06B7">
      <w:pPr>
        <w:pStyle w:val="ListBullet"/>
      </w:pPr>
      <w:r>
        <w:t>application charges</w:t>
      </w:r>
    </w:p>
    <w:p w14:paraId="7F5EC2F6" w14:textId="0E6AE877" w:rsidR="00707B29" w:rsidRDefault="00724D64" w:rsidP="00AB06B7">
      <w:pPr>
        <w:pStyle w:val="ListBullet"/>
      </w:pPr>
      <w:r>
        <w:t>variation charges</w:t>
      </w:r>
    </w:p>
    <w:p w14:paraId="716A5FE2" w14:textId="6085C9CA" w:rsidR="00707B29" w:rsidRDefault="00724D64" w:rsidP="00AB06B7">
      <w:pPr>
        <w:pStyle w:val="ListBullet"/>
      </w:pPr>
      <w:r>
        <w:t>PEQ charges</w:t>
      </w:r>
    </w:p>
    <w:p w14:paraId="18ED5F82" w14:textId="69E2A12C" w:rsidR="00707B29" w:rsidRDefault="00724D64" w:rsidP="00AB06B7">
      <w:pPr>
        <w:pStyle w:val="ListBullet"/>
      </w:pPr>
      <w:r>
        <w:t>non-HVSO personal effects.</w:t>
      </w:r>
    </w:p>
    <w:p w14:paraId="4409E233" w14:textId="1E8706DA" w:rsidR="00707B29" w:rsidRDefault="00724D64" w:rsidP="00707B29">
      <w:r>
        <w:t>In all other cases, when an invoice is issued payment is due in accordance with the terms detailed on the invoice.</w:t>
      </w:r>
    </w:p>
    <w:p w14:paraId="3D1EA313" w14:textId="60879C20" w:rsidR="00F76EBE" w:rsidRDefault="00724D64" w:rsidP="00130B8B">
      <w:pPr>
        <w:pStyle w:val="Heading5"/>
      </w:pPr>
      <w:r w:rsidRPr="00F76EBE">
        <w:lastRenderedPageBreak/>
        <w:t>Disputed debt</w:t>
      </w:r>
    </w:p>
    <w:p w14:paraId="31707318" w14:textId="77777777" w:rsidR="00E95191" w:rsidRDefault="00724D64" w:rsidP="00E95191">
      <w:r>
        <w:t>In instances where debts are queried or disputed by the regulated entity, the department will not progress with any sanctions due to the non-payment of the debt, until the issue is resolved.</w:t>
      </w:r>
    </w:p>
    <w:p w14:paraId="4D7D512A" w14:textId="3FDF11E9" w:rsidR="00E95191" w:rsidRDefault="00724D64" w:rsidP="00E95191">
      <w:pPr>
        <w:pStyle w:val="Quote"/>
      </w:pPr>
      <w:r>
        <w:t xml:space="preserve">Where a debt has occurred due to the regulated entity disputing the invoice and the invoice is correct, the regulated entity is liable for the original debt plus </w:t>
      </w:r>
      <w:hyperlink r:id="rId26" w:history="1">
        <w:r w:rsidRPr="00C51D9D">
          <w:rPr>
            <w:rStyle w:val="Hyperlink"/>
          </w:rPr>
          <w:t>late payment fees</w:t>
        </w:r>
      </w:hyperlink>
      <w:r>
        <w:t>. In the same circumstance</w:t>
      </w:r>
      <w:r w:rsidR="00F5546A">
        <w:t xml:space="preserve"> and </w:t>
      </w:r>
      <w:r>
        <w:t>where the invoice is incorrect, the invoice will be re-issued citing the correct amounts. Where the regulated entity has already made payment, the amount will be refunded, or credited to the regulated entity</w:t>
      </w:r>
      <w:r w:rsidR="00C90193">
        <w:t>.</w:t>
      </w:r>
    </w:p>
    <w:p w14:paraId="15339E0B" w14:textId="6DAA0A89" w:rsidR="00F82B14" w:rsidRPr="00893EA7" w:rsidRDefault="00724D64" w:rsidP="00130B8B">
      <w:pPr>
        <w:pStyle w:val="Heading5"/>
      </w:pPr>
      <w:r w:rsidRPr="00893EA7">
        <w:t>Sanctions for non-payment of debt</w:t>
      </w:r>
    </w:p>
    <w:p w14:paraId="607BDADB" w14:textId="3A06E792" w:rsidR="00F82B14" w:rsidRDefault="00724D64" w:rsidP="00F82B14">
      <w:r w:rsidRPr="00893EA7">
        <w:t>A late payment fee is applied at the rate of 20</w:t>
      </w:r>
      <w:r w:rsidR="007E3299">
        <w:t>%</w:t>
      </w:r>
      <w:r w:rsidRPr="00893EA7">
        <w:t xml:space="preserve"> per annum to invoices not paid </w:t>
      </w:r>
      <w:r w:rsidR="008C1254" w:rsidRPr="00893EA7">
        <w:t xml:space="preserve">at or before the payment is </w:t>
      </w:r>
      <w:r w:rsidR="00B8015F" w:rsidRPr="00893EA7">
        <w:t>due</w:t>
      </w:r>
      <w:r w:rsidR="00BC5A16">
        <w:t xml:space="preserve"> per the terms stated in the invoice</w:t>
      </w:r>
      <w:r w:rsidRPr="00893EA7">
        <w:t>.</w:t>
      </w:r>
    </w:p>
    <w:p w14:paraId="40875C6C" w14:textId="370E5960" w:rsidR="00F82B14" w:rsidRPr="001D322B" w:rsidRDefault="00724D64" w:rsidP="00130B8B">
      <w:pPr>
        <w:pStyle w:val="Heading5"/>
      </w:pPr>
      <w:r w:rsidRPr="001D322B">
        <w:t xml:space="preserve">Payment for </w:t>
      </w:r>
      <w:r w:rsidR="009C2B0C">
        <w:t>s</w:t>
      </w:r>
      <w:r w:rsidRPr="001D322B">
        <w:t xml:space="preserve">ervices </w:t>
      </w:r>
      <w:r w:rsidR="009C2B0C">
        <w:t>u</w:t>
      </w:r>
      <w:r w:rsidRPr="001D322B">
        <w:t>pfront</w:t>
      </w:r>
    </w:p>
    <w:p w14:paraId="1E24EB9A" w14:textId="54F7E811" w:rsidR="00F82B14" w:rsidRPr="00F82B14" w:rsidRDefault="00724D64" w:rsidP="00F82B14">
      <w:pPr>
        <w:rPr>
          <w:b/>
          <w:bCs/>
        </w:rPr>
      </w:pPr>
      <w:r>
        <w:t>Regulated entities with an extended history of non-payment, or where services cannot be withdrawn such as international aircraft and vessels, may be required to pay for inspection and/or certification services in advance of the service being provided.</w:t>
      </w:r>
    </w:p>
    <w:p w14:paraId="096F3483" w14:textId="77777777" w:rsidR="00F82B14" w:rsidRPr="001D322B" w:rsidRDefault="00724D64" w:rsidP="00130B8B">
      <w:pPr>
        <w:pStyle w:val="Heading5"/>
      </w:pPr>
      <w:r w:rsidRPr="001D322B">
        <w:t>Withdrawal of services</w:t>
      </w:r>
    </w:p>
    <w:p w14:paraId="0A3E3699" w14:textId="77777777" w:rsidR="00F82B14" w:rsidRDefault="00724D64" w:rsidP="00F82B14">
      <w:r>
        <w:t>Action to withdraw services may commence if invoices or late payment fees are unpaid. Once services are withdrawn, no further services will be provided until the outstanding debt is paid in full or a suitable repayment plan is agreed.</w:t>
      </w:r>
    </w:p>
    <w:p w14:paraId="0FC1371E" w14:textId="77777777" w:rsidR="00F82B14" w:rsidRPr="001D322B" w:rsidRDefault="00724D64" w:rsidP="00130B8B">
      <w:pPr>
        <w:pStyle w:val="Heading5"/>
      </w:pPr>
      <w:r w:rsidRPr="001D322B">
        <w:t>Suspension of registration</w:t>
      </w:r>
    </w:p>
    <w:p w14:paraId="026C41D5" w14:textId="195C757F" w:rsidR="00F82B14" w:rsidRDefault="00724D64" w:rsidP="00F82B14">
      <w:r>
        <w:t xml:space="preserve">Where invoices remain unpaid </w:t>
      </w:r>
      <w:r w:rsidRPr="00893EA7">
        <w:t>30 days</w:t>
      </w:r>
      <w:r>
        <w:t xml:space="preserve"> after the due date for payment, notice may be given that registrations will be suspended. The Secretary (or their delegate) must give the regulated entity </w:t>
      </w:r>
      <w:r w:rsidR="00AF0041">
        <w:t>8</w:t>
      </w:r>
      <w:r>
        <w:t xml:space="preserve"> days’ notice that a registration will be suspended prior to suspension taking effect.</w:t>
      </w:r>
    </w:p>
    <w:p w14:paraId="0E264A3F" w14:textId="202E98D8" w:rsidR="00F82B14" w:rsidRPr="001D322B" w:rsidRDefault="00724D64" w:rsidP="00130B8B">
      <w:pPr>
        <w:pStyle w:val="Heading5"/>
      </w:pPr>
      <w:r w:rsidRPr="001D322B">
        <w:t>Revocation of registration</w:t>
      </w:r>
    </w:p>
    <w:p w14:paraId="2F63125F" w14:textId="6BBEE831" w:rsidR="00F82B14" w:rsidRPr="00F82B14" w:rsidRDefault="00724D64" w:rsidP="00F82B14">
      <w:r>
        <w:t>Where invoices remain unpaid 90 days after a registration has been suspended then notice may be given that the registration will be revoked.</w:t>
      </w:r>
    </w:p>
    <w:p w14:paraId="0677F5A0" w14:textId="40D15B76" w:rsidR="00F82B14" w:rsidRPr="00F82B14" w:rsidRDefault="00724D64" w:rsidP="00F82B14">
      <w:pPr>
        <w:pStyle w:val="Heading2"/>
      </w:pPr>
      <w:bookmarkStart w:id="49" w:name="_Toc140663202"/>
      <w:bookmarkStart w:id="50" w:name="_Hlk119936897"/>
      <w:bookmarkStart w:id="51" w:name="_Hlk119935358"/>
      <w:bookmarkStart w:id="52" w:name="_Ref445985101"/>
      <w:bookmarkStart w:id="53" w:name="_Toc409769090"/>
      <w:r w:rsidRPr="00F82B14">
        <w:lastRenderedPageBreak/>
        <w:t xml:space="preserve">Biosecurity </w:t>
      </w:r>
      <w:r w:rsidR="009C2B0C" w:rsidRPr="00F82B14">
        <w:t xml:space="preserve">Cost </w:t>
      </w:r>
      <w:r w:rsidRPr="00F82B14">
        <w:t>Recovery Arrangement</w:t>
      </w:r>
      <w:bookmarkEnd w:id="49"/>
    </w:p>
    <w:bookmarkEnd w:id="50"/>
    <w:bookmarkEnd w:id="51"/>
    <w:bookmarkEnd w:id="52"/>
    <w:bookmarkEnd w:id="53"/>
    <w:p w14:paraId="7C3355E1" w14:textId="7E20A74F" w:rsidR="00F82B14" w:rsidRDefault="00724D64" w:rsidP="00F82B14">
      <w:r>
        <w:t xml:space="preserve">Biosecurity activities undertaken by the department involve </w:t>
      </w:r>
      <w:r w:rsidR="00BC5A16">
        <w:t>the assessment</w:t>
      </w:r>
      <w:r>
        <w:t xml:space="preserve"> and manage</w:t>
      </w:r>
      <w:r w:rsidR="00BC5A16">
        <w:t>ment of</w:t>
      </w:r>
      <w:r>
        <w:t xml:space="preserve"> the biosecurity risks arising from people, goods, conveyances (sea and aircraft vessels), live animals</w:t>
      </w:r>
      <w:r w:rsidR="009C2B0C">
        <w:t>, plants</w:t>
      </w:r>
      <w:r>
        <w:t xml:space="preserve"> and birds entering Australia. These activities also include assessing compliance of imported food with relevant food standards and public health and safety requirements.</w:t>
      </w:r>
    </w:p>
    <w:p w14:paraId="587298DD" w14:textId="147168F2" w:rsidR="00F82B14" w:rsidRDefault="00724D64" w:rsidP="00F82B14">
      <w:r>
        <w:t xml:space="preserve">Key biosecurity </w:t>
      </w:r>
      <w:r w:rsidR="00BC5A16">
        <w:t xml:space="preserve">and imported food </w:t>
      </w:r>
      <w:r>
        <w:t xml:space="preserve">activities provided by the department </w:t>
      </w:r>
      <w:r w:rsidR="00BC5A16">
        <w:t xml:space="preserve">and the applicable fees and charges </w:t>
      </w:r>
      <w:r>
        <w:t>are detailed in the</w:t>
      </w:r>
      <w:r w:rsidR="00BC5A16">
        <w:t xml:space="preserve"> current Biosecurity Cost Recovery Arrangement</w:t>
      </w:r>
      <w:r w:rsidR="00C90193">
        <w:t>.</w:t>
      </w:r>
    </w:p>
    <w:p w14:paraId="0FB93748" w14:textId="7E104DE6" w:rsidR="00764D6A" w:rsidRPr="005D3790" w:rsidRDefault="00724D64" w:rsidP="00F82B14">
      <w:r>
        <w:t xml:space="preserve">The general provisions set out at the beginning of these guidelines apply when determining matters such as start and finish times, chargeable time, outside ordinary hours </w:t>
      </w:r>
      <w:r w:rsidR="00BC5A16">
        <w:t xml:space="preserve">fees </w:t>
      </w:r>
      <w:r>
        <w:t>and other</w:t>
      </w:r>
      <w:r w:rsidR="00BC5A16">
        <w:t xml:space="preserve"> charging</w:t>
      </w:r>
      <w:r>
        <w:t xml:space="preserve"> matters.</w:t>
      </w:r>
      <w:r w:rsidR="00F5546A">
        <w:t xml:space="preserve"> This chapter adds additional guidance specific to biosecurity regulatory functions undertaken by the department.</w:t>
      </w:r>
    </w:p>
    <w:p w14:paraId="0E9EAC63" w14:textId="344F74EE" w:rsidR="00764D6A" w:rsidRDefault="00724D64" w:rsidP="00633C93">
      <w:pPr>
        <w:pStyle w:val="Heading3"/>
      </w:pPr>
      <w:bookmarkStart w:id="54" w:name="_Toc430782158"/>
      <w:bookmarkStart w:id="55" w:name="_Toc140663203"/>
      <w:r>
        <w:t>Exemptions from fees and charges</w:t>
      </w:r>
      <w:bookmarkEnd w:id="54"/>
      <w:bookmarkEnd w:id="55"/>
    </w:p>
    <w:p w14:paraId="45188EFF" w14:textId="77777777" w:rsidR="00F82B14" w:rsidRDefault="00724D64" w:rsidP="00F82B14">
      <w:r>
        <w:t xml:space="preserve">Charges do not apply for regulatory functions performed, or to applications or entries lodged or assessed, in relation to a range of matters </w:t>
      </w:r>
      <w:r w:rsidRPr="007206D7">
        <w:t xml:space="preserve">under section </w:t>
      </w:r>
      <w:r w:rsidRPr="0064702D">
        <w:t xml:space="preserve">107 of the </w:t>
      </w:r>
      <w:r w:rsidRPr="00C41B9F">
        <w:t>Biosecurity Regulations 2016</w:t>
      </w:r>
      <w:r>
        <w:t>.</w:t>
      </w:r>
    </w:p>
    <w:p w14:paraId="78481A91" w14:textId="66CCE999" w:rsidR="00764D6A" w:rsidRDefault="00724D64" w:rsidP="00F82B14">
      <w:r>
        <w:t>Regulated entities that believe that a service that has been or will be provided by the department should be exempt, should contact the department to discuss this</w:t>
      </w:r>
      <w:r w:rsidR="00E91D72">
        <w:t>.</w:t>
      </w:r>
    </w:p>
    <w:p w14:paraId="01302D42" w14:textId="6E0A083C" w:rsidR="00764D6A" w:rsidRDefault="00724D64" w:rsidP="001E5AC7">
      <w:pPr>
        <w:pStyle w:val="Heading3"/>
      </w:pPr>
      <w:bookmarkStart w:id="56" w:name="_Toc140663204"/>
      <w:r>
        <w:t xml:space="preserve">Import declaration </w:t>
      </w:r>
      <w:proofErr w:type="gramStart"/>
      <w:r>
        <w:t>charges</w:t>
      </w:r>
      <w:bookmarkEnd w:id="56"/>
      <w:proofErr w:type="gramEnd"/>
    </w:p>
    <w:p w14:paraId="10868ABF" w14:textId="7685D1C0" w:rsidR="00F82B14" w:rsidRPr="00691415" w:rsidRDefault="00724D64" w:rsidP="009E6B3C">
      <w:r w:rsidRPr="009E6B3C">
        <w:t xml:space="preserve">Where a </w:t>
      </w:r>
      <w:r w:rsidR="00B67840">
        <w:t>F</w:t>
      </w:r>
      <w:r w:rsidRPr="009E6B3C">
        <w:t xml:space="preserve">ull </w:t>
      </w:r>
      <w:r w:rsidR="00B67840">
        <w:t>I</w:t>
      </w:r>
      <w:r w:rsidRPr="009E6B3C">
        <w:t xml:space="preserve">mport </w:t>
      </w:r>
      <w:r w:rsidR="00B67840">
        <w:t>D</w:t>
      </w:r>
      <w:r w:rsidRPr="009E6B3C">
        <w:t xml:space="preserve">eclaration (FID) for a consignment is lodged, </w:t>
      </w:r>
      <w:proofErr w:type="gramStart"/>
      <w:r w:rsidRPr="009E6B3C">
        <w:t>a</w:t>
      </w:r>
      <w:proofErr w:type="gramEnd"/>
      <w:r w:rsidRPr="009E6B3C">
        <w:t xml:space="preserve"> FID charge will apply. These charges are applied when an entry is lodged in the Department of Home Affairs</w:t>
      </w:r>
      <w:r w:rsidR="00BC5A16">
        <w:t>’</w:t>
      </w:r>
      <w:r w:rsidRPr="009E6B3C">
        <w:t xml:space="preserve"> Integrated Cargo System (ICS). </w:t>
      </w:r>
      <w:r w:rsidRPr="00691415">
        <w:t xml:space="preserve">Import declarations that are referred to the department will incur additional fees as detailed in </w:t>
      </w:r>
      <w:r w:rsidR="00691415" w:rsidRPr="00691415">
        <w:fldChar w:fldCharType="begin"/>
      </w:r>
      <w:r w:rsidR="00691415" w:rsidRPr="00691415">
        <w:instrText xml:space="preserve"> REF _Ref139011213 \h  \* MERGEFORMAT </w:instrText>
      </w:r>
      <w:r w:rsidR="00691415" w:rsidRPr="00691415">
        <w:fldChar w:fldCharType="separate"/>
      </w:r>
      <w:r w:rsidR="005D7B74">
        <w:t>Table 8</w:t>
      </w:r>
      <w:r w:rsidR="00691415" w:rsidRPr="00691415">
        <w:fldChar w:fldCharType="end"/>
      </w:r>
      <w:r w:rsidRPr="00691415">
        <w:t>.</w:t>
      </w:r>
    </w:p>
    <w:p w14:paraId="4234EA6C" w14:textId="1563F73E" w:rsidR="00764D6A" w:rsidRDefault="00724D64" w:rsidP="001E5AC7">
      <w:pPr>
        <w:pStyle w:val="Heading3"/>
      </w:pPr>
      <w:bookmarkStart w:id="57" w:name="_Toc140663205"/>
      <w:r>
        <w:t>In-office and out-of-office fees</w:t>
      </w:r>
      <w:bookmarkEnd w:id="57"/>
    </w:p>
    <w:p w14:paraId="3343802C" w14:textId="6C5B3E4C" w:rsidR="007A1101" w:rsidRDefault="00724D64" w:rsidP="006026D8">
      <w:r>
        <w:t xml:space="preserve">The fee </w:t>
      </w:r>
      <w:r w:rsidR="003E21CB">
        <w:t xml:space="preserve">or amount payable for a chargeable service </w:t>
      </w:r>
      <w:r>
        <w:t>for the importation of goods or conveyance activities varies depending on whether the activity is</w:t>
      </w:r>
      <w:r w:rsidR="003E21CB">
        <w:t xml:space="preserve"> undertaken</w:t>
      </w:r>
      <w:r>
        <w:t xml:space="preserve"> in-office or out-of-</w:t>
      </w:r>
      <w:r w:rsidR="00AA531D">
        <w:t>office</w:t>
      </w:r>
      <w:r w:rsidR="007E3299">
        <w:t>.</w:t>
      </w:r>
    </w:p>
    <w:p w14:paraId="101451F5" w14:textId="7B592362" w:rsidR="006026D8" w:rsidRDefault="00724D64" w:rsidP="006026D8">
      <w:r w:rsidRPr="00657730">
        <w:t>The fees</w:t>
      </w:r>
      <w:r w:rsidR="00AA531D">
        <w:t xml:space="preserve"> </w:t>
      </w:r>
      <w:r w:rsidRPr="00657730">
        <w:t xml:space="preserve">are </w:t>
      </w:r>
      <w:r w:rsidRPr="00691415">
        <w:t xml:space="preserve">detailed at </w:t>
      </w:r>
      <w:r w:rsidR="00691415" w:rsidRPr="00691415">
        <w:fldChar w:fldCharType="begin"/>
      </w:r>
      <w:r w:rsidR="00691415" w:rsidRPr="00691415">
        <w:instrText xml:space="preserve"> REF _Ref139011213 \h </w:instrText>
      </w:r>
      <w:r w:rsidR="00691415">
        <w:instrText xml:space="preserve"> \* MERGEFORMAT </w:instrText>
      </w:r>
      <w:r w:rsidR="00691415" w:rsidRPr="00691415">
        <w:fldChar w:fldCharType="separate"/>
      </w:r>
      <w:r w:rsidR="005D7B74">
        <w:t xml:space="preserve">Table </w:t>
      </w:r>
      <w:r w:rsidR="005D7B74">
        <w:rPr>
          <w:noProof/>
        </w:rPr>
        <w:t>8</w:t>
      </w:r>
      <w:r w:rsidR="00691415" w:rsidRPr="00691415">
        <w:fldChar w:fldCharType="end"/>
      </w:r>
      <w:r w:rsidRPr="00691415">
        <w:t xml:space="preserve">. </w:t>
      </w:r>
      <w:r w:rsidR="005673D2" w:rsidRPr="00691415">
        <w:t>Regulatory</w:t>
      </w:r>
      <w:r>
        <w:t xml:space="preserve"> activities include:</w:t>
      </w:r>
    </w:p>
    <w:p w14:paraId="7698ED95" w14:textId="69D0CCCE" w:rsidR="006026D8" w:rsidRDefault="00724D64" w:rsidP="00AB06B7">
      <w:pPr>
        <w:pStyle w:val="ListBullet"/>
      </w:pPr>
      <w:r>
        <w:t>inspection</w:t>
      </w:r>
    </w:p>
    <w:p w14:paraId="63DF5534" w14:textId="0A4DF8F2" w:rsidR="006026D8" w:rsidRDefault="00724D64" w:rsidP="00AB06B7">
      <w:pPr>
        <w:pStyle w:val="ListBullet"/>
      </w:pPr>
      <w:r>
        <w:t>examination</w:t>
      </w:r>
    </w:p>
    <w:p w14:paraId="09D49146" w14:textId="0FAA1C44" w:rsidR="006026D8" w:rsidRDefault="00724D64" w:rsidP="00AB06B7">
      <w:pPr>
        <w:pStyle w:val="ListBullet"/>
      </w:pPr>
      <w:r>
        <w:t>assessment</w:t>
      </w:r>
    </w:p>
    <w:p w14:paraId="3AD5D4B1" w14:textId="2127B2FC" w:rsidR="006026D8" w:rsidRDefault="00724D64" w:rsidP="00AB06B7">
      <w:pPr>
        <w:pStyle w:val="ListBullet"/>
      </w:pPr>
      <w:r>
        <w:t>analysis</w:t>
      </w:r>
    </w:p>
    <w:p w14:paraId="384D4EDC" w14:textId="23A97AEA" w:rsidR="006026D8" w:rsidRDefault="00724D64" w:rsidP="00AB06B7">
      <w:pPr>
        <w:pStyle w:val="ListBullet"/>
      </w:pPr>
      <w:r>
        <w:t>diagnostic service</w:t>
      </w:r>
    </w:p>
    <w:p w14:paraId="08D72F7B" w14:textId="3CAAEB8F" w:rsidR="006026D8" w:rsidRDefault="00724D64" w:rsidP="00AB06B7">
      <w:pPr>
        <w:pStyle w:val="ListBullet"/>
      </w:pPr>
      <w:r>
        <w:t>clearance</w:t>
      </w:r>
    </w:p>
    <w:p w14:paraId="42454831" w14:textId="310605A5" w:rsidR="006026D8" w:rsidRDefault="00724D64" w:rsidP="00AB06B7">
      <w:pPr>
        <w:pStyle w:val="ListBullet"/>
      </w:pPr>
      <w:r>
        <w:t>treatment</w:t>
      </w:r>
    </w:p>
    <w:p w14:paraId="76EF56B7" w14:textId="36645A73" w:rsidR="006026D8" w:rsidRDefault="00724D64" w:rsidP="00AB06B7">
      <w:pPr>
        <w:pStyle w:val="ListBullet"/>
      </w:pPr>
      <w:r>
        <w:lastRenderedPageBreak/>
        <w:t>audit</w:t>
      </w:r>
    </w:p>
    <w:p w14:paraId="56DE9F4B" w14:textId="5C13D997" w:rsidR="006026D8" w:rsidRDefault="00724D64" w:rsidP="00AB06B7">
      <w:pPr>
        <w:pStyle w:val="ListBullet"/>
      </w:pPr>
      <w:r>
        <w:t>supervision</w:t>
      </w:r>
    </w:p>
    <w:p w14:paraId="3591E0FB" w14:textId="6E2774C9" w:rsidR="006026D8" w:rsidRDefault="00724D64" w:rsidP="00AB06B7">
      <w:pPr>
        <w:pStyle w:val="ListBullet"/>
      </w:pPr>
      <w:r>
        <w:t>training, or</w:t>
      </w:r>
    </w:p>
    <w:p w14:paraId="3710B34E" w14:textId="7AB82D31" w:rsidR="006026D8" w:rsidRPr="006026D8" w:rsidRDefault="00724D64" w:rsidP="00AB06B7">
      <w:pPr>
        <w:pStyle w:val="ListBullet"/>
      </w:pPr>
      <w:r>
        <w:t>another service</w:t>
      </w:r>
    </w:p>
    <w:p w14:paraId="63B0470F" w14:textId="43DDEC77" w:rsidR="00764D6A" w:rsidRDefault="00724D64" w:rsidP="008F7A59">
      <w:pPr>
        <w:pStyle w:val="Caption"/>
      </w:pPr>
      <w:bookmarkStart w:id="58" w:name="_Ref139011213"/>
      <w:bookmarkStart w:id="59" w:name="_Toc140663236"/>
      <w:r>
        <w:t xml:space="preserve">Table </w:t>
      </w:r>
      <w:r w:rsidR="00CD29E8">
        <w:fldChar w:fldCharType="begin"/>
      </w:r>
      <w:r>
        <w:instrText xml:space="preserve"> SEQ Table \* ARABIC </w:instrText>
      </w:r>
      <w:r w:rsidR="00CD29E8">
        <w:fldChar w:fldCharType="separate"/>
      </w:r>
      <w:r w:rsidR="005D7B74">
        <w:rPr>
          <w:noProof/>
        </w:rPr>
        <w:t>8</w:t>
      </w:r>
      <w:r w:rsidR="00CD29E8">
        <w:rPr>
          <w:noProof/>
        </w:rPr>
        <w:fldChar w:fldCharType="end"/>
      </w:r>
      <w:bookmarkEnd w:id="58"/>
      <w:r>
        <w:t xml:space="preserve"> </w:t>
      </w:r>
      <w:r w:rsidR="006026D8">
        <w:t>Import declaration charges</w:t>
      </w:r>
      <w:r w:rsidR="005673D2">
        <w:t xml:space="preserve"> and regulatory activity </w:t>
      </w:r>
      <w:proofErr w:type="gramStart"/>
      <w:r w:rsidR="005673D2">
        <w:t>fees</w:t>
      </w:r>
      <w:bookmarkEnd w:id="59"/>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681"/>
        <w:gridCol w:w="1417"/>
        <w:gridCol w:w="1560"/>
        <w:gridCol w:w="2402"/>
      </w:tblGrid>
      <w:tr w:rsidR="00D740BB" w14:paraId="0D588428" w14:textId="77777777" w:rsidTr="001030C5">
        <w:trPr>
          <w:cantSplit/>
          <w:tblHeader/>
        </w:trPr>
        <w:tc>
          <w:tcPr>
            <w:tcW w:w="3681" w:type="dxa"/>
          </w:tcPr>
          <w:p w14:paraId="433D9AD3" w14:textId="1A8BF5C3" w:rsidR="007E143F" w:rsidRPr="00724D64" w:rsidRDefault="005673D2" w:rsidP="003F65FE">
            <w:pPr>
              <w:pStyle w:val="TableHeading"/>
            </w:pPr>
            <w:bookmarkStart w:id="60" w:name="Title_8"/>
            <w:bookmarkEnd w:id="60"/>
            <w:r>
              <w:t>C</w:t>
            </w:r>
            <w:r w:rsidR="00724D64">
              <w:t>harge</w:t>
            </w:r>
          </w:p>
        </w:tc>
        <w:tc>
          <w:tcPr>
            <w:tcW w:w="1417" w:type="dxa"/>
          </w:tcPr>
          <w:p w14:paraId="2D6977D4" w14:textId="3D7337F1" w:rsidR="007E143F" w:rsidRDefault="00724D64" w:rsidP="003F65FE">
            <w:pPr>
              <w:pStyle w:val="TableHeading"/>
            </w:pPr>
            <w:r>
              <w:t>Type</w:t>
            </w:r>
          </w:p>
        </w:tc>
        <w:tc>
          <w:tcPr>
            <w:tcW w:w="1560" w:type="dxa"/>
          </w:tcPr>
          <w:p w14:paraId="4226DE6D" w14:textId="326C79F5" w:rsidR="007E143F" w:rsidRDefault="00724D64" w:rsidP="003F65FE">
            <w:pPr>
              <w:pStyle w:val="TableHeading"/>
              <w:jc w:val="right"/>
            </w:pPr>
            <w:r>
              <w:t>Legislated rate</w:t>
            </w:r>
          </w:p>
        </w:tc>
        <w:tc>
          <w:tcPr>
            <w:tcW w:w="2402" w:type="dxa"/>
          </w:tcPr>
          <w:p w14:paraId="682FD057" w14:textId="52B95E6C" w:rsidR="007E143F" w:rsidRDefault="00724D64" w:rsidP="003F65FE">
            <w:pPr>
              <w:pStyle w:val="TableHeading"/>
            </w:pPr>
            <w:r>
              <w:t>Unit</w:t>
            </w:r>
          </w:p>
        </w:tc>
      </w:tr>
      <w:tr w:rsidR="00D740BB" w14:paraId="2796D5AF" w14:textId="77777777" w:rsidTr="0027188D">
        <w:tc>
          <w:tcPr>
            <w:tcW w:w="3681" w:type="dxa"/>
          </w:tcPr>
          <w:p w14:paraId="17D2B140" w14:textId="17E85596" w:rsidR="007E143F" w:rsidRDefault="00724D64" w:rsidP="003F65FE">
            <w:pPr>
              <w:pStyle w:val="TableText"/>
            </w:pPr>
            <w:r>
              <w:t>Full Import Declaration – air</w:t>
            </w:r>
          </w:p>
        </w:tc>
        <w:tc>
          <w:tcPr>
            <w:tcW w:w="1417" w:type="dxa"/>
          </w:tcPr>
          <w:p w14:paraId="08E69901" w14:textId="5AB86C12" w:rsidR="007E143F" w:rsidRDefault="00724D64" w:rsidP="003F65FE">
            <w:pPr>
              <w:pStyle w:val="TableText"/>
            </w:pPr>
            <w:r>
              <w:t>Charge</w:t>
            </w:r>
          </w:p>
        </w:tc>
        <w:tc>
          <w:tcPr>
            <w:tcW w:w="1560" w:type="dxa"/>
          </w:tcPr>
          <w:p w14:paraId="11886A0C" w14:textId="14C7BC1B" w:rsidR="007E143F" w:rsidRPr="00893EA7" w:rsidRDefault="00724D64" w:rsidP="003F65FE">
            <w:pPr>
              <w:pStyle w:val="TableText"/>
              <w:jc w:val="right"/>
            </w:pPr>
            <w:r w:rsidRPr="00893EA7">
              <w:t>$</w:t>
            </w:r>
            <w:r w:rsidR="0033532C" w:rsidRPr="00893EA7">
              <w:t>43</w:t>
            </w:r>
          </w:p>
        </w:tc>
        <w:tc>
          <w:tcPr>
            <w:tcW w:w="2402" w:type="dxa"/>
          </w:tcPr>
          <w:p w14:paraId="3959080E" w14:textId="37330F94" w:rsidR="007E143F" w:rsidRDefault="00724D64" w:rsidP="003F65FE">
            <w:pPr>
              <w:pStyle w:val="TableText"/>
            </w:pPr>
            <w:r>
              <w:t>Per import declaration</w:t>
            </w:r>
          </w:p>
        </w:tc>
      </w:tr>
      <w:tr w:rsidR="00D740BB" w14:paraId="7AEA62F6" w14:textId="77777777" w:rsidTr="0027188D">
        <w:tc>
          <w:tcPr>
            <w:tcW w:w="3681" w:type="dxa"/>
          </w:tcPr>
          <w:p w14:paraId="609050D2" w14:textId="38647807" w:rsidR="007E143F" w:rsidRDefault="00724D64" w:rsidP="003F65FE">
            <w:pPr>
              <w:pStyle w:val="TableText"/>
            </w:pPr>
            <w:r w:rsidRPr="007E143F">
              <w:t xml:space="preserve">Full Import Declaration – </w:t>
            </w:r>
            <w:r>
              <w:t>sea</w:t>
            </w:r>
          </w:p>
        </w:tc>
        <w:tc>
          <w:tcPr>
            <w:tcW w:w="1417" w:type="dxa"/>
          </w:tcPr>
          <w:p w14:paraId="1B79759D" w14:textId="31A8EE45" w:rsidR="007E143F" w:rsidRDefault="00724D64" w:rsidP="003F65FE">
            <w:pPr>
              <w:pStyle w:val="TableText"/>
            </w:pPr>
            <w:r>
              <w:t>Charge</w:t>
            </w:r>
          </w:p>
        </w:tc>
        <w:tc>
          <w:tcPr>
            <w:tcW w:w="1560" w:type="dxa"/>
          </w:tcPr>
          <w:p w14:paraId="1DA1BC0A" w14:textId="0831FCBA" w:rsidR="007E143F" w:rsidRPr="00B94BF9" w:rsidRDefault="00724D64" w:rsidP="003F65FE">
            <w:pPr>
              <w:pStyle w:val="TableText"/>
              <w:jc w:val="right"/>
            </w:pPr>
            <w:r w:rsidRPr="00893EA7">
              <w:t>$</w:t>
            </w:r>
            <w:r w:rsidR="0033532C" w:rsidRPr="00B94BF9">
              <w:t>63</w:t>
            </w:r>
          </w:p>
        </w:tc>
        <w:tc>
          <w:tcPr>
            <w:tcW w:w="2402" w:type="dxa"/>
          </w:tcPr>
          <w:p w14:paraId="60B7815B" w14:textId="6B1036E0" w:rsidR="007E143F" w:rsidRDefault="00724D64" w:rsidP="003F65FE">
            <w:pPr>
              <w:pStyle w:val="TableText"/>
            </w:pPr>
            <w:r>
              <w:t>Per import</w:t>
            </w:r>
          </w:p>
        </w:tc>
      </w:tr>
      <w:tr w:rsidR="00D740BB" w14:paraId="7E4C06D0" w14:textId="1795F86F" w:rsidTr="0027188D">
        <w:tc>
          <w:tcPr>
            <w:tcW w:w="3681" w:type="dxa"/>
          </w:tcPr>
          <w:p w14:paraId="0CE36E95" w14:textId="10611C33" w:rsidR="007E143F" w:rsidRDefault="005673D2" w:rsidP="003F65FE">
            <w:pPr>
              <w:pStyle w:val="TableHeading"/>
            </w:pPr>
            <w:r>
              <w:t>F</w:t>
            </w:r>
            <w:r w:rsidR="00724D64">
              <w:t>ee</w:t>
            </w:r>
          </w:p>
        </w:tc>
        <w:tc>
          <w:tcPr>
            <w:tcW w:w="1417" w:type="dxa"/>
          </w:tcPr>
          <w:p w14:paraId="0C15FD4F" w14:textId="4696D4E7" w:rsidR="007E143F" w:rsidRDefault="00724D64" w:rsidP="003F65FE">
            <w:pPr>
              <w:pStyle w:val="TableHeading"/>
            </w:pPr>
            <w:r>
              <w:t>Type</w:t>
            </w:r>
          </w:p>
        </w:tc>
        <w:tc>
          <w:tcPr>
            <w:tcW w:w="1560" w:type="dxa"/>
          </w:tcPr>
          <w:p w14:paraId="42A3757F" w14:textId="791C9D7E" w:rsidR="007E143F" w:rsidRPr="00B94BF9" w:rsidRDefault="00724D64" w:rsidP="003F65FE">
            <w:pPr>
              <w:pStyle w:val="TableHeading"/>
              <w:jc w:val="right"/>
            </w:pPr>
            <w:r w:rsidRPr="00B94BF9">
              <w:t>Legislated rate</w:t>
            </w:r>
          </w:p>
        </w:tc>
        <w:tc>
          <w:tcPr>
            <w:tcW w:w="2402" w:type="dxa"/>
          </w:tcPr>
          <w:p w14:paraId="13DF7303" w14:textId="0926263F" w:rsidR="007E143F" w:rsidRDefault="00724D64" w:rsidP="003F65FE">
            <w:pPr>
              <w:pStyle w:val="TableHeading"/>
            </w:pPr>
            <w:r>
              <w:t>Unit</w:t>
            </w:r>
          </w:p>
        </w:tc>
      </w:tr>
      <w:tr w:rsidR="00D740BB" w14:paraId="2795C3EB" w14:textId="77777777" w:rsidTr="0027188D">
        <w:tc>
          <w:tcPr>
            <w:tcW w:w="3681" w:type="dxa"/>
          </w:tcPr>
          <w:p w14:paraId="45AE59C4" w14:textId="455B0105" w:rsidR="007E143F" w:rsidRDefault="00724D64" w:rsidP="003F65FE">
            <w:pPr>
              <w:pStyle w:val="TableText"/>
            </w:pPr>
            <w:r w:rsidRPr="007E143F">
              <w:t xml:space="preserve">In-office </w:t>
            </w:r>
          </w:p>
        </w:tc>
        <w:tc>
          <w:tcPr>
            <w:tcW w:w="1417" w:type="dxa"/>
          </w:tcPr>
          <w:p w14:paraId="4CB685F3" w14:textId="54000AE0" w:rsidR="007E143F" w:rsidRDefault="00724D64" w:rsidP="003F65FE">
            <w:pPr>
              <w:pStyle w:val="TableText"/>
            </w:pPr>
            <w:r>
              <w:t>Fee</w:t>
            </w:r>
          </w:p>
        </w:tc>
        <w:tc>
          <w:tcPr>
            <w:tcW w:w="1560" w:type="dxa"/>
          </w:tcPr>
          <w:p w14:paraId="113D9BA3" w14:textId="59FCD49D" w:rsidR="007E143F" w:rsidRPr="00893EA7" w:rsidRDefault="00724D64" w:rsidP="003F65FE">
            <w:pPr>
              <w:pStyle w:val="TableText"/>
              <w:jc w:val="right"/>
            </w:pPr>
            <w:r w:rsidRPr="00893EA7">
              <w:t>$3</w:t>
            </w:r>
            <w:r w:rsidR="0033532C" w:rsidRPr="00893EA7">
              <w:t>7</w:t>
            </w:r>
          </w:p>
        </w:tc>
        <w:tc>
          <w:tcPr>
            <w:tcW w:w="2402" w:type="dxa"/>
          </w:tcPr>
          <w:p w14:paraId="03888653" w14:textId="62516DC0" w:rsidR="007E143F" w:rsidRDefault="00724D64" w:rsidP="003F65FE">
            <w:pPr>
              <w:pStyle w:val="TableText"/>
            </w:pPr>
            <w:r>
              <w:t>Per 15 minute or part thereof</w:t>
            </w:r>
          </w:p>
        </w:tc>
      </w:tr>
      <w:tr w:rsidR="00D740BB" w14:paraId="78B27A46" w14:textId="77777777" w:rsidTr="0027188D">
        <w:tc>
          <w:tcPr>
            <w:tcW w:w="3681" w:type="dxa"/>
          </w:tcPr>
          <w:p w14:paraId="2168B73B" w14:textId="70032E71" w:rsidR="007E143F" w:rsidRDefault="00724D64" w:rsidP="003F65FE">
            <w:pPr>
              <w:pStyle w:val="TableText"/>
            </w:pPr>
            <w:r w:rsidRPr="007E143F">
              <w:t xml:space="preserve">Out-of-office </w:t>
            </w:r>
          </w:p>
        </w:tc>
        <w:tc>
          <w:tcPr>
            <w:tcW w:w="1417" w:type="dxa"/>
          </w:tcPr>
          <w:p w14:paraId="494A0948" w14:textId="2226156E" w:rsidR="007E143F" w:rsidRDefault="00724D64" w:rsidP="003F65FE">
            <w:pPr>
              <w:pStyle w:val="TableText"/>
            </w:pPr>
            <w:r>
              <w:t>Fee</w:t>
            </w:r>
          </w:p>
        </w:tc>
        <w:tc>
          <w:tcPr>
            <w:tcW w:w="1560" w:type="dxa"/>
          </w:tcPr>
          <w:p w14:paraId="3852E77F" w14:textId="387D0B22" w:rsidR="007E143F" w:rsidRPr="001346F8" w:rsidRDefault="00724D64" w:rsidP="003F65FE">
            <w:pPr>
              <w:pStyle w:val="TableText"/>
              <w:jc w:val="right"/>
            </w:pPr>
            <w:r w:rsidRPr="001346F8">
              <w:t>$</w:t>
            </w:r>
            <w:r w:rsidR="0033532C" w:rsidRPr="001346F8">
              <w:t>62</w:t>
            </w:r>
          </w:p>
        </w:tc>
        <w:tc>
          <w:tcPr>
            <w:tcW w:w="2402" w:type="dxa"/>
          </w:tcPr>
          <w:p w14:paraId="5F87D2E5" w14:textId="52A4B5BE" w:rsidR="007E143F" w:rsidRDefault="00724D64" w:rsidP="003F65FE">
            <w:pPr>
              <w:pStyle w:val="TableText"/>
            </w:pPr>
            <w:r w:rsidRPr="00F375FE">
              <w:t>Per 15 minute or part thereof</w:t>
            </w:r>
          </w:p>
        </w:tc>
      </w:tr>
      <w:tr w:rsidR="00D740BB" w14:paraId="27F18FD0" w14:textId="77777777" w:rsidTr="0027188D">
        <w:tc>
          <w:tcPr>
            <w:tcW w:w="3681" w:type="dxa"/>
          </w:tcPr>
          <w:p w14:paraId="7633C29F" w14:textId="6F14F92B" w:rsidR="007E143F" w:rsidRDefault="00724D64" w:rsidP="003F65FE">
            <w:pPr>
              <w:pStyle w:val="TableText"/>
            </w:pPr>
            <w:r>
              <w:t>Daily rate</w:t>
            </w:r>
          </w:p>
        </w:tc>
        <w:tc>
          <w:tcPr>
            <w:tcW w:w="1417" w:type="dxa"/>
          </w:tcPr>
          <w:p w14:paraId="3ABE3AEF" w14:textId="29BAF045" w:rsidR="007E143F" w:rsidRDefault="00724D64" w:rsidP="003F65FE">
            <w:pPr>
              <w:pStyle w:val="TableText"/>
            </w:pPr>
            <w:r>
              <w:t>Fee</w:t>
            </w:r>
          </w:p>
        </w:tc>
        <w:tc>
          <w:tcPr>
            <w:tcW w:w="1560" w:type="dxa"/>
          </w:tcPr>
          <w:p w14:paraId="2EE7AF54" w14:textId="3F4C02AD" w:rsidR="007E143F" w:rsidRPr="00893EA7" w:rsidRDefault="00724D64" w:rsidP="003F65FE">
            <w:pPr>
              <w:pStyle w:val="TableText"/>
              <w:jc w:val="right"/>
            </w:pPr>
            <w:r w:rsidRPr="00893EA7">
              <w:t>$1</w:t>
            </w:r>
            <w:r w:rsidR="0033532C" w:rsidRPr="00893EA7">
              <w:t>,221</w:t>
            </w:r>
          </w:p>
        </w:tc>
        <w:tc>
          <w:tcPr>
            <w:tcW w:w="2402" w:type="dxa"/>
          </w:tcPr>
          <w:p w14:paraId="093DEE74" w14:textId="3A036BC7" w:rsidR="007E143F" w:rsidRDefault="00724D64" w:rsidP="003F65FE">
            <w:pPr>
              <w:pStyle w:val="TableText"/>
            </w:pPr>
            <w:r>
              <w:t>Per working day</w:t>
            </w:r>
          </w:p>
        </w:tc>
      </w:tr>
    </w:tbl>
    <w:p w14:paraId="0392F588" w14:textId="310CB417" w:rsidR="006026D8" w:rsidRPr="006026D8" w:rsidRDefault="00724D64" w:rsidP="00F375FE">
      <w:pPr>
        <w:pStyle w:val="FigureTableNoteSource"/>
      </w:pPr>
      <w:bookmarkStart w:id="61" w:name="_Hlk119935690"/>
      <w:r w:rsidRPr="00F375FE">
        <w:t xml:space="preserve">Note: Outside ordinary hours </w:t>
      </w:r>
      <w:r w:rsidR="00457E9C">
        <w:t xml:space="preserve">fees </w:t>
      </w:r>
      <w:r w:rsidRPr="00F375FE">
        <w:t>apply for service</w:t>
      </w:r>
      <w:r w:rsidR="00457E9C">
        <w:t>s undertaken out of hours, on weekends and departmental holidays.</w:t>
      </w:r>
      <w:r w:rsidRPr="00F375FE">
        <w:t xml:space="preserve"> See</w:t>
      </w:r>
      <w:r w:rsidR="00B55630">
        <w:t xml:space="preserve"> </w:t>
      </w:r>
      <w:r w:rsidR="00B55630">
        <w:fldChar w:fldCharType="begin"/>
      </w:r>
      <w:r w:rsidR="00B55630">
        <w:instrText xml:space="preserve"> REF _Ref140670434 \h </w:instrText>
      </w:r>
      <w:r w:rsidR="00B55630">
        <w:fldChar w:fldCharType="separate"/>
      </w:r>
      <w:r w:rsidR="005D7B74">
        <w:t xml:space="preserve">Table </w:t>
      </w:r>
      <w:r w:rsidR="005D7B74">
        <w:rPr>
          <w:noProof/>
        </w:rPr>
        <w:t>3</w:t>
      </w:r>
      <w:r w:rsidR="005D7B74">
        <w:t xml:space="preserve"> Outside ordinary hours fees – departmental officer and veterinarians</w:t>
      </w:r>
      <w:r w:rsidR="00B55630">
        <w:fldChar w:fldCharType="end"/>
      </w:r>
      <w:r w:rsidR="00457E9C" w:rsidRPr="00691415">
        <w:t>.</w:t>
      </w:r>
    </w:p>
    <w:p w14:paraId="5C8E86FB" w14:textId="4DB795C8" w:rsidR="001C12C1" w:rsidRDefault="00724D64" w:rsidP="001E5AC7">
      <w:pPr>
        <w:pStyle w:val="Heading3"/>
      </w:pPr>
      <w:bookmarkStart w:id="62" w:name="_Toc140663206"/>
      <w:bookmarkEnd w:id="61"/>
      <w:r>
        <w:t>Assessment fees</w:t>
      </w:r>
      <w:bookmarkEnd w:id="62"/>
    </w:p>
    <w:p w14:paraId="319742E6" w14:textId="660CD133" w:rsidR="00457E9C" w:rsidRDefault="00724D64" w:rsidP="001C12C1">
      <w:r w:rsidRPr="001C12C1">
        <w:t xml:space="preserve">When </w:t>
      </w:r>
      <w:r w:rsidR="00457E9C">
        <w:t>a consignment lodged</w:t>
      </w:r>
      <w:r w:rsidRPr="001C12C1">
        <w:t xml:space="preserve"> </w:t>
      </w:r>
      <w:r w:rsidR="00457E9C">
        <w:t xml:space="preserve">via ICS </w:t>
      </w:r>
      <w:r w:rsidRPr="001C12C1">
        <w:t xml:space="preserve">is referred to the department’s Agriculture Import Management System (AIMS), fees are applied for the time taken </w:t>
      </w:r>
      <w:r w:rsidR="00457E9C">
        <w:t>to</w:t>
      </w:r>
      <w:r w:rsidR="00457E9C" w:rsidRPr="001C12C1">
        <w:t xml:space="preserve"> asses</w:t>
      </w:r>
      <w:r w:rsidR="00457E9C">
        <w:t>s</w:t>
      </w:r>
      <w:r w:rsidR="00457E9C" w:rsidRPr="001C12C1">
        <w:t xml:space="preserve"> </w:t>
      </w:r>
      <w:r w:rsidRPr="001C12C1">
        <w:t>the biosecurity or food risk. The department expects</w:t>
      </w:r>
      <w:r w:rsidR="00B94BF9">
        <w:t xml:space="preserve"> most,</w:t>
      </w:r>
      <w:r w:rsidR="00AA531D">
        <w:t xml:space="preserve"> </w:t>
      </w:r>
      <w:r w:rsidR="00B94BF9">
        <w:t>non-complex</w:t>
      </w:r>
      <w:r w:rsidR="00B94BF9" w:rsidRPr="001C12C1">
        <w:t xml:space="preserve"> </w:t>
      </w:r>
      <w:r w:rsidRPr="001C12C1">
        <w:t xml:space="preserve">biosecurity AIMS entries will only require one </w:t>
      </w:r>
      <w:proofErr w:type="gramStart"/>
      <w:r w:rsidRPr="001C12C1">
        <w:t>15 minute</w:t>
      </w:r>
      <w:proofErr w:type="gramEnd"/>
      <w:r w:rsidRPr="001C12C1">
        <w:t xml:space="preserve"> </w:t>
      </w:r>
      <w:r w:rsidR="00457E9C">
        <w:t xml:space="preserve">unit to be charged for the </w:t>
      </w:r>
      <w:r w:rsidRPr="001C12C1">
        <w:t xml:space="preserve">assessment. If an assessment takes longer than 15 minutes or subsequent assessments are required, the regulated entity is charged for each additional 15 minutes or part thereof. </w:t>
      </w:r>
      <w:r w:rsidR="00457E9C" w:rsidRPr="00457E9C">
        <w:t>Dual biosecurity and imported food entries are an example of an entry that is likely to take longer than 15 minutes</w:t>
      </w:r>
      <w:r w:rsidR="00691415">
        <w:t>.</w:t>
      </w:r>
    </w:p>
    <w:p w14:paraId="6CED66DC" w14:textId="3A03E5A6" w:rsidR="001C12C1" w:rsidRDefault="00724D64" w:rsidP="001C12C1">
      <w:r w:rsidRPr="001C12C1">
        <w:t xml:space="preserve">When further information/documentation is requested from the regulated entity </w:t>
      </w:r>
      <w:proofErr w:type="gramStart"/>
      <w:r w:rsidRPr="001C12C1">
        <w:t>in order to</w:t>
      </w:r>
      <w:proofErr w:type="gramEnd"/>
      <w:r w:rsidRPr="001C12C1">
        <w:t xml:space="preserve"> complete the assessment activity, the first chargeable period will </w:t>
      </w:r>
      <w:r w:rsidR="008A720D" w:rsidRPr="001C12C1">
        <w:t>stop,</w:t>
      </w:r>
      <w:r w:rsidRPr="001C12C1">
        <w:t xml:space="preserve"> and additional chargeable time will apply once</w:t>
      </w:r>
      <w:r w:rsidR="009C0241">
        <w:t xml:space="preserve"> the additional</w:t>
      </w:r>
      <w:r w:rsidRPr="001C12C1">
        <w:t xml:space="preserve"> information is provided.</w:t>
      </w:r>
    </w:p>
    <w:p w14:paraId="7FC132DD" w14:textId="7111D202" w:rsidR="001C12C1" w:rsidRDefault="00724D64" w:rsidP="008F7A59">
      <w:pPr>
        <w:pStyle w:val="Caption"/>
      </w:pPr>
      <w:bookmarkStart w:id="63" w:name="_Toc140663406"/>
      <w:r>
        <w:t xml:space="preserve">Scenario </w:t>
      </w:r>
      <w:r w:rsidR="00CD29E8">
        <w:fldChar w:fldCharType="begin"/>
      </w:r>
      <w:r>
        <w:instrText xml:space="preserve"> SEQ Scenario \* ARABIC </w:instrText>
      </w:r>
      <w:r w:rsidR="00CD29E8">
        <w:fldChar w:fldCharType="separate"/>
      </w:r>
      <w:r w:rsidR="005D7B74">
        <w:rPr>
          <w:noProof/>
        </w:rPr>
        <w:t>12</w:t>
      </w:r>
      <w:r w:rsidR="00CD29E8">
        <w:rPr>
          <w:noProof/>
        </w:rPr>
        <w:fldChar w:fldCharType="end"/>
      </w:r>
      <w:r>
        <w:t xml:space="preserve"> Missing documents extends </w:t>
      </w:r>
      <w:proofErr w:type="gramStart"/>
      <w:r>
        <w:t>assessment</w:t>
      </w:r>
      <w:bookmarkEnd w:id="63"/>
      <w:proofErr w:type="gramEnd"/>
    </w:p>
    <w:p w14:paraId="006550A2" w14:textId="1A9C541D" w:rsidR="001C12C1" w:rsidRDefault="004A4111" w:rsidP="009C11AD">
      <w:pPr>
        <w:pStyle w:val="BoxText"/>
      </w:pPr>
      <w:r>
        <w:t>A</w:t>
      </w:r>
      <w:r w:rsidRPr="001C12C1">
        <w:t xml:space="preserve"> </w:t>
      </w:r>
      <w:r w:rsidR="00EE1C50">
        <w:t>b</w:t>
      </w:r>
      <w:r w:rsidR="00EE1C50" w:rsidRPr="001C12C1">
        <w:t>roke</w:t>
      </w:r>
      <w:r w:rsidR="00EE1C50">
        <w:t>r</w:t>
      </w:r>
      <w:r w:rsidR="00EE1C50" w:rsidRPr="001C12C1">
        <w:t xml:space="preserve"> </w:t>
      </w:r>
      <w:r w:rsidR="00724D64" w:rsidRPr="001C12C1">
        <w:t>lodge</w:t>
      </w:r>
      <w:r>
        <w:t>s</w:t>
      </w:r>
      <w:r w:rsidR="00724D64" w:rsidRPr="001C12C1">
        <w:t xml:space="preserve"> import documents for their client who is importing </w:t>
      </w:r>
      <w:r w:rsidR="00EE1C50">
        <w:t>3</w:t>
      </w:r>
      <w:r w:rsidR="00EE1C50" w:rsidRPr="001C12C1">
        <w:t xml:space="preserve"> </w:t>
      </w:r>
      <w:r w:rsidR="00724D64" w:rsidRPr="001C12C1">
        <w:t xml:space="preserve">containers of furniture by sea. After lodging and paying for the FID in the ICS, </w:t>
      </w:r>
      <w:r w:rsidR="00297B51">
        <w:t>the broker</w:t>
      </w:r>
      <w:r w:rsidR="00724D64" w:rsidRPr="001C12C1">
        <w:t xml:space="preserve"> lodge</w:t>
      </w:r>
      <w:r w:rsidR="00297B51">
        <w:t>s</w:t>
      </w:r>
      <w:r w:rsidR="00724D64" w:rsidRPr="001C12C1">
        <w:t xml:space="preserve"> the documents through the Cargo Online Lodgement System (COLS) for assessment. The officer processing the entry spends </w:t>
      </w:r>
      <w:r w:rsidR="00EE1C50">
        <w:t>7</w:t>
      </w:r>
      <w:r w:rsidR="00EE1C50" w:rsidRPr="001C12C1">
        <w:t xml:space="preserve"> </w:t>
      </w:r>
      <w:r w:rsidR="00724D64" w:rsidRPr="001C12C1">
        <w:t xml:space="preserve">minutes assessing the entry but is unable to complete it as the treatment certificate is missing. The officer contacts </w:t>
      </w:r>
      <w:r w:rsidR="00297B51">
        <w:t xml:space="preserve">the </w:t>
      </w:r>
      <w:r w:rsidR="00EE1C50">
        <w:t>broker for</w:t>
      </w:r>
      <w:r w:rsidR="00724D64" w:rsidRPr="001C12C1">
        <w:t xml:space="preserve"> the missing treatment certificate, which takes an additional </w:t>
      </w:r>
      <w:r w:rsidR="00EE1C50">
        <w:t>3</w:t>
      </w:r>
      <w:r w:rsidR="00EE1C50" w:rsidRPr="001C12C1">
        <w:t xml:space="preserve"> </w:t>
      </w:r>
      <w:r w:rsidR="00724D64" w:rsidRPr="001C12C1">
        <w:t xml:space="preserve">minutes. The following day </w:t>
      </w:r>
      <w:r w:rsidR="00297B51">
        <w:t>the brokerage</w:t>
      </w:r>
      <w:r w:rsidR="00724D64" w:rsidRPr="001C12C1">
        <w:t xml:space="preserve"> lodges the missing paperwork, and an officer spends a further </w:t>
      </w:r>
      <w:r w:rsidR="00B06747">
        <w:t>5</w:t>
      </w:r>
      <w:r w:rsidR="00B06747" w:rsidRPr="001C12C1">
        <w:t xml:space="preserve"> </w:t>
      </w:r>
      <w:r w:rsidR="00724D64" w:rsidRPr="001C12C1">
        <w:t xml:space="preserve">minutes processing the entry and releasing the goods. </w:t>
      </w:r>
      <w:r w:rsidR="00EE1C50">
        <w:t>C</w:t>
      </w:r>
      <w:r w:rsidR="00EE1C50" w:rsidRPr="001C12C1">
        <w:t>harg</w:t>
      </w:r>
      <w:r w:rsidR="00EE1C50">
        <w:t xml:space="preserve">ing is </w:t>
      </w:r>
      <w:r w:rsidR="00297B51">
        <w:t>applied</w:t>
      </w:r>
      <w:r w:rsidR="00724D64" w:rsidRPr="001C12C1">
        <w:t xml:space="preserve"> as </w:t>
      </w:r>
      <w:r w:rsidR="00724D64" w:rsidRPr="00657730">
        <w:t>follows in</w:t>
      </w:r>
      <w:r w:rsidR="00691415">
        <w:t xml:space="preserve"> </w:t>
      </w:r>
      <w:r w:rsidR="00691415">
        <w:fldChar w:fldCharType="begin"/>
      </w:r>
      <w:r w:rsidR="00691415">
        <w:instrText xml:space="preserve"> REF _Ref139011316 \h </w:instrText>
      </w:r>
      <w:r w:rsidR="00691415">
        <w:fldChar w:fldCharType="separate"/>
      </w:r>
      <w:r w:rsidR="005D7B74">
        <w:t xml:space="preserve">Table </w:t>
      </w:r>
      <w:r w:rsidR="005D7B74">
        <w:rPr>
          <w:noProof/>
        </w:rPr>
        <w:t>9</w:t>
      </w:r>
      <w:r w:rsidR="00691415">
        <w:fldChar w:fldCharType="end"/>
      </w:r>
      <w:r w:rsidR="00691415">
        <w:t>.</w:t>
      </w:r>
    </w:p>
    <w:p w14:paraId="1133B4D6" w14:textId="149E1613" w:rsidR="001C12C1" w:rsidRDefault="00724D64" w:rsidP="00BA7FC2">
      <w:pPr>
        <w:pStyle w:val="Caption"/>
        <w:pageBreakBefore/>
      </w:pPr>
      <w:bookmarkStart w:id="64" w:name="_Ref139011316"/>
      <w:bookmarkStart w:id="65" w:name="_Toc140663237"/>
      <w:r>
        <w:lastRenderedPageBreak/>
        <w:t xml:space="preserve">Table </w:t>
      </w:r>
      <w:r w:rsidR="00CD29E8">
        <w:fldChar w:fldCharType="begin"/>
      </w:r>
      <w:r>
        <w:instrText xml:space="preserve"> SEQ Table \* ARABIC </w:instrText>
      </w:r>
      <w:r w:rsidR="00CD29E8">
        <w:fldChar w:fldCharType="separate"/>
      </w:r>
      <w:r w:rsidR="005D7B74">
        <w:rPr>
          <w:noProof/>
        </w:rPr>
        <w:t>9</w:t>
      </w:r>
      <w:r w:rsidR="00CD29E8">
        <w:rPr>
          <w:noProof/>
        </w:rPr>
        <w:fldChar w:fldCharType="end"/>
      </w:r>
      <w:bookmarkEnd w:id="64"/>
      <w:r>
        <w:t xml:space="preserve"> Scenario 12 charging</w:t>
      </w:r>
      <w:bookmarkEnd w:id="6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814"/>
        <w:gridCol w:w="1703"/>
        <w:gridCol w:w="1553"/>
      </w:tblGrid>
      <w:tr w:rsidR="00D740BB" w14:paraId="77C17463" w14:textId="77777777" w:rsidTr="001030C5">
        <w:trPr>
          <w:cantSplit/>
          <w:tblHeader/>
        </w:trPr>
        <w:tc>
          <w:tcPr>
            <w:tcW w:w="3205" w:type="pct"/>
          </w:tcPr>
          <w:p w14:paraId="2F250924" w14:textId="0F1C02F9" w:rsidR="00657730" w:rsidRPr="00724D64" w:rsidRDefault="00724D64" w:rsidP="003F65FE">
            <w:pPr>
              <w:pStyle w:val="TableHeading"/>
            </w:pPr>
            <w:r>
              <w:t>Fees and charges</w:t>
            </w:r>
          </w:p>
        </w:tc>
        <w:tc>
          <w:tcPr>
            <w:tcW w:w="939" w:type="pct"/>
          </w:tcPr>
          <w:p w14:paraId="3ADC7169" w14:textId="2CC4E06C" w:rsidR="00657730" w:rsidRDefault="00724D64" w:rsidP="003F65FE">
            <w:pPr>
              <w:pStyle w:val="TableHeading"/>
              <w:jc w:val="right"/>
            </w:pPr>
            <w:r>
              <w:t>Unit</w:t>
            </w:r>
          </w:p>
        </w:tc>
        <w:tc>
          <w:tcPr>
            <w:tcW w:w="856" w:type="pct"/>
          </w:tcPr>
          <w:p w14:paraId="35F79FFD" w14:textId="3B33A389" w:rsidR="00657730" w:rsidRDefault="00724D64" w:rsidP="003F65FE">
            <w:pPr>
              <w:pStyle w:val="TableHeading"/>
              <w:jc w:val="right"/>
            </w:pPr>
            <w:r>
              <w:t>Total</w:t>
            </w:r>
          </w:p>
        </w:tc>
      </w:tr>
      <w:tr w:rsidR="00D740BB" w14:paraId="3608FEDE" w14:textId="77777777" w:rsidTr="0027188D">
        <w:tc>
          <w:tcPr>
            <w:tcW w:w="3205" w:type="pct"/>
          </w:tcPr>
          <w:p w14:paraId="66F96943" w14:textId="598A5DDA" w:rsidR="001C12C1" w:rsidRDefault="00724D64" w:rsidP="003F65FE">
            <w:pPr>
              <w:pStyle w:val="TableText"/>
            </w:pPr>
            <w:bookmarkStart w:id="66" w:name="Title_9"/>
            <w:bookmarkEnd w:id="66"/>
            <w:r w:rsidRPr="001C12C1">
              <w:t xml:space="preserve">Full </w:t>
            </w:r>
            <w:r w:rsidR="00B67840">
              <w:t>I</w:t>
            </w:r>
            <w:r w:rsidRPr="001C12C1">
              <w:t xml:space="preserve">mport </w:t>
            </w:r>
            <w:r w:rsidR="00B67840">
              <w:t>D</w:t>
            </w:r>
            <w:r w:rsidRPr="001C12C1">
              <w:t>eclaration charge</w:t>
            </w:r>
            <w:r w:rsidR="00C90193">
              <w:t xml:space="preserve"> – </w:t>
            </w:r>
            <w:r w:rsidRPr="001C12C1">
              <w:t>sea</w:t>
            </w:r>
          </w:p>
        </w:tc>
        <w:tc>
          <w:tcPr>
            <w:tcW w:w="939" w:type="pct"/>
          </w:tcPr>
          <w:p w14:paraId="0948297A" w14:textId="15F3BAB1" w:rsidR="001C12C1" w:rsidRDefault="00724D64" w:rsidP="003F65FE">
            <w:pPr>
              <w:pStyle w:val="TableText"/>
              <w:jc w:val="right"/>
            </w:pPr>
            <w:r>
              <w:t>–</w:t>
            </w:r>
          </w:p>
        </w:tc>
        <w:tc>
          <w:tcPr>
            <w:tcW w:w="856" w:type="pct"/>
          </w:tcPr>
          <w:p w14:paraId="306BE3A5" w14:textId="39576EBA" w:rsidR="001C12C1" w:rsidRDefault="00724D64" w:rsidP="003F65FE">
            <w:pPr>
              <w:pStyle w:val="TableText"/>
              <w:jc w:val="right"/>
            </w:pPr>
            <w:r>
              <w:t>$</w:t>
            </w:r>
            <w:r w:rsidR="0033532C">
              <w:t>63</w:t>
            </w:r>
          </w:p>
        </w:tc>
      </w:tr>
      <w:tr w:rsidR="00D740BB" w14:paraId="4026D04F" w14:textId="77777777" w:rsidTr="0027188D">
        <w:tc>
          <w:tcPr>
            <w:tcW w:w="3205" w:type="pct"/>
          </w:tcPr>
          <w:p w14:paraId="122660E5" w14:textId="22193453" w:rsidR="001C12C1" w:rsidRDefault="00724D64" w:rsidP="003F65FE">
            <w:pPr>
              <w:pStyle w:val="TableText"/>
            </w:pPr>
            <w:r w:rsidRPr="001C12C1">
              <w:t>Document assessment fee (</w:t>
            </w:r>
            <w:proofErr w:type="gramStart"/>
            <w:r w:rsidR="00F03D25">
              <w:t>15</w:t>
            </w:r>
            <w:r w:rsidR="002166E2">
              <w:t xml:space="preserve"> </w:t>
            </w:r>
            <w:r w:rsidR="00F03D25">
              <w:t>minute</w:t>
            </w:r>
            <w:proofErr w:type="gramEnd"/>
            <w:r w:rsidR="0064702D">
              <w:t xml:space="preserve"> unit</w:t>
            </w:r>
            <w:r w:rsidR="00604C2C">
              <w:t>s</w:t>
            </w:r>
            <w:r w:rsidRPr="001C12C1">
              <w:t>)</w:t>
            </w:r>
          </w:p>
        </w:tc>
        <w:tc>
          <w:tcPr>
            <w:tcW w:w="939" w:type="pct"/>
          </w:tcPr>
          <w:p w14:paraId="655FE74A" w14:textId="7BEEA2F1" w:rsidR="001C12C1" w:rsidRDefault="00724D64" w:rsidP="003F65FE">
            <w:pPr>
              <w:pStyle w:val="TableText"/>
              <w:jc w:val="right"/>
            </w:pPr>
            <w:r>
              <w:t>2 x $</w:t>
            </w:r>
            <w:r w:rsidR="0033532C">
              <w:t>37</w:t>
            </w:r>
          </w:p>
        </w:tc>
        <w:tc>
          <w:tcPr>
            <w:tcW w:w="856" w:type="pct"/>
          </w:tcPr>
          <w:p w14:paraId="2B38E145" w14:textId="3E545DEA" w:rsidR="001C12C1" w:rsidRDefault="00724D64" w:rsidP="003F65FE">
            <w:pPr>
              <w:pStyle w:val="TableText"/>
              <w:jc w:val="right"/>
            </w:pPr>
            <w:r>
              <w:t>$</w:t>
            </w:r>
            <w:r w:rsidR="0033532C">
              <w:t>74</w:t>
            </w:r>
          </w:p>
        </w:tc>
      </w:tr>
      <w:tr w:rsidR="00D740BB" w14:paraId="60A89259" w14:textId="77777777" w:rsidTr="0027188D">
        <w:tc>
          <w:tcPr>
            <w:tcW w:w="3205" w:type="pct"/>
          </w:tcPr>
          <w:p w14:paraId="2C12420A" w14:textId="342A2F32" w:rsidR="001C12C1" w:rsidRDefault="00724D64" w:rsidP="003F65FE">
            <w:pPr>
              <w:pStyle w:val="TableText"/>
            </w:pPr>
            <w:r>
              <w:t>Total</w:t>
            </w:r>
          </w:p>
        </w:tc>
        <w:tc>
          <w:tcPr>
            <w:tcW w:w="939" w:type="pct"/>
          </w:tcPr>
          <w:p w14:paraId="537C3D38" w14:textId="04391B02" w:rsidR="001C12C1" w:rsidRDefault="00724D64" w:rsidP="003F65FE">
            <w:pPr>
              <w:pStyle w:val="TableText"/>
              <w:jc w:val="right"/>
            </w:pPr>
            <w:r>
              <w:t>–</w:t>
            </w:r>
          </w:p>
        </w:tc>
        <w:tc>
          <w:tcPr>
            <w:tcW w:w="856" w:type="pct"/>
          </w:tcPr>
          <w:p w14:paraId="60456109" w14:textId="711606C8" w:rsidR="001C12C1" w:rsidRDefault="00724D64" w:rsidP="003F65FE">
            <w:pPr>
              <w:pStyle w:val="TableText"/>
              <w:jc w:val="right"/>
            </w:pPr>
            <w:r>
              <w:t>$</w:t>
            </w:r>
            <w:r w:rsidR="0033532C">
              <w:t>137</w:t>
            </w:r>
          </w:p>
        </w:tc>
      </w:tr>
    </w:tbl>
    <w:p w14:paraId="39F6A241" w14:textId="3146652C" w:rsidR="001C12C1" w:rsidRDefault="00724D64" w:rsidP="008F7A59">
      <w:pPr>
        <w:pStyle w:val="Caption"/>
      </w:pPr>
      <w:bookmarkStart w:id="67" w:name="_Toc140663407"/>
      <w:r>
        <w:t xml:space="preserve">Scenario </w:t>
      </w:r>
      <w:r w:rsidR="00CD29E8">
        <w:fldChar w:fldCharType="begin"/>
      </w:r>
      <w:r>
        <w:instrText xml:space="preserve"> SEQ Scenario \* ARABIC </w:instrText>
      </w:r>
      <w:r w:rsidR="00CD29E8">
        <w:fldChar w:fldCharType="separate"/>
      </w:r>
      <w:r w:rsidR="005D7B74">
        <w:rPr>
          <w:noProof/>
        </w:rPr>
        <w:t>13</w:t>
      </w:r>
      <w:r w:rsidR="00CD29E8">
        <w:rPr>
          <w:noProof/>
        </w:rPr>
        <w:fldChar w:fldCharType="end"/>
      </w:r>
      <w:r>
        <w:t xml:space="preserve"> Dual </w:t>
      </w:r>
      <w:r w:rsidRPr="001C12C1">
        <w:t xml:space="preserve">biosecurity and imported food </w:t>
      </w:r>
      <w:proofErr w:type="gramStart"/>
      <w:r w:rsidRPr="001C12C1">
        <w:t>inspection</w:t>
      </w:r>
      <w:bookmarkEnd w:id="67"/>
      <w:proofErr w:type="gramEnd"/>
    </w:p>
    <w:p w14:paraId="746DFA35" w14:textId="2C3F55AE" w:rsidR="00C169F7" w:rsidRPr="00C169F7" w:rsidRDefault="00724D64" w:rsidP="009C11AD">
      <w:pPr>
        <w:pStyle w:val="BoxText"/>
      </w:pPr>
      <w:r w:rsidRPr="00C169F7">
        <w:t>An inspector attends a dual biosecurity/food inspection at an importer’s premises</w:t>
      </w:r>
      <w:r w:rsidR="00D973E4">
        <w:t>. T</w:t>
      </w:r>
      <w:r w:rsidRPr="00C169F7">
        <w:t>he importer has requested and booked for 2 hours. The consignment</w:t>
      </w:r>
      <w:r w:rsidR="00EE1C50">
        <w:t xml:space="preserve">, </w:t>
      </w:r>
      <w:r w:rsidRPr="00C169F7">
        <w:t>arriving by air</w:t>
      </w:r>
      <w:r w:rsidR="00EE1C50">
        <w:t xml:space="preserve"> </w:t>
      </w:r>
      <w:r w:rsidRPr="00C169F7">
        <w:t>meets biosecurity requirements and samples are taken for testing</w:t>
      </w:r>
      <w:r w:rsidR="006454B6" w:rsidRPr="00C169F7">
        <w:t>.</w:t>
      </w:r>
    </w:p>
    <w:p w14:paraId="6635D175" w14:textId="5C354BBC" w:rsidR="001C12C1" w:rsidRDefault="00724D64" w:rsidP="009C11AD">
      <w:pPr>
        <w:pStyle w:val="BoxText"/>
      </w:pPr>
      <w:r w:rsidRPr="00C169F7">
        <w:t xml:space="preserve">Document assessments takes 45 minutes and the </w:t>
      </w:r>
      <w:r w:rsidR="00EE1C50">
        <w:t xml:space="preserve">onsite </w:t>
      </w:r>
      <w:r w:rsidRPr="00C169F7">
        <w:t>inspection, including sampling and updating the AIMS entry and laboratory forms, takes 1 hour and 12 minutes, the importer is charged for the time booked</w:t>
      </w:r>
      <w:r w:rsidRPr="001C12C1">
        <w:t>.</w:t>
      </w:r>
      <w:r w:rsidR="00290AE5">
        <w:t xml:space="preserve"> </w:t>
      </w:r>
      <w:r w:rsidR="00EE1C50">
        <w:t>The following charging applies</w:t>
      </w:r>
      <w:r w:rsidR="00290AE5" w:rsidRPr="00657730">
        <w:t xml:space="preserve"> </w:t>
      </w:r>
      <w:r w:rsidR="00691415">
        <w:fldChar w:fldCharType="begin"/>
      </w:r>
      <w:r w:rsidR="00691415">
        <w:instrText xml:space="preserve"> REF _Ref139011335 \h </w:instrText>
      </w:r>
      <w:r w:rsidR="00691415">
        <w:fldChar w:fldCharType="separate"/>
      </w:r>
      <w:r w:rsidR="005D7B74">
        <w:t xml:space="preserve">Table </w:t>
      </w:r>
      <w:r w:rsidR="005D7B74">
        <w:rPr>
          <w:noProof/>
        </w:rPr>
        <w:t>10</w:t>
      </w:r>
      <w:r w:rsidR="00691415">
        <w:fldChar w:fldCharType="end"/>
      </w:r>
      <w:r w:rsidR="002166E2">
        <w:t>.</w:t>
      </w:r>
    </w:p>
    <w:p w14:paraId="2F7BF431" w14:textId="0C9966AB" w:rsidR="001C12C1" w:rsidRDefault="00724D64" w:rsidP="008F7A59">
      <w:pPr>
        <w:pStyle w:val="Caption"/>
      </w:pPr>
      <w:bookmarkStart w:id="68" w:name="_Ref139011335"/>
      <w:bookmarkStart w:id="69" w:name="_Toc140663238"/>
      <w:r>
        <w:t xml:space="preserve">Table </w:t>
      </w:r>
      <w:r w:rsidR="00CD29E8">
        <w:fldChar w:fldCharType="begin"/>
      </w:r>
      <w:r>
        <w:instrText xml:space="preserve"> SEQ Table \* ARABIC </w:instrText>
      </w:r>
      <w:r w:rsidR="00CD29E8">
        <w:fldChar w:fldCharType="separate"/>
      </w:r>
      <w:r w:rsidR="005D7B74">
        <w:rPr>
          <w:noProof/>
        </w:rPr>
        <w:t>10</w:t>
      </w:r>
      <w:r w:rsidR="00CD29E8">
        <w:rPr>
          <w:noProof/>
        </w:rPr>
        <w:fldChar w:fldCharType="end"/>
      </w:r>
      <w:bookmarkEnd w:id="68"/>
      <w:r>
        <w:t xml:space="preserve"> Scenario 13 charging</w:t>
      </w:r>
      <w:bookmarkEnd w:id="6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0D9E473F" w14:textId="77777777" w:rsidTr="001030C5">
        <w:trPr>
          <w:cantSplit/>
          <w:tblHeader/>
        </w:trPr>
        <w:tc>
          <w:tcPr>
            <w:tcW w:w="5807" w:type="dxa"/>
          </w:tcPr>
          <w:p w14:paraId="514BF641" w14:textId="78452401" w:rsidR="00657730" w:rsidRPr="00724D64" w:rsidRDefault="00724D64" w:rsidP="003F65FE">
            <w:pPr>
              <w:pStyle w:val="TableHeading"/>
            </w:pPr>
            <w:bookmarkStart w:id="70" w:name="Title_10"/>
            <w:bookmarkEnd w:id="70"/>
            <w:r>
              <w:t>Fees and charges</w:t>
            </w:r>
          </w:p>
        </w:tc>
        <w:tc>
          <w:tcPr>
            <w:tcW w:w="1701" w:type="dxa"/>
          </w:tcPr>
          <w:p w14:paraId="6A32EA49" w14:textId="7C608A04" w:rsidR="00657730" w:rsidRDefault="00724D64" w:rsidP="003F65FE">
            <w:pPr>
              <w:pStyle w:val="TableHeading"/>
              <w:jc w:val="right"/>
            </w:pPr>
            <w:r>
              <w:t>Unit</w:t>
            </w:r>
          </w:p>
        </w:tc>
        <w:tc>
          <w:tcPr>
            <w:tcW w:w="1552" w:type="dxa"/>
          </w:tcPr>
          <w:p w14:paraId="3E52E815" w14:textId="67DD3FBE" w:rsidR="00657730" w:rsidRDefault="00724D64" w:rsidP="003F65FE">
            <w:pPr>
              <w:pStyle w:val="TableHeading"/>
              <w:jc w:val="right"/>
            </w:pPr>
            <w:r>
              <w:t>Total</w:t>
            </w:r>
          </w:p>
        </w:tc>
      </w:tr>
      <w:tr w:rsidR="00D740BB" w14:paraId="1E48B25E" w14:textId="77777777" w:rsidTr="0027188D">
        <w:tc>
          <w:tcPr>
            <w:tcW w:w="5807" w:type="dxa"/>
          </w:tcPr>
          <w:p w14:paraId="311F356C" w14:textId="28AC0FF7" w:rsidR="001C12C1" w:rsidRDefault="00724D64" w:rsidP="003F65FE">
            <w:pPr>
              <w:pStyle w:val="TableText"/>
            </w:pPr>
            <w:r w:rsidRPr="00F642BC">
              <w:t xml:space="preserve">Full </w:t>
            </w:r>
            <w:r w:rsidR="00B67840">
              <w:t>I</w:t>
            </w:r>
            <w:r w:rsidRPr="00F642BC">
              <w:t xml:space="preserve">mport </w:t>
            </w:r>
            <w:r w:rsidR="00B67840">
              <w:t>D</w:t>
            </w:r>
            <w:r w:rsidRPr="00F642BC">
              <w:t xml:space="preserve">eclaration </w:t>
            </w:r>
            <w:r>
              <w:t>charge</w:t>
            </w:r>
            <w:r w:rsidRPr="00F642BC">
              <w:t xml:space="preserve"> </w:t>
            </w:r>
            <w:r w:rsidR="003133BE">
              <w:t>–</w:t>
            </w:r>
            <w:r w:rsidRPr="00F642BC">
              <w:t xml:space="preserve"> air</w:t>
            </w:r>
          </w:p>
        </w:tc>
        <w:tc>
          <w:tcPr>
            <w:tcW w:w="1701" w:type="dxa"/>
          </w:tcPr>
          <w:p w14:paraId="15513CAA" w14:textId="0C0BD702" w:rsidR="001C12C1" w:rsidRDefault="00724D64" w:rsidP="003F65FE">
            <w:pPr>
              <w:pStyle w:val="TableText"/>
              <w:jc w:val="right"/>
            </w:pPr>
            <w:r>
              <w:t>–</w:t>
            </w:r>
          </w:p>
        </w:tc>
        <w:tc>
          <w:tcPr>
            <w:tcW w:w="1552" w:type="dxa"/>
          </w:tcPr>
          <w:p w14:paraId="689103B9" w14:textId="647CC3A5" w:rsidR="001C12C1" w:rsidRDefault="00724D64" w:rsidP="003F65FE">
            <w:pPr>
              <w:pStyle w:val="TableText"/>
              <w:jc w:val="right"/>
            </w:pPr>
            <w:r>
              <w:t>$</w:t>
            </w:r>
            <w:r w:rsidR="0033532C">
              <w:t>43</w:t>
            </w:r>
          </w:p>
        </w:tc>
      </w:tr>
      <w:tr w:rsidR="00D740BB" w14:paraId="5D4F5874" w14:textId="77777777" w:rsidTr="0027188D">
        <w:tc>
          <w:tcPr>
            <w:tcW w:w="5807" w:type="dxa"/>
          </w:tcPr>
          <w:p w14:paraId="65EF71AD" w14:textId="5DD9E3D0" w:rsidR="001C12C1" w:rsidRDefault="00724D64" w:rsidP="003F65FE">
            <w:pPr>
              <w:pStyle w:val="TableText"/>
            </w:pPr>
            <w:r w:rsidRPr="00290AE5">
              <w:t xml:space="preserve">Document assessment fee </w:t>
            </w:r>
            <w:r w:rsidR="0064702D">
              <w:t>(</w:t>
            </w:r>
            <w:proofErr w:type="gramStart"/>
            <w:r w:rsidR="00F03D25">
              <w:t>15</w:t>
            </w:r>
            <w:r w:rsidR="002166E2">
              <w:t xml:space="preserve"> </w:t>
            </w:r>
            <w:r w:rsidR="00F03D25">
              <w:t>minute</w:t>
            </w:r>
            <w:proofErr w:type="gramEnd"/>
            <w:r w:rsidR="0064702D">
              <w:t xml:space="preserve"> </w:t>
            </w:r>
            <w:r w:rsidRPr="00290AE5">
              <w:t>units)</w:t>
            </w:r>
          </w:p>
        </w:tc>
        <w:tc>
          <w:tcPr>
            <w:tcW w:w="1701" w:type="dxa"/>
          </w:tcPr>
          <w:p w14:paraId="2DE8D629" w14:textId="2DFAAFE7" w:rsidR="001C12C1" w:rsidRDefault="00724D64" w:rsidP="003F65FE">
            <w:pPr>
              <w:pStyle w:val="TableText"/>
              <w:jc w:val="right"/>
            </w:pPr>
            <w:r>
              <w:t xml:space="preserve">3 </w:t>
            </w:r>
            <w:r w:rsidR="00290AE5">
              <w:t>x $</w:t>
            </w:r>
            <w:r w:rsidR="0033532C">
              <w:t>37</w:t>
            </w:r>
          </w:p>
        </w:tc>
        <w:tc>
          <w:tcPr>
            <w:tcW w:w="1552" w:type="dxa"/>
          </w:tcPr>
          <w:p w14:paraId="586CB457" w14:textId="461765D0" w:rsidR="001C12C1" w:rsidRDefault="00724D64" w:rsidP="003F65FE">
            <w:pPr>
              <w:pStyle w:val="TableText"/>
              <w:jc w:val="right"/>
            </w:pPr>
            <w:r>
              <w:t>$</w:t>
            </w:r>
            <w:r w:rsidR="0033532C">
              <w:t>111</w:t>
            </w:r>
          </w:p>
        </w:tc>
      </w:tr>
      <w:tr w:rsidR="00D740BB" w14:paraId="6BAB799A" w14:textId="77777777" w:rsidTr="0027188D">
        <w:tc>
          <w:tcPr>
            <w:tcW w:w="5807" w:type="dxa"/>
          </w:tcPr>
          <w:p w14:paraId="480134BB" w14:textId="6C20917C" w:rsidR="001C12C1" w:rsidRDefault="00724D64" w:rsidP="003F65FE">
            <w:pPr>
              <w:pStyle w:val="TableText"/>
            </w:pPr>
            <w:r w:rsidRPr="00290AE5">
              <w:t>Out-of-office inspections fees (</w:t>
            </w:r>
            <w:proofErr w:type="gramStart"/>
            <w:r w:rsidR="00F03D25">
              <w:t>15</w:t>
            </w:r>
            <w:r w:rsidR="002166E2">
              <w:t xml:space="preserve"> </w:t>
            </w:r>
            <w:r w:rsidR="00F03D25">
              <w:t>minute</w:t>
            </w:r>
            <w:proofErr w:type="gramEnd"/>
            <w:r w:rsidR="0064702D">
              <w:t xml:space="preserve"> </w:t>
            </w:r>
            <w:r w:rsidRPr="00290AE5">
              <w:t>units)</w:t>
            </w:r>
          </w:p>
        </w:tc>
        <w:tc>
          <w:tcPr>
            <w:tcW w:w="1701" w:type="dxa"/>
          </w:tcPr>
          <w:p w14:paraId="7150B48F" w14:textId="7318A02F" w:rsidR="001C12C1" w:rsidRDefault="00724D64" w:rsidP="003F65FE">
            <w:pPr>
              <w:pStyle w:val="TableText"/>
              <w:jc w:val="right"/>
            </w:pPr>
            <w:r>
              <w:t>8 x $</w:t>
            </w:r>
            <w:r w:rsidR="0033532C">
              <w:t>62</w:t>
            </w:r>
          </w:p>
        </w:tc>
        <w:tc>
          <w:tcPr>
            <w:tcW w:w="1552" w:type="dxa"/>
          </w:tcPr>
          <w:p w14:paraId="402BCEDB" w14:textId="75E00CBA" w:rsidR="001C12C1" w:rsidRDefault="00724D64" w:rsidP="003F65FE">
            <w:pPr>
              <w:pStyle w:val="TableText"/>
              <w:jc w:val="right"/>
            </w:pPr>
            <w:r>
              <w:t>$</w:t>
            </w:r>
            <w:r w:rsidR="0033532C">
              <w:t>496</w:t>
            </w:r>
          </w:p>
        </w:tc>
      </w:tr>
      <w:tr w:rsidR="00D740BB" w14:paraId="235E5261" w14:textId="77777777" w:rsidTr="0027188D">
        <w:tc>
          <w:tcPr>
            <w:tcW w:w="5807" w:type="dxa"/>
          </w:tcPr>
          <w:p w14:paraId="2C65052E" w14:textId="11B1C079" w:rsidR="001C12C1" w:rsidRDefault="00724D64" w:rsidP="003F65FE">
            <w:pPr>
              <w:pStyle w:val="TableText"/>
            </w:pPr>
            <w:r>
              <w:t>Total</w:t>
            </w:r>
          </w:p>
        </w:tc>
        <w:tc>
          <w:tcPr>
            <w:tcW w:w="1701" w:type="dxa"/>
          </w:tcPr>
          <w:p w14:paraId="3A846F7B" w14:textId="6B3195BB" w:rsidR="001C12C1" w:rsidRDefault="00724D64" w:rsidP="003F65FE">
            <w:pPr>
              <w:pStyle w:val="TableText"/>
              <w:jc w:val="right"/>
            </w:pPr>
            <w:r>
              <w:t>–</w:t>
            </w:r>
          </w:p>
        </w:tc>
        <w:tc>
          <w:tcPr>
            <w:tcW w:w="1552" w:type="dxa"/>
          </w:tcPr>
          <w:p w14:paraId="05B59D40" w14:textId="7698EE65" w:rsidR="001C12C1" w:rsidRDefault="00724D64" w:rsidP="003F65FE">
            <w:pPr>
              <w:pStyle w:val="TableText"/>
              <w:jc w:val="right"/>
            </w:pPr>
            <w:r>
              <w:t>$</w:t>
            </w:r>
            <w:r w:rsidR="0033532C">
              <w:t>650</w:t>
            </w:r>
          </w:p>
        </w:tc>
      </w:tr>
    </w:tbl>
    <w:p w14:paraId="3D55989F" w14:textId="0A6F7743" w:rsidR="001C12C1" w:rsidRDefault="00724D64" w:rsidP="00290AE5">
      <w:pPr>
        <w:spacing w:before="120"/>
      </w:pPr>
      <w:r w:rsidRPr="00290AE5">
        <w:t>Time based fees may apply to low value imports that are referred to AIMS for assessment. These consignments are lodged in the ICS as Self</w:t>
      </w:r>
      <w:r w:rsidR="003133BE">
        <w:t>–</w:t>
      </w:r>
      <w:r w:rsidRPr="00290AE5">
        <w:t xml:space="preserve">Assessed Clearances (SAC) lodgements or as informal clearance assessments. These consignments include goods such as </w:t>
      </w:r>
      <w:r w:rsidR="005C625A">
        <w:t>U</w:t>
      </w:r>
      <w:r w:rsidRPr="00290AE5">
        <w:t xml:space="preserve">naccompanied </w:t>
      </w:r>
      <w:r w:rsidR="005C625A">
        <w:t>P</w:t>
      </w:r>
      <w:r w:rsidRPr="00290AE5">
        <w:t xml:space="preserve">ersonal </w:t>
      </w:r>
      <w:r w:rsidR="005C625A">
        <w:t>E</w:t>
      </w:r>
      <w:r w:rsidRPr="00290AE5">
        <w:t>ffects (UPEs) and goods purchased online for under $1,000. Fees are charged per 15 minutes and include the time taken by an officer to manually upgrade the SAC lodgement to AIMS or to create a manual consignment entry in AIMS and assess the documents.</w:t>
      </w:r>
    </w:p>
    <w:p w14:paraId="73E99BC4" w14:textId="3080226F" w:rsidR="00290AE5" w:rsidRDefault="00724D64" w:rsidP="001E5AC7">
      <w:pPr>
        <w:pStyle w:val="Heading3"/>
      </w:pPr>
      <w:bookmarkStart w:id="71" w:name="_Toc140663207"/>
      <w:r>
        <w:t>Inspection fees</w:t>
      </w:r>
      <w:bookmarkEnd w:id="71"/>
    </w:p>
    <w:p w14:paraId="26069DEB" w14:textId="05D0D675" w:rsidR="00290AE5" w:rsidRDefault="00EE1C50" w:rsidP="00290AE5">
      <w:r>
        <w:t xml:space="preserve">Inspection fees </w:t>
      </w:r>
      <w:r w:rsidR="00724D64">
        <w:t>apply to regulated entities for the time taken to perform each activity.</w:t>
      </w:r>
      <w:r>
        <w:t xml:space="preserve"> Inspection fees are typically an out-of</w:t>
      </w:r>
      <w:r w:rsidR="00AA531D">
        <w:t>-</w:t>
      </w:r>
      <w:r>
        <w:t>office activity.</w:t>
      </w:r>
    </w:p>
    <w:p w14:paraId="2A793DD1" w14:textId="75FB352A" w:rsidR="00290AE5" w:rsidRDefault="00724D64" w:rsidP="00290AE5">
      <w:r>
        <w:t xml:space="preserve">The number of </w:t>
      </w:r>
      <w:proofErr w:type="gramStart"/>
      <w:r>
        <w:t>15</w:t>
      </w:r>
      <w:r w:rsidR="002B1DD9">
        <w:t xml:space="preserve"> </w:t>
      </w:r>
      <w:r>
        <w:t>minute</w:t>
      </w:r>
      <w:proofErr w:type="gramEnd"/>
      <w:r>
        <w:t xml:space="preserve"> units to be charged for an out-of-office inspection</w:t>
      </w:r>
      <w:r w:rsidR="00795044">
        <w:t xml:space="preserve"> </w:t>
      </w:r>
      <w:r w:rsidR="00D973E4">
        <w:t>is</w:t>
      </w:r>
      <w:r>
        <w:t xml:space="preserve"> applied according to the time booked by the regulated entity or the time taken to complete the inspection, whichever is greater. Noting that if the inspection is not immediately before or immediately after ordinary hours </w:t>
      </w:r>
      <w:r w:rsidR="004D2C5D">
        <w:t xml:space="preserve">activities </w:t>
      </w:r>
      <w:r>
        <w:t xml:space="preserve">a minimum </w:t>
      </w:r>
      <w:r w:rsidR="00D973E4">
        <w:t xml:space="preserve">fee </w:t>
      </w:r>
      <w:r>
        <w:t>of 30 minutes is charged for any period up to 30 minutes.</w:t>
      </w:r>
    </w:p>
    <w:p w14:paraId="7DA0068D" w14:textId="3B669DBD" w:rsidR="00290AE5" w:rsidRDefault="00724D64" w:rsidP="00290AE5">
      <w:r>
        <w:t xml:space="preserve">When requested a daily rate applies for each officer who is required for </w:t>
      </w:r>
      <w:r w:rsidR="00B06747">
        <w:t xml:space="preserve">1 </w:t>
      </w:r>
      <w:r>
        <w:t>or more working days. Noting that a working day means a period of 7.5 hours</w:t>
      </w:r>
      <w:r w:rsidR="001C4157">
        <w:t>,</w:t>
      </w:r>
      <w:r w:rsidR="00AA531D">
        <w:t xml:space="preserve"> </w:t>
      </w:r>
      <w:r>
        <w:t xml:space="preserve">additional </w:t>
      </w:r>
      <w:r w:rsidR="000B4662">
        <w:t>15 minutes</w:t>
      </w:r>
      <w:r>
        <w:t xml:space="preserve"> or part thereof after 7.5 hours</w:t>
      </w:r>
      <w:r w:rsidR="001C4157">
        <w:t>,</w:t>
      </w:r>
      <w:r>
        <w:t xml:space="preserve"> will incur </w:t>
      </w:r>
      <w:r w:rsidR="001C4157">
        <w:t xml:space="preserve">an </w:t>
      </w:r>
      <w:r>
        <w:t>additional fee.</w:t>
      </w:r>
    </w:p>
    <w:p w14:paraId="47A3F570" w14:textId="0AE75B3F" w:rsidR="00290AE5" w:rsidRDefault="00724D64" w:rsidP="009842C5">
      <w:pPr>
        <w:pStyle w:val="Heading4"/>
      </w:pPr>
      <w:bookmarkStart w:id="72" w:name="_Bulk_inspection_fees"/>
      <w:bookmarkEnd w:id="72"/>
      <w:r>
        <w:t>Bulk inspection fees</w:t>
      </w:r>
    </w:p>
    <w:p w14:paraId="68A43F93" w14:textId="790E5A95" w:rsidR="00290AE5" w:rsidRDefault="00724D64" w:rsidP="00290AE5">
      <w:r w:rsidRPr="00290AE5">
        <w:t xml:space="preserve">The department may provide bulk inspections for UPEs and for SAC imports managed by airfreight couriers operating under a bond registered process with the department. The officer will inspect </w:t>
      </w:r>
      <w:r w:rsidRPr="00290AE5">
        <w:lastRenderedPageBreak/>
        <w:t>multiple consignments during the appointment and will charge the importer’s representative for the appropriate in-and out-of-office fees.</w:t>
      </w:r>
    </w:p>
    <w:p w14:paraId="7C738F13" w14:textId="740106E0" w:rsidR="00290AE5" w:rsidRDefault="00724D64" w:rsidP="00C730EB">
      <w:pPr>
        <w:pStyle w:val="Caption"/>
      </w:pPr>
      <w:bookmarkStart w:id="73" w:name="_Toc140663408"/>
      <w:r>
        <w:t xml:space="preserve">Scenario </w:t>
      </w:r>
      <w:r w:rsidR="00CD29E8">
        <w:fldChar w:fldCharType="begin"/>
      </w:r>
      <w:r>
        <w:instrText xml:space="preserve"> SEQ Scenario \* ARABIC </w:instrText>
      </w:r>
      <w:r w:rsidR="00CD29E8">
        <w:fldChar w:fldCharType="separate"/>
      </w:r>
      <w:r w:rsidR="005D7B74">
        <w:rPr>
          <w:noProof/>
        </w:rPr>
        <w:t>14</w:t>
      </w:r>
      <w:r w:rsidR="00CD29E8">
        <w:rPr>
          <w:noProof/>
        </w:rPr>
        <w:fldChar w:fldCharType="end"/>
      </w:r>
      <w:r>
        <w:t xml:space="preserve"> Full </w:t>
      </w:r>
      <w:r w:rsidR="00B67840">
        <w:t>I</w:t>
      </w:r>
      <w:r>
        <w:t xml:space="preserve">mport </w:t>
      </w:r>
      <w:r w:rsidR="00B67840">
        <w:t>D</w:t>
      </w:r>
      <w:r w:rsidR="006C55BC">
        <w:t>eclaration</w:t>
      </w:r>
      <w:r>
        <w:t xml:space="preserve"> </w:t>
      </w:r>
      <w:r w:rsidR="006C55BC">
        <w:t>by sea</w:t>
      </w:r>
      <w:bookmarkEnd w:id="73"/>
    </w:p>
    <w:p w14:paraId="5722A642" w14:textId="21D910FC" w:rsidR="0057377A" w:rsidRPr="0057377A" w:rsidRDefault="00724D64" w:rsidP="009C11AD">
      <w:pPr>
        <w:pStyle w:val="BoxText"/>
      </w:pPr>
      <w:r w:rsidRPr="0057377A">
        <w:t xml:space="preserve">Charlene is importing a consignment of new tyres by sea, valued at over $1,000. She is using a </w:t>
      </w:r>
      <w:r w:rsidR="0002069A">
        <w:t xml:space="preserve">customs broker who is an accredited person permitted to </w:t>
      </w:r>
      <w:r w:rsidRPr="0057377A">
        <w:t xml:space="preserve">assess her documents under the </w:t>
      </w:r>
      <w:r w:rsidR="0002069A">
        <w:t xml:space="preserve">Class 19.2 </w:t>
      </w:r>
      <w:r w:rsidRPr="0057377A">
        <w:t>Automatic Entry Processing for commodities scheme (AEPCOMM</w:t>
      </w:r>
      <w:r w:rsidR="0002069A">
        <w:t xml:space="preserve"> approved arrangement</w:t>
      </w:r>
      <w:r w:rsidRPr="0057377A">
        <w:t xml:space="preserve">). All her documents are in order and the goods do not need inspection. Charlene will pay as </w:t>
      </w:r>
      <w:r w:rsidRPr="00691415">
        <w:t>follows in</w:t>
      </w:r>
      <w:r w:rsidR="00691415">
        <w:t xml:space="preserve"> </w:t>
      </w:r>
      <w:r w:rsidR="00691415">
        <w:fldChar w:fldCharType="begin"/>
      </w:r>
      <w:r w:rsidR="00691415">
        <w:instrText xml:space="preserve"> REF _Ref139011363 \h </w:instrText>
      </w:r>
      <w:r w:rsidR="00691415">
        <w:fldChar w:fldCharType="separate"/>
      </w:r>
      <w:r w:rsidR="005D7B74">
        <w:t xml:space="preserve">Table </w:t>
      </w:r>
      <w:r w:rsidR="005D7B74">
        <w:rPr>
          <w:noProof/>
        </w:rPr>
        <w:t>11</w:t>
      </w:r>
      <w:r w:rsidR="00691415">
        <w:fldChar w:fldCharType="end"/>
      </w:r>
      <w:r w:rsidR="002166E2" w:rsidRPr="00691415">
        <w:t>.</w:t>
      </w:r>
    </w:p>
    <w:p w14:paraId="7C1AA656" w14:textId="14E24EBA" w:rsidR="0057377A" w:rsidRDefault="00724D64" w:rsidP="00541A08">
      <w:pPr>
        <w:pStyle w:val="Caption"/>
      </w:pPr>
      <w:bookmarkStart w:id="74" w:name="_Ref139011363"/>
      <w:bookmarkStart w:id="75" w:name="_Toc140663239"/>
      <w:r>
        <w:t xml:space="preserve">Table </w:t>
      </w:r>
      <w:r w:rsidR="00CD29E8">
        <w:fldChar w:fldCharType="begin"/>
      </w:r>
      <w:r>
        <w:instrText xml:space="preserve"> SEQ Table \* ARABIC </w:instrText>
      </w:r>
      <w:r w:rsidR="00CD29E8">
        <w:fldChar w:fldCharType="separate"/>
      </w:r>
      <w:r w:rsidR="005D7B74">
        <w:rPr>
          <w:noProof/>
        </w:rPr>
        <w:t>11</w:t>
      </w:r>
      <w:r w:rsidR="00CD29E8">
        <w:rPr>
          <w:noProof/>
        </w:rPr>
        <w:fldChar w:fldCharType="end"/>
      </w:r>
      <w:bookmarkEnd w:id="74"/>
      <w:r>
        <w:t xml:space="preserve"> Scenario 14 charging</w:t>
      </w:r>
      <w:bookmarkEnd w:id="75"/>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7508"/>
        <w:gridCol w:w="1559"/>
      </w:tblGrid>
      <w:tr w:rsidR="00D740BB" w14:paraId="1A1581A8" w14:textId="77777777" w:rsidTr="001030C5">
        <w:trPr>
          <w:cantSplit/>
          <w:tblHeader/>
        </w:trPr>
        <w:tc>
          <w:tcPr>
            <w:tcW w:w="7508" w:type="dxa"/>
          </w:tcPr>
          <w:p w14:paraId="151E9C4C" w14:textId="04EA43E9" w:rsidR="00657730" w:rsidRPr="00724D64" w:rsidRDefault="00724D64" w:rsidP="003F65FE">
            <w:pPr>
              <w:pStyle w:val="TableHeading"/>
            </w:pPr>
            <w:bookmarkStart w:id="76" w:name="Title_11"/>
            <w:bookmarkEnd w:id="76"/>
            <w:r>
              <w:t>Charge</w:t>
            </w:r>
          </w:p>
        </w:tc>
        <w:tc>
          <w:tcPr>
            <w:tcW w:w="1559" w:type="dxa"/>
          </w:tcPr>
          <w:p w14:paraId="525ECE19" w14:textId="5D5888C7" w:rsidR="00657730" w:rsidRDefault="00724D64" w:rsidP="003F65FE">
            <w:pPr>
              <w:pStyle w:val="TableHeading"/>
              <w:jc w:val="right"/>
            </w:pPr>
            <w:r>
              <w:t>Total</w:t>
            </w:r>
          </w:p>
        </w:tc>
      </w:tr>
      <w:tr w:rsidR="00D740BB" w14:paraId="543CA004" w14:textId="77777777" w:rsidTr="0027188D">
        <w:tc>
          <w:tcPr>
            <w:tcW w:w="7508" w:type="dxa"/>
          </w:tcPr>
          <w:p w14:paraId="1BF9DEB6" w14:textId="623B62FB" w:rsidR="0057377A" w:rsidRDefault="00724D64" w:rsidP="003F65FE">
            <w:pPr>
              <w:pStyle w:val="TableText"/>
            </w:pPr>
            <w:r w:rsidRPr="0057377A">
              <w:t xml:space="preserve">Full </w:t>
            </w:r>
            <w:r w:rsidR="00B67840">
              <w:t>I</w:t>
            </w:r>
            <w:r w:rsidRPr="0057377A">
              <w:t xml:space="preserve">mport </w:t>
            </w:r>
            <w:r w:rsidR="00B67840">
              <w:t>D</w:t>
            </w:r>
            <w:r w:rsidRPr="0057377A">
              <w:t>eclaration charge – sea</w:t>
            </w:r>
          </w:p>
        </w:tc>
        <w:tc>
          <w:tcPr>
            <w:tcW w:w="1559" w:type="dxa"/>
          </w:tcPr>
          <w:p w14:paraId="79D3FA77" w14:textId="155D4B63" w:rsidR="0057377A" w:rsidRDefault="00724D64" w:rsidP="003F65FE">
            <w:pPr>
              <w:pStyle w:val="TableText"/>
              <w:jc w:val="right"/>
            </w:pPr>
            <w:r>
              <w:t>$</w:t>
            </w:r>
            <w:r w:rsidR="0068620D">
              <w:t>63</w:t>
            </w:r>
          </w:p>
        </w:tc>
      </w:tr>
      <w:tr w:rsidR="0002069A" w14:paraId="5B4F92F0" w14:textId="77777777" w:rsidTr="0027188D">
        <w:tc>
          <w:tcPr>
            <w:tcW w:w="7508" w:type="dxa"/>
          </w:tcPr>
          <w:p w14:paraId="1D22C221" w14:textId="29C47A90" w:rsidR="0002069A" w:rsidRPr="0057377A" w:rsidRDefault="0002069A" w:rsidP="003F65FE">
            <w:pPr>
              <w:pStyle w:val="TableText"/>
            </w:pPr>
            <w:r w:rsidRPr="00B27488">
              <w:t>Approved arrangement charge (per AEP entry)</w:t>
            </w:r>
          </w:p>
        </w:tc>
        <w:tc>
          <w:tcPr>
            <w:tcW w:w="1559" w:type="dxa"/>
          </w:tcPr>
          <w:p w14:paraId="597E3F4F" w14:textId="4D22164F" w:rsidR="0002069A" w:rsidRDefault="0002069A" w:rsidP="003F65FE">
            <w:pPr>
              <w:pStyle w:val="TableText"/>
              <w:jc w:val="right"/>
            </w:pPr>
            <w:r>
              <w:t>$20</w:t>
            </w:r>
          </w:p>
        </w:tc>
      </w:tr>
      <w:tr w:rsidR="00D740BB" w14:paraId="4A635FCA" w14:textId="77777777" w:rsidTr="0027188D">
        <w:tc>
          <w:tcPr>
            <w:tcW w:w="7508" w:type="dxa"/>
          </w:tcPr>
          <w:p w14:paraId="34D38BCD" w14:textId="21B5798E" w:rsidR="0057377A" w:rsidRDefault="00724D64" w:rsidP="003F65FE">
            <w:pPr>
              <w:pStyle w:val="TableText"/>
            </w:pPr>
            <w:r>
              <w:t>Total</w:t>
            </w:r>
          </w:p>
        </w:tc>
        <w:tc>
          <w:tcPr>
            <w:tcW w:w="1559" w:type="dxa"/>
          </w:tcPr>
          <w:p w14:paraId="4C2534B2" w14:textId="7BA9C208" w:rsidR="0057377A" w:rsidRDefault="00724D64" w:rsidP="003F65FE">
            <w:pPr>
              <w:pStyle w:val="TableText"/>
              <w:jc w:val="right"/>
            </w:pPr>
            <w:r>
              <w:t>$</w:t>
            </w:r>
            <w:r w:rsidR="0002069A">
              <w:t>83</w:t>
            </w:r>
          </w:p>
        </w:tc>
      </w:tr>
    </w:tbl>
    <w:p w14:paraId="147C2DC7" w14:textId="155556C1" w:rsidR="0057377A" w:rsidRDefault="00724D64" w:rsidP="008F7A59">
      <w:pPr>
        <w:pStyle w:val="Caption"/>
      </w:pPr>
      <w:bookmarkStart w:id="77" w:name="_Toc140663409"/>
      <w:r>
        <w:t xml:space="preserve">Scenario </w:t>
      </w:r>
      <w:r w:rsidR="00CD29E8">
        <w:fldChar w:fldCharType="begin"/>
      </w:r>
      <w:r>
        <w:instrText xml:space="preserve"> SEQ Scenario \* ARABIC </w:instrText>
      </w:r>
      <w:r w:rsidR="00CD29E8">
        <w:fldChar w:fldCharType="separate"/>
      </w:r>
      <w:r w:rsidR="005D7B74">
        <w:rPr>
          <w:noProof/>
        </w:rPr>
        <w:t>15</w:t>
      </w:r>
      <w:r w:rsidR="00CD29E8">
        <w:rPr>
          <w:noProof/>
        </w:rPr>
        <w:fldChar w:fldCharType="end"/>
      </w:r>
      <w:r>
        <w:t xml:space="preserve"> Assessment by a biosecurity officer, inspection </w:t>
      </w:r>
      <w:proofErr w:type="gramStart"/>
      <w:r>
        <w:t>required</w:t>
      </w:r>
      <w:bookmarkEnd w:id="77"/>
      <w:proofErr w:type="gramEnd"/>
    </w:p>
    <w:p w14:paraId="791ABB16" w14:textId="245ADC24" w:rsidR="0057377A" w:rsidRDefault="00724D64" w:rsidP="009C11AD">
      <w:pPr>
        <w:pStyle w:val="BoxText"/>
      </w:pPr>
      <w:r>
        <w:t>Kim is importing a container of rice. She submits documents to the department for assessment. It takes 8 minutes for the biosecurity officer to conduct the assessment.</w:t>
      </w:r>
    </w:p>
    <w:p w14:paraId="760453FE" w14:textId="6C11651E" w:rsidR="0057377A" w:rsidRDefault="00724D64" w:rsidP="009C11AD">
      <w:pPr>
        <w:pStyle w:val="BoxText"/>
      </w:pPr>
      <w:r>
        <w:t xml:space="preserve">An inspection of the rice is required. Kim books an appointment for an inspection at her warehouse. The inspection takes 25 minutes. Kim is charged </w:t>
      </w:r>
      <w:r w:rsidRPr="00657730">
        <w:t xml:space="preserve">as </w:t>
      </w:r>
      <w:r w:rsidRPr="00691415">
        <w:t xml:space="preserve">follows in </w:t>
      </w:r>
      <w:r w:rsidR="00691415">
        <w:fldChar w:fldCharType="begin"/>
      </w:r>
      <w:r w:rsidR="00691415">
        <w:instrText xml:space="preserve"> REF _Ref139011381 \h </w:instrText>
      </w:r>
      <w:r w:rsidR="00691415">
        <w:fldChar w:fldCharType="separate"/>
      </w:r>
      <w:r w:rsidR="005D7B74">
        <w:t xml:space="preserve">Table </w:t>
      </w:r>
      <w:r w:rsidR="005D7B74">
        <w:rPr>
          <w:noProof/>
        </w:rPr>
        <w:t>12</w:t>
      </w:r>
      <w:r w:rsidR="00691415">
        <w:fldChar w:fldCharType="end"/>
      </w:r>
      <w:r w:rsidR="002166E2" w:rsidRPr="00691415">
        <w:t>.</w:t>
      </w:r>
    </w:p>
    <w:p w14:paraId="24A35D22" w14:textId="69A5BC94" w:rsidR="0057377A" w:rsidRDefault="00724D64" w:rsidP="008F7A59">
      <w:pPr>
        <w:pStyle w:val="Caption"/>
      </w:pPr>
      <w:bookmarkStart w:id="78" w:name="_Ref139011381"/>
      <w:bookmarkStart w:id="79" w:name="_Toc140663240"/>
      <w:r>
        <w:t xml:space="preserve">Table </w:t>
      </w:r>
      <w:r w:rsidR="00CD29E8">
        <w:fldChar w:fldCharType="begin"/>
      </w:r>
      <w:r>
        <w:instrText xml:space="preserve"> SEQ Table \* ARABIC </w:instrText>
      </w:r>
      <w:r w:rsidR="00CD29E8">
        <w:fldChar w:fldCharType="separate"/>
      </w:r>
      <w:r w:rsidR="005D7B74">
        <w:rPr>
          <w:noProof/>
        </w:rPr>
        <w:t>12</w:t>
      </w:r>
      <w:r w:rsidR="00CD29E8">
        <w:rPr>
          <w:noProof/>
        </w:rPr>
        <w:fldChar w:fldCharType="end"/>
      </w:r>
      <w:bookmarkEnd w:id="78"/>
      <w:r>
        <w:t xml:space="preserve"> Scenario 15 </w:t>
      </w:r>
      <w:r w:rsidR="00E578D8">
        <w:t>c</w:t>
      </w:r>
      <w:r>
        <w:t>harging</w:t>
      </w:r>
      <w:bookmarkEnd w:id="7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2"/>
      </w:tblGrid>
      <w:tr w:rsidR="00D740BB" w14:paraId="3A8ADDB5" w14:textId="77777777" w:rsidTr="001030C5">
        <w:trPr>
          <w:cantSplit/>
          <w:tblHeader/>
        </w:trPr>
        <w:tc>
          <w:tcPr>
            <w:tcW w:w="5949" w:type="dxa"/>
          </w:tcPr>
          <w:p w14:paraId="6206D150" w14:textId="293DC7CE" w:rsidR="00657730" w:rsidRPr="00724D64" w:rsidRDefault="00724D64" w:rsidP="003F65FE">
            <w:pPr>
              <w:pStyle w:val="TableHeading"/>
            </w:pPr>
            <w:bookmarkStart w:id="80" w:name="Title_12"/>
            <w:bookmarkEnd w:id="80"/>
            <w:r>
              <w:t xml:space="preserve">Fees and </w:t>
            </w:r>
            <w:r w:rsidR="007B6038">
              <w:t>c</w:t>
            </w:r>
            <w:r>
              <w:t>harges</w:t>
            </w:r>
          </w:p>
        </w:tc>
        <w:tc>
          <w:tcPr>
            <w:tcW w:w="1559" w:type="dxa"/>
          </w:tcPr>
          <w:p w14:paraId="3A98D775" w14:textId="412D6C2E" w:rsidR="00657730" w:rsidRDefault="00724D64" w:rsidP="003F65FE">
            <w:pPr>
              <w:pStyle w:val="TableHeading"/>
              <w:jc w:val="right"/>
            </w:pPr>
            <w:r>
              <w:t>Units</w:t>
            </w:r>
          </w:p>
        </w:tc>
        <w:tc>
          <w:tcPr>
            <w:tcW w:w="1552" w:type="dxa"/>
          </w:tcPr>
          <w:p w14:paraId="148E84D7" w14:textId="22CC4190" w:rsidR="00657730" w:rsidRDefault="00724D64" w:rsidP="003F65FE">
            <w:pPr>
              <w:pStyle w:val="TableHeading"/>
              <w:jc w:val="right"/>
            </w:pPr>
            <w:r>
              <w:t>Total</w:t>
            </w:r>
          </w:p>
        </w:tc>
      </w:tr>
      <w:tr w:rsidR="00D740BB" w14:paraId="52837E6B" w14:textId="77777777" w:rsidTr="0027188D">
        <w:tc>
          <w:tcPr>
            <w:tcW w:w="5949" w:type="dxa"/>
          </w:tcPr>
          <w:p w14:paraId="43572A2E" w14:textId="41B98C79" w:rsidR="0057377A" w:rsidRDefault="00724D64" w:rsidP="003F65FE">
            <w:pPr>
              <w:pStyle w:val="TableText"/>
            </w:pPr>
            <w:r w:rsidRPr="0057377A">
              <w:t xml:space="preserve">Full </w:t>
            </w:r>
            <w:r w:rsidR="00B67840">
              <w:t>I</w:t>
            </w:r>
            <w:r w:rsidRPr="0057377A">
              <w:t xml:space="preserve">mport </w:t>
            </w:r>
            <w:r w:rsidR="00B67840">
              <w:t>D</w:t>
            </w:r>
            <w:r w:rsidRPr="0057377A">
              <w:t>eclaration charge – sea</w:t>
            </w:r>
          </w:p>
        </w:tc>
        <w:tc>
          <w:tcPr>
            <w:tcW w:w="1559" w:type="dxa"/>
          </w:tcPr>
          <w:p w14:paraId="01FA111D" w14:textId="4FE5FE84" w:rsidR="0057377A" w:rsidRDefault="00724D64" w:rsidP="003F65FE">
            <w:pPr>
              <w:pStyle w:val="TableText"/>
              <w:jc w:val="right"/>
            </w:pPr>
            <w:r>
              <w:t>–</w:t>
            </w:r>
          </w:p>
        </w:tc>
        <w:tc>
          <w:tcPr>
            <w:tcW w:w="1552" w:type="dxa"/>
          </w:tcPr>
          <w:p w14:paraId="716F3650" w14:textId="326F8389" w:rsidR="0057377A" w:rsidRDefault="00724D64" w:rsidP="003F65FE">
            <w:pPr>
              <w:pStyle w:val="TableText"/>
              <w:jc w:val="right"/>
            </w:pPr>
            <w:r>
              <w:t>$</w:t>
            </w:r>
            <w:r w:rsidR="0068620D">
              <w:t>63</w:t>
            </w:r>
          </w:p>
        </w:tc>
      </w:tr>
      <w:tr w:rsidR="00D740BB" w14:paraId="5BAB069A" w14:textId="77777777" w:rsidTr="0027188D">
        <w:tc>
          <w:tcPr>
            <w:tcW w:w="5949" w:type="dxa"/>
          </w:tcPr>
          <w:p w14:paraId="1995BA3F" w14:textId="1E39D2F6" w:rsidR="0057377A" w:rsidRDefault="00724D64" w:rsidP="003F65FE">
            <w:pPr>
              <w:pStyle w:val="TableText"/>
            </w:pPr>
            <w:r w:rsidRPr="0057377A">
              <w:t>In-office assessment fee (</w:t>
            </w:r>
            <w:proofErr w:type="gramStart"/>
            <w:r w:rsidR="00F03D25">
              <w:t>15</w:t>
            </w:r>
            <w:r w:rsidR="002166E2">
              <w:t xml:space="preserve"> </w:t>
            </w:r>
            <w:r w:rsidR="00F03D25">
              <w:t>minute</w:t>
            </w:r>
            <w:proofErr w:type="gramEnd"/>
            <w:r w:rsidRPr="0057377A">
              <w:t xml:space="preserve"> unit)</w:t>
            </w:r>
          </w:p>
        </w:tc>
        <w:tc>
          <w:tcPr>
            <w:tcW w:w="1559" w:type="dxa"/>
          </w:tcPr>
          <w:p w14:paraId="2016C187" w14:textId="29C6C9C1" w:rsidR="0057377A" w:rsidRDefault="00724D64" w:rsidP="003F65FE">
            <w:pPr>
              <w:pStyle w:val="TableText"/>
              <w:jc w:val="right"/>
            </w:pPr>
            <w:r>
              <w:t>1 x $</w:t>
            </w:r>
            <w:r w:rsidR="0068620D">
              <w:t>37</w:t>
            </w:r>
          </w:p>
        </w:tc>
        <w:tc>
          <w:tcPr>
            <w:tcW w:w="1552" w:type="dxa"/>
          </w:tcPr>
          <w:p w14:paraId="240B2C31" w14:textId="4D244CDC" w:rsidR="0057377A" w:rsidRDefault="00724D64" w:rsidP="003F65FE">
            <w:pPr>
              <w:pStyle w:val="TableText"/>
              <w:jc w:val="right"/>
            </w:pPr>
            <w:r>
              <w:t>$</w:t>
            </w:r>
            <w:r w:rsidR="0068620D">
              <w:t>37</w:t>
            </w:r>
          </w:p>
        </w:tc>
      </w:tr>
      <w:tr w:rsidR="00D740BB" w14:paraId="3F9B3E58" w14:textId="77777777" w:rsidTr="0027188D">
        <w:tc>
          <w:tcPr>
            <w:tcW w:w="5949" w:type="dxa"/>
          </w:tcPr>
          <w:p w14:paraId="4B2921A1" w14:textId="4FEE1FE6" w:rsidR="0057377A" w:rsidRDefault="00724D64" w:rsidP="003F65FE">
            <w:pPr>
              <w:pStyle w:val="TableText"/>
            </w:pPr>
            <w:r w:rsidRPr="009E6F94">
              <w:t>Out-of-office inspection fee (</w:t>
            </w:r>
            <w:proofErr w:type="gramStart"/>
            <w:r w:rsidR="00F03D25">
              <w:t>15 minute</w:t>
            </w:r>
            <w:proofErr w:type="gramEnd"/>
            <w:r w:rsidRPr="009E6F94">
              <w:t xml:space="preserve"> units)</w:t>
            </w:r>
          </w:p>
        </w:tc>
        <w:tc>
          <w:tcPr>
            <w:tcW w:w="1559" w:type="dxa"/>
          </w:tcPr>
          <w:p w14:paraId="03FBF59C" w14:textId="20A4A10C" w:rsidR="0057377A" w:rsidRDefault="00724D64" w:rsidP="003F65FE">
            <w:pPr>
              <w:pStyle w:val="TableText"/>
              <w:jc w:val="right"/>
            </w:pPr>
            <w:r>
              <w:t>2 x $</w:t>
            </w:r>
            <w:r w:rsidR="002C72DB">
              <w:t>62</w:t>
            </w:r>
          </w:p>
        </w:tc>
        <w:tc>
          <w:tcPr>
            <w:tcW w:w="1552" w:type="dxa"/>
          </w:tcPr>
          <w:p w14:paraId="740A0629" w14:textId="18AE7945" w:rsidR="0057377A" w:rsidRDefault="00724D64" w:rsidP="003F65FE">
            <w:pPr>
              <w:pStyle w:val="TableText"/>
              <w:jc w:val="right"/>
            </w:pPr>
            <w:r>
              <w:t>$</w:t>
            </w:r>
            <w:r w:rsidR="002C72DB">
              <w:t>124</w:t>
            </w:r>
          </w:p>
        </w:tc>
      </w:tr>
      <w:tr w:rsidR="00D740BB" w14:paraId="2EC1CC4E" w14:textId="77777777" w:rsidTr="0027188D">
        <w:tc>
          <w:tcPr>
            <w:tcW w:w="5949" w:type="dxa"/>
          </w:tcPr>
          <w:p w14:paraId="41B37BBA" w14:textId="4F02E263" w:rsidR="0057377A" w:rsidRDefault="00724D64" w:rsidP="003F65FE">
            <w:pPr>
              <w:pStyle w:val="TableText"/>
            </w:pPr>
            <w:r>
              <w:t>Total</w:t>
            </w:r>
          </w:p>
        </w:tc>
        <w:tc>
          <w:tcPr>
            <w:tcW w:w="1559" w:type="dxa"/>
          </w:tcPr>
          <w:p w14:paraId="1D9E6C88" w14:textId="3CB3D591" w:rsidR="0057377A" w:rsidRDefault="00724D64" w:rsidP="003F65FE">
            <w:pPr>
              <w:pStyle w:val="TableText"/>
              <w:jc w:val="right"/>
            </w:pPr>
            <w:r>
              <w:t>–</w:t>
            </w:r>
          </w:p>
        </w:tc>
        <w:tc>
          <w:tcPr>
            <w:tcW w:w="1552" w:type="dxa"/>
          </w:tcPr>
          <w:p w14:paraId="61B66EB4" w14:textId="0945496E" w:rsidR="0057377A" w:rsidRDefault="00724D64" w:rsidP="003F65FE">
            <w:pPr>
              <w:pStyle w:val="TableText"/>
              <w:jc w:val="right"/>
            </w:pPr>
            <w:r>
              <w:t>$</w:t>
            </w:r>
            <w:r w:rsidR="002C72DB">
              <w:t>224</w:t>
            </w:r>
          </w:p>
        </w:tc>
      </w:tr>
    </w:tbl>
    <w:p w14:paraId="78589394" w14:textId="5FAE45AB" w:rsidR="0057377A" w:rsidRDefault="00724D64" w:rsidP="008F7A59">
      <w:pPr>
        <w:pStyle w:val="Caption"/>
      </w:pPr>
      <w:bookmarkStart w:id="81" w:name="_Toc140663410"/>
      <w:r>
        <w:t xml:space="preserve">Scenario </w:t>
      </w:r>
      <w:r w:rsidR="00CD29E8">
        <w:fldChar w:fldCharType="begin"/>
      </w:r>
      <w:r>
        <w:instrText xml:space="preserve"> SEQ Scenario \* ARABIC </w:instrText>
      </w:r>
      <w:r w:rsidR="00CD29E8">
        <w:fldChar w:fldCharType="separate"/>
      </w:r>
      <w:r w:rsidR="005D7B74">
        <w:rPr>
          <w:noProof/>
        </w:rPr>
        <w:t>16</w:t>
      </w:r>
      <w:r w:rsidR="00CD29E8">
        <w:rPr>
          <w:noProof/>
        </w:rPr>
        <w:fldChar w:fldCharType="end"/>
      </w:r>
      <w:r>
        <w:t xml:space="preserve"> </w:t>
      </w:r>
      <w:r w:rsidRPr="009E6F94">
        <w:t xml:space="preserve">Five containers on </w:t>
      </w:r>
      <w:r w:rsidR="00B06747">
        <w:t>1</w:t>
      </w:r>
      <w:r w:rsidR="00B06747" w:rsidRPr="009E6F94">
        <w:t xml:space="preserve"> </w:t>
      </w:r>
      <w:r w:rsidRPr="009E6F94">
        <w:t xml:space="preserve">Full </w:t>
      </w:r>
      <w:r w:rsidR="00B67840">
        <w:t>I</w:t>
      </w:r>
      <w:r w:rsidRPr="009E6F94">
        <w:t xml:space="preserve">mport </w:t>
      </w:r>
      <w:r w:rsidR="00B67840">
        <w:t>D</w:t>
      </w:r>
      <w:r w:rsidRPr="009E6F94">
        <w:t>eclaration (FID) rural tailgate continuous</w:t>
      </w:r>
      <w:bookmarkEnd w:id="81"/>
    </w:p>
    <w:p w14:paraId="194E9371" w14:textId="30081FE0" w:rsidR="009E6F94" w:rsidRDefault="00724D64" w:rsidP="009C11AD">
      <w:pPr>
        <w:pStyle w:val="BoxText"/>
      </w:pPr>
      <w:r w:rsidRPr="009E6F94">
        <w:t xml:space="preserve">Bob is a </w:t>
      </w:r>
      <w:r w:rsidR="004977AB">
        <w:t xml:space="preserve">licensed broker, who is an </w:t>
      </w:r>
      <w:r w:rsidRPr="009E6F94">
        <w:t xml:space="preserve">accredited </w:t>
      </w:r>
      <w:r w:rsidR="004977AB">
        <w:t>person under the class 19.1.</w:t>
      </w:r>
      <w:r w:rsidRPr="009E6F94">
        <w:t xml:space="preserve"> Non-Commodity for Containerised Cargo Clearance (NCCC) </w:t>
      </w:r>
      <w:r w:rsidR="004977AB">
        <w:t>approved arrangement.</w:t>
      </w:r>
      <w:r w:rsidRPr="009E6F94">
        <w:t xml:space="preserve"> He lodges </w:t>
      </w:r>
      <w:proofErr w:type="gramStart"/>
      <w:r w:rsidRPr="009E6F94">
        <w:t>a</w:t>
      </w:r>
      <w:proofErr w:type="gramEnd"/>
      <w:r w:rsidRPr="009E6F94">
        <w:t xml:space="preserve"> FID for his client’s </w:t>
      </w:r>
      <w:r w:rsidR="001C4157">
        <w:t xml:space="preserve">5 </w:t>
      </w:r>
      <w:r w:rsidRPr="009E6F94">
        <w:t>containers of steel pipes to be delivered to a rural destination. Bob assesses the documents as acceptable and enters a</w:t>
      </w:r>
      <w:r w:rsidR="004977AB">
        <w:t xml:space="preserve"> concern</w:t>
      </w:r>
      <w:r w:rsidRPr="009E6F94">
        <w:t xml:space="preserve"> code to have the rural tailgate inspections performed at a depot</w:t>
      </w:r>
      <w:r w:rsidR="005B311F">
        <w:t xml:space="preserve"> by a biosecurity office</w:t>
      </w:r>
      <w:r w:rsidR="007569AF">
        <w:t>r</w:t>
      </w:r>
      <w:r w:rsidRPr="009E6F94">
        <w:t xml:space="preserve">. The inspection of the </w:t>
      </w:r>
      <w:r w:rsidR="005B311F">
        <w:t>5</w:t>
      </w:r>
      <w:r w:rsidR="005B311F" w:rsidRPr="009E6F94">
        <w:t xml:space="preserve"> </w:t>
      </w:r>
      <w:r w:rsidRPr="009E6F94">
        <w:t>containers commenced at 10</w:t>
      </w:r>
      <w:r>
        <w:t>:</w:t>
      </w:r>
      <w:r w:rsidRPr="009E6F94">
        <w:t>45 am and was completed at 11</w:t>
      </w:r>
      <w:r>
        <w:t>:</w:t>
      </w:r>
      <w:r w:rsidRPr="009E6F94">
        <w:t xml:space="preserve">40 am. Bob is charged as </w:t>
      </w:r>
      <w:r w:rsidRPr="00691415">
        <w:t xml:space="preserve">follows in </w:t>
      </w:r>
      <w:r w:rsidR="00691415">
        <w:fldChar w:fldCharType="begin"/>
      </w:r>
      <w:r w:rsidR="00691415">
        <w:instrText xml:space="preserve"> REF _Ref139011404 \h </w:instrText>
      </w:r>
      <w:r w:rsidR="00691415">
        <w:fldChar w:fldCharType="separate"/>
      </w:r>
      <w:r w:rsidR="005D7B74">
        <w:t xml:space="preserve">Table </w:t>
      </w:r>
      <w:r w:rsidR="005D7B74">
        <w:rPr>
          <w:noProof/>
        </w:rPr>
        <w:t>13</w:t>
      </w:r>
      <w:r w:rsidR="00691415">
        <w:fldChar w:fldCharType="end"/>
      </w:r>
      <w:r w:rsidR="002166E2" w:rsidRPr="00691415">
        <w:t>.</w:t>
      </w:r>
    </w:p>
    <w:p w14:paraId="48FA4A40" w14:textId="0CBFB862" w:rsidR="009E6F94" w:rsidRDefault="00724D64" w:rsidP="008F7A59">
      <w:pPr>
        <w:pStyle w:val="Caption"/>
      </w:pPr>
      <w:bookmarkStart w:id="82" w:name="_Ref139011404"/>
      <w:bookmarkStart w:id="83" w:name="_Toc140663241"/>
      <w:r>
        <w:t xml:space="preserve">Table </w:t>
      </w:r>
      <w:r w:rsidR="00CD29E8">
        <w:fldChar w:fldCharType="begin"/>
      </w:r>
      <w:r>
        <w:instrText xml:space="preserve"> SEQ Table \* ARABIC </w:instrText>
      </w:r>
      <w:r w:rsidR="00CD29E8">
        <w:fldChar w:fldCharType="separate"/>
      </w:r>
      <w:r w:rsidR="005D7B74">
        <w:rPr>
          <w:noProof/>
        </w:rPr>
        <w:t>13</w:t>
      </w:r>
      <w:r w:rsidR="00CD29E8">
        <w:rPr>
          <w:noProof/>
        </w:rPr>
        <w:fldChar w:fldCharType="end"/>
      </w:r>
      <w:bookmarkEnd w:id="82"/>
      <w:r>
        <w:t xml:space="preserve"> Scenario 16 </w:t>
      </w:r>
      <w:r w:rsidR="00E578D8">
        <w:t>c</w:t>
      </w:r>
      <w:r>
        <w:t>harging</w:t>
      </w:r>
      <w:bookmarkEnd w:id="83"/>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9"/>
      </w:tblGrid>
      <w:tr w:rsidR="00D740BB" w14:paraId="30B5A422" w14:textId="77777777" w:rsidTr="001030C5">
        <w:trPr>
          <w:cantSplit/>
          <w:tblHeader/>
        </w:trPr>
        <w:tc>
          <w:tcPr>
            <w:tcW w:w="5949" w:type="dxa"/>
          </w:tcPr>
          <w:p w14:paraId="6B22684D" w14:textId="6A5DDCB4" w:rsidR="00657730" w:rsidRPr="00724D64" w:rsidRDefault="00724D64" w:rsidP="003F65FE">
            <w:pPr>
              <w:pStyle w:val="TableHeading"/>
            </w:pPr>
            <w:bookmarkStart w:id="84" w:name="Title_13"/>
            <w:bookmarkEnd w:id="84"/>
            <w:r>
              <w:t xml:space="preserve">Fees and </w:t>
            </w:r>
            <w:r w:rsidR="007B6038">
              <w:t>c</w:t>
            </w:r>
            <w:r>
              <w:t>harges</w:t>
            </w:r>
          </w:p>
        </w:tc>
        <w:tc>
          <w:tcPr>
            <w:tcW w:w="1559" w:type="dxa"/>
          </w:tcPr>
          <w:p w14:paraId="2208467D" w14:textId="39AD6CB4" w:rsidR="00657730" w:rsidRDefault="00724D64" w:rsidP="003F65FE">
            <w:pPr>
              <w:pStyle w:val="TableHeading"/>
              <w:jc w:val="right"/>
            </w:pPr>
            <w:r>
              <w:t>Units</w:t>
            </w:r>
          </w:p>
        </w:tc>
        <w:tc>
          <w:tcPr>
            <w:tcW w:w="1559" w:type="dxa"/>
          </w:tcPr>
          <w:p w14:paraId="3284EE45" w14:textId="6D21830D" w:rsidR="00657730" w:rsidRDefault="00724D64" w:rsidP="003F65FE">
            <w:pPr>
              <w:pStyle w:val="TableHeading"/>
              <w:jc w:val="right"/>
            </w:pPr>
            <w:r>
              <w:t>Total</w:t>
            </w:r>
          </w:p>
        </w:tc>
      </w:tr>
      <w:tr w:rsidR="00D740BB" w14:paraId="6F97BED4" w14:textId="77777777" w:rsidTr="0027188D">
        <w:tc>
          <w:tcPr>
            <w:tcW w:w="5949" w:type="dxa"/>
          </w:tcPr>
          <w:p w14:paraId="7A6FABAA" w14:textId="6DDF4F58" w:rsidR="009E6F94" w:rsidRDefault="00724D64" w:rsidP="003F65FE">
            <w:pPr>
              <w:pStyle w:val="TableText"/>
            </w:pPr>
            <w:r w:rsidRPr="009E6F94">
              <w:t xml:space="preserve">Full </w:t>
            </w:r>
            <w:r w:rsidR="00B67840">
              <w:t>I</w:t>
            </w:r>
            <w:r w:rsidRPr="009E6F94">
              <w:t xml:space="preserve">mport </w:t>
            </w:r>
            <w:r w:rsidR="00B67840">
              <w:t>D</w:t>
            </w:r>
            <w:r w:rsidRPr="009E6F94">
              <w:t>eclaration charge – sea</w:t>
            </w:r>
          </w:p>
        </w:tc>
        <w:tc>
          <w:tcPr>
            <w:tcW w:w="1559" w:type="dxa"/>
          </w:tcPr>
          <w:p w14:paraId="54F9F387" w14:textId="082B83F5" w:rsidR="009E6F94" w:rsidRDefault="00724D64" w:rsidP="003F65FE">
            <w:pPr>
              <w:pStyle w:val="TableText"/>
              <w:jc w:val="right"/>
            </w:pPr>
            <w:r>
              <w:t>–</w:t>
            </w:r>
          </w:p>
        </w:tc>
        <w:tc>
          <w:tcPr>
            <w:tcW w:w="1559" w:type="dxa"/>
          </w:tcPr>
          <w:p w14:paraId="14006E64" w14:textId="22D677A9" w:rsidR="009E6F94" w:rsidRDefault="00724D64" w:rsidP="003F65FE">
            <w:pPr>
              <w:pStyle w:val="TableText"/>
              <w:jc w:val="right"/>
            </w:pPr>
            <w:r>
              <w:t>$</w:t>
            </w:r>
            <w:r w:rsidR="0068620D">
              <w:t>63</w:t>
            </w:r>
          </w:p>
        </w:tc>
      </w:tr>
      <w:tr w:rsidR="00D740BB" w14:paraId="7FF30777" w14:textId="77777777" w:rsidTr="0027188D">
        <w:tc>
          <w:tcPr>
            <w:tcW w:w="5949" w:type="dxa"/>
          </w:tcPr>
          <w:p w14:paraId="2B80B651" w14:textId="52804BF1" w:rsidR="009E6F94" w:rsidRDefault="00724D64" w:rsidP="003F65FE">
            <w:pPr>
              <w:pStyle w:val="TableText"/>
            </w:pPr>
            <w:r>
              <w:t>Out-of</w:t>
            </w:r>
            <w:r w:rsidRPr="009E6F94">
              <w:t>-office inspection fee (</w:t>
            </w:r>
            <w:r w:rsidR="00604C2C">
              <w:t>15-minute</w:t>
            </w:r>
            <w:r w:rsidRPr="009E6F94">
              <w:t xml:space="preserve"> units)</w:t>
            </w:r>
          </w:p>
        </w:tc>
        <w:tc>
          <w:tcPr>
            <w:tcW w:w="1559" w:type="dxa"/>
          </w:tcPr>
          <w:p w14:paraId="1C070C5A" w14:textId="0B1B3E09" w:rsidR="009E6F94" w:rsidRDefault="00724D64" w:rsidP="003F65FE">
            <w:pPr>
              <w:pStyle w:val="TableText"/>
              <w:jc w:val="right"/>
            </w:pPr>
            <w:r>
              <w:t>4 x $</w:t>
            </w:r>
            <w:r w:rsidR="0068620D">
              <w:t>62</w:t>
            </w:r>
          </w:p>
        </w:tc>
        <w:tc>
          <w:tcPr>
            <w:tcW w:w="1559" w:type="dxa"/>
          </w:tcPr>
          <w:p w14:paraId="55718B1F" w14:textId="734F3E98" w:rsidR="009E6F94" w:rsidRDefault="00724D64" w:rsidP="003F65FE">
            <w:pPr>
              <w:pStyle w:val="TableText"/>
              <w:jc w:val="right"/>
            </w:pPr>
            <w:r>
              <w:t>$</w:t>
            </w:r>
            <w:r w:rsidR="0068620D">
              <w:t>248</w:t>
            </w:r>
          </w:p>
        </w:tc>
      </w:tr>
      <w:tr w:rsidR="00D740BB" w14:paraId="70D346A8" w14:textId="77777777" w:rsidTr="0027188D">
        <w:tc>
          <w:tcPr>
            <w:tcW w:w="5949" w:type="dxa"/>
          </w:tcPr>
          <w:p w14:paraId="29724CF4" w14:textId="390CB3E1" w:rsidR="009E6F94" w:rsidRDefault="00724D64" w:rsidP="003F65FE">
            <w:pPr>
              <w:pStyle w:val="TableText"/>
            </w:pPr>
            <w:r>
              <w:t>Total</w:t>
            </w:r>
          </w:p>
        </w:tc>
        <w:tc>
          <w:tcPr>
            <w:tcW w:w="1559" w:type="dxa"/>
          </w:tcPr>
          <w:p w14:paraId="70248B52" w14:textId="087208E7" w:rsidR="009E6F94" w:rsidRDefault="00724D64" w:rsidP="003F65FE">
            <w:pPr>
              <w:pStyle w:val="TableText"/>
              <w:jc w:val="right"/>
            </w:pPr>
            <w:r>
              <w:t>–</w:t>
            </w:r>
          </w:p>
        </w:tc>
        <w:tc>
          <w:tcPr>
            <w:tcW w:w="1559" w:type="dxa"/>
          </w:tcPr>
          <w:p w14:paraId="4501CAF1" w14:textId="7BC7D4C9" w:rsidR="009E6F94" w:rsidRDefault="00724D64" w:rsidP="003F65FE">
            <w:pPr>
              <w:pStyle w:val="TableText"/>
              <w:jc w:val="right"/>
            </w:pPr>
            <w:r>
              <w:t>$</w:t>
            </w:r>
            <w:r w:rsidR="0068620D">
              <w:t>311</w:t>
            </w:r>
          </w:p>
        </w:tc>
      </w:tr>
    </w:tbl>
    <w:p w14:paraId="3C11CC5F" w14:textId="36CCC226" w:rsidR="009E6F94" w:rsidRDefault="00724D64" w:rsidP="00541A08">
      <w:pPr>
        <w:pStyle w:val="Caption"/>
        <w:pageBreakBefore/>
      </w:pPr>
      <w:bookmarkStart w:id="85" w:name="_Toc140663411"/>
      <w:r>
        <w:lastRenderedPageBreak/>
        <w:t xml:space="preserve">Scenario </w:t>
      </w:r>
      <w:r w:rsidR="00CD29E8">
        <w:fldChar w:fldCharType="begin"/>
      </w:r>
      <w:r>
        <w:instrText xml:space="preserve"> SEQ Scenario \* ARABIC </w:instrText>
      </w:r>
      <w:r w:rsidR="00CD29E8">
        <w:fldChar w:fldCharType="separate"/>
      </w:r>
      <w:r w:rsidR="005D7B74">
        <w:rPr>
          <w:noProof/>
        </w:rPr>
        <w:t>17</w:t>
      </w:r>
      <w:r w:rsidR="00CD29E8">
        <w:rPr>
          <w:noProof/>
        </w:rPr>
        <w:fldChar w:fldCharType="end"/>
      </w:r>
      <w:r w:rsidRPr="009E6F94">
        <w:t xml:space="preserve"> Five containers on </w:t>
      </w:r>
      <w:r w:rsidR="006A55D1">
        <w:t xml:space="preserve">one </w:t>
      </w:r>
      <w:r w:rsidRPr="009E6F94">
        <w:t xml:space="preserve">Full </w:t>
      </w:r>
      <w:r w:rsidR="00B67840">
        <w:t>I</w:t>
      </w:r>
      <w:r w:rsidRPr="009E6F94">
        <w:t xml:space="preserve">mport </w:t>
      </w:r>
      <w:r w:rsidR="00B67840">
        <w:t>D</w:t>
      </w:r>
      <w:r w:rsidRPr="009E6F94">
        <w:t>eclaration (FID) rural tailgate individual</w:t>
      </w:r>
      <w:bookmarkEnd w:id="85"/>
    </w:p>
    <w:p w14:paraId="57D45C31" w14:textId="2F2E910F" w:rsidR="009E6F94" w:rsidRDefault="00724D64" w:rsidP="009C11AD">
      <w:pPr>
        <w:pStyle w:val="BoxText"/>
      </w:pPr>
      <w:r>
        <w:t xml:space="preserve">Five containers lodged on a single FID require a rural tailgate inspection at a </w:t>
      </w:r>
      <w:r w:rsidR="00E86CBF">
        <w:t xml:space="preserve">non-departmental </w:t>
      </w:r>
      <w:r>
        <w:t xml:space="preserve">depot. Most of the containers were inspected </w:t>
      </w:r>
      <w:r w:rsidR="00B242B1">
        <w:t>one</w:t>
      </w:r>
      <w:r w:rsidR="00B06747">
        <w:t xml:space="preserve"> </w:t>
      </w:r>
      <w:r>
        <w:t xml:space="preserve">by </w:t>
      </w:r>
      <w:r w:rsidR="00B242B1">
        <w:t>one</w:t>
      </w:r>
      <w:r>
        <w:t>, as they arrived at different times throughout the day. Container inspection details are:</w:t>
      </w:r>
    </w:p>
    <w:p w14:paraId="08E1B279" w14:textId="59AE74A4" w:rsidR="009E6F94" w:rsidRDefault="00724D64" w:rsidP="009C11AD">
      <w:pPr>
        <w:pStyle w:val="BoxText"/>
      </w:pPr>
      <w:r>
        <w:t xml:space="preserve">Container 1: 9-minute inspection, no issues (1 </w:t>
      </w:r>
      <w:r w:rsidR="00717FF4">
        <w:t>out-of</w:t>
      </w:r>
      <w:r>
        <w:t>-office inspection fee charged)</w:t>
      </w:r>
    </w:p>
    <w:p w14:paraId="55888A4C" w14:textId="287FBBF3" w:rsidR="009E6F94" w:rsidRDefault="00724D64" w:rsidP="009C11AD">
      <w:pPr>
        <w:pStyle w:val="BoxText"/>
      </w:pPr>
      <w:r>
        <w:t xml:space="preserve">Container 2: 1st inspection – 20 minutes, external contamination detected, and container directed for cleaning and reinspection (2 </w:t>
      </w:r>
      <w:r w:rsidR="00717FF4">
        <w:t>out-of</w:t>
      </w:r>
      <w:r>
        <w:t>-office inspection fees charged). 2nd inspection later that day – 7 minutes, reinspection ok, (</w:t>
      </w:r>
      <w:r w:rsidR="00B242B1">
        <w:t>one</w:t>
      </w:r>
      <w:r>
        <w:t xml:space="preserve"> </w:t>
      </w:r>
      <w:r w:rsidR="00717FF4">
        <w:t>out-of</w:t>
      </w:r>
      <w:r>
        <w:t>-office fee charged).</w:t>
      </w:r>
    </w:p>
    <w:p w14:paraId="722E643E" w14:textId="4EC4596E" w:rsidR="009E6F94" w:rsidRDefault="00724D64" w:rsidP="009C11AD">
      <w:pPr>
        <w:pStyle w:val="BoxText"/>
      </w:pPr>
      <w:r>
        <w:t xml:space="preserve">Container 3: 10-minute inspection, no issues (1 </w:t>
      </w:r>
      <w:r w:rsidR="00717FF4">
        <w:t>out-of</w:t>
      </w:r>
      <w:r>
        <w:t xml:space="preserve">-office inspection fee charged) </w:t>
      </w:r>
    </w:p>
    <w:p w14:paraId="004BD74E" w14:textId="475A2867" w:rsidR="009E6F94" w:rsidRDefault="00724D64" w:rsidP="009C11AD">
      <w:pPr>
        <w:pStyle w:val="BoxText"/>
      </w:pPr>
      <w:r>
        <w:t xml:space="preserve">Containers 4 and 5: 15-minute inspection, no issues, the containers arrived and were inspected at the same </w:t>
      </w:r>
      <w:r w:rsidR="000B4016">
        <w:t>time (</w:t>
      </w:r>
      <w:r w:rsidR="00B242B1">
        <w:t>one</w:t>
      </w:r>
      <w:r>
        <w:t xml:space="preserve"> </w:t>
      </w:r>
      <w:r w:rsidR="00717FF4">
        <w:t>out</w:t>
      </w:r>
      <w:r>
        <w:t>-</w:t>
      </w:r>
      <w:r w:rsidR="00717FF4">
        <w:t>of-</w:t>
      </w:r>
      <w:r>
        <w:t>office inspection fee charged)</w:t>
      </w:r>
    </w:p>
    <w:p w14:paraId="21B987EA" w14:textId="2739A19F" w:rsidR="009D15BF" w:rsidRDefault="00724D64" w:rsidP="009C11AD">
      <w:pPr>
        <w:pStyle w:val="BoxText"/>
      </w:pPr>
      <w:r>
        <w:t xml:space="preserve">FID and inspection are </w:t>
      </w:r>
      <w:r w:rsidRPr="009E6F94">
        <w:t>charge</w:t>
      </w:r>
      <w:r w:rsidRPr="00691415">
        <w:t xml:space="preserve">d as follows in </w:t>
      </w:r>
      <w:r w:rsidR="00691415">
        <w:fldChar w:fldCharType="begin"/>
      </w:r>
      <w:r w:rsidR="00691415">
        <w:instrText xml:space="preserve"> REF _Ref139011430 \h </w:instrText>
      </w:r>
      <w:r w:rsidR="009C11AD">
        <w:instrText xml:space="preserve"> \* MERGEFORMAT </w:instrText>
      </w:r>
      <w:r w:rsidR="00691415">
        <w:fldChar w:fldCharType="separate"/>
      </w:r>
      <w:r w:rsidR="005D7B74">
        <w:t xml:space="preserve">Table </w:t>
      </w:r>
      <w:r w:rsidR="005D7B74">
        <w:rPr>
          <w:noProof/>
        </w:rPr>
        <w:t>14</w:t>
      </w:r>
      <w:r w:rsidR="00691415">
        <w:fldChar w:fldCharType="end"/>
      </w:r>
      <w:r w:rsidR="00604C2C" w:rsidRPr="00691415">
        <w:t>.</w:t>
      </w:r>
    </w:p>
    <w:p w14:paraId="7611A90B" w14:textId="063F95EA" w:rsidR="009D15BF" w:rsidRDefault="00724D64" w:rsidP="00541A08">
      <w:pPr>
        <w:pStyle w:val="Caption"/>
      </w:pPr>
      <w:bookmarkStart w:id="86" w:name="_Ref139011430"/>
      <w:bookmarkStart w:id="87" w:name="_Toc140663242"/>
      <w:r>
        <w:t xml:space="preserve">Table </w:t>
      </w:r>
      <w:r w:rsidR="00CD29E8">
        <w:fldChar w:fldCharType="begin"/>
      </w:r>
      <w:r>
        <w:instrText xml:space="preserve"> SEQ Table \* ARABIC </w:instrText>
      </w:r>
      <w:r w:rsidR="00CD29E8">
        <w:fldChar w:fldCharType="separate"/>
      </w:r>
      <w:r w:rsidR="005D7B74">
        <w:rPr>
          <w:noProof/>
        </w:rPr>
        <w:t>14</w:t>
      </w:r>
      <w:r w:rsidR="00CD29E8">
        <w:rPr>
          <w:noProof/>
        </w:rPr>
        <w:fldChar w:fldCharType="end"/>
      </w:r>
      <w:bookmarkEnd w:id="86"/>
      <w:r>
        <w:t xml:space="preserve"> Scenario 17 </w:t>
      </w:r>
      <w:r w:rsidR="007779F7">
        <w:t>c</w:t>
      </w:r>
      <w:r>
        <w:t>harging</w:t>
      </w:r>
      <w:bookmarkEnd w:id="8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6A9194EE" w14:textId="77777777" w:rsidTr="001030C5">
        <w:trPr>
          <w:cantSplit/>
          <w:tblHeader/>
        </w:trPr>
        <w:tc>
          <w:tcPr>
            <w:tcW w:w="5807" w:type="dxa"/>
          </w:tcPr>
          <w:p w14:paraId="0B513E9A" w14:textId="14E024C9" w:rsidR="00D5400A" w:rsidRPr="00724D64" w:rsidRDefault="00724D64" w:rsidP="003F65FE">
            <w:pPr>
              <w:pStyle w:val="TableHeading"/>
            </w:pPr>
            <w:bookmarkStart w:id="88" w:name="Title_14"/>
            <w:bookmarkEnd w:id="88"/>
            <w:r>
              <w:t>Fees and charges</w:t>
            </w:r>
          </w:p>
        </w:tc>
        <w:tc>
          <w:tcPr>
            <w:tcW w:w="1701" w:type="dxa"/>
          </w:tcPr>
          <w:p w14:paraId="46DB61CD" w14:textId="04983C74" w:rsidR="00D5400A" w:rsidRDefault="00724D64" w:rsidP="003F65FE">
            <w:pPr>
              <w:pStyle w:val="TableHeading"/>
              <w:jc w:val="right"/>
            </w:pPr>
            <w:r>
              <w:t>Unit</w:t>
            </w:r>
          </w:p>
        </w:tc>
        <w:tc>
          <w:tcPr>
            <w:tcW w:w="1552" w:type="dxa"/>
          </w:tcPr>
          <w:p w14:paraId="6943D6BA" w14:textId="062C6AA7" w:rsidR="00D5400A" w:rsidRDefault="00724D64" w:rsidP="003F65FE">
            <w:pPr>
              <w:pStyle w:val="TableHeading"/>
              <w:jc w:val="right"/>
            </w:pPr>
            <w:r>
              <w:t>Total</w:t>
            </w:r>
          </w:p>
        </w:tc>
      </w:tr>
      <w:tr w:rsidR="00D740BB" w14:paraId="1890E86E" w14:textId="77777777" w:rsidTr="0027188D">
        <w:tc>
          <w:tcPr>
            <w:tcW w:w="5807" w:type="dxa"/>
          </w:tcPr>
          <w:p w14:paraId="77ED10F1" w14:textId="5E1D3A2C" w:rsidR="009D15BF" w:rsidRDefault="00724D64" w:rsidP="003F65FE">
            <w:pPr>
              <w:pStyle w:val="TableText"/>
            </w:pPr>
            <w:r w:rsidRPr="009D15BF">
              <w:t xml:space="preserve">Full </w:t>
            </w:r>
            <w:r w:rsidR="00B67840">
              <w:t>I</w:t>
            </w:r>
            <w:r w:rsidRPr="009D15BF">
              <w:t xml:space="preserve">mport </w:t>
            </w:r>
            <w:r w:rsidR="00B67840">
              <w:t>D</w:t>
            </w:r>
            <w:r w:rsidRPr="009D15BF">
              <w:t>eclaration charge – sea</w:t>
            </w:r>
          </w:p>
        </w:tc>
        <w:tc>
          <w:tcPr>
            <w:tcW w:w="1701" w:type="dxa"/>
          </w:tcPr>
          <w:p w14:paraId="5CAFF339" w14:textId="2D04BDEF" w:rsidR="009D15BF" w:rsidRDefault="00724D64" w:rsidP="003F65FE">
            <w:pPr>
              <w:pStyle w:val="TableText"/>
              <w:jc w:val="right"/>
            </w:pPr>
            <w:r>
              <w:t>–</w:t>
            </w:r>
          </w:p>
        </w:tc>
        <w:tc>
          <w:tcPr>
            <w:tcW w:w="1552" w:type="dxa"/>
          </w:tcPr>
          <w:p w14:paraId="6512AD58" w14:textId="3E040ACA" w:rsidR="009D15BF" w:rsidRDefault="00724D64" w:rsidP="003F65FE">
            <w:pPr>
              <w:pStyle w:val="TableText"/>
              <w:jc w:val="right"/>
            </w:pPr>
            <w:r>
              <w:t>$</w:t>
            </w:r>
            <w:r w:rsidR="0068620D">
              <w:t>63</w:t>
            </w:r>
          </w:p>
        </w:tc>
      </w:tr>
      <w:tr w:rsidR="00D740BB" w14:paraId="145DDB5F" w14:textId="77777777" w:rsidTr="0027188D">
        <w:tc>
          <w:tcPr>
            <w:tcW w:w="5807" w:type="dxa"/>
          </w:tcPr>
          <w:p w14:paraId="0A31872D" w14:textId="57BCE757" w:rsidR="009D15BF" w:rsidRDefault="00604C2C" w:rsidP="003F65FE">
            <w:pPr>
              <w:pStyle w:val="TableText"/>
            </w:pPr>
            <w:r>
              <w:t>O</w:t>
            </w:r>
            <w:r w:rsidR="00E86CBF">
              <w:t>ut-of</w:t>
            </w:r>
            <w:r w:rsidR="00724D64" w:rsidRPr="009D15BF">
              <w:t>-office inspection fee (</w:t>
            </w:r>
            <w:proofErr w:type="gramStart"/>
            <w:r w:rsidR="0045194F">
              <w:t>15</w:t>
            </w:r>
            <w:r w:rsidR="002166E2">
              <w:t xml:space="preserve"> </w:t>
            </w:r>
            <w:r w:rsidR="0045194F">
              <w:t>minute</w:t>
            </w:r>
            <w:proofErr w:type="gramEnd"/>
            <w:r w:rsidR="00724D64" w:rsidRPr="009D15BF">
              <w:t xml:space="preserve"> units)</w:t>
            </w:r>
          </w:p>
        </w:tc>
        <w:tc>
          <w:tcPr>
            <w:tcW w:w="1701" w:type="dxa"/>
          </w:tcPr>
          <w:p w14:paraId="291B7A34" w14:textId="14762344" w:rsidR="009D15BF" w:rsidRDefault="00724D64" w:rsidP="003F65FE">
            <w:pPr>
              <w:pStyle w:val="TableText"/>
              <w:jc w:val="right"/>
            </w:pPr>
            <w:r>
              <w:t>6 x $</w:t>
            </w:r>
            <w:r w:rsidR="0068620D">
              <w:t>62</w:t>
            </w:r>
          </w:p>
        </w:tc>
        <w:tc>
          <w:tcPr>
            <w:tcW w:w="1552" w:type="dxa"/>
          </w:tcPr>
          <w:p w14:paraId="1E2BE0DA" w14:textId="123D72BA" w:rsidR="009D15BF" w:rsidRDefault="00724D64" w:rsidP="003F65FE">
            <w:pPr>
              <w:pStyle w:val="TableText"/>
              <w:jc w:val="right"/>
            </w:pPr>
            <w:r>
              <w:t>$</w:t>
            </w:r>
            <w:r w:rsidR="0068620D">
              <w:t>372</w:t>
            </w:r>
          </w:p>
        </w:tc>
      </w:tr>
      <w:tr w:rsidR="00D740BB" w14:paraId="2EB66372" w14:textId="77777777" w:rsidTr="0027188D">
        <w:tc>
          <w:tcPr>
            <w:tcW w:w="5807" w:type="dxa"/>
          </w:tcPr>
          <w:p w14:paraId="6FB58C9F" w14:textId="5A7E677F" w:rsidR="009D15BF" w:rsidRDefault="00724D64" w:rsidP="003F65FE">
            <w:pPr>
              <w:pStyle w:val="TableText"/>
            </w:pPr>
            <w:r>
              <w:t>Total</w:t>
            </w:r>
          </w:p>
        </w:tc>
        <w:tc>
          <w:tcPr>
            <w:tcW w:w="1701" w:type="dxa"/>
          </w:tcPr>
          <w:p w14:paraId="22E0AA0C" w14:textId="29F74EF2" w:rsidR="009D15BF" w:rsidRDefault="00724D64" w:rsidP="003F65FE">
            <w:pPr>
              <w:pStyle w:val="TableText"/>
              <w:jc w:val="right"/>
            </w:pPr>
            <w:r>
              <w:t>–</w:t>
            </w:r>
          </w:p>
        </w:tc>
        <w:tc>
          <w:tcPr>
            <w:tcW w:w="1552" w:type="dxa"/>
          </w:tcPr>
          <w:p w14:paraId="1FE8529F" w14:textId="767D2056" w:rsidR="009D15BF" w:rsidRDefault="00724D64" w:rsidP="003F65FE">
            <w:pPr>
              <w:pStyle w:val="TableText"/>
              <w:jc w:val="right"/>
            </w:pPr>
            <w:r>
              <w:t>$</w:t>
            </w:r>
            <w:r w:rsidR="0068620D">
              <w:t>435</w:t>
            </w:r>
          </w:p>
        </w:tc>
      </w:tr>
    </w:tbl>
    <w:p w14:paraId="42384EA9" w14:textId="60080969" w:rsidR="009D15BF" w:rsidRDefault="00724D64" w:rsidP="008F7A59">
      <w:pPr>
        <w:pStyle w:val="Caption"/>
      </w:pPr>
      <w:bookmarkStart w:id="89" w:name="_Toc140663412"/>
      <w:r>
        <w:t xml:space="preserve">Scenario </w:t>
      </w:r>
      <w:r w:rsidR="00CD29E8">
        <w:fldChar w:fldCharType="begin"/>
      </w:r>
      <w:r>
        <w:instrText xml:space="preserve"> SEQ Scenario \* ARABIC </w:instrText>
      </w:r>
      <w:r w:rsidR="00CD29E8">
        <w:fldChar w:fldCharType="separate"/>
      </w:r>
      <w:r w:rsidR="005D7B74">
        <w:rPr>
          <w:noProof/>
        </w:rPr>
        <w:t>18</w:t>
      </w:r>
      <w:r w:rsidR="00CD29E8">
        <w:rPr>
          <w:noProof/>
        </w:rPr>
        <w:fldChar w:fldCharType="end"/>
      </w:r>
      <w:r>
        <w:t xml:space="preserve"> </w:t>
      </w:r>
      <w:r w:rsidRPr="003B1056">
        <w:t>Unaccompanied Personal Effects (UPE) at High Volume Specialised Operator (HVSO) premises</w:t>
      </w:r>
      <w:bookmarkEnd w:id="89"/>
    </w:p>
    <w:p w14:paraId="5BC62708" w14:textId="44AF9EE8" w:rsidR="003B1056" w:rsidRDefault="00724D64" w:rsidP="009E71F5">
      <w:pPr>
        <w:pStyle w:val="BoxText"/>
      </w:pPr>
      <w:r w:rsidRPr="003B1056">
        <w:t xml:space="preserve">A HVSO contacts the department to </w:t>
      </w:r>
      <w:r w:rsidR="00B02CBC">
        <w:t xml:space="preserve">pre-arrange a </w:t>
      </w:r>
      <w:proofErr w:type="gramStart"/>
      <w:r w:rsidR="006C4A27">
        <w:t>2</w:t>
      </w:r>
      <w:r w:rsidR="00B02CBC">
        <w:t xml:space="preserve"> hour</w:t>
      </w:r>
      <w:proofErr w:type="gramEnd"/>
      <w:r w:rsidR="00223901" w:rsidRPr="003B1056">
        <w:t xml:space="preserve"> </w:t>
      </w:r>
      <w:r w:rsidRPr="003B1056">
        <w:t>inspect</w:t>
      </w:r>
      <w:r w:rsidR="00B02CBC">
        <w:t xml:space="preserve">ion of </w:t>
      </w:r>
      <w:r w:rsidRPr="003B1056">
        <w:t>UPE</w:t>
      </w:r>
      <w:r w:rsidR="00CE625E">
        <w:t xml:space="preserve"> consignments</w:t>
      </w:r>
      <w:r w:rsidRPr="003B1056">
        <w:t xml:space="preserve"> </w:t>
      </w:r>
      <w:r w:rsidR="00CE625E" w:rsidRPr="003B1056">
        <w:t>f</w:t>
      </w:r>
      <w:r w:rsidR="00CE625E">
        <w:t>or</w:t>
      </w:r>
      <w:r w:rsidR="00CE625E" w:rsidRPr="003B1056">
        <w:t xml:space="preserve"> </w:t>
      </w:r>
      <w:r w:rsidR="006C4A27" w:rsidRPr="003B1056">
        <w:t>1</w:t>
      </w:r>
      <w:r w:rsidR="006C4A27">
        <w:t>0</w:t>
      </w:r>
      <w:r w:rsidR="006C4A27" w:rsidRPr="003B1056">
        <w:t xml:space="preserve"> </w:t>
      </w:r>
      <w:r w:rsidRPr="003B1056">
        <w:t xml:space="preserve">individual importers at </w:t>
      </w:r>
      <w:r w:rsidR="005B311F">
        <w:t>the HVSO’s</w:t>
      </w:r>
      <w:r w:rsidR="005B311F" w:rsidRPr="003B1056">
        <w:t xml:space="preserve"> </w:t>
      </w:r>
      <w:r w:rsidRPr="003B1056">
        <w:t>premises. An officer creates a</w:t>
      </w:r>
      <w:r w:rsidR="005B311F">
        <w:t xml:space="preserve"> Booking and </w:t>
      </w:r>
      <w:r w:rsidR="00294CB8">
        <w:t>B</w:t>
      </w:r>
      <w:r w:rsidR="005B311F">
        <w:t>illing Entry</w:t>
      </w:r>
      <w:r w:rsidRPr="003B1056">
        <w:t xml:space="preserve"> </w:t>
      </w:r>
      <w:r w:rsidR="00294CB8">
        <w:t xml:space="preserve">in </w:t>
      </w:r>
      <w:r w:rsidRPr="003B1056">
        <w:t xml:space="preserve">AIMS that takes </w:t>
      </w:r>
      <w:r w:rsidR="006155BB">
        <w:t>15</w:t>
      </w:r>
      <w:r w:rsidR="006155BB" w:rsidRPr="003B1056">
        <w:t xml:space="preserve"> </w:t>
      </w:r>
      <w:r w:rsidR="00AA531D" w:rsidRPr="003B1056">
        <w:t>minutes.</w:t>
      </w:r>
      <w:r w:rsidR="00AA531D">
        <w:t xml:space="preserve"> One</w:t>
      </w:r>
      <w:r w:rsidR="00CE625E" w:rsidRPr="003B1056">
        <w:t xml:space="preserve"> </w:t>
      </w:r>
      <w:r w:rsidRPr="003B1056">
        <w:t xml:space="preserve">officer is assigned to undertake the out-of-office inspection during ordinary hours of duty. It takes the officer </w:t>
      </w:r>
      <w:r w:rsidR="00D5400A">
        <w:t>2</w:t>
      </w:r>
      <w:r w:rsidRPr="003B1056">
        <w:t xml:space="preserve"> hours</w:t>
      </w:r>
      <w:r w:rsidR="00D5400A">
        <w:t xml:space="preserve"> and </w:t>
      </w:r>
      <w:r w:rsidR="00F13D5A">
        <w:t>25</w:t>
      </w:r>
      <w:r w:rsidR="00B02CBC">
        <w:t xml:space="preserve"> </w:t>
      </w:r>
      <w:r w:rsidR="00D5400A">
        <w:t>minutes</w:t>
      </w:r>
      <w:r w:rsidRPr="003B1056">
        <w:t xml:space="preserve"> to complete </w:t>
      </w:r>
      <w:proofErr w:type="gramStart"/>
      <w:r w:rsidR="00CE625E">
        <w:t xml:space="preserve">all </w:t>
      </w:r>
      <w:r w:rsidR="005B311F">
        <w:t>of</w:t>
      </w:r>
      <w:proofErr w:type="gramEnd"/>
      <w:r w:rsidR="005B311F">
        <w:t xml:space="preserve"> </w:t>
      </w:r>
      <w:r w:rsidRPr="003B1056">
        <w:t xml:space="preserve">the inspection. </w:t>
      </w:r>
      <w:r w:rsidR="00CE625E">
        <w:t>Each</w:t>
      </w:r>
      <w:r w:rsidR="0025102D">
        <w:t xml:space="preserve"> nominated responsible party</w:t>
      </w:r>
      <w:r w:rsidR="00CE625E">
        <w:t xml:space="preserve"> is separately invo</w:t>
      </w:r>
      <w:r w:rsidR="00B02CBC">
        <w:t xml:space="preserve">iced </w:t>
      </w:r>
      <w:r w:rsidR="00DA19C3">
        <w:t>fo</w:t>
      </w:r>
      <w:r w:rsidR="005B311F">
        <w:t>r</w:t>
      </w:r>
      <w:r w:rsidR="00DA19C3">
        <w:t xml:space="preserve"> the inspection of </w:t>
      </w:r>
      <w:r w:rsidR="00B02CBC">
        <w:t>their</w:t>
      </w:r>
      <w:r w:rsidR="00CE625E">
        <w:t xml:space="preserve"> </w:t>
      </w:r>
      <w:r w:rsidR="00897B5D">
        <w:t xml:space="preserve">individual </w:t>
      </w:r>
      <w:r w:rsidR="00CE625E">
        <w:t>consignment</w:t>
      </w:r>
      <w:r w:rsidR="005B311F">
        <w:t xml:space="preserve"> in AIMS</w:t>
      </w:r>
      <w:r w:rsidR="006A55D1">
        <w:t xml:space="preserve"> and</w:t>
      </w:r>
      <w:r w:rsidR="00CE625E">
        <w:t xml:space="preserve">, a minimum </w:t>
      </w:r>
      <w:proofErr w:type="gramStart"/>
      <w:r w:rsidR="00DA19C3">
        <w:t>15 minute</w:t>
      </w:r>
      <w:proofErr w:type="gramEnd"/>
      <w:r w:rsidR="00DA19C3">
        <w:t xml:space="preserve"> fee</w:t>
      </w:r>
      <w:r w:rsidR="00CE625E">
        <w:t xml:space="preserve"> applies</w:t>
      </w:r>
      <w:r w:rsidR="00DA19C3">
        <w:t xml:space="preserve"> to each</w:t>
      </w:r>
      <w:r w:rsidR="00897B5D">
        <w:t xml:space="preserve"> inspection</w:t>
      </w:r>
      <w:r w:rsidR="00CE625E">
        <w:t xml:space="preserve">. </w:t>
      </w:r>
      <w:r w:rsidRPr="00D5400A">
        <w:t>The HVSO is charged as follows in</w:t>
      </w:r>
      <w:r w:rsidR="00C90193">
        <w:t xml:space="preserve"> </w:t>
      </w:r>
      <w:r w:rsidR="00691415">
        <w:fldChar w:fldCharType="begin"/>
      </w:r>
      <w:r w:rsidR="00691415">
        <w:instrText xml:space="preserve"> REF _Ref139011462 \h </w:instrText>
      </w:r>
      <w:r w:rsidR="00691415">
        <w:fldChar w:fldCharType="separate"/>
      </w:r>
      <w:r w:rsidR="005D7B74">
        <w:t xml:space="preserve">Table </w:t>
      </w:r>
      <w:r w:rsidR="005D7B74">
        <w:rPr>
          <w:noProof/>
        </w:rPr>
        <w:t>15</w:t>
      </w:r>
      <w:r w:rsidR="00691415">
        <w:fldChar w:fldCharType="end"/>
      </w:r>
      <w:r w:rsidR="00691415">
        <w:t>.</w:t>
      </w:r>
    </w:p>
    <w:p w14:paraId="62F17B7C" w14:textId="062ECBEA" w:rsidR="003B1056" w:rsidRDefault="00724D64" w:rsidP="008F7A59">
      <w:pPr>
        <w:pStyle w:val="Caption"/>
      </w:pPr>
      <w:bookmarkStart w:id="90" w:name="_Ref139011462"/>
      <w:bookmarkStart w:id="91" w:name="_Toc140663243"/>
      <w:r>
        <w:t xml:space="preserve">Table </w:t>
      </w:r>
      <w:r w:rsidR="00CD29E8">
        <w:fldChar w:fldCharType="begin"/>
      </w:r>
      <w:r>
        <w:instrText xml:space="preserve"> SEQ Table \* ARABIC </w:instrText>
      </w:r>
      <w:r w:rsidR="00CD29E8">
        <w:fldChar w:fldCharType="separate"/>
      </w:r>
      <w:r w:rsidR="005D7B74">
        <w:rPr>
          <w:noProof/>
        </w:rPr>
        <w:t>15</w:t>
      </w:r>
      <w:r w:rsidR="00CD29E8">
        <w:rPr>
          <w:noProof/>
        </w:rPr>
        <w:fldChar w:fldCharType="end"/>
      </w:r>
      <w:bookmarkEnd w:id="90"/>
      <w:r>
        <w:t xml:space="preserve"> Scenario 18 </w:t>
      </w:r>
      <w:r w:rsidR="007779F7">
        <w:t>c</w:t>
      </w:r>
      <w:r>
        <w:t>harging</w:t>
      </w:r>
      <w:bookmarkEnd w:id="9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4E69D7D6" w14:textId="77777777" w:rsidTr="001030C5">
        <w:trPr>
          <w:cantSplit/>
          <w:tblHeader/>
        </w:trPr>
        <w:tc>
          <w:tcPr>
            <w:tcW w:w="5807" w:type="dxa"/>
          </w:tcPr>
          <w:p w14:paraId="484CE32F" w14:textId="1A55B322" w:rsidR="00D5400A" w:rsidRPr="00724D64" w:rsidRDefault="00724D64" w:rsidP="003F65FE">
            <w:pPr>
              <w:pStyle w:val="TableHeading"/>
            </w:pPr>
            <w:bookmarkStart w:id="92" w:name="Title_15"/>
            <w:bookmarkEnd w:id="92"/>
            <w:r>
              <w:t>Activity Fees</w:t>
            </w:r>
          </w:p>
        </w:tc>
        <w:tc>
          <w:tcPr>
            <w:tcW w:w="1701" w:type="dxa"/>
          </w:tcPr>
          <w:p w14:paraId="48B4613C" w14:textId="1A09CB40" w:rsidR="00D5400A" w:rsidRDefault="00724D64" w:rsidP="003F65FE">
            <w:pPr>
              <w:pStyle w:val="TableHeading"/>
              <w:jc w:val="right"/>
            </w:pPr>
            <w:r>
              <w:t>Unit</w:t>
            </w:r>
          </w:p>
        </w:tc>
        <w:tc>
          <w:tcPr>
            <w:tcW w:w="1552" w:type="dxa"/>
          </w:tcPr>
          <w:p w14:paraId="4B03087F" w14:textId="7B4D9925" w:rsidR="00D5400A" w:rsidRDefault="00724D64" w:rsidP="003F65FE">
            <w:pPr>
              <w:pStyle w:val="TableHeading"/>
              <w:jc w:val="right"/>
            </w:pPr>
            <w:r>
              <w:t>Total</w:t>
            </w:r>
          </w:p>
        </w:tc>
      </w:tr>
      <w:tr w:rsidR="00D740BB" w14:paraId="0032A318" w14:textId="77777777" w:rsidTr="0027188D">
        <w:tc>
          <w:tcPr>
            <w:tcW w:w="5807" w:type="dxa"/>
          </w:tcPr>
          <w:p w14:paraId="49F795FC" w14:textId="77AF5DB8" w:rsidR="003B1056" w:rsidRDefault="00724D64" w:rsidP="003F65FE">
            <w:pPr>
              <w:pStyle w:val="TableText"/>
            </w:pPr>
            <w:r w:rsidRPr="003B1056">
              <w:t>In-office assessment fee (</w:t>
            </w:r>
            <w:proofErr w:type="gramStart"/>
            <w:r w:rsidR="0045194F">
              <w:t>15</w:t>
            </w:r>
            <w:r w:rsidR="002166E2">
              <w:t xml:space="preserve"> </w:t>
            </w:r>
            <w:r w:rsidR="0045194F">
              <w:t>minute</w:t>
            </w:r>
            <w:proofErr w:type="gramEnd"/>
            <w:r w:rsidRPr="003B1056">
              <w:t xml:space="preserve"> units)</w:t>
            </w:r>
          </w:p>
        </w:tc>
        <w:tc>
          <w:tcPr>
            <w:tcW w:w="1701" w:type="dxa"/>
          </w:tcPr>
          <w:p w14:paraId="3A41C01C" w14:textId="3D77E44A" w:rsidR="003B1056" w:rsidRDefault="006155BB" w:rsidP="003F65FE">
            <w:pPr>
              <w:pStyle w:val="TableText"/>
              <w:jc w:val="right"/>
            </w:pPr>
            <w:r>
              <w:t xml:space="preserve">1 </w:t>
            </w:r>
            <w:r w:rsidR="00724D64">
              <w:t>x $</w:t>
            </w:r>
            <w:r w:rsidR="0068620D">
              <w:t>37</w:t>
            </w:r>
          </w:p>
        </w:tc>
        <w:tc>
          <w:tcPr>
            <w:tcW w:w="1552" w:type="dxa"/>
          </w:tcPr>
          <w:p w14:paraId="0773CAAA" w14:textId="7B9B18B1" w:rsidR="003B1056" w:rsidRDefault="00724D64" w:rsidP="003F65FE">
            <w:pPr>
              <w:pStyle w:val="TableText"/>
              <w:jc w:val="right"/>
            </w:pPr>
            <w:r>
              <w:t>$</w:t>
            </w:r>
            <w:r w:rsidR="006155BB">
              <w:t>37</w:t>
            </w:r>
          </w:p>
        </w:tc>
      </w:tr>
      <w:tr w:rsidR="00D740BB" w14:paraId="6E31CAF5" w14:textId="77777777" w:rsidTr="0027188D">
        <w:tc>
          <w:tcPr>
            <w:tcW w:w="5807" w:type="dxa"/>
          </w:tcPr>
          <w:p w14:paraId="03FF74B7" w14:textId="27CBEDC0" w:rsidR="003B1056" w:rsidRDefault="00724D64" w:rsidP="003F65FE">
            <w:pPr>
              <w:pStyle w:val="TableText"/>
            </w:pPr>
            <w:r w:rsidRPr="003B1056">
              <w:t>Total</w:t>
            </w:r>
          </w:p>
        </w:tc>
        <w:tc>
          <w:tcPr>
            <w:tcW w:w="1701" w:type="dxa"/>
          </w:tcPr>
          <w:p w14:paraId="7A2D33FF" w14:textId="0B4DDA95" w:rsidR="003B1056" w:rsidRDefault="00724D64" w:rsidP="003F65FE">
            <w:pPr>
              <w:pStyle w:val="TableText"/>
              <w:jc w:val="right"/>
            </w:pPr>
            <w:r>
              <w:t>–</w:t>
            </w:r>
          </w:p>
        </w:tc>
        <w:tc>
          <w:tcPr>
            <w:tcW w:w="1552" w:type="dxa"/>
          </w:tcPr>
          <w:p w14:paraId="3330B238" w14:textId="43DF6025" w:rsidR="003B1056" w:rsidRDefault="00724D64" w:rsidP="003F65FE">
            <w:pPr>
              <w:pStyle w:val="TableText"/>
              <w:jc w:val="right"/>
            </w:pPr>
            <w:r>
              <w:t>$</w:t>
            </w:r>
            <w:r w:rsidR="006155BB">
              <w:t>37</w:t>
            </w:r>
          </w:p>
        </w:tc>
      </w:tr>
    </w:tbl>
    <w:p w14:paraId="0E183C9B" w14:textId="0E301E8B" w:rsidR="003B1056" w:rsidRDefault="00724D64" w:rsidP="008F7A59">
      <w:pPr>
        <w:pStyle w:val="Caption"/>
      </w:pPr>
      <w:bookmarkStart w:id="93" w:name="_Toc140663413"/>
      <w:r>
        <w:t xml:space="preserve">Scenario </w:t>
      </w:r>
      <w:r w:rsidR="00CD29E8">
        <w:fldChar w:fldCharType="begin"/>
      </w:r>
      <w:r>
        <w:instrText xml:space="preserve"> SEQ Scenario \* ARABIC </w:instrText>
      </w:r>
      <w:r w:rsidR="00CD29E8">
        <w:fldChar w:fldCharType="separate"/>
      </w:r>
      <w:r w:rsidR="005D7B74">
        <w:rPr>
          <w:noProof/>
        </w:rPr>
        <w:t>19</w:t>
      </w:r>
      <w:r w:rsidR="00CD29E8">
        <w:rPr>
          <w:noProof/>
        </w:rPr>
        <w:fldChar w:fldCharType="end"/>
      </w:r>
      <w:r>
        <w:t xml:space="preserve"> SAC inspections at a bond</w:t>
      </w:r>
      <w:r w:rsidR="006A55D1">
        <w:t>-</w:t>
      </w:r>
      <w:r>
        <w:t>registered premises</w:t>
      </w:r>
      <w:bookmarkEnd w:id="93"/>
    </w:p>
    <w:p w14:paraId="30146A72" w14:textId="1B20F622" w:rsidR="003B1056" w:rsidRDefault="00724D64" w:rsidP="009E71F5">
      <w:pPr>
        <w:pStyle w:val="BoxText"/>
      </w:pPr>
      <w:r w:rsidRPr="003B1056">
        <w:t xml:space="preserve">Two officers are booked to inspect goods imported via air cargo. The inspection booking time is 3 hours. The regulated entity is charged </w:t>
      </w:r>
      <w:r w:rsidR="002C72DB">
        <w:t xml:space="preserve">6 </w:t>
      </w:r>
      <w:r w:rsidRPr="003B1056">
        <w:t xml:space="preserve">hours of out-of-office inspection fees (3 hours for </w:t>
      </w:r>
      <w:r w:rsidR="009D4A7C">
        <w:t xml:space="preserve">2 </w:t>
      </w:r>
      <w:r w:rsidRPr="003B1056">
        <w:t xml:space="preserve">officers) </w:t>
      </w:r>
      <w:r w:rsidRPr="00B4465F">
        <w:t xml:space="preserve">as follows in </w:t>
      </w:r>
      <w:r w:rsidR="00691415">
        <w:fldChar w:fldCharType="begin"/>
      </w:r>
      <w:r w:rsidR="00691415">
        <w:instrText xml:space="preserve"> REF _Ref139011404 \h </w:instrText>
      </w:r>
      <w:r w:rsidR="00691415">
        <w:fldChar w:fldCharType="separate"/>
      </w:r>
      <w:r w:rsidR="005D7B74">
        <w:t xml:space="preserve">Table </w:t>
      </w:r>
      <w:r w:rsidR="005D7B74">
        <w:rPr>
          <w:noProof/>
        </w:rPr>
        <w:t>13</w:t>
      </w:r>
      <w:r w:rsidR="00691415">
        <w:fldChar w:fldCharType="end"/>
      </w:r>
      <w:r w:rsidR="002166E2" w:rsidRPr="00691415">
        <w:t>.</w:t>
      </w:r>
    </w:p>
    <w:p w14:paraId="340359A3" w14:textId="40C91212" w:rsidR="003B1056" w:rsidRDefault="00724D64" w:rsidP="008F7A59">
      <w:pPr>
        <w:pStyle w:val="Caption"/>
      </w:pPr>
      <w:bookmarkStart w:id="94" w:name="_Toc140663244"/>
      <w:r>
        <w:t xml:space="preserve">Table </w:t>
      </w:r>
      <w:r w:rsidR="00CD29E8">
        <w:fldChar w:fldCharType="begin"/>
      </w:r>
      <w:r>
        <w:instrText xml:space="preserve"> SEQ Table \* ARABIC </w:instrText>
      </w:r>
      <w:r w:rsidR="00CD29E8">
        <w:fldChar w:fldCharType="separate"/>
      </w:r>
      <w:r w:rsidR="005D7B74">
        <w:rPr>
          <w:noProof/>
        </w:rPr>
        <w:t>16</w:t>
      </w:r>
      <w:r w:rsidR="00CD29E8">
        <w:rPr>
          <w:noProof/>
        </w:rPr>
        <w:fldChar w:fldCharType="end"/>
      </w:r>
      <w:r>
        <w:t xml:space="preserve"> Scenario 19 </w:t>
      </w:r>
      <w:r w:rsidR="007779F7">
        <w:t>c</w:t>
      </w:r>
      <w:r>
        <w:t>harging</w:t>
      </w:r>
      <w:bookmarkEnd w:id="9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5B828C89" w14:textId="77777777" w:rsidTr="001030C5">
        <w:trPr>
          <w:cantSplit/>
          <w:tblHeader/>
        </w:trPr>
        <w:tc>
          <w:tcPr>
            <w:tcW w:w="5807" w:type="dxa"/>
          </w:tcPr>
          <w:p w14:paraId="3EF7E01B" w14:textId="468262DA" w:rsidR="00B4465F" w:rsidRPr="00724D64" w:rsidRDefault="00724D64" w:rsidP="003F65FE">
            <w:pPr>
              <w:pStyle w:val="TableHeading"/>
            </w:pPr>
            <w:bookmarkStart w:id="95" w:name="Title_16"/>
            <w:bookmarkEnd w:id="95"/>
            <w:r>
              <w:t>Activity Fees</w:t>
            </w:r>
          </w:p>
        </w:tc>
        <w:tc>
          <w:tcPr>
            <w:tcW w:w="1701" w:type="dxa"/>
          </w:tcPr>
          <w:p w14:paraId="465D456C" w14:textId="56CA6E63" w:rsidR="00B4465F" w:rsidRDefault="00724D64" w:rsidP="003F65FE">
            <w:pPr>
              <w:pStyle w:val="TableHeading"/>
              <w:jc w:val="right"/>
            </w:pPr>
            <w:r>
              <w:t>Unit</w:t>
            </w:r>
          </w:p>
        </w:tc>
        <w:tc>
          <w:tcPr>
            <w:tcW w:w="1552" w:type="dxa"/>
          </w:tcPr>
          <w:p w14:paraId="033D235E" w14:textId="5BB8F713" w:rsidR="00B4465F" w:rsidRDefault="00724D64" w:rsidP="003F65FE">
            <w:pPr>
              <w:pStyle w:val="TableHeading"/>
              <w:jc w:val="right"/>
            </w:pPr>
            <w:r>
              <w:t>Total</w:t>
            </w:r>
          </w:p>
        </w:tc>
      </w:tr>
      <w:tr w:rsidR="00D740BB" w14:paraId="1403A9D4" w14:textId="77777777" w:rsidTr="0027188D">
        <w:tc>
          <w:tcPr>
            <w:tcW w:w="5807" w:type="dxa"/>
          </w:tcPr>
          <w:p w14:paraId="250F4AAF" w14:textId="76A32B06" w:rsidR="008921CD" w:rsidRDefault="00724D64" w:rsidP="003F65FE">
            <w:pPr>
              <w:pStyle w:val="TableText"/>
            </w:pPr>
            <w:r>
              <w:t>Out-of-office inspection fee (</w:t>
            </w:r>
            <w:proofErr w:type="gramStart"/>
            <w:r w:rsidR="0045194F">
              <w:t>15</w:t>
            </w:r>
            <w:r w:rsidR="002166E2">
              <w:t xml:space="preserve"> </w:t>
            </w:r>
            <w:r w:rsidR="0045194F">
              <w:t>minute</w:t>
            </w:r>
            <w:proofErr w:type="gramEnd"/>
            <w:r>
              <w:t xml:space="preserve"> units)</w:t>
            </w:r>
          </w:p>
          <w:p w14:paraId="2322E93C" w14:textId="6028E03F" w:rsidR="003B1056" w:rsidRPr="00B4465F" w:rsidRDefault="00724D64" w:rsidP="003F65FE">
            <w:pPr>
              <w:pStyle w:val="TableText"/>
              <w:rPr>
                <w:rStyle w:val="Strong"/>
                <w:b w:val="0"/>
                <w:bCs w:val="0"/>
              </w:rPr>
            </w:pPr>
            <w:r w:rsidRPr="00B4465F">
              <w:rPr>
                <w:rStyle w:val="Strong"/>
                <w:b w:val="0"/>
                <w:bCs w:val="0"/>
              </w:rPr>
              <w:t>[12 units per officer x 2]</w:t>
            </w:r>
          </w:p>
        </w:tc>
        <w:tc>
          <w:tcPr>
            <w:tcW w:w="1701" w:type="dxa"/>
          </w:tcPr>
          <w:p w14:paraId="0D5A63FD" w14:textId="2EED48D8" w:rsidR="003B1056" w:rsidRDefault="00724D64" w:rsidP="003F65FE">
            <w:pPr>
              <w:pStyle w:val="TableText"/>
              <w:jc w:val="right"/>
            </w:pPr>
            <w:r>
              <w:t>24 x $</w:t>
            </w:r>
            <w:r w:rsidR="0068620D">
              <w:t>62</w:t>
            </w:r>
          </w:p>
        </w:tc>
        <w:tc>
          <w:tcPr>
            <w:tcW w:w="1552" w:type="dxa"/>
          </w:tcPr>
          <w:p w14:paraId="5FBA956F" w14:textId="70C129CB" w:rsidR="003B1056" w:rsidRDefault="00724D64" w:rsidP="003F65FE">
            <w:pPr>
              <w:pStyle w:val="TableText"/>
              <w:jc w:val="right"/>
            </w:pPr>
            <w:r>
              <w:t>$</w:t>
            </w:r>
            <w:r w:rsidR="0068620D">
              <w:t>1,488</w:t>
            </w:r>
          </w:p>
        </w:tc>
      </w:tr>
      <w:tr w:rsidR="00D740BB" w14:paraId="75F77116" w14:textId="77777777" w:rsidTr="0027188D">
        <w:tc>
          <w:tcPr>
            <w:tcW w:w="5807" w:type="dxa"/>
          </w:tcPr>
          <w:p w14:paraId="6B96F012" w14:textId="683B1DD8" w:rsidR="003B1056" w:rsidRDefault="00724D64" w:rsidP="003F65FE">
            <w:pPr>
              <w:pStyle w:val="TableText"/>
            </w:pPr>
            <w:r>
              <w:t>Total</w:t>
            </w:r>
          </w:p>
        </w:tc>
        <w:tc>
          <w:tcPr>
            <w:tcW w:w="1701" w:type="dxa"/>
          </w:tcPr>
          <w:p w14:paraId="1884DC60" w14:textId="44C74DE9" w:rsidR="003B1056" w:rsidRDefault="00724D64" w:rsidP="003F65FE">
            <w:pPr>
              <w:pStyle w:val="TableText"/>
              <w:jc w:val="right"/>
            </w:pPr>
            <w:r>
              <w:t>–</w:t>
            </w:r>
          </w:p>
        </w:tc>
        <w:tc>
          <w:tcPr>
            <w:tcW w:w="1552" w:type="dxa"/>
          </w:tcPr>
          <w:p w14:paraId="3C070FD7" w14:textId="6C68CBDE" w:rsidR="003B1056" w:rsidRDefault="00724D64" w:rsidP="003F65FE">
            <w:pPr>
              <w:pStyle w:val="TableText"/>
              <w:jc w:val="right"/>
            </w:pPr>
            <w:r>
              <w:t>$</w:t>
            </w:r>
            <w:r w:rsidR="0068620D">
              <w:t>1,</w:t>
            </w:r>
            <w:r w:rsidR="00946C09">
              <w:t>488</w:t>
            </w:r>
          </w:p>
        </w:tc>
      </w:tr>
    </w:tbl>
    <w:p w14:paraId="7355E26E" w14:textId="794B79CC" w:rsidR="003B1056" w:rsidRDefault="00724D64" w:rsidP="00BA7FC2">
      <w:pPr>
        <w:pStyle w:val="Caption"/>
        <w:pageBreakBefore/>
      </w:pPr>
      <w:bookmarkStart w:id="96" w:name="_Toc140663414"/>
      <w:r>
        <w:lastRenderedPageBreak/>
        <w:t xml:space="preserve">Scenario </w:t>
      </w:r>
      <w:r w:rsidR="00CD29E8">
        <w:fldChar w:fldCharType="begin"/>
      </w:r>
      <w:r>
        <w:instrText xml:space="preserve"> SEQ Scenario \* ARABIC </w:instrText>
      </w:r>
      <w:r w:rsidR="00CD29E8">
        <w:fldChar w:fldCharType="separate"/>
      </w:r>
      <w:r w:rsidR="005D7B74">
        <w:rPr>
          <w:noProof/>
        </w:rPr>
        <w:t>20</w:t>
      </w:r>
      <w:r w:rsidR="00CD29E8">
        <w:rPr>
          <w:noProof/>
        </w:rPr>
        <w:fldChar w:fldCharType="end"/>
      </w:r>
      <w:r>
        <w:t xml:space="preserve"> </w:t>
      </w:r>
      <w:r w:rsidRPr="008921CD">
        <w:t>Unaccompanied Personal Effects (UPE)</w:t>
      </w:r>
      <w:bookmarkEnd w:id="96"/>
    </w:p>
    <w:p w14:paraId="122DFD28" w14:textId="4A54FB17" w:rsidR="008921CD" w:rsidRPr="00F814CA" w:rsidRDefault="00724D64" w:rsidP="009E71F5">
      <w:pPr>
        <w:pStyle w:val="BoxText"/>
        <w:rPr>
          <w:rStyle w:val="Strong"/>
          <w:b w:val="0"/>
          <w:bCs w:val="0"/>
        </w:rPr>
      </w:pPr>
      <w:r w:rsidRPr="008921CD">
        <w:t xml:space="preserve">Tony </w:t>
      </w:r>
      <w:r w:rsidR="00ED7A77">
        <w:t>lodges</w:t>
      </w:r>
      <w:r w:rsidRPr="008921CD">
        <w:t xml:space="preserve"> his UPE document</w:t>
      </w:r>
      <w:r w:rsidR="00ED7A77">
        <w:t>ation electronicall</w:t>
      </w:r>
      <w:r w:rsidR="00ED7A77" w:rsidRPr="008921CD">
        <w:t>y for</w:t>
      </w:r>
      <w:r w:rsidRPr="008921CD">
        <w:t xml:space="preserve"> decision from the department on whether his goods require inspection. An officer spends </w:t>
      </w:r>
      <w:r w:rsidR="00701DE3">
        <w:t xml:space="preserve">8 </w:t>
      </w:r>
      <w:r w:rsidRPr="008921CD">
        <w:t xml:space="preserve">minutes assessing the documents and determines an inspection is required. The regulated entity is </w:t>
      </w:r>
      <w:r w:rsidR="006A55D1">
        <w:t xml:space="preserve">only </w:t>
      </w:r>
      <w:r w:rsidRPr="008921CD">
        <w:t xml:space="preserve">charged </w:t>
      </w:r>
      <w:r w:rsidR="00701DE3">
        <w:t xml:space="preserve">a </w:t>
      </w:r>
      <w:r w:rsidRPr="008921CD">
        <w:t xml:space="preserve">15 minutes in-office fee for assessing the documents. The goods were later inspected at a </w:t>
      </w:r>
      <w:r w:rsidR="00AA531D" w:rsidRPr="008921CD">
        <w:t>depot</w:t>
      </w:r>
      <w:r w:rsidR="00AA531D" w:rsidRPr="00B4465F">
        <w:t>. The</w:t>
      </w:r>
      <w:r w:rsidRPr="00B4465F">
        <w:t xml:space="preserve"> inspection took </w:t>
      </w:r>
      <w:r w:rsidR="00B06747">
        <w:t>1</w:t>
      </w:r>
      <w:r w:rsidR="00B06747" w:rsidRPr="00B4465F">
        <w:t xml:space="preserve"> </w:t>
      </w:r>
      <w:r w:rsidRPr="00B4465F">
        <w:t xml:space="preserve">hour and was charged at the out-of-office rate. Tony is </w:t>
      </w:r>
      <w:r w:rsidRPr="00B4465F">
        <w:rPr>
          <w:rStyle w:val="Strong"/>
          <w:b w:val="0"/>
          <w:bCs w:val="0"/>
        </w:rPr>
        <w:t xml:space="preserve">charged as </w:t>
      </w:r>
      <w:r w:rsidRPr="00691415">
        <w:rPr>
          <w:rStyle w:val="Strong"/>
          <w:b w:val="0"/>
          <w:bCs w:val="0"/>
        </w:rPr>
        <w:t xml:space="preserve">follows in </w:t>
      </w:r>
      <w:r w:rsidR="00691415">
        <w:rPr>
          <w:rStyle w:val="Strong"/>
          <w:b w:val="0"/>
          <w:bCs w:val="0"/>
        </w:rPr>
        <w:fldChar w:fldCharType="begin"/>
      </w:r>
      <w:r w:rsidR="00691415">
        <w:rPr>
          <w:rStyle w:val="Strong"/>
          <w:b w:val="0"/>
          <w:bCs w:val="0"/>
        </w:rPr>
        <w:instrText xml:space="preserve"> REF _Ref139011533 \h </w:instrText>
      </w:r>
      <w:r w:rsidR="00691415">
        <w:rPr>
          <w:rStyle w:val="Strong"/>
          <w:b w:val="0"/>
          <w:bCs w:val="0"/>
        </w:rPr>
      </w:r>
      <w:r w:rsidR="00691415">
        <w:rPr>
          <w:rStyle w:val="Strong"/>
          <w:b w:val="0"/>
          <w:bCs w:val="0"/>
        </w:rPr>
        <w:fldChar w:fldCharType="separate"/>
      </w:r>
      <w:r w:rsidR="005D7B74">
        <w:t xml:space="preserve">Table </w:t>
      </w:r>
      <w:r w:rsidR="005D7B74">
        <w:rPr>
          <w:noProof/>
        </w:rPr>
        <w:t>17</w:t>
      </w:r>
      <w:r w:rsidR="00691415">
        <w:rPr>
          <w:rStyle w:val="Strong"/>
          <w:b w:val="0"/>
          <w:bCs w:val="0"/>
        </w:rPr>
        <w:fldChar w:fldCharType="end"/>
      </w:r>
      <w:r w:rsidR="002166E2" w:rsidRPr="00691415">
        <w:rPr>
          <w:rStyle w:val="Strong"/>
          <w:b w:val="0"/>
          <w:bCs w:val="0"/>
        </w:rPr>
        <w:t>.</w:t>
      </w:r>
    </w:p>
    <w:p w14:paraId="6AAFAC7A" w14:textId="5B25187C" w:rsidR="008921CD" w:rsidRDefault="00724D64" w:rsidP="008F7A59">
      <w:pPr>
        <w:pStyle w:val="Caption"/>
      </w:pPr>
      <w:bookmarkStart w:id="97" w:name="_Ref139011533"/>
      <w:bookmarkStart w:id="98" w:name="_Toc140663245"/>
      <w:r>
        <w:t xml:space="preserve">Table </w:t>
      </w:r>
      <w:r w:rsidR="00CD29E8">
        <w:fldChar w:fldCharType="begin"/>
      </w:r>
      <w:r>
        <w:instrText xml:space="preserve"> SEQ Table \* ARABIC </w:instrText>
      </w:r>
      <w:r w:rsidR="00CD29E8">
        <w:fldChar w:fldCharType="separate"/>
      </w:r>
      <w:r w:rsidR="005D7B74">
        <w:rPr>
          <w:noProof/>
        </w:rPr>
        <w:t>17</w:t>
      </w:r>
      <w:r w:rsidR="00CD29E8">
        <w:rPr>
          <w:noProof/>
        </w:rPr>
        <w:fldChar w:fldCharType="end"/>
      </w:r>
      <w:bookmarkEnd w:id="97"/>
      <w:r w:rsidR="00B23A2C">
        <w:t xml:space="preserve"> Scenario 20 </w:t>
      </w:r>
      <w:r w:rsidR="007779F7">
        <w:t>c</w:t>
      </w:r>
      <w:r w:rsidR="00B23A2C">
        <w:t>harging</w:t>
      </w:r>
      <w:bookmarkEnd w:id="9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7DE20E5B" w14:textId="77777777" w:rsidTr="001030C5">
        <w:trPr>
          <w:cantSplit/>
          <w:tblHeader/>
        </w:trPr>
        <w:tc>
          <w:tcPr>
            <w:tcW w:w="5807" w:type="dxa"/>
          </w:tcPr>
          <w:p w14:paraId="24A45539" w14:textId="39962AF0" w:rsidR="00B4465F" w:rsidRPr="00724D64" w:rsidRDefault="00724D64" w:rsidP="003F65FE">
            <w:pPr>
              <w:pStyle w:val="TableHeading"/>
            </w:pPr>
            <w:bookmarkStart w:id="99" w:name="Title_17"/>
            <w:bookmarkEnd w:id="99"/>
            <w:r>
              <w:t>Activity Fees</w:t>
            </w:r>
          </w:p>
        </w:tc>
        <w:tc>
          <w:tcPr>
            <w:tcW w:w="1701" w:type="dxa"/>
          </w:tcPr>
          <w:p w14:paraId="4F6629BF" w14:textId="5D2FA3C0" w:rsidR="00B4465F" w:rsidRPr="00620C5C" w:rsidRDefault="00724D64" w:rsidP="003F65FE">
            <w:pPr>
              <w:pStyle w:val="TableHeading"/>
              <w:jc w:val="right"/>
            </w:pPr>
            <w:r>
              <w:t>Unit</w:t>
            </w:r>
          </w:p>
        </w:tc>
        <w:tc>
          <w:tcPr>
            <w:tcW w:w="1552" w:type="dxa"/>
          </w:tcPr>
          <w:p w14:paraId="1D5C6D83" w14:textId="68B50565" w:rsidR="00B4465F" w:rsidRDefault="00724D64" w:rsidP="003F65FE">
            <w:pPr>
              <w:pStyle w:val="TableHeading"/>
              <w:jc w:val="right"/>
            </w:pPr>
            <w:r>
              <w:t>Total</w:t>
            </w:r>
          </w:p>
        </w:tc>
      </w:tr>
      <w:tr w:rsidR="00D740BB" w14:paraId="0AA64B29" w14:textId="77777777" w:rsidTr="00E57196">
        <w:tc>
          <w:tcPr>
            <w:tcW w:w="5807" w:type="dxa"/>
          </w:tcPr>
          <w:p w14:paraId="5DDF0A86" w14:textId="36B1E597" w:rsidR="00620C5C" w:rsidRDefault="00724D64" w:rsidP="003F65FE">
            <w:pPr>
              <w:pStyle w:val="TableText"/>
            </w:pPr>
            <w:r w:rsidRPr="00620C5C">
              <w:t>In-office assessment fee (</w:t>
            </w:r>
            <w:proofErr w:type="gramStart"/>
            <w:r w:rsidR="0045194F">
              <w:t>15</w:t>
            </w:r>
            <w:r w:rsidR="002166E2">
              <w:t xml:space="preserve"> </w:t>
            </w:r>
            <w:r w:rsidR="0045194F">
              <w:t>minute</w:t>
            </w:r>
            <w:proofErr w:type="gramEnd"/>
            <w:r w:rsidRPr="00620C5C">
              <w:t xml:space="preserve"> unit</w:t>
            </w:r>
            <w:r w:rsidR="0045194F">
              <w:t>s</w:t>
            </w:r>
            <w:r w:rsidRPr="00620C5C">
              <w:t>)</w:t>
            </w:r>
          </w:p>
        </w:tc>
        <w:tc>
          <w:tcPr>
            <w:tcW w:w="1701" w:type="dxa"/>
          </w:tcPr>
          <w:p w14:paraId="50A3AB58" w14:textId="24D587B8" w:rsidR="00620C5C" w:rsidRDefault="00724D64" w:rsidP="003F65FE">
            <w:pPr>
              <w:pStyle w:val="TableText"/>
              <w:jc w:val="right"/>
            </w:pPr>
            <w:r w:rsidRPr="00620C5C">
              <w:t>1 x $3</w:t>
            </w:r>
            <w:r w:rsidR="0068620D">
              <w:t>7</w:t>
            </w:r>
          </w:p>
        </w:tc>
        <w:tc>
          <w:tcPr>
            <w:tcW w:w="1552" w:type="dxa"/>
          </w:tcPr>
          <w:p w14:paraId="31F121B1" w14:textId="5BF85466" w:rsidR="00620C5C" w:rsidRDefault="00724D64" w:rsidP="003F65FE">
            <w:pPr>
              <w:pStyle w:val="TableText"/>
              <w:jc w:val="right"/>
            </w:pPr>
            <w:r>
              <w:t>$3</w:t>
            </w:r>
            <w:r w:rsidR="0068620D">
              <w:t>7</w:t>
            </w:r>
          </w:p>
        </w:tc>
      </w:tr>
      <w:tr w:rsidR="00D740BB" w14:paraId="2155EC88" w14:textId="77777777" w:rsidTr="00E57196">
        <w:tc>
          <w:tcPr>
            <w:tcW w:w="5807" w:type="dxa"/>
          </w:tcPr>
          <w:p w14:paraId="289E1ECA" w14:textId="5F182F7F" w:rsidR="00620C5C" w:rsidRDefault="00724D64" w:rsidP="003F65FE">
            <w:pPr>
              <w:pStyle w:val="TableText"/>
            </w:pPr>
            <w:r w:rsidRPr="00620C5C">
              <w:t>Out-of-office inspection fee (</w:t>
            </w:r>
            <w:proofErr w:type="gramStart"/>
            <w:r w:rsidR="0045194F">
              <w:t>15</w:t>
            </w:r>
            <w:r w:rsidR="002166E2">
              <w:t xml:space="preserve"> </w:t>
            </w:r>
            <w:r w:rsidR="0045194F">
              <w:t>minute</w:t>
            </w:r>
            <w:proofErr w:type="gramEnd"/>
            <w:r w:rsidRPr="00620C5C">
              <w:t xml:space="preserve"> units)</w:t>
            </w:r>
          </w:p>
        </w:tc>
        <w:tc>
          <w:tcPr>
            <w:tcW w:w="1701" w:type="dxa"/>
          </w:tcPr>
          <w:p w14:paraId="550FFC61" w14:textId="3BBA9441" w:rsidR="00620C5C" w:rsidRDefault="00724D64" w:rsidP="003F65FE">
            <w:pPr>
              <w:pStyle w:val="TableText"/>
              <w:jc w:val="right"/>
            </w:pPr>
            <w:r w:rsidRPr="00620C5C">
              <w:t>4 x $</w:t>
            </w:r>
            <w:r w:rsidR="0068620D">
              <w:t>62</w:t>
            </w:r>
          </w:p>
        </w:tc>
        <w:tc>
          <w:tcPr>
            <w:tcW w:w="1552" w:type="dxa"/>
          </w:tcPr>
          <w:p w14:paraId="6151FCA3" w14:textId="4F14E486" w:rsidR="00620C5C" w:rsidRDefault="00724D64" w:rsidP="003F65FE">
            <w:pPr>
              <w:pStyle w:val="TableText"/>
              <w:jc w:val="right"/>
            </w:pPr>
            <w:r>
              <w:t>$</w:t>
            </w:r>
            <w:r w:rsidR="0068620D">
              <w:t>248</w:t>
            </w:r>
          </w:p>
        </w:tc>
      </w:tr>
      <w:tr w:rsidR="00D740BB" w14:paraId="65B12874" w14:textId="77777777" w:rsidTr="00E57196">
        <w:tc>
          <w:tcPr>
            <w:tcW w:w="5807" w:type="dxa"/>
          </w:tcPr>
          <w:p w14:paraId="785FE5C9" w14:textId="0A1EB559" w:rsidR="00620C5C" w:rsidRDefault="00724D64" w:rsidP="003F65FE">
            <w:pPr>
              <w:pStyle w:val="TableText"/>
            </w:pPr>
            <w:r>
              <w:t>Total</w:t>
            </w:r>
          </w:p>
        </w:tc>
        <w:tc>
          <w:tcPr>
            <w:tcW w:w="1701" w:type="dxa"/>
          </w:tcPr>
          <w:p w14:paraId="11FF3BB2" w14:textId="72053D81" w:rsidR="00620C5C" w:rsidRDefault="00724D64" w:rsidP="003F65FE">
            <w:pPr>
              <w:pStyle w:val="TableText"/>
              <w:jc w:val="right"/>
            </w:pPr>
            <w:r>
              <w:t>–</w:t>
            </w:r>
          </w:p>
        </w:tc>
        <w:tc>
          <w:tcPr>
            <w:tcW w:w="1552" w:type="dxa"/>
          </w:tcPr>
          <w:p w14:paraId="07A1CFE5" w14:textId="0D279456" w:rsidR="00620C5C" w:rsidRDefault="00724D64" w:rsidP="003F65FE">
            <w:pPr>
              <w:pStyle w:val="TableText"/>
              <w:jc w:val="right"/>
            </w:pPr>
            <w:r>
              <w:t>$2</w:t>
            </w:r>
            <w:r w:rsidR="0068620D">
              <w:t>85</w:t>
            </w:r>
          </w:p>
        </w:tc>
      </w:tr>
    </w:tbl>
    <w:p w14:paraId="009BB9FA" w14:textId="4E44BCB4" w:rsidR="00620C5C" w:rsidRDefault="00724D64" w:rsidP="008F7A59">
      <w:pPr>
        <w:pStyle w:val="Caption"/>
      </w:pPr>
      <w:bookmarkStart w:id="100" w:name="_Toc140663415"/>
      <w:r>
        <w:t xml:space="preserve">Scenario </w:t>
      </w:r>
      <w:r w:rsidR="00CD29E8">
        <w:fldChar w:fldCharType="begin"/>
      </w:r>
      <w:r>
        <w:instrText xml:space="preserve"> SEQ Scenario \* ARABIC </w:instrText>
      </w:r>
      <w:r w:rsidR="00CD29E8">
        <w:fldChar w:fldCharType="separate"/>
      </w:r>
      <w:r w:rsidR="005D7B74">
        <w:rPr>
          <w:noProof/>
        </w:rPr>
        <w:t>21</w:t>
      </w:r>
      <w:r w:rsidR="00CD29E8">
        <w:rPr>
          <w:noProof/>
        </w:rPr>
        <w:fldChar w:fldCharType="end"/>
      </w:r>
      <w:r>
        <w:t xml:space="preserve"> </w:t>
      </w:r>
      <w:r w:rsidRPr="00620C5C">
        <w:t>Full Import Declaration (FID) and document assessment</w:t>
      </w:r>
      <w:bookmarkEnd w:id="100"/>
    </w:p>
    <w:p w14:paraId="3B12626B" w14:textId="3267D5E0" w:rsidR="00620C5C" w:rsidRDefault="006A55D1" w:rsidP="009E71F5">
      <w:pPr>
        <w:pStyle w:val="BoxText"/>
        <w:rPr>
          <w:rStyle w:val="Strong"/>
        </w:rPr>
      </w:pPr>
      <w:r>
        <w:t>A rest</w:t>
      </w:r>
      <w:r w:rsidR="005761D5">
        <w:t>a</w:t>
      </w:r>
      <w:r>
        <w:t>urant owner</w:t>
      </w:r>
      <w:r w:rsidR="00724D64" w:rsidRPr="00620C5C">
        <w:t xml:space="preserve"> imports a consignment of food by air and is required to lodge and pay for </w:t>
      </w:r>
      <w:proofErr w:type="gramStart"/>
      <w:r w:rsidR="00724D64" w:rsidRPr="00620C5C">
        <w:t>a</w:t>
      </w:r>
      <w:proofErr w:type="gramEnd"/>
      <w:r w:rsidR="00724D64" w:rsidRPr="00620C5C">
        <w:t xml:space="preserve"> FID in the ICS. The consignment is referred to AIMS for both biosecurity and imported food </w:t>
      </w:r>
      <w:r w:rsidR="005761D5" w:rsidRPr="009134E1">
        <w:t>requirements</w:t>
      </w:r>
      <w:r w:rsidR="00724D64" w:rsidRPr="009134E1">
        <w:t>.</w:t>
      </w:r>
      <w:r w:rsidR="00724D64" w:rsidRPr="00620C5C">
        <w:t xml:space="preserve"> The officer processing the entry is qualified to assess for both imported food and biosecurity risks. The officer takes 15 minutes to assess the biosecurity risks and 30 minutes to assess the imported food documents. </w:t>
      </w:r>
      <w:r w:rsidR="005761D5">
        <w:t>The importer</w:t>
      </w:r>
      <w:r w:rsidR="00724D64" w:rsidRPr="00B4465F">
        <w:t xml:space="preserve"> is charged </w:t>
      </w:r>
      <w:r w:rsidR="00724D64" w:rsidRPr="00691415">
        <w:t xml:space="preserve">as follows in </w:t>
      </w:r>
      <w:r w:rsidR="00691415">
        <w:fldChar w:fldCharType="begin"/>
      </w:r>
      <w:r w:rsidR="00691415">
        <w:instrText xml:space="preserve"> REF _Ref139011562 \h </w:instrText>
      </w:r>
      <w:r w:rsidR="00691415">
        <w:fldChar w:fldCharType="separate"/>
      </w:r>
      <w:r w:rsidR="005D7B74">
        <w:t xml:space="preserve">Table </w:t>
      </w:r>
      <w:r w:rsidR="005D7B74">
        <w:rPr>
          <w:noProof/>
        </w:rPr>
        <w:t>18</w:t>
      </w:r>
      <w:r w:rsidR="00691415">
        <w:fldChar w:fldCharType="end"/>
      </w:r>
      <w:r w:rsidR="00691415">
        <w:t>.</w:t>
      </w:r>
    </w:p>
    <w:p w14:paraId="4F515DCF" w14:textId="6F6D4E1E" w:rsidR="00620C5C" w:rsidRDefault="00724D64" w:rsidP="008F7A59">
      <w:pPr>
        <w:pStyle w:val="Caption"/>
      </w:pPr>
      <w:bookmarkStart w:id="101" w:name="_Ref139011562"/>
      <w:bookmarkStart w:id="102" w:name="_Toc140663246"/>
      <w:r>
        <w:t xml:space="preserve">Table </w:t>
      </w:r>
      <w:r w:rsidR="00CD29E8">
        <w:fldChar w:fldCharType="begin"/>
      </w:r>
      <w:r>
        <w:instrText xml:space="preserve"> SEQ Table \* ARABIC </w:instrText>
      </w:r>
      <w:r w:rsidR="00CD29E8">
        <w:fldChar w:fldCharType="separate"/>
      </w:r>
      <w:r w:rsidR="005D7B74">
        <w:rPr>
          <w:noProof/>
        </w:rPr>
        <w:t>18</w:t>
      </w:r>
      <w:r w:rsidR="00CD29E8">
        <w:rPr>
          <w:noProof/>
        </w:rPr>
        <w:fldChar w:fldCharType="end"/>
      </w:r>
      <w:bookmarkEnd w:id="101"/>
      <w:r>
        <w:t xml:space="preserve"> Scenario 21 </w:t>
      </w:r>
      <w:r w:rsidR="007779F7">
        <w:t>c</w:t>
      </w:r>
      <w:r>
        <w:t>harging</w:t>
      </w:r>
      <w:bookmarkEnd w:id="10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6C8E3403" w14:textId="77777777" w:rsidTr="001030C5">
        <w:trPr>
          <w:cantSplit/>
          <w:tblHeader/>
        </w:trPr>
        <w:tc>
          <w:tcPr>
            <w:tcW w:w="5807" w:type="dxa"/>
          </w:tcPr>
          <w:p w14:paraId="781C84AA" w14:textId="4E0036C2" w:rsidR="00B4465F" w:rsidRPr="00724D64" w:rsidRDefault="00724D64" w:rsidP="003F65FE">
            <w:pPr>
              <w:pStyle w:val="TableHeading"/>
            </w:pPr>
            <w:bookmarkStart w:id="103" w:name="Title_18"/>
            <w:bookmarkEnd w:id="103"/>
            <w:r>
              <w:t>Fees and charges</w:t>
            </w:r>
          </w:p>
        </w:tc>
        <w:tc>
          <w:tcPr>
            <w:tcW w:w="1701" w:type="dxa"/>
          </w:tcPr>
          <w:p w14:paraId="791A7560" w14:textId="542985B2" w:rsidR="00B4465F" w:rsidRDefault="00724D64" w:rsidP="003F65FE">
            <w:pPr>
              <w:pStyle w:val="TableHeading"/>
              <w:jc w:val="right"/>
            </w:pPr>
            <w:r>
              <w:t>Units</w:t>
            </w:r>
          </w:p>
        </w:tc>
        <w:tc>
          <w:tcPr>
            <w:tcW w:w="1552" w:type="dxa"/>
          </w:tcPr>
          <w:p w14:paraId="0715DB64" w14:textId="254E9869" w:rsidR="00B4465F" w:rsidRDefault="00724D64" w:rsidP="003F65FE">
            <w:pPr>
              <w:pStyle w:val="TableHeading"/>
              <w:jc w:val="right"/>
            </w:pPr>
            <w:r>
              <w:t>Total</w:t>
            </w:r>
          </w:p>
        </w:tc>
      </w:tr>
      <w:tr w:rsidR="00D740BB" w14:paraId="03501445" w14:textId="77777777" w:rsidTr="00E57196">
        <w:tc>
          <w:tcPr>
            <w:tcW w:w="5807" w:type="dxa"/>
          </w:tcPr>
          <w:p w14:paraId="31454F71" w14:textId="328523E8" w:rsidR="00620C5C" w:rsidRDefault="00724D64" w:rsidP="003F65FE">
            <w:pPr>
              <w:pStyle w:val="TableText"/>
            </w:pPr>
            <w:r w:rsidRPr="00F814CA">
              <w:t xml:space="preserve">Full </w:t>
            </w:r>
            <w:r w:rsidR="00B67840">
              <w:t>I</w:t>
            </w:r>
            <w:r w:rsidRPr="00F814CA">
              <w:t xml:space="preserve">mport </w:t>
            </w:r>
            <w:r w:rsidR="00B67840">
              <w:t>D</w:t>
            </w:r>
            <w:r w:rsidRPr="00F814CA">
              <w:t>eclaration charge – air</w:t>
            </w:r>
          </w:p>
        </w:tc>
        <w:tc>
          <w:tcPr>
            <w:tcW w:w="1701" w:type="dxa"/>
          </w:tcPr>
          <w:p w14:paraId="4B057DB0" w14:textId="4E1573BA" w:rsidR="00620C5C" w:rsidRDefault="00724D64" w:rsidP="003F65FE">
            <w:pPr>
              <w:pStyle w:val="TableText"/>
              <w:jc w:val="right"/>
            </w:pPr>
            <w:r>
              <w:t>–</w:t>
            </w:r>
          </w:p>
        </w:tc>
        <w:tc>
          <w:tcPr>
            <w:tcW w:w="1552" w:type="dxa"/>
          </w:tcPr>
          <w:p w14:paraId="2CB3A866" w14:textId="60264028" w:rsidR="00620C5C" w:rsidRDefault="00724D64" w:rsidP="003F65FE">
            <w:pPr>
              <w:pStyle w:val="TableText"/>
              <w:jc w:val="right"/>
            </w:pPr>
            <w:r>
              <w:t>$</w:t>
            </w:r>
            <w:r w:rsidR="0068620D">
              <w:t>43</w:t>
            </w:r>
          </w:p>
        </w:tc>
      </w:tr>
      <w:tr w:rsidR="00D740BB" w14:paraId="0EDDDD85" w14:textId="77777777" w:rsidTr="00E57196">
        <w:tc>
          <w:tcPr>
            <w:tcW w:w="5807" w:type="dxa"/>
          </w:tcPr>
          <w:p w14:paraId="32264BEC" w14:textId="5D5C77C7" w:rsidR="00620C5C" w:rsidRDefault="00724D64" w:rsidP="003F65FE">
            <w:pPr>
              <w:pStyle w:val="TableText"/>
            </w:pPr>
            <w:r w:rsidRPr="00F814CA">
              <w:t>In-office assessment fee (</w:t>
            </w:r>
            <w:proofErr w:type="gramStart"/>
            <w:r w:rsidR="005F787D">
              <w:t>15</w:t>
            </w:r>
            <w:r w:rsidR="002166E2">
              <w:t xml:space="preserve"> </w:t>
            </w:r>
            <w:r w:rsidR="005F787D">
              <w:t>minute</w:t>
            </w:r>
            <w:proofErr w:type="gramEnd"/>
            <w:r w:rsidRPr="00F814CA">
              <w:t xml:space="preserve"> units)</w:t>
            </w:r>
          </w:p>
        </w:tc>
        <w:tc>
          <w:tcPr>
            <w:tcW w:w="1701" w:type="dxa"/>
          </w:tcPr>
          <w:p w14:paraId="023B60B3" w14:textId="3211D737" w:rsidR="00620C5C" w:rsidRDefault="00724D64" w:rsidP="003F65FE">
            <w:pPr>
              <w:pStyle w:val="TableText"/>
              <w:jc w:val="right"/>
            </w:pPr>
            <w:r>
              <w:t>3 x $</w:t>
            </w:r>
            <w:r w:rsidR="0068620D">
              <w:t>37</w:t>
            </w:r>
          </w:p>
        </w:tc>
        <w:tc>
          <w:tcPr>
            <w:tcW w:w="1552" w:type="dxa"/>
          </w:tcPr>
          <w:p w14:paraId="3AF973D7" w14:textId="61D585DC" w:rsidR="00620C5C" w:rsidRDefault="00724D64" w:rsidP="003F65FE">
            <w:pPr>
              <w:pStyle w:val="TableText"/>
              <w:jc w:val="right"/>
            </w:pPr>
            <w:r>
              <w:t>$</w:t>
            </w:r>
            <w:r w:rsidR="0068620D">
              <w:t>111</w:t>
            </w:r>
          </w:p>
        </w:tc>
      </w:tr>
      <w:tr w:rsidR="00D740BB" w14:paraId="55D629E5" w14:textId="77777777" w:rsidTr="00E57196">
        <w:tc>
          <w:tcPr>
            <w:tcW w:w="5807" w:type="dxa"/>
          </w:tcPr>
          <w:p w14:paraId="7087FCB3" w14:textId="2B63F40D" w:rsidR="00620C5C" w:rsidRDefault="00724D64" w:rsidP="003F65FE">
            <w:pPr>
              <w:pStyle w:val="TableText"/>
            </w:pPr>
            <w:r>
              <w:t>Total</w:t>
            </w:r>
          </w:p>
        </w:tc>
        <w:tc>
          <w:tcPr>
            <w:tcW w:w="1701" w:type="dxa"/>
          </w:tcPr>
          <w:p w14:paraId="2BF64083" w14:textId="280575C5" w:rsidR="00620C5C" w:rsidRDefault="00724D64" w:rsidP="003F65FE">
            <w:pPr>
              <w:pStyle w:val="TableText"/>
              <w:jc w:val="right"/>
            </w:pPr>
            <w:r>
              <w:t>–</w:t>
            </w:r>
          </w:p>
        </w:tc>
        <w:tc>
          <w:tcPr>
            <w:tcW w:w="1552" w:type="dxa"/>
          </w:tcPr>
          <w:p w14:paraId="2115A135" w14:textId="1E8200C0" w:rsidR="00620C5C" w:rsidRDefault="00724D64" w:rsidP="003F65FE">
            <w:pPr>
              <w:pStyle w:val="TableText"/>
              <w:jc w:val="right"/>
            </w:pPr>
            <w:r>
              <w:t>$</w:t>
            </w:r>
            <w:r w:rsidR="0068620D">
              <w:t>154</w:t>
            </w:r>
          </w:p>
        </w:tc>
      </w:tr>
    </w:tbl>
    <w:p w14:paraId="799CB845" w14:textId="4F7C3C78" w:rsidR="00620C5C" w:rsidRDefault="00724D64" w:rsidP="001E5AC7">
      <w:pPr>
        <w:pStyle w:val="Heading3"/>
      </w:pPr>
      <w:bookmarkStart w:id="104" w:name="_Toc140663208"/>
      <w:r>
        <w:t>Diagnostics</w:t>
      </w:r>
      <w:bookmarkEnd w:id="104"/>
    </w:p>
    <w:p w14:paraId="6C2895D1" w14:textId="61F54160" w:rsidR="00F814CA" w:rsidRDefault="00250532" w:rsidP="00605B68">
      <w:r>
        <w:t xml:space="preserve">Diagnostic work is </w:t>
      </w:r>
      <w:r w:rsidR="00724D64">
        <w:t>conducted as part of satisfying an import condition for a consignment or conveyance</w:t>
      </w:r>
      <w:r w:rsidR="00605B68">
        <w:t>.</w:t>
      </w:r>
      <w:r w:rsidR="005761D5">
        <w:t xml:space="preserve"> This work is also undertaken to determine possible</w:t>
      </w:r>
      <w:r w:rsidR="00724D64">
        <w:t xml:space="preserve"> </w:t>
      </w:r>
      <w:r w:rsidR="005761D5">
        <w:t>b</w:t>
      </w:r>
      <w:r w:rsidR="00724D64">
        <w:t>iosecurity risks (</w:t>
      </w:r>
      <w:proofErr w:type="gramStart"/>
      <w:r w:rsidR="00724D64">
        <w:t>e.g.</w:t>
      </w:r>
      <w:proofErr w:type="gramEnd"/>
      <w:r w:rsidR="00724D64">
        <w:t xml:space="preserve"> pest, weed or disease) identified by the department in the course of conducting a </w:t>
      </w:r>
      <w:r w:rsidR="001218FB">
        <w:t xml:space="preserve">physical </w:t>
      </w:r>
      <w:r w:rsidR="005761D5">
        <w:t xml:space="preserve">or </w:t>
      </w:r>
      <w:r w:rsidR="001218FB">
        <w:t xml:space="preserve">virtual </w:t>
      </w:r>
      <w:r w:rsidR="00724D64">
        <w:t xml:space="preserve">inspection (i.e. items identified for testing or examination as part of a referral for identification), where the diagnostics </w:t>
      </w:r>
      <w:r w:rsidR="00D35064">
        <w:t xml:space="preserve">work </w:t>
      </w:r>
      <w:r w:rsidR="00724D64">
        <w:t xml:space="preserve">relates to deciding </w:t>
      </w:r>
      <w:r w:rsidR="005761D5">
        <w:t xml:space="preserve">if </w:t>
      </w:r>
      <w:r w:rsidR="00724D64">
        <w:t>a consignment or conveyance</w:t>
      </w:r>
      <w:r w:rsidR="005761D5">
        <w:t xml:space="preserve"> can be released from biosecurity control</w:t>
      </w:r>
      <w:r w:rsidR="00724D64">
        <w:t>.</w:t>
      </w:r>
    </w:p>
    <w:p w14:paraId="5192D2EF" w14:textId="3C303119" w:rsidR="005761D5" w:rsidRDefault="00AA531D" w:rsidP="00605B68">
      <w:r w:rsidRPr="005761D5">
        <w:t>Diagnostic</w:t>
      </w:r>
      <w:r w:rsidR="005761D5" w:rsidRPr="005761D5">
        <w:t xml:space="preserve"> work is charged in </w:t>
      </w:r>
      <w:r w:rsidR="00D35064">
        <w:t>units of</w:t>
      </w:r>
      <w:r w:rsidR="005761D5" w:rsidRPr="005761D5">
        <w:t xml:space="preserve"> 15 minute</w:t>
      </w:r>
      <w:r w:rsidR="00D35064">
        <w:t>s</w:t>
      </w:r>
      <w:r w:rsidR="005761D5" w:rsidRPr="005761D5">
        <w:t xml:space="preserve"> or part therefore, at the rate set by the location and time (</w:t>
      </w:r>
      <w:proofErr w:type="gramStart"/>
      <w:r w:rsidR="006C64DD" w:rsidRPr="005761D5">
        <w:t>i.e.</w:t>
      </w:r>
      <w:proofErr w:type="gramEnd"/>
      <w:r w:rsidR="005761D5" w:rsidRPr="005761D5">
        <w:t xml:space="preserve"> during ordinary hours or outside ordinary hours) when the diagnostics work is carried out. The total charge that applies is calculated based on the time taken to</w:t>
      </w:r>
      <w:r w:rsidR="00D35064">
        <w:t xml:space="preserve"> undertake</w:t>
      </w:r>
      <w:r w:rsidR="005761D5" w:rsidRPr="005761D5">
        <w:t xml:space="preserve"> the </w:t>
      </w:r>
      <w:r w:rsidRPr="005761D5">
        <w:t>diagnostic</w:t>
      </w:r>
      <w:r w:rsidR="005761D5" w:rsidRPr="005761D5">
        <w:t xml:space="preserve"> work plus the cost of any consumable </w:t>
      </w:r>
      <w:r w:rsidR="00D35064">
        <w:t>required</w:t>
      </w:r>
      <w:r w:rsidR="005761D5" w:rsidRPr="005761D5">
        <w:t xml:space="preserve"> during the testing </w:t>
      </w:r>
      <w:r w:rsidRPr="005761D5">
        <w:t>process.</w:t>
      </w:r>
    </w:p>
    <w:p w14:paraId="0188F8DD" w14:textId="61BD0C74" w:rsidR="00F814CA" w:rsidRDefault="00724D64" w:rsidP="00541A08">
      <w:pPr>
        <w:pStyle w:val="Caption"/>
        <w:pageBreakBefore/>
      </w:pPr>
      <w:bookmarkStart w:id="105" w:name="_Toc140663416"/>
      <w:r w:rsidRPr="00250532">
        <w:lastRenderedPageBreak/>
        <w:t xml:space="preserve">Scenario </w:t>
      </w:r>
      <w:fldSimple w:instr=" SEQ Scenario \* ARABIC ">
        <w:r w:rsidR="005D7B74">
          <w:rPr>
            <w:noProof/>
          </w:rPr>
          <w:t>22</w:t>
        </w:r>
      </w:fldSimple>
      <w:r w:rsidRPr="00250532">
        <w:t xml:space="preserve"> Import</w:t>
      </w:r>
      <w:r w:rsidR="00010254" w:rsidRPr="00893EA7">
        <w:t>ing a</w:t>
      </w:r>
      <w:r w:rsidRPr="00250532">
        <w:t xml:space="preserve"> consignment </w:t>
      </w:r>
      <w:r w:rsidR="00010254" w:rsidRPr="00893EA7">
        <w:t xml:space="preserve">of cut flowers by air </w:t>
      </w:r>
      <w:r w:rsidR="003133BE">
        <w:t xml:space="preserve">– </w:t>
      </w:r>
      <w:r w:rsidRPr="00250532">
        <w:t xml:space="preserve">referred for </w:t>
      </w:r>
      <w:proofErr w:type="gramStart"/>
      <w:r w:rsidR="002B1DD9" w:rsidRPr="00250532">
        <w:t>diagnos</w:t>
      </w:r>
      <w:r w:rsidR="002B1DD9" w:rsidRPr="00893EA7">
        <w:t>tic</w:t>
      </w:r>
      <w:bookmarkEnd w:id="105"/>
      <w:proofErr w:type="gramEnd"/>
    </w:p>
    <w:p w14:paraId="606B60C3" w14:textId="77777777" w:rsidR="009C11AD" w:rsidRPr="009C11AD" w:rsidRDefault="00834019" w:rsidP="009E71F5">
      <w:pPr>
        <w:pStyle w:val="BoxText"/>
      </w:pPr>
      <w:r w:rsidRPr="009C11AD">
        <w:t xml:space="preserve">Simon is importing a consignment of cut flowers from Columbia by airfreight, which have been grown under a department approved systems approach. Cut flowers grown under a systems approach require an import permit. The consignment consists of 3 species of </w:t>
      </w:r>
      <w:r w:rsidR="00AA531D" w:rsidRPr="009C11AD">
        <w:t>flowers:</w:t>
      </w:r>
      <w:r w:rsidRPr="009C11AD">
        <w:t xml:space="preserve"> Alstroemeria spp. Chrysanthemum spp. and Rosa spp. with 20,000, 10,000 and 5000 </w:t>
      </w:r>
      <w:r w:rsidR="006454B6" w:rsidRPr="009C11AD">
        <w:t>stems,</w:t>
      </w:r>
      <w:r w:rsidRPr="009C11AD">
        <w:t xml:space="preserve"> respectively.</w:t>
      </w:r>
    </w:p>
    <w:p w14:paraId="593A6559" w14:textId="304EF720" w:rsidR="009C11AD" w:rsidRPr="009C11AD" w:rsidRDefault="00834019" w:rsidP="009C11AD">
      <w:pPr>
        <w:pStyle w:val="BoxText"/>
      </w:pPr>
      <w:r w:rsidRPr="009C11AD">
        <w:t>Craig submits documents to the department for assessment. It takes 15 minutes for the biosecurity officer to conduct the in-office assessment. Craig also organises the consignment to be directed to a class 2.4 approved arrangement site where an inspection of the goods can occur. It takes 55 minutes for the biosecurity officer to conduct the inspection</w:t>
      </w:r>
      <w:r w:rsidR="00D35064" w:rsidRPr="009C11AD">
        <w:t xml:space="preserve"> and during</w:t>
      </w:r>
      <w:r w:rsidRPr="009C11AD">
        <w:t>, this time biosecurity risk material is found. The biosecurity risk material is sent to the department</w:t>
      </w:r>
      <w:r w:rsidR="00605B68" w:rsidRPr="009C11AD">
        <w:t>’</w:t>
      </w:r>
      <w:r w:rsidRPr="009C11AD">
        <w:t xml:space="preserve">s Science and Surveillance Group for identification. It takes an officer 45 minutes to prepare and identify the sample, which is found </w:t>
      </w:r>
      <w:r w:rsidR="00C152CA" w:rsidRPr="009C11AD">
        <w:t xml:space="preserve">to be </w:t>
      </w:r>
      <w:r w:rsidRPr="009C11AD">
        <w:t>a biosecurity concern.</w:t>
      </w:r>
    </w:p>
    <w:p w14:paraId="38346C1B" w14:textId="4E2414AF" w:rsidR="009C11AD" w:rsidRPr="009C11AD" w:rsidRDefault="00834019" w:rsidP="009C11AD">
      <w:pPr>
        <w:pStyle w:val="BoxText"/>
      </w:pPr>
      <w:r w:rsidRPr="009C11AD">
        <w:t xml:space="preserve">The consignment is directed to be </w:t>
      </w:r>
      <w:r w:rsidR="00D35064" w:rsidRPr="009C11AD">
        <w:t xml:space="preserve">either </w:t>
      </w:r>
      <w:r w:rsidRPr="009C11AD">
        <w:t xml:space="preserve">exported, destroyed as biosecurity waste or to undergo unsupervised reconditioning to remove </w:t>
      </w:r>
      <w:r w:rsidR="00605B68" w:rsidRPr="009C11AD">
        <w:t xml:space="preserve">the </w:t>
      </w:r>
      <w:r w:rsidRPr="009C11AD">
        <w:t xml:space="preserve">biosecurity </w:t>
      </w:r>
      <w:r w:rsidR="00605B68" w:rsidRPr="009C11AD">
        <w:t>concern</w:t>
      </w:r>
      <w:r w:rsidRPr="009C11AD">
        <w:t>.</w:t>
      </w:r>
    </w:p>
    <w:p w14:paraId="06ADF2B7" w14:textId="05A7720A" w:rsidR="00F814CA" w:rsidRPr="009C11AD" w:rsidRDefault="00834019" w:rsidP="009C11AD">
      <w:pPr>
        <w:pStyle w:val="BoxText"/>
      </w:pPr>
      <w:r w:rsidRPr="009C11AD">
        <w:t>Simon chooses to recondition the consignment. Reconditioning is conducted by the approved arrangement operator.</w:t>
      </w:r>
      <w:r w:rsidR="009C11AD" w:rsidRPr="009C11AD">
        <w:t xml:space="preserve"> He</w:t>
      </w:r>
      <w:r w:rsidRPr="009C11AD">
        <w:t xml:space="preserve"> books a reinspection of the consignment by a biosecurity officer at the next available time slot which is a Saturday. It takes 45 minutes for the biosecurity officer to conduct the inspection and verify that the goods are free from biosecurity risk material and can be released from biosecurity control.</w:t>
      </w:r>
      <w:r w:rsidR="0032602F" w:rsidRPr="009C11AD">
        <w:t xml:space="preserve"> Simon is charged as follow in </w:t>
      </w:r>
      <w:r w:rsidR="00691415" w:rsidRPr="009C11AD">
        <w:fldChar w:fldCharType="begin"/>
      </w:r>
      <w:r w:rsidR="00691415" w:rsidRPr="009C11AD">
        <w:instrText xml:space="preserve"> REF _Ref139011592 \h </w:instrText>
      </w:r>
      <w:r w:rsidR="009C11AD">
        <w:instrText xml:space="preserve"> \* MERGEFORMAT </w:instrText>
      </w:r>
      <w:r w:rsidR="00691415" w:rsidRPr="009C11AD">
        <w:fldChar w:fldCharType="separate"/>
      </w:r>
      <w:r w:rsidR="005D7B74">
        <w:t>Table 19</w:t>
      </w:r>
      <w:r w:rsidR="00691415" w:rsidRPr="009C11AD">
        <w:fldChar w:fldCharType="end"/>
      </w:r>
      <w:r w:rsidR="00691415" w:rsidRPr="009C11AD">
        <w:t>.</w:t>
      </w:r>
    </w:p>
    <w:p w14:paraId="1897E486" w14:textId="3D59B49C" w:rsidR="000039B4" w:rsidRPr="000039B4" w:rsidRDefault="000039B4" w:rsidP="00EB186E">
      <w:pPr>
        <w:pStyle w:val="FigureTableNoteSource"/>
      </w:pPr>
      <w:r w:rsidRPr="000039B4">
        <w:t>Note</w:t>
      </w:r>
      <w:r w:rsidR="003133BE">
        <w:t>:</w:t>
      </w:r>
      <w:r w:rsidR="00EB186E">
        <w:t xml:space="preserve"> </w:t>
      </w:r>
      <w:r w:rsidRPr="000039B4">
        <w:t xml:space="preserve">Any additional fees for storage, reconditioning and other services to be paid directly by the importer to the </w:t>
      </w:r>
      <w:r w:rsidR="00D35064">
        <w:t xml:space="preserve">arrangement </w:t>
      </w:r>
      <w:r w:rsidRPr="000039B4">
        <w:t>operator.</w:t>
      </w:r>
    </w:p>
    <w:p w14:paraId="7C6363A6" w14:textId="1825AA7B" w:rsidR="00F814CA" w:rsidRDefault="00724D64" w:rsidP="008F7A59">
      <w:pPr>
        <w:pStyle w:val="Caption"/>
      </w:pPr>
      <w:bookmarkStart w:id="106" w:name="_Ref139011592"/>
      <w:bookmarkStart w:id="107" w:name="_Toc140663247"/>
      <w:r>
        <w:t xml:space="preserve">Table </w:t>
      </w:r>
      <w:r w:rsidR="00CD29E8">
        <w:fldChar w:fldCharType="begin"/>
      </w:r>
      <w:r>
        <w:instrText xml:space="preserve"> SEQ Table \* ARABIC </w:instrText>
      </w:r>
      <w:r w:rsidR="00CD29E8">
        <w:fldChar w:fldCharType="separate"/>
      </w:r>
      <w:r w:rsidR="005D7B74">
        <w:rPr>
          <w:noProof/>
        </w:rPr>
        <w:t>19</w:t>
      </w:r>
      <w:r w:rsidR="00CD29E8">
        <w:rPr>
          <w:noProof/>
        </w:rPr>
        <w:fldChar w:fldCharType="end"/>
      </w:r>
      <w:bookmarkEnd w:id="106"/>
      <w:r>
        <w:t xml:space="preserve"> Scenario 22 </w:t>
      </w:r>
      <w:r w:rsidR="007779F7">
        <w:t>c</w:t>
      </w:r>
      <w:r>
        <w:t>harging</w:t>
      </w:r>
      <w:bookmarkEnd w:id="10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72D8879D" w14:textId="77777777" w:rsidTr="001030C5">
        <w:trPr>
          <w:cantSplit/>
          <w:tblHeader/>
        </w:trPr>
        <w:tc>
          <w:tcPr>
            <w:tcW w:w="5807" w:type="dxa"/>
          </w:tcPr>
          <w:p w14:paraId="3E418BCB" w14:textId="17F8C2BC" w:rsidR="00B4465F" w:rsidRPr="00724D64" w:rsidRDefault="00724D64" w:rsidP="003F65FE">
            <w:pPr>
              <w:pStyle w:val="TableHeading"/>
            </w:pPr>
            <w:bookmarkStart w:id="108" w:name="Title_19"/>
            <w:bookmarkEnd w:id="108"/>
            <w:r>
              <w:t>Activity fees</w:t>
            </w:r>
          </w:p>
        </w:tc>
        <w:tc>
          <w:tcPr>
            <w:tcW w:w="1701" w:type="dxa"/>
          </w:tcPr>
          <w:p w14:paraId="739CC974" w14:textId="00EC8DB0" w:rsidR="00B4465F" w:rsidRDefault="00724D64" w:rsidP="003F65FE">
            <w:pPr>
              <w:pStyle w:val="TableHeading"/>
              <w:jc w:val="right"/>
            </w:pPr>
            <w:r>
              <w:t>Unit</w:t>
            </w:r>
          </w:p>
        </w:tc>
        <w:tc>
          <w:tcPr>
            <w:tcW w:w="1552" w:type="dxa"/>
          </w:tcPr>
          <w:p w14:paraId="60E957C2" w14:textId="41B449A0" w:rsidR="00B4465F" w:rsidRDefault="00724D64" w:rsidP="003F65FE">
            <w:pPr>
              <w:pStyle w:val="TableHeading"/>
              <w:jc w:val="right"/>
            </w:pPr>
            <w:r>
              <w:t>Total</w:t>
            </w:r>
          </w:p>
        </w:tc>
      </w:tr>
      <w:tr w:rsidR="00D740BB" w14:paraId="11C4B102" w14:textId="77777777" w:rsidTr="00E57196">
        <w:tc>
          <w:tcPr>
            <w:tcW w:w="5807" w:type="dxa"/>
          </w:tcPr>
          <w:p w14:paraId="3BB4F7FD" w14:textId="3E80D077" w:rsidR="00F814CA" w:rsidRDefault="006D6D4D" w:rsidP="003F65FE">
            <w:pPr>
              <w:pStyle w:val="TableText"/>
            </w:pPr>
            <w:r>
              <w:t>Import permit application (lodgement)</w:t>
            </w:r>
          </w:p>
        </w:tc>
        <w:tc>
          <w:tcPr>
            <w:tcW w:w="1701" w:type="dxa"/>
          </w:tcPr>
          <w:p w14:paraId="289A8A24" w14:textId="03DB7707" w:rsidR="00F814CA" w:rsidRDefault="002166E2" w:rsidP="003F65FE">
            <w:pPr>
              <w:pStyle w:val="TableText"/>
              <w:jc w:val="right"/>
            </w:pPr>
            <w:r>
              <w:t>–</w:t>
            </w:r>
          </w:p>
        </w:tc>
        <w:tc>
          <w:tcPr>
            <w:tcW w:w="1552" w:type="dxa"/>
          </w:tcPr>
          <w:p w14:paraId="4BB249C4" w14:textId="67A1FB23" w:rsidR="00F814CA" w:rsidRDefault="00724D64" w:rsidP="003F65FE">
            <w:pPr>
              <w:pStyle w:val="TableText"/>
              <w:jc w:val="right"/>
            </w:pPr>
            <w:r>
              <w:t>$</w:t>
            </w:r>
            <w:r w:rsidR="006D6D4D">
              <w:t>122</w:t>
            </w:r>
          </w:p>
        </w:tc>
      </w:tr>
      <w:tr w:rsidR="00D740BB" w14:paraId="17F7807A" w14:textId="77777777" w:rsidTr="00E57196">
        <w:tc>
          <w:tcPr>
            <w:tcW w:w="5807" w:type="dxa"/>
          </w:tcPr>
          <w:p w14:paraId="41C7542C" w14:textId="01FDBFD6" w:rsidR="00F814CA" w:rsidRDefault="006D6D4D" w:rsidP="003F65FE">
            <w:pPr>
              <w:pStyle w:val="TableText"/>
            </w:pPr>
            <w:r>
              <w:t>Assessment of category 2 permit application</w:t>
            </w:r>
          </w:p>
        </w:tc>
        <w:tc>
          <w:tcPr>
            <w:tcW w:w="1701" w:type="dxa"/>
          </w:tcPr>
          <w:p w14:paraId="16F4E98A" w14:textId="5D32E080" w:rsidR="00F814CA" w:rsidRDefault="002166E2" w:rsidP="003F65FE">
            <w:pPr>
              <w:pStyle w:val="TableText"/>
              <w:jc w:val="right"/>
            </w:pPr>
            <w:r>
              <w:t>–</w:t>
            </w:r>
          </w:p>
        </w:tc>
        <w:tc>
          <w:tcPr>
            <w:tcW w:w="1552" w:type="dxa"/>
          </w:tcPr>
          <w:p w14:paraId="4CB00688" w14:textId="45F6E34F" w:rsidR="00F814CA" w:rsidRDefault="00724D64" w:rsidP="003F65FE">
            <w:pPr>
              <w:pStyle w:val="TableText"/>
              <w:jc w:val="right"/>
            </w:pPr>
            <w:r>
              <w:t>$</w:t>
            </w:r>
            <w:r w:rsidR="006D6D4D">
              <w:t>148</w:t>
            </w:r>
          </w:p>
        </w:tc>
      </w:tr>
      <w:tr w:rsidR="00D740BB" w14:paraId="72CE6084" w14:textId="77777777" w:rsidTr="00E57196">
        <w:tc>
          <w:tcPr>
            <w:tcW w:w="5807" w:type="dxa"/>
          </w:tcPr>
          <w:p w14:paraId="0D087F79" w14:textId="7F4BF728" w:rsidR="00F814CA" w:rsidRDefault="006D6D4D" w:rsidP="003F65FE">
            <w:pPr>
              <w:pStyle w:val="TableText"/>
            </w:pPr>
            <w:r>
              <w:t xml:space="preserve">Full Import </w:t>
            </w:r>
            <w:r w:rsidR="00B67840">
              <w:t>D</w:t>
            </w:r>
            <w:r>
              <w:t>eclaration charge-</w:t>
            </w:r>
            <w:r w:rsidR="00D35064">
              <w:t>a</w:t>
            </w:r>
            <w:r>
              <w:t xml:space="preserve">ir </w:t>
            </w:r>
          </w:p>
        </w:tc>
        <w:tc>
          <w:tcPr>
            <w:tcW w:w="1701" w:type="dxa"/>
          </w:tcPr>
          <w:p w14:paraId="1A0EEC72" w14:textId="0DF602CC" w:rsidR="00F814CA" w:rsidRDefault="00724D64" w:rsidP="003F65FE">
            <w:pPr>
              <w:pStyle w:val="TableText"/>
              <w:jc w:val="right"/>
            </w:pPr>
            <w:r>
              <w:t>–</w:t>
            </w:r>
          </w:p>
        </w:tc>
        <w:tc>
          <w:tcPr>
            <w:tcW w:w="1552" w:type="dxa"/>
          </w:tcPr>
          <w:p w14:paraId="4991A0B0" w14:textId="2335EFB8" w:rsidR="00F814CA" w:rsidRDefault="00724D64" w:rsidP="003F65FE">
            <w:pPr>
              <w:pStyle w:val="TableText"/>
              <w:jc w:val="right"/>
            </w:pPr>
            <w:r>
              <w:t>$</w:t>
            </w:r>
            <w:r w:rsidR="006D6D4D">
              <w:t>43</w:t>
            </w:r>
          </w:p>
        </w:tc>
      </w:tr>
      <w:tr w:rsidR="006D6D4D" w14:paraId="12BB51C7" w14:textId="77777777" w:rsidTr="00E57196">
        <w:tc>
          <w:tcPr>
            <w:tcW w:w="5807" w:type="dxa"/>
          </w:tcPr>
          <w:p w14:paraId="4FE17338" w14:textId="091EB5F5" w:rsidR="006D6D4D" w:rsidRDefault="006D6D4D" w:rsidP="003F65FE">
            <w:pPr>
              <w:pStyle w:val="TableText"/>
            </w:pPr>
            <w:r>
              <w:t>In-office (document assessment)</w:t>
            </w:r>
          </w:p>
        </w:tc>
        <w:tc>
          <w:tcPr>
            <w:tcW w:w="1701" w:type="dxa"/>
          </w:tcPr>
          <w:p w14:paraId="170E0530" w14:textId="5BA76E55" w:rsidR="006D6D4D" w:rsidRDefault="006D6D4D" w:rsidP="003F65FE">
            <w:pPr>
              <w:pStyle w:val="TableText"/>
              <w:jc w:val="right"/>
            </w:pPr>
            <w:r>
              <w:t>1 x $37</w:t>
            </w:r>
          </w:p>
        </w:tc>
        <w:tc>
          <w:tcPr>
            <w:tcW w:w="1552" w:type="dxa"/>
          </w:tcPr>
          <w:p w14:paraId="0FE9ADC0" w14:textId="2D865EA3" w:rsidR="006D6D4D" w:rsidRDefault="006D6D4D" w:rsidP="003F65FE">
            <w:pPr>
              <w:pStyle w:val="TableText"/>
              <w:jc w:val="right"/>
            </w:pPr>
            <w:r>
              <w:t>$37</w:t>
            </w:r>
          </w:p>
        </w:tc>
      </w:tr>
      <w:tr w:rsidR="006D6D4D" w14:paraId="3E19AB8D" w14:textId="77777777" w:rsidTr="00E57196">
        <w:tc>
          <w:tcPr>
            <w:tcW w:w="5807" w:type="dxa"/>
          </w:tcPr>
          <w:p w14:paraId="43CE2ED8" w14:textId="36198C04" w:rsidR="006D6D4D" w:rsidRDefault="006D6D4D" w:rsidP="003F65FE">
            <w:pPr>
              <w:pStyle w:val="TableText"/>
            </w:pPr>
            <w:r>
              <w:t>Out-of-office (inspection)</w:t>
            </w:r>
          </w:p>
        </w:tc>
        <w:tc>
          <w:tcPr>
            <w:tcW w:w="1701" w:type="dxa"/>
          </w:tcPr>
          <w:p w14:paraId="57E8005D" w14:textId="6AD624F6" w:rsidR="006D6D4D" w:rsidRDefault="006D6D4D" w:rsidP="003F65FE">
            <w:pPr>
              <w:pStyle w:val="TableText"/>
              <w:jc w:val="right"/>
            </w:pPr>
            <w:r>
              <w:t>4 x $62</w:t>
            </w:r>
          </w:p>
        </w:tc>
        <w:tc>
          <w:tcPr>
            <w:tcW w:w="1552" w:type="dxa"/>
          </w:tcPr>
          <w:p w14:paraId="7A62DF33" w14:textId="292432AE" w:rsidR="006D6D4D" w:rsidRDefault="006D6D4D" w:rsidP="003F65FE">
            <w:pPr>
              <w:pStyle w:val="TableText"/>
              <w:jc w:val="right"/>
            </w:pPr>
            <w:r>
              <w:t>$248</w:t>
            </w:r>
          </w:p>
        </w:tc>
      </w:tr>
      <w:tr w:rsidR="006D6D4D" w14:paraId="352C6A7B" w14:textId="77777777" w:rsidTr="00E57196">
        <w:tc>
          <w:tcPr>
            <w:tcW w:w="5807" w:type="dxa"/>
          </w:tcPr>
          <w:p w14:paraId="3817BFA1" w14:textId="773A6B31" w:rsidR="006D6D4D" w:rsidRDefault="006D6D4D" w:rsidP="003F65FE">
            <w:pPr>
              <w:pStyle w:val="TableText"/>
            </w:pPr>
            <w:r>
              <w:t xml:space="preserve">In-office (diagnostic inspection) </w:t>
            </w:r>
          </w:p>
        </w:tc>
        <w:tc>
          <w:tcPr>
            <w:tcW w:w="1701" w:type="dxa"/>
          </w:tcPr>
          <w:p w14:paraId="021F534B" w14:textId="1A4AAFA1" w:rsidR="006D6D4D" w:rsidRDefault="006D6D4D" w:rsidP="003F65FE">
            <w:pPr>
              <w:pStyle w:val="TableText"/>
              <w:jc w:val="right"/>
            </w:pPr>
            <w:r>
              <w:t>3 x $37</w:t>
            </w:r>
          </w:p>
        </w:tc>
        <w:tc>
          <w:tcPr>
            <w:tcW w:w="1552" w:type="dxa"/>
          </w:tcPr>
          <w:p w14:paraId="06CB0285" w14:textId="72C7A153" w:rsidR="006D6D4D" w:rsidRDefault="006D6D4D" w:rsidP="003F65FE">
            <w:pPr>
              <w:pStyle w:val="TableText"/>
              <w:jc w:val="right"/>
            </w:pPr>
            <w:r>
              <w:t>$</w:t>
            </w:r>
            <w:r w:rsidR="0032602F">
              <w:t>111</w:t>
            </w:r>
          </w:p>
        </w:tc>
      </w:tr>
      <w:tr w:rsidR="0032602F" w14:paraId="1E41AE28" w14:textId="77777777" w:rsidTr="00E57196">
        <w:tc>
          <w:tcPr>
            <w:tcW w:w="5807" w:type="dxa"/>
          </w:tcPr>
          <w:p w14:paraId="651C6069" w14:textId="5300D340" w:rsidR="003A3EA1" w:rsidRDefault="0032602F" w:rsidP="003F65FE">
            <w:pPr>
              <w:pStyle w:val="TableText"/>
            </w:pPr>
            <w:r>
              <w:t xml:space="preserve">Out-of-office (inspection) </w:t>
            </w:r>
          </w:p>
          <w:p w14:paraId="5BEEBE40" w14:textId="7118F282" w:rsidR="0032602F" w:rsidRDefault="0032602F" w:rsidP="003F65FE">
            <w:pPr>
              <w:pStyle w:val="TableText"/>
            </w:pPr>
            <w:r w:rsidRPr="0032602F">
              <w:t xml:space="preserve">Saturday, Sunday or departmental holiday </w:t>
            </w:r>
            <w:r>
              <w:t>–</w:t>
            </w:r>
            <w:r w:rsidRPr="0032602F">
              <w:t xml:space="preserve"> up to 30 mins</w:t>
            </w:r>
          </w:p>
        </w:tc>
        <w:tc>
          <w:tcPr>
            <w:tcW w:w="1701" w:type="dxa"/>
          </w:tcPr>
          <w:p w14:paraId="71057BBB" w14:textId="7DD3C33E" w:rsidR="0032602F" w:rsidRPr="00333CEF" w:rsidRDefault="0032602F" w:rsidP="003F65FE">
            <w:pPr>
              <w:pStyle w:val="TableText"/>
              <w:jc w:val="right"/>
            </w:pPr>
            <w:r w:rsidRPr="00333CEF">
              <w:t>1 x $170</w:t>
            </w:r>
          </w:p>
        </w:tc>
        <w:tc>
          <w:tcPr>
            <w:tcW w:w="1552" w:type="dxa"/>
          </w:tcPr>
          <w:p w14:paraId="7A68B702" w14:textId="3389C7F6" w:rsidR="0032602F" w:rsidRPr="00333CEF" w:rsidRDefault="0032602F" w:rsidP="003F65FE">
            <w:pPr>
              <w:pStyle w:val="TableText"/>
              <w:jc w:val="right"/>
            </w:pPr>
            <w:r w:rsidRPr="00333CEF">
              <w:t>$170</w:t>
            </w:r>
          </w:p>
        </w:tc>
      </w:tr>
      <w:tr w:rsidR="0032602F" w14:paraId="6DBE9D35" w14:textId="77777777" w:rsidTr="00E57196">
        <w:tc>
          <w:tcPr>
            <w:tcW w:w="5807" w:type="dxa"/>
          </w:tcPr>
          <w:p w14:paraId="38A63EC3" w14:textId="7DA4C255" w:rsidR="003A3EA1" w:rsidRDefault="0032602F" w:rsidP="003F65FE">
            <w:pPr>
              <w:pStyle w:val="TableText"/>
            </w:pPr>
            <w:r>
              <w:t xml:space="preserve">Out-of-office (inspection) </w:t>
            </w:r>
          </w:p>
          <w:p w14:paraId="307C1167" w14:textId="6951DD7E" w:rsidR="0032602F" w:rsidRDefault="0032602F" w:rsidP="003F65FE">
            <w:pPr>
              <w:pStyle w:val="TableText"/>
            </w:pPr>
            <w:r w:rsidRPr="0032602F">
              <w:t xml:space="preserve">Saturday, Sunday or departmental holiday </w:t>
            </w:r>
            <w:r>
              <w:t>–</w:t>
            </w:r>
            <w:r w:rsidRPr="0032602F">
              <w:t xml:space="preserve"> </w:t>
            </w:r>
            <w:r>
              <w:t xml:space="preserve">for each 15 </w:t>
            </w:r>
            <w:r w:rsidR="004A4111">
              <w:t>minutes</w:t>
            </w:r>
            <w:r>
              <w:t xml:space="preserve"> after the initial 30</w:t>
            </w:r>
            <w:r w:rsidR="004A4111">
              <w:t xml:space="preserve"> minutes</w:t>
            </w:r>
          </w:p>
        </w:tc>
        <w:tc>
          <w:tcPr>
            <w:tcW w:w="1701" w:type="dxa"/>
          </w:tcPr>
          <w:p w14:paraId="22B47489" w14:textId="6E5DE40B" w:rsidR="0032602F" w:rsidRPr="00333CEF" w:rsidRDefault="0032602F" w:rsidP="003F65FE">
            <w:pPr>
              <w:pStyle w:val="TableText"/>
              <w:jc w:val="right"/>
            </w:pPr>
            <w:r w:rsidRPr="00333CEF">
              <w:t>1 x $85</w:t>
            </w:r>
          </w:p>
        </w:tc>
        <w:tc>
          <w:tcPr>
            <w:tcW w:w="1552" w:type="dxa"/>
          </w:tcPr>
          <w:p w14:paraId="7FE7769F" w14:textId="43151F7E" w:rsidR="0032602F" w:rsidRPr="00333CEF" w:rsidRDefault="0032602F" w:rsidP="003F65FE">
            <w:pPr>
              <w:pStyle w:val="TableText"/>
              <w:jc w:val="right"/>
            </w:pPr>
            <w:r w:rsidRPr="00333CEF">
              <w:t>$85</w:t>
            </w:r>
          </w:p>
        </w:tc>
      </w:tr>
      <w:tr w:rsidR="0032602F" w14:paraId="0BCC4EA8" w14:textId="77777777" w:rsidTr="00E57196">
        <w:tc>
          <w:tcPr>
            <w:tcW w:w="5807" w:type="dxa"/>
          </w:tcPr>
          <w:p w14:paraId="0B5DE993" w14:textId="79436B16" w:rsidR="0032602F" w:rsidRDefault="0032602F" w:rsidP="003F65FE">
            <w:pPr>
              <w:pStyle w:val="TableText"/>
            </w:pPr>
            <w:r>
              <w:t>Total</w:t>
            </w:r>
          </w:p>
        </w:tc>
        <w:tc>
          <w:tcPr>
            <w:tcW w:w="1701" w:type="dxa"/>
          </w:tcPr>
          <w:p w14:paraId="2CD656E3" w14:textId="2A703131" w:rsidR="0032602F" w:rsidRDefault="0032602F" w:rsidP="003F65FE">
            <w:pPr>
              <w:pStyle w:val="TableText"/>
              <w:jc w:val="right"/>
            </w:pPr>
            <w:r>
              <w:t>–</w:t>
            </w:r>
          </w:p>
        </w:tc>
        <w:tc>
          <w:tcPr>
            <w:tcW w:w="1552" w:type="dxa"/>
          </w:tcPr>
          <w:p w14:paraId="35D01BEE" w14:textId="3FCB8ADE" w:rsidR="0032602F" w:rsidRDefault="0032602F" w:rsidP="003F65FE">
            <w:pPr>
              <w:pStyle w:val="TableText"/>
              <w:jc w:val="right"/>
            </w:pPr>
            <w:r>
              <w:t>$</w:t>
            </w:r>
            <w:r w:rsidR="00333CEF">
              <w:t>964</w:t>
            </w:r>
          </w:p>
        </w:tc>
      </w:tr>
    </w:tbl>
    <w:p w14:paraId="1115DBF5" w14:textId="6129DA83" w:rsidR="0032602F" w:rsidRDefault="0032602F" w:rsidP="0032602F">
      <w:pPr>
        <w:pStyle w:val="FigureTableNoteSource"/>
      </w:pPr>
      <w:r>
        <w:t>Note</w:t>
      </w:r>
      <w:r w:rsidR="00EB186E">
        <w:t xml:space="preserve">. </w:t>
      </w:r>
      <w:r w:rsidRPr="0032602F">
        <w:t xml:space="preserve">Any additional fees for storage, reconditioning and other services </w:t>
      </w:r>
      <w:r>
        <w:t xml:space="preserve">are </w:t>
      </w:r>
      <w:r w:rsidRPr="0032602F">
        <w:t>to be paid directly by the importer to the operator.</w:t>
      </w:r>
    </w:p>
    <w:p w14:paraId="1F879D6B" w14:textId="135DD089" w:rsidR="00F814CA" w:rsidRDefault="00724D64" w:rsidP="001E5AC7">
      <w:pPr>
        <w:pStyle w:val="Heading3"/>
      </w:pPr>
      <w:bookmarkStart w:id="109" w:name="_Toc140663209"/>
      <w:r>
        <w:t xml:space="preserve">Import </w:t>
      </w:r>
      <w:proofErr w:type="gramStart"/>
      <w:r>
        <w:t>permits</w:t>
      </w:r>
      <w:bookmarkEnd w:id="109"/>
      <w:proofErr w:type="gramEnd"/>
    </w:p>
    <w:p w14:paraId="1D5FD2BF" w14:textId="35CB46B5" w:rsidR="00F814CA" w:rsidRDefault="00724D64" w:rsidP="00F814CA">
      <w:r>
        <w:t xml:space="preserve">The </w:t>
      </w:r>
      <w:r w:rsidRPr="00F814CA">
        <w:rPr>
          <w:rStyle w:val="Emphasis"/>
        </w:rPr>
        <w:t>Biosecurity Act 2015</w:t>
      </w:r>
      <w:r>
        <w:t xml:space="preserve"> </w:t>
      </w:r>
      <w:r w:rsidR="00D35064">
        <w:t xml:space="preserve">describes </w:t>
      </w:r>
      <w:r>
        <w:t>that certain goods (conditionally non-prohibited goods) may be brought or imported into Australian territory subject to conditions, such as assessment, approval and issuance of an import permit.</w:t>
      </w:r>
    </w:p>
    <w:p w14:paraId="0024B285" w14:textId="5B9FC061" w:rsidR="00F814CA" w:rsidRPr="00691415" w:rsidRDefault="00724D64" w:rsidP="00F814CA">
      <w:r>
        <w:t>An importer is required to apply for a permit to import good</w:t>
      </w:r>
      <w:r w:rsidR="00487D5C">
        <w:t>s.</w:t>
      </w:r>
      <w:r w:rsidR="00A43AA8">
        <w:t xml:space="preserve"> </w:t>
      </w:r>
      <w:r>
        <w:t xml:space="preserve">The department will assess the application and based on that assessment, may approve and issue an import permit. This permit </w:t>
      </w:r>
      <w:r>
        <w:lastRenderedPageBreak/>
        <w:t xml:space="preserve">details for the specific goods the conditions of import deemed necessary to minimise biosecurity risks to an acceptable level. The department charges </w:t>
      </w:r>
      <w:r w:rsidR="00CE670F">
        <w:t xml:space="preserve">for </w:t>
      </w:r>
      <w:r w:rsidR="00AA531D">
        <w:t>these regulatory functions</w:t>
      </w:r>
      <w:r>
        <w:t xml:space="preserve">, </w:t>
      </w:r>
      <w:r w:rsidR="00487D5C">
        <w:t xml:space="preserve">details </w:t>
      </w:r>
      <w:r>
        <w:t xml:space="preserve">are provided </w:t>
      </w:r>
      <w:r w:rsidRPr="00691415">
        <w:t xml:space="preserve">at </w:t>
      </w:r>
      <w:r w:rsidR="00691415" w:rsidRPr="00691415">
        <w:fldChar w:fldCharType="begin"/>
      </w:r>
      <w:r w:rsidR="00691415" w:rsidRPr="00691415">
        <w:instrText xml:space="preserve"> REF _Ref139011624 \h </w:instrText>
      </w:r>
      <w:r w:rsidR="00691415">
        <w:instrText xml:space="preserve"> \* MERGEFORMAT </w:instrText>
      </w:r>
      <w:r w:rsidR="00691415" w:rsidRPr="00691415">
        <w:fldChar w:fldCharType="separate"/>
      </w:r>
      <w:r w:rsidR="005D7B74">
        <w:t xml:space="preserve">Table </w:t>
      </w:r>
      <w:r w:rsidR="005D7B74">
        <w:rPr>
          <w:noProof/>
        </w:rPr>
        <w:t>20</w:t>
      </w:r>
      <w:r w:rsidR="00691415" w:rsidRPr="00691415">
        <w:fldChar w:fldCharType="end"/>
      </w:r>
      <w:r w:rsidRPr="00691415">
        <w:t>.</w:t>
      </w:r>
    </w:p>
    <w:p w14:paraId="69DEF92E" w14:textId="32745A91" w:rsidR="00EB186E" w:rsidRDefault="003D2FF6" w:rsidP="00F814CA">
      <w:r>
        <w:t>For an</w:t>
      </w:r>
      <w:r w:rsidR="00AA531D">
        <w:t xml:space="preserve"> </w:t>
      </w:r>
      <w:r w:rsidR="00724D64">
        <w:t>application for an import permit</w:t>
      </w:r>
      <w:r>
        <w:t xml:space="preserve"> to be assessed it must be </w:t>
      </w:r>
      <w:r w:rsidR="00724D64">
        <w:t xml:space="preserve">accompanied by full payment </w:t>
      </w:r>
      <w:r w:rsidR="00AA531D">
        <w:t>of the</w:t>
      </w:r>
      <w:r w:rsidR="00724D64">
        <w:t xml:space="preserve"> permit application and the assessment fee. The assessment fee is a unit price determined </w:t>
      </w:r>
      <w:r w:rsidR="00477F41">
        <w:t>by the permit</w:t>
      </w:r>
      <w:r w:rsidR="00A43AA8">
        <w:t xml:space="preserve"> </w:t>
      </w:r>
      <w:r w:rsidR="00724D64">
        <w:t>category</w:t>
      </w:r>
      <w:r w:rsidR="00477F41">
        <w:t>,</w:t>
      </w:r>
      <w:r w:rsidR="00EB186E">
        <w:t xml:space="preserve"> </w:t>
      </w:r>
      <w:r w:rsidR="00724D64">
        <w:t xml:space="preserve">as shown in </w:t>
      </w:r>
      <w:r w:rsidR="00691415">
        <w:fldChar w:fldCharType="begin"/>
      </w:r>
      <w:r w:rsidR="00691415">
        <w:instrText xml:space="preserve"> REF _Ref139011624 \h </w:instrText>
      </w:r>
      <w:r w:rsidR="00691415">
        <w:fldChar w:fldCharType="separate"/>
      </w:r>
      <w:r w:rsidR="005D7B74">
        <w:t xml:space="preserve">Table </w:t>
      </w:r>
      <w:r w:rsidR="005D7B74">
        <w:rPr>
          <w:noProof/>
        </w:rPr>
        <w:t>20</w:t>
      </w:r>
      <w:r w:rsidR="00691415">
        <w:fldChar w:fldCharType="end"/>
      </w:r>
      <w:r w:rsidR="00724D64" w:rsidRPr="00691415">
        <w:t>. If</w:t>
      </w:r>
      <w:r w:rsidR="00724D64" w:rsidRPr="00D3234B">
        <w:t xml:space="preserve"> additional assessment time is required, a 15minute </w:t>
      </w:r>
      <w:r>
        <w:t xml:space="preserve">fee </w:t>
      </w:r>
      <w:r w:rsidR="00724D64" w:rsidRPr="00D3234B">
        <w:t xml:space="preserve">or part thereof is applied. </w:t>
      </w:r>
      <w:r>
        <w:t>Applications do not guarantee and import permit will be granted.</w:t>
      </w:r>
    </w:p>
    <w:p w14:paraId="1AE15696" w14:textId="2A43B905" w:rsidR="00F814CA" w:rsidRPr="00EB186E" w:rsidRDefault="00724D64" w:rsidP="00F814CA">
      <w:r w:rsidRPr="00EB186E">
        <w:t>Where the regulated entity requests an urgent service, which is outside ordinary hours, the outside ordinary hours charges will apply. The regulated entity will be made aware of these additional charges at the time of booking or prior to the service being provided. The regulated entity is invoiced separately for this fee.</w:t>
      </w:r>
    </w:p>
    <w:p w14:paraId="51C369CC" w14:textId="1682618A" w:rsidR="00F814CA" w:rsidRDefault="00724D64" w:rsidP="00F814CA">
      <w:r>
        <w:t>Each product listed on a permit application is usually classified as an assessable item. Multiple products listed on a permit application may be grouped and a single assessment fee charged</w:t>
      </w:r>
      <w:r w:rsidR="00EB186E">
        <w:t>,</w:t>
      </w:r>
      <w:r>
        <w:t xml:space="preserve"> where the department determines that a common level of biosecurity risk exists across the product grouping. For example, products with common ingredient lists that are labelled differently, </w:t>
      </w:r>
      <w:proofErr w:type="gramStart"/>
      <w:r>
        <w:t>on the basis of</w:t>
      </w:r>
      <w:proofErr w:type="gramEnd"/>
      <w:r>
        <w:t xml:space="preserve"> different ingredient proportions, may be grouped as </w:t>
      </w:r>
      <w:r w:rsidR="00B06747">
        <w:t xml:space="preserve">1 </w:t>
      </w:r>
      <w:r>
        <w:t xml:space="preserve">assessable item. </w:t>
      </w:r>
      <w:r w:rsidR="00D3234B" w:rsidRPr="00893EA7">
        <w:t>For the</w:t>
      </w:r>
      <w:r w:rsidRPr="005761D5">
        <w:t xml:space="preserve"> </w:t>
      </w:r>
      <w:r w:rsidR="00D3234B" w:rsidRPr="005761D5">
        <w:t>import</w:t>
      </w:r>
      <w:r w:rsidR="00D3234B" w:rsidRPr="00893EA7">
        <w:t xml:space="preserve">ation of </w:t>
      </w:r>
      <w:r w:rsidR="004B6068" w:rsidRPr="00893EA7">
        <w:t>cats and dogs</w:t>
      </w:r>
      <w:r w:rsidRPr="005761D5">
        <w:t>, this does not apply</w:t>
      </w:r>
      <w:r w:rsidR="00D3234B" w:rsidRPr="00893EA7">
        <w:t>,</w:t>
      </w:r>
      <w:r w:rsidR="003D2FF6">
        <w:t xml:space="preserve"> as</w:t>
      </w:r>
      <w:r w:rsidR="00D3234B" w:rsidRPr="00893EA7">
        <w:t xml:space="preserve"> permits are issue</w:t>
      </w:r>
      <w:r w:rsidR="003D2FF6">
        <w:t>d</w:t>
      </w:r>
      <w:r w:rsidR="00D3234B" w:rsidRPr="00893EA7">
        <w:t xml:space="preserve"> per</w:t>
      </w:r>
      <w:r w:rsidR="003D2FF6">
        <w:t xml:space="preserve"> each individual</w:t>
      </w:r>
      <w:r w:rsidR="00D3234B" w:rsidRPr="00893EA7">
        <w:t xml:space="preserve"> animal</w:t>
      </w:r>
      <w:r w:rsidRPr="005761D5">
        <w:t>.</w:t>
      </w:r>
    </w:p>
    <w:p w14:paraId="50BE8CE7" w14:textId="33CA9C78" w:rsidR="00F814CA" w:rsidRDefault="00724D64" w:rsidP="00F814CA">
      <w:r>
        <w:t xml:space="preserve">Where the department is required to manually enter details of the permit, because the information </w:t>
      </w:r>
      <w:r w:rsidR="006F135C">
        <w:t xml:space="preserve">has </w:t>
      </w:r>
      <w:r>
        <w:t xml:space="preserve">not </w:t>
      </w:r>
      <w:r w:rsidR="006F135C">
        <w:t xml:space="preserve">been </w:t>
      </w:r>
      <w:r>
        <w:t xml:space="preserve">provided </w:t>
      </w:r>
      <w:r w:rsidR="006F135C">
        <w:t>in the</w:t>
      </w:r>
      <w:r>
        <w:t xml:space="preserve"> department’s automated system, an in-office fee per 15 minutes will be charged to electronically enter the information, </w:t>
      </w:r>
      <w:r w:rsidRPr="00691415">
        <w:t xml:space="preserve">as per </w:t>
      </w:r>
      <w:r w:rsidR="00691415">
        <w:fldChar w:fldCharType="begin"/>
      </w:r>
      <w:r w:rsidR="00691415">
        <w:instrText xml:space="preserve"> REF _Ref139011213 \h </w:instrText>
      </w:r>
      <w:r w:rsidR="00691415">
        <w:fldChar w:fldCharType="separate"/>
      </w:r>
      <w:r w:rsidR="005D7B74">
        <w:t xml:space="preserve">Table </w:t>
      </w:r>
      <w:r w:rsidR="005D7B74">
        <w:rPr>
          <w:noProof/>
        </w:rPr>
        <w:t>8</w:t>
      </w:r>
      <w:r w:rsidR="00691415">
        <w:fldChar w:fldCharType="end"/>
      </w:r>
      <w:r w:rsidRPr="00691415">
        <w:t>.</w:t>
      </w:r>
    </w:p>
    <w:p w14:paraId="6091CBA8" w14:textId="7DB09FDD" w:rsidR="00F814CA" w:rsidRDefault="00691415" w:rsidP="00F814CA">
      <w:r>
        <w:fldChar w:fldCharType="begin"/>
      </w:r>
      <w:r>
        <w:instrText xml:space="preserve"> REF _Ref139011624 \h </w:instrText>
      </w:r>
      <w:r>
        <w:fldChar w:fldCharType="separate"/>
      </w:r>
      <w:r w:rsidR="005D7B74">
        <w:t xml:space="preserve">Table </w:t>
      </w:r>
      <w:r w:rsidR="005D7B74">
        <w:rPr>
          <w:noProof/>
        </w:rPr>
        <w:t>20</w:t>
      </w:r>
      <w:r>
        <w:fldChar w:fldCharType="end"/>
      </w:r>
      <w:r>
        <w:t xml:space="preserve"> </w:t>
      </w:r>
      <w:r w:rsidR="00724D64" w:rsidRPr="00691415">
        <w:t xml:space="preserve">and </w:t>
      </w:r>
      <w:r>
        <w:fldChar w:fldCharType="begin"/>
      </w:r>
      <w:r>
        <w:instrText xml:space="preserve"> REF _Ref139011752 \h </w:instrText>
      </w:r>
      <w:r>
        <w:fldChar w:fldCharType="separate"/>
      </w:r>
      <w:r w:rsidR="005D7B74" w:rsidRPr="00B4465F">
        <w:t xml:space="preserve">Table </w:t>
      </w:r>
      <w:r w:rsidR="005D7B74">
        <w:rPr>
          <w:noProof/>
        </w:rPr>
        <w:t>21</w:t>
      </w:r>
      <w:r>
        <w:fldChar w:fldCharType="end"/>
      </w:r>
      <w:r w:rsidR="00724D64" w:rsidRPr="00691415">
        <w:t xml:space="preserve"> outline </w:t>
      </w:r>
      <w:r w:rsidR="00724D64">
        <w:t>the charges for import permit application</w:t>
      </w:r>
      <w:r w:rsidR="00E62788">
        <w:t>s</w:t>
      </w:r>
      <w:r w:rsidR="00724D64">
        <w:t xml:space="preserve"> and assessment.</w:t>
      </w:r>
    </w:p>
    <w:p w14:paraId="578E91EB" w14:textId="3B955870" w:rsidR="004073EA" w:rsidRDefault="00724D64" w:rsidP="008F7A59">
      <w:pPr>
        <w:pStyle w:val="Caption"/>
      </w:pPr>
      <w:bookmarkStart w:id="110" w:name="_Ref139011624"/>
      <w:bookmarkStart w:id="111" w:name="_Toc140663248"/>
      <w:r>
        <w:t xml:space="preserve">Table </w:t>
      </w:r>
      <w:r w:rsidR="00CD29E8">
        <w:fldChar w:fldCharType="begin"/>
      </w:r>
      <w:r>
        <w:instrText xml:space="preserve"> SEQ Table \* ARABIC </w:instrText>
      </w:r>
      <w:r w:rsidR="00CD29E8">
        <w:fldChar w:fldCharType="separate"/>
      </w:r>
      <w:r w:rsidR="005D7B74">
        <w:rPr>
          <w:noProof/>
        </w:rPr>
        <w:t>20</w:t>
      </w:r>
      <w:r w:rsidR="00CD29E8">
        <w:rPr>
          <w:noProof/>
        </w:rPr>
        <w:fldChar w:fldCharType="end"/>
      </w:r>
      <w:bookmarkEnd w:id="110"/>
      <w:r>
        <w:t xml:space="preserve"> Import permit application</w:t>
      </w:r>
      <w:bookmarkEnd w:id="11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56"/>
        <w:gridCol w:w="1842"/>
        <w:gridCol w:w="2127"/>
        <w:gridCol w:w="1835"/>
      </w:tblGrid>
      <w:tr w:rsidR="00D740BB" w14:paraId="724D71CD" w14:textId="77777777" w:rsidTr="001030C5">
        <w:trPr>
          <w:cantSplit/>
          <w:tblHeader/>
        </w:trPr>
        <w:tc>
          <w:tcPr>
            <w:tcW w:w="3256" w:type="dxa"/>
          </w:tcPr>
          <w:p w14:paraId="3A359619" w14:textId="529828E0" w:rsidR="004073EA" w:rsidRPr="00724D64" w:rsidRDefault="00724D64" w:rsidP="003F65FE">
            <w:pPr>
              <w:pStyle w:val="TableHeading"/>
            </w:pPr>
            <w:bookmarkStart w:id="112" w:name="Title_20"/>
            <w:bookmarkEnd w:id="112"/>
            <w:r>
              <w:t>Charge type</w:t>
            </w:r>
          </w:p>
        </w:tc>
        <w:tc>
          <w:tcPr>
            <w:tcW w:w="1842" w:type="dxa"/>
          </w:tcPr>
          <w:p w14:paraId="34CC0683" w14:textId="3CFED34E" w:rsidR="004073EA" w:rsidRDefault="00724D64" w:rsidP="003F65FE">
            <w:pPr>
              <w:pStyle w:val="TableHeading"/>
            </w:pPr>
            <w:r>
              <w:t>Type</w:t>
            </w:r>
          </w:p>
        </w:tc>
        <w:tc>
          <w:tcPr>
            <w:tcW w:w="2127" w:type="dxa"/>
          </w:tcPr>
          <w:p w14:paraId="1222A9BB" w14:textId="621C88B2" w:rsidR="004073EA" w:rsidRDefault="00724D64" w:rsidP="003F65FE">
            <w:pPr>
              <w:pStyle w:val="TableHeading"/>
              <w:jc w:val="right"/>
            </w:pPr>
            <w:r>
              <w:t>Legislated rate</w:t>
            </w:r>
          </w:p>
        </w:tc>
        <w:tc>
          <w:tcPr>
            <w:tcW w:w="1835" w:type="dxa"/>
          </w:tcPr>
          <w:p w14:paraId="56D6321D" w14:textId="1DF8A0F4" w:rsidR="004073EA" w:rsidRDefault="00724D64" w:rsidP="003F65FE">
            <w:pPr>
              <w:pStyle w:val="TableHeading"/>
            </w:pPr>
            <w:r>
              <w:t>Unit</w:t>
            </w:r>
          </w:p>
        </w:tc>
      </w:tr>
      <w:tr w:rsidR="00D740BB" w14:paraId="0A4FB920" w14:textId="77777777" w:rsidTr="001030C5">
        <w:tc>
          <w:tcPr>
            <w:tcW w:w="3256" w:type="dxa"/>
          </w:tcPr>
          <w:p w14:paraId="2013BB90" w14:textId="6F1693F4" w:rsidR="004073EA" w:rsidRDefault="00724D64" w:rsidP="003F65FE">
            <w:pPr>
              <w:pStyle w:val="TableText"/>
            </w:pPr>
            <w:r w:rsidRPr="004073EA">
              <w:t>Permit application (lodgement)</w:t>
            </w:r>
          </w:p>
        </w:tc>
        <w:tc>
          <w:tcPr>
            <w:tcW w:w="1842" w:type="dxa"/>
          </w:tcPr>
          <w:p w14:paraId="300F40FB" w14:textId="12CB2EF5" w:rsidR="004073EA" w:rsidRDefault="00724D64" w:rsidP="003F65FE">
            <w:pPr>
              <w:pStyle w:val="TableText"/>
            </w:pPr>
            <w:r>
              <w:t>charge</w:t>
            </w:r>
          </w:p>
        </w:tc>
        <w:tc>
          <w:tcPr>
            <w:tcW w:w="2127" w:type="dxa"/>
          </w:tcPr>
          <w:p w14:paraId="543CA377" w14:textId="12EE55C6" w:rsidR="004073EA" w:rsidRDefault="00724D64" w:rsidP="003F65FE">
            <w:pPr>
              <w:pStyle w:val="TableText"/>
              <w:jc w:val="right"/>
            </w:pPr>
            <w:r>
              <w:t>$</w:t>
            </w:r>
            <w:r w:rsidR="00612144">
              <w:t>122</w:t>
            </w:r>
          </w:p>
        </w:tc>
        <w:tc>
          <w:tcPr>
            <w:tcW w:w="1835" w:type="dxa"/>
          </w:tcPr>
          <w:p w14:paraId="3557F49B" w14:textId="73F5E16E" w:rsidR="004073EA" w:rsidRDefault="00724D64" w:rsidP="003F65FE">
            <w:pPr>
              <w:pStyle w:val="TableText"/>
            </w:pPr>
            <w:r>
              <w:t>Per application</w:t>
            </w:r>
          </w:p>
        </w:tc>
      </w:tr>
    </w:tbl>
    <w:p w14:paraId="37B2E17E" w14:textId="243417C2" w:rsidR="004073EA" w:rsidRDefault="00724D64" w:rsidP="008F7A59">
      <w:pPr>
        <w:pStyle w:val="Caption"/>
      </w:pPr>
      <w:bookmarkStart w:id="113" w:name="_Ref139011752"/>
      <w:bookmarkStart w:id="114" w:name="_Toc140663249"/>
      <w:r w:rsidRPr="00B4465F">
        <w:t xml:space="preserve">Table </w:t>
      </w:r>
      <w:r w:rsidR="00CD29E8">
        <w:fldChar w:fldCharType="begin"/>
      </w:r>
      <w:r>
        <w:instrText xml:space="preserve"> SEQ Table \* ARABIC </w:instrText>
      </w:r>
      <w:r w:rsidR="00CD29E8">
        <w:fldChar w:fldCharType="separate"/>
      </w:r>
      <w:r w:rsidR="005D7B74">
        <w:rPr>
          <w:noProof/>
        </w:rPr>
        <w:t>21</w:t>
      </w:r>
      <w:r w:rsidR="00CD29E8">
        <w:rPr>
          <w:noProof/>
        </w:rPr>
        <w:fldChar w:fldCharType="end"/>
      </w:r>
      <w:bookmarkEnd w:id="113"/>
      <w:r w:rsidR="00614593">
        <w:t xml:space="preserve"> Permit category fees</w:t>
      </w:r>
      <w:bookmarkEnd w:id="11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225"/>
        <w:gridCol w:w="1835"/>
      </w:tblGrid>
      <w:tr w:rsidR="00D740BB" w14:paraId="77C1420F" w14:textId="77777777" w:rsidTr="001030C5">
        <w:trPr>
          <w:cantSplit/>
          <w:tblHeader/>
        </w:trPr>
        <w:tc>
          <w:tcPr>
            <w:tcW w:w="7225" w:type="dxa"/>
          </w:tcPr>
          <w:p w14:paraId="5802E423" w14:textId="582D901D" w:rsidR="004073EA" w:rsidRPr="00724D64" w:rsidRDefault="00724D64" w:rsidP="003F65FE">
            <w:pPr>
              <w:pStyle w:val="TableHeading"/>
            </w:pPr>
            <w:bookmarkStart w:id="115" w:name="Title_21"/>
            <w:bookmarkEnd w:id="115"/>
            <w:r>
              <w:t>Permit category</w:t>
            </w:r>
          </w:p>
        </w:tc>
        <w:tc>
          <w:tcPr>
            <w:tcW w:w="1835" w:type="dxa"/>
          </w:tcPr>
          <w:p w14:paraId="01F6E524" w14:textId="350E6D13" w:rsidR="004073EA" w:rsidRDefault="00724D64" w:rsidP="003F65FE">
            <w:pPr>
              <w:pStyle w:val="TableHeading"/>
              <w:jc w:val="right"/>
            </w:pPr>
            <w:r>
              <w:t>Fee</w:t>
            </w:r>
          </w:p>
        </w:tc>
      </w:tr>
      <w:tr w:rsidR="00D740BB" w14:paraId="301A9F44" w14:textId="77777777" w:rsidTr="001030C5">
        <w:tc>
          <w:tcPr>
            <w:tcW w:w="7225" w:type="dxa"/>
          </w:tcPr>
          <w:p w14:paraId="4C102B31" w14:textId="4A783CDD" w:rsidR="004073EA" w:rsidRDefault="00724D64" w:rsidP="003F65FE">
            <w:pPr>
              <w:pStyle w:val="TableText"/>
            </w:pPr>
            <w:r w:rsidRPr="004073EA">
              <w:rPr>
                <w:rStyle w:val="Strong"/>
              </w:rPr>
              <w:t>Category 1</w:t>
            </w:r>
            <w:r w:rsidRPr="004073EA">
              <w:t>: Assessment of an application for a permit, or variation of a permit — for standard goods.</w:t>
            </w:r>
          </w:p>
        </w:tc>
        <w:tc>
          <w:tcPr>
            <w:tcW w:w="1835" w:type="dxa"/>
          </w:tcPr>
          <w:p w14:paraId="2355DD61" w14:textId="2C87A6C5" w:rsidR="004073EA" w:rsidRDefault="00724D64" w:rsidP="003F65FE">
            <w:pPr>
              <w:pStyle w:val="TableText"/>
              <w:jc w:val="right"/>
            </w:pPr>
            <w:r>
              <w:t>$</w:t>
            </w:r>
            <w:r w:rsidR="00612144">
              <w:t>74</w:t>
            </w:r>
          </w:p>
        </w:tc>
      </w:tr>
      <w:tr w:rsidR="00D740BB" w14:paraId="2DA4A552" w14:textId="77777777" w:rsidTr="001030C5">
        <w:tc>
          <w:tcPr>
            <w:tcW w:w="7225" w:type="dxa"/>
          </w:tcPr>
          <w:p w14:paraId="4DDB80EA" w14:textId="03DDA4E0" w:rsidR="004073EA" w:rsidRDefault="00724D64" w:rsidP="003F65FE">
            <w:pPr>
              <w:pStyle w:val="TableText"/>
            </w:pPr>
            <w:r w:rsidRPr="004073EA">
              <w:rPr>
                <w:rStyle w:val="Strong"/>
              </w:rPr>
              <w:t>Category 2</w:t>
            </w:r>
            <w:r>
              <w:t>: Assessment of an application for a permit, or variation of a permit — for any of the following non-standard goods:</w:t>
            </w:r>
          </w:p>
          <w:p w14:paraId="085CC30E" w14:textId="095B69F8" w:rsidR="001030C5" w:rsidRDefault="00724D64" w:rsidP="003F65FE">
            <w:pPr>
              <w:pStyle w:val="TableBullet1"/>
            </w:pPr>
            <w:r>
              <w:t>A product to which a compliance agreement applies; canned pet food; a cell line derived from laboratory animals; cats or dogs, other than the first cat or dog in a consignment; cosmetics; cut flowers; dried herbs, dried spices; food items for human consumption; fruit; genetically modified plant material; herbarium specimens not infected or infested; hides or skins; human therapeutics (private and commercial); human vaccines; laboratory material (proteins, DNA, animal sera); microbes; natural fibres and fibre products; non organic fertiliser (bulk); plant based stockfeed samples for in vitro use; plant material, grain or seeds, or both, for in vitro use; grain or seeds for processing or human consumption or both; a cell line derived from a non-laboratory animal; a fermented product that is not a veterinary therapeutic product or a stock food product; a parasite; soil samples; vegetables; water.</w:t>
            </w:r>
          </w:p>
        </w:tc>
        <w:tc>
          <w:tcPr>
            <w:tcW w:w="1835" w:type="dxa"/>
          </w:tcPr>
          <w:p w14:paraId="69B3B145" w14:textId="734B12ED" w:rsidR="004073EA" w:rsidRDefault="00724D64" w:rsidP="003F65FE">
            <w:pPr>
              <w:pStyle w:val="TableText"/>
              <w:jc w:val="right"/>
            </w:pPr>
            <w:r>
              <w:t>$</w:t>
            </w:r>
            <w:r w:rsidR="00612144">
              <w:t>148</w:t>
            </w:r>
          </w:p>
        </w:tc>
      </w:tr>
      <w:tr w:rsidR="00D740BB" w14:paraId="29C5BBCA" w14:textId="77777777" w:rsidTr="001030C5">
        <w:tc>
          <w:tcPr>
            <w:tcW w:w="7225" w:type="dxa"/>
          </w:tcPr>
          <w:p w14:paraId="5709A361" w14:textId="45B20A83" w:rsidR="004073EA" w:rsidRDefault="00724D64" w:rsidP="003F65FE">
            <w:pPr>
              <w:pStyle w:val="TableText"/>
            </w:pPr>
            <w:r w:rsidRPr="004073EA">
              <w:rPr>
                <w:rStyle w:val="Strong"/>
              </w:rPr>
              <w:t>Category 3</w:t>
            </w:r>
            <w:r>
              <w:t>: Assessment of an application for a permit, or variation of a permit — for any of the following non-standard goods:</w:t>
            </w:r>
          </w:p>
          <w:p w14:paraId="2066FAEE" w14:textId="051F3FC5" w:rsidR="004073EA" w:rsidRDefault="00724D64" w:rsidP="003F65FE">
            <w:pPr>
              <w:pStyle w:val="TableBullet1"/>
            </w:pPr>
            <w:r>
              <w:lastRenderedPageBreak/>
              <w:t>Herbal tea: herbarium specimens infected and infested; oversized timber that is not for milling; plant material and grains or seeds for in vitro use (infected or infested); plant pollen for in vivo use; a micro-organism (possible pathogen); aquaculture feed or bait; wood chips or charcoal for cooking or smoking food.</w:t>
            </w:r>
          </w:p>
        </w:tc>
        <w:tc>
          <w:tcPr>
            <w:tcW w:w="1835" w:type="dxa"/>
          </w:tcPr>
          <w:p w14:paraId="29B54285" w14:textId="422CC7AB" w:rsidR="004073EA" w:rsidRDefault="00724D64" w:rsidP="003F65FE">
            <w:pPr>
              <w:pStyle w:val="TableText"/>
              <w:jc w:val="right"/>
            </w:pPr>
            <w:r>
              <w:lastRenderedPageBreak/>
              <w:t>$</w:t>
            </w:r>
            <w:r w:rsidR="00612144">
              <w:t>296</w:t>
            </w:r>
          </w:p>
        </w:tc>
      </w:tr>
      <w:tr w:rsidR="00D740BB" w14:paraId="4C9242CE" w14:textId="77777777" w:rsidTr="001030C5">
        <w:tc>
          <w:tcPr>
            <w:tcW w:w="7225" w:type="dxa"/>
          </w:tcPr>
          <w:p w14:paraId="0A656B0E" w14:textId="28AC991A" w:rsidR="004073EA" w:rsidRDefault="00724D64" w:rsidP="003F65FE">
            <w:pPr>
              <w:pStyle w:val="TableText"/>
            </w:pPr>
            <w:r w:rsidRPr="004073EA">
              <w:rPr>
                <w:b/>
                <w:bCs/>
              </w:rPr>
              <w:t>Category 4</w:t>
            </w:r>
            <w:r>
              <w:t xml:space="preserve">: Assessment of an application for a permit, or variation of a permit — for any of the following non-standard goods: </w:t>
            </w:r>
          </w:p>
          <w:p w14:paraId="57A9CD24" w14:textId="2572FA8D" w:rsidR="004073EA" w:rsidRDefault="00724D64" w:rsidP="003F65FE">
            <w:pPr>
              <w:pStyle w:val="TableBullet1"/>
            </w:pPr>
            <w:r>
              <w:t>Animal reproductive material; biological control agent; bird seed; live animals, including the first cat or dog in a consignment, but not subsequent cats or dogs in a consignment; plant-based stock feed; plant pathogens for in vivo or in vitro use; seed or plant material for processing into pet food; bulk culture (medium); dried pet food; organic fertiliser.</w:t>
            </w:r>
          </w:p>
        </w:tc>
        <w:tc>
          <w:tcPr>
            <w:tcW w:w="1835" w:type="dxa"/>
          </w:tcPr>
          <w:p w14:paraId="282FCB2D" w14:textId="37F27B83" w:rsidR="004073EA" w:rsidRDefault="00724D64" w:rsidP="003F65FE">
            <w:pPr>
              <w:pStyle w:val="TableText"/>
              <w:jc w:val="right"/>
            </w:pPr>
            <w:r>
              <w:t>$</w:t>
            </w:r>
            <w:r w:rsidR="00612144">
              <w:t>444</w:t>
            </w:r>
          </w:p>
        </w:tc>
      </w:tr>
      <w:tr w:rsidR="00D740BB" w14:paraId="3ED6D5E4" w14:textId="77777777" w:rsidTr="001030C5">
        <w:tc>
          <w:tcPr>
            <w:tcW w:w="7225" w:type="dxa"/>
          </w:tcPr>
          <w:p w14:paraId="3C759468" w14:textId="102D56B5" w:rsidR="00185DC9" w:rsidRDefault="00724D64" w:rsidP="003F65FE">
            <w:pPr>
              <w:pStyle w:val="TableText"/>
            </w:pPr>
            <w:r w:rsidRPr="00185DC9">
              <w:rPr>
                <w:rStyle w:val="Strong"/>
              </w:rPr>
              <w:t>Category 5</w:t>
            </w:r>
            <w:r>
              <w:t>: Assessment of an application for a permit, or variation of a permit — for any of the following non-standard goods:</w:t>
            </w:r>
          </w:p>
          <w:p w14:paraId="44A13863" w14:textId="05CB3DE4" w:rsidR="004073EA" w:rsidRDefault="00724D64" w:rsidP="003F65FE">
            <w:pPr>
              <w:pStyle w:val="TableBullet1"/>
            </w:pPr>
            <w:r>
              <w:t>Biological material for in vivo use; a single new master seed; an additional new master seed which is part of a live or inactivated veterinary vaccine; a single new veterinary vaccine that is live or inactivated with a single master seed; a single veterinary vaccine renewal that is live or inactivated.</w:t>
            </w:r>
          </w:p>
        </w:tc>
        <w:tc>
          <w:tcPr>
            <w:tcW w:w="1835" w:type="dxa"/>
          </w:tcPr>
          <w:p w14:paraId="77FCF884" w14:textId="669384D8" w:rsidR="004073EA" w:rsidRDefault="00724D64" w:rsidP="003F65FE">
            <w:pPr>
              <w:pStyle w:val="TableText"/>
              <w:jc w:val="right"/>
            </w:pPr>
            <w:r>
              <w:t>$</w:t>
            </w:r>
            <w:r w:rsidR="00612144">
              <w:t>592</w:t>
            </w:r>
          </w:p>
        </w:tc>
      </w:tr>
    </w:tbl>
    <w:p w14:paraId="257E6ECE" w14:textId="5C1416F1" w:rsidR="004073EA" w:rsidRDefault="00724D64" w:rsidP="008F7A59">
      <w:pPr>
        <w:pStyle w:val="Caption"/>
      </w:pPr>
      <w:bookmarkStart w:id="116" w:name="_Toc140663417"/>
      <w:r>
        <w:t xml:space="preserve">Scenario </w:t>
      </w:r>
      <w:r w:rsidR="00CD29E8">
        <w:fldChar w:fldCharType="begin"/>
      </w:r>
      <w:r>
        <w:instrText xml:space="preserve"> SEQ Scenario \* ARABIC </w:instrText>
      </w:r>
      <w:r w:rsidR="00CD29E8">
        <w:fldChar w:fldCharType="separate"/>
      </w:r>
      <w:r w:rsidR="005D7B74">
        <w:rPr>
          <w:noProof/>
        </w:rPr>
        <w:t>23</w:t>
      </w:r>
      <w:r w:rsidR="00CD29E8">
        <w:rPr>
          <w:noProof/>
        </w:rPr>
        <w:fldChar w:fldCharType="end"/>
      </w:r>
      <w:r>
        <w:t xml:space="preserve"> Importing multiple products with similar </w:t>
      </w:r>
      <w:proofErr w:type="gramStart"/>
      <w:r>
        <w:t>risks</w:t>
      </w:r>
      <w:bookmarkEnd w:id="116"/>
      <w:proofErr w:type="gramEnd"/>
    </w:p>
    <w:p w14:paraId="6055DEDB" w14:textId="583FD652" w:rsidR="00C40294" w:rsidRDefault="00AA531D" w:rsidP="009E71F5">
      <w:pPr>
        <w:pStyle w:val="BoxText"/>
      </w:pPr>
      <w:r>
        <w:t>A veterinary supply business</w:t>
      </w:r>
      <w:r w:rsidR="004346C7" w:rsidRPr="00C40294">
        <w:t xml:space="preserve"> </w:t>
      </w:r>
      <w:r w:rsidR="00724D64" w:rsidRPr="00C40294">
        <w:t xml:space="preserve">applies for an import permit to import </w:t>
      </w:r>
      <w:r w:rsidR="00B06747">
        <w:t>3</w:t>
      </w:r>
      <w:r w:rsidR="00B06747" w:rsidRPr="00C40294">
        <w:t xml:space="preserve"> </w:t>
      </w:r>
      <w:r w:rsidR="00724D64" w:rsidRPr="00C40294">
        <w:t>veterinary therapeutic products. All</w:t>
      </w:r>
      <w:r w:rsidR="005761D5">
        <w:t xml:space="preserve"> 3</w:t>
      </w:r>
      <w:r w:rsidR="00724D64" w:rsidRPr="00C40294">
        <w:t xml:space="preserve"> products are similar and contain the same active biological ingredient – moxidectin – that is manufactured identically and by the same manufacturer. </w:t>
      </w:r>
      <w:r w:rsidR="00875E17">
        <w:t>T</w:t>
      </w:r>
      <w:r w:rsidR="004346C7">
        <w:t>he business</w:t>
      </w:r>
      <w:r w:rsidR="004346C7" w:rsidRPr="00C40294">
        <w:t xml:space="preserve"> </w:t>
      </w:r>
      <w:r w:rsidR="00724D64" w:rsidRPr="00C40294">
        <w:t xml:space="preserve">is charged </w:t>
      </w:r>
      <w:r w:rsidR="009E3F7E">
        <w:t>1</w:t>
      </w:r>
      <w:r w:rsidR="009E3F7E" w:rsidRPr="00C40294">
        <w:t xml:space="preserve"> </w:t>
      </w:r>
      <w:r w:rsidR="00724D64" w:rsidRPr="00C40294">
        <w:t xml:space="preserve">permit application charge and </w:t>
      </w:r>
      <w:r w:rsidR="009E3F7E">
        <w:t xml:space="preserve">1 </w:t>
      </w:r>
      <w:r w:rsidR="00724D64" w:rsidRPr="00C40294">
        <w:t>assessment of a Category 5 permit application fee (as all products are the same)</w:t>
      </w:r>
      <w:r w:rsidR="004346C7">
        <w:t xml:space="preserve"> and is </w:t>
      </w:r>
      <w:r w:rsidR="00724D64" w:rsidRPr="008972C4">
        <w:t xml:space="preserve">charged as follows in </w:t>
      </w:r>
      <w:r w:rsidR="00691415">
        <w:fldChar w:fldCharType="begin"/>
      </w:r>
      <w:r w:rsidR="00691415">
        <w:instrText xml:space="preserve"> REF _Ref139011775 \h </w:instrText>
      </w:r>
      <w:r w:rsidR="00691415">
        <w:fldChar w:fldCharType="separate"/>
      </w:r>
      <w:r w:rsidR="005D7B74">
        <w:t xml:space="preserve">Table </w:t>
      </w:r>
      <w:r w:rsidR="005D7B74">
        <w:rPr>
          <w:noProof/>
        </w:rPr>
        <w:t>22</w:t>
      </w:r>
      <w:r w:rsidR="00691415">
        <w:fldChar w:fldCharType="end"/>
      </w:r>
      <w:r w:rsidR="001B7EF3" w:rsidRPr="00691415">
        <w:t>.</w:t>
      </w:r>
    </w:p>
    <w:p w14:paraId="1A8F4B0D" w14:textId="379DAA1B" w:rsidR="00C40294" w:rsidRDefault="00724D64" w:rsidP="008F7A59">
      <w:pPr>
        <w:pStyle w:val="Caption"/>
      </w:pPr>
      <w:bookmarkStart w:id="117" w:name="_Ref139011775"/>
      <w:bookmarkStart w:id="118" w:name="_Toc140663250"/>
      <w:r>
        <w:t xml:space="preserve">Table </w:t>
      </w:r>
      <w:r w:rsidR="00CD29E8">
        <w:fldChar w:fldCharType="begin"/>
      </w:r>
      <w:r>
        <w:instrText xml:space="preserve"> SEQ Table \* ARABIC </w:instrText>
      </w:r>
      <w:r w:rsidR="00CD29E8">
        <w:fldChar w:fldCharType="separate"/>
      </w:r>
      <w:r w:rsidR="005D7B74">
        <w:rPr>
          <w:noProof/>
        </w:rPr>
        <w:t>22</w:t>
      </w:r>
      <w:r w:rsidR="00CD29E8">
        <w:rPr>
          <w:noProof/>
        </w:rPr>
        <w:fldChar w:fldCharType="end"/>
      </w:r>
      <w:bookmarkEnd w:id="117"/>
      <w:r>
        <w:t xml:space="preserve"> Scenario 23 </w:t>
      </w:r>
      <w:r w:rsidR="007779F7">
        <w:t>c</w:t>
      </w:r>
      <w:r>
        <w:t>harging</w:t>
      </w:r>
      <w:bookmarkEnd w:id="118"/>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7508"/>
        <w:gridCol w:w="1559"/>
      </w:tblGrid>
      <w:tr w:rsidR="00D740BB" w14:paraId="53F853C3" w14:textId="77777777" w:rsidTr="001030C5">
        <w:trPr>
          <w:cantSplit/>
          <w:tblHeader/>
        </w:trPr>
        <w:tc>
          <w:tcPr>
            <w:tcW w:w="7508" w:type="dxa"/>
          </w:tcPr>
          <w:p w14:paraId="20CF1F09" w14:textId="4C9476EC" w:rsidR="008972C4" w:rsidRPr="00724D64" w:rsidRDefault="00724D64" w:rsidP="003F65FE">
            <w:pPr>
              <w:pStyle w:val="TableHeading"/>
            </w:pPr>
            <w:bookmarkStart w:id="119" w:name="Title_22"/>
            <w:bookmarkEnd w:id="119"/>
            <w:r>
              <w:t>Fees and charges</w:t>
            </w:r>
          </w:p>
        </w:tc>
        <w:tc>
          <w:tcPr>
            <w:tcW w:w="1559" w:type="dxa"/>
          </w:tcPr>
          <w:p w14:paraId="44E65930" w14:textId="0312B423" w:rsidR="008972C4" w:rsidRDefault="00724D64" w:rsidP="003F65FE">
            <w:pPr>
              <w:pStyle w:val="TableHeading"/>
              <w:jc w:val="right"/>
            </w:pPr>
            <w:r>
              <w:t>Total</w:t>
            </w:r>
          </w:p>
        </w:tc>
      </w:tr>
      <w:tr w:rsidR="00D740BB" w14:paraId="238576A3" w14:textId="77777777" w:rsidTr="001030C5">
        <w:tc>
          <w:tcPr>
            <w:tcW w:w="7508" w:type="dxa"/>
          </w:tcPr>
          <w:p w14:paraId="2D87A494" w14:textId="46ADD634" w:rsidR="00C40294" w:rsidRDefault="00724D64" w:rsidP="003F65FE">
            <w:pPr>
              <w:pStyle w:val="TableText"/>
            </w:pPr>
            <w:r w:rsidRPr="00C40294">
              <w:t>Import permit application (lodgement)</w:t>
            </w:r>
          </w:p>
        </w:tc>
        <w:tc>
          <w:tcPr>
            <w:tcW w:w="1559" w:type="dxa"/>
          </w:tcPr>
          <w:p w14:paraId="64F4EF19" w14:textId="55B1E488" w:rsidR="00C40294" w:rsidRDefault="00724D64" w:rsidP="003F65FE">
            <w:pPr>
              <w:pStyle w:val="TableText"/>
              <w:jc w:val="right"/>
            </w:pPr>
            <w:r>
              <w:t>$</w:t>
            </w:r>
            <w:r w:rsidR="00612144">
              <w:t>122</w:t>
            </w:r>
          </w:p>
        </w:tc>
      </w:tr>
      <w:tr w:rsidR="00D740BB" w14:paraId="1605AC37" w14:textId="77777777" w:rsidTr="001030C5">
        <w:tc>
          <w:tcPr>
            <w:tcW w:w="7508" w:type="dxa"/>
          </w:tcPr>
          <w:p w14:paraId="52251BE9" w14:textId="7D8B3FC8" w:rsidR="00C40294" w:rsidRDefault="00724D64" w:rsidP="003F65FE">
            <w:pPr>
              <w:pStyle w:val="TableText"/>
            </w:pPr>
            <w:r>
              <w:t xml:space="preserve">Assessment of Category 5 permit application </w:t>
            </w:r>
            <w:r w:rsidRPr="008972C4">
              <w:t>(a single new veterinary vaccine)</w:t>
            </w:r>
          </w:p>
        </w:tc>
        <w:tc>
          <w:tcPr>
            <w:tcW w:w="1559" w:type="dxa"/>
          </w:tcPr>
          <w:p w14:paraId="1F3D8435" w14:textId="79F89A0A" w:rsidR="00C40294" w:rsidRDefault="00724D64" w:rsidP="003F65FE">
            <w:pPr>
              <w:pStyle w:val="TableText"/>
              <w:jc w:val="right"/>
            </w:pPr>
            <w:r>
              <w:t>$</w:t>
            </w:r>
            <w:r w:rsidR="00612144">
              <w:t>592</w:t>
            </w:r>
          </w:p>
        </w:tc>
      </w:tr>
      <w:tr w:rsidR="00D740BB" w14:paraId="1396D82E" w14:textId="77777777" w:rsidTr="001030C5">
        <w:tc>
          <w:tcPr>
            <w:tcW w:w="7508" w:type="dxa"/>
          </w:tcPr>
          <w:p w14:paraId="72AC6DFA" w14:textId="013E84C6" w:rsidR="00C40294" w:rsidRDefault="00724D64" w:rsidP="003F65FE">
            <w:pPr>
              <w:pStyle w:val="TableText"/>
            </w:pPr>
            <w:r>
              <w:t>Total</w:t>
            </w:r>
          </w:p>
        </w:tc>
        <w:tc>
          <w:tcPr>
            <w:tcW w:w="1559" w:type="dxa"/>
          </w:tcPr>
          <w:p w14:paraId="233DC40C" w14:textId="19A0DAA4" w:rsidR="00C40294" w:rsidRDefault="00724D64" w:rsidP="003F65FE">
            <w:pPr>
              <w:pStyle w:val="TableText"/>
              <w:jc w:val="right"/>
            </w:pPr>
            <w:r>
              <w:t>$</w:t>
            </w:r>
            <w:r w:rsidR="00612144">
              <w:t>714</w:t>
            </w:r>
          </w:p>
        </w:tc>
      </w:tr>
    </w:tbl>
    <w:p w14:paraId="1677B160" w14:textId="783FB482" w:rsidR="008B7E40" w:rsidRDefault="00724D64" w:rsidP="008F7A59">
      <w:pPr>
        <w:pStyle w:val="Caption"/>
      </w:pPr>
      <w:bookmarkStart w:id="120" w:name="_Toc140663418"/>
      <w:r>
        <w:t xml:space="preserve">Scenario </w:t>
      </w:r>
      <w:r w:rsidR="00CD29E8">
        <w:fldChar w:fldCharType="begin"/>
      </w:r>
      <w:r>
        <w:instrText xml:space="preserve"> SEQ Scenario \* ARABIC </w:instrText>
      </w:r>
      <w:r w:rsidR="00CD29E8">
        <w:fldChar w:fldCharType="separate"/>
      </w:r>
      <w:r w:rsidR="005D7B74">
        <w:rPr>
          <w:noProof/>
        </w:rPr>
        <w:t>24</w:t>
      </w:r>
      <w:r w:rsidR="00CD29E8">
        <w:rPr>
          <w:noProof/>
        </w:rPr>
        <w:fldChar w:fldCharType="end"/>
      </w:r>
      <w:r>
        <w:t xml:space="preserve"> </w:t>
      </w:r>
      <w:r w:rsidRPr="008B7E40">
        <w:t xml:space="preserve">Importing goods from multiple countries of </w:t>
      </w:r>
      <w:proofErr w:type="gramStart"/>
      <w:r w:rsidRPr="008B7E40">
        <w:t>origin</w:t>
      </w:r>
      <w:bookmarkEnd w:id="120"/>
      <w:proofErr w:type="gramEnd"/>
    </w:p>
    <w:p w14:paraId="4369CB62" w14:textId="77777777" w:rsidR="009E71F5" w:rsidRDefault="00774C9C" w:rsidP="009C11AD">
      <w:pPr>
        <w:pStyle w:val="BoxText"/>
      </w:pPr>
      <w:r>
        <w:t xml:space="preserve">A seafood importer </w:t>
      </w:r>
      <w:r w:rsidR="00724D64">
        <w:t xml:space="preserve">applies for an import permit to import salmon from </w:t>
      </w:r>
      <w:r w:rsidR="00B06747">
        <w:t xml:space="preserve">3 </w:t>
      </w:r>
      <w:r w:rsidR="00724D64">
        <w:t>different supply chains:</w:t>
      </w:r>
    </w:p>
    <w:p w14:paraId="36D20827" w14:textId="78D2A0A5" w:rsidR="008B7E40" w:rsidRDefault="00724D64" w:rsidP="009C11AD">
      <w:pPr>
        <w:pStyle w:val="BoxText"/>
      </w:pPr>
      <w:r>
        <w:t xml:space="preserve">Salmon sourced from Canada, processed and exported from </w:t>
      </w:r>
      <w:proofErr w:type="gramStart"/>
      <w:r>
        <w:t>Denmark</w:t>
      </w:r>
      <w:proofErr w:type="gramEnd"/>
    </w:p>
    <w:p w14:paraId="328F9909" w14:textId="611A5578" w:rsidR="008B7E40" w:rsidRDefault="00724D64" w:rsidP="009C11AD">
      <w:pPr>
        <w:pStyle w:val="BoxText"/>
      </w:pPr>
      <w:r>
        <w:t xml:space="preserve">Salmon sourced from Canada, processed and exported from </w:t>
      </w:r>
      <w:proofErr w:type="gramStart"/>
      <w:r>
        <w:t>Poland</w:t>
      </w:r>
      <w:proofErr w:type="gramEnd"/>
    </w:p>
    <w:p w14:paraId="49EEB214" w14:textId="27309A63" w:rsidR="008B7E40" w:rsidRDefault="00724D64" w:rsidP="009C11AD">
      <w:pPr>
        <w:pStyle w:val="BoxText"/>
      </w:pPr>
      <w:r>
        <w:t>Salmon sourced, processed and exported from Denmark.</w:t>
      </w:r>
    </w:p>
    <w:p w14:paraId="53856713" w14:textId="65399834" w:rsidR="008B7E40" w:rsidRDefault="00774C9C" w:rsidP="009C11AD">
      <w:pPr>
        <w:pStyle w:val="BoxText"/>
      </w:pPr>
      <w:r>
        <w:t xml:space="preserve">The importer </w:t>
      </w:r>
      <w:r w:rsidR="00724D64">
        <w:t xml:space="preserve">is </w:t>
      </w:r>
      <w:r w:rsidR="00724D64" w:rsidRPr="008972C4">
        <w:t>charged as follows in</w:t>
      </w:r>
      <w:r w:rsidR="00981DD5" w:rsidRPr="008972C4">
        <w:t xml:space="preserve"> </w:t>
      </w:r>
      <w:r w:rsidR="00691415">
        <w:fldChar w:fldCharType="begin"/>
      </w:r>
      <w:r w:rsidR="00691415">
        <w:instrText xml:space="preserve"> REF _Ref139011793 \h </w:instrText>
      </w:r>
      <w:r w:rsidR="009C11AD">
        <w:instrText xml:space="preserve"> \* MERGEFORMAT </w:instrText>
      </w:r>
      <w:r w:rsidR="00691415">
        <w:fldChar w:fldCharType="separate"/>
      </w:r>
      <w:r w:rsidR="005D7B74">
        <w:t xml:space="preserve">Table </w:t>
      </w:r>
      <w:r w:rsidR="005D7B74">
        <w:rPr>
          <w:noProof/>
        </w:rPr>
        <w:t>23</w:t>
      </w:r>
      <w:r w:rsidR="00691415">
        <w:fldChar w:fldCharType="end"/>
      </w:r>
      <w:r w:rsidR="005F787D" w:rsidRPr="00691415">
        <w:t>.</w:t>
      </w:r>
    </w:p>
    <w:p w14:paraId="7C2DDA74" w14:textId="00637CDF" w:rsidR="00981DD5" w:rsidRDefault="00724D64" w:rsidP="008F7A59">
      <w:pPr>
        <w:pStyle w:val="Caption"/>
      </w:pPr>
      <w:bookmarkStart w:id="121" w:name="_Ref139011793"/>
      <w:bookmarkStart w:id="122" w:name="_Toc140663251"/>
      <w:r>
        <w:t xml:space="preserve">Table </w:t>
      </w:r>
      <w:r w:rsidR="00CD29E8">
        <w:fldChar w:fldCharType="begin"/>
      </w:r>
      <w:r>
        <w:instrText xml:space="preserve"> SEQ Table \* ARABIC </w:instrText>
      </w:r>
      <w:r w:rsidR="00CD29E8">
        <w:fldChar w:fldCharType="separate"/>
      </w:r>
      <w:r w:rsidR="005D7B74">
        <w:rPr>
          <w:noProof/>
        </w:rPr>
        <w:t>23</w:t>
      </w:r>
      <w:r w:rsidR="00CD29E8">
        <w:rPr>
          <w:noProof/>
        </w:rPr>
        <w:fldChar w:fldCharType="end"/>
      </w:r>
      <w:bookmarkEnd w:id="121"/>
      <w:r>
        <w:t xml:space="preserve"> Scenario 24 </w:t>
      </w:r>
      <w:r w:rsidR="007779F7">
        <w:t>c</w:t>
      </w:r>
      <w:r>
        <w:t>harging</w:t>
      </w:r>
      <w:bookmarkEnd w:id="12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2"/>
      </w:tblGrid>
      <w:tr w:rsidR="00D740BB" w14:paraId="39B1B629" w14:textId="77777777" w:rsidTr="001030C5">
        <w:trPr>
          <w:cantSplit/>
          <w:tblHeader/>
        </w:trPr>
        <w:tc>
          <w:tcPr>
            <w:tcW w:w="5949" w:type="dxa"/>
          </w:tcPr>
          <w:p w14:paraId="37FF36C9" w14:textId="5404B199" w:rsidR="008972C4" w:rsidRPr="00724D64" w:rsidRDefault="00724D64" w:rsidP="003F65FE">
            <w:pPr>
              <w:pStyle w:val="TableHeading"/>
            </w:pPr>
            <w:bookmarkStart w:id="123" w:name="Title_23"/>
            <w:bookmarkEnd w:id="123"/>
            <w:r>
              <w:t>Fees and charges</w:t>
            </w:r>
          </w:p>
        </w:tc>
        <w:tc>
          <w:tcPr>
            <w:tcW w:w="1559" w:type="dxa"/>
          </w:tcPr>
          <w:p w14:paraId="54E57F2E" w14:textId="45867804" w:rsidR="008972C4" w:rsidRDefault="00724D64" w:rsidP="003F65FE">
            <w:pPr>
              <w:pStyle w:val="TableHeading"/>
              <w:jc w:val="right"/>
            </w:pPr>
            <w:r>
              <w:t>Unit</w:t>
            </w:r>
          </w:p>
        </w:tc>
        <w:tc>
          <w:tcPr>
            <w:tcW w:w="1552" w:type="dxa"/>
          </w:tcPr>
          <w:p w14:paraId="034CF077" w14:textId="3AA77A1C" w:rsidR="008972C4" w:rsidRDefault="00724D64" w:rsidP="003F65FE">
            <w:pPr>
              <w:pStyle w:val="TableHeading"/>
              <w:jc w:val="right"/>
            </w:pPr>
            <w:r>
              <w:t>Total</w:t>
            </w:r>
          </w:p>
        </w:tc>
      </w:tr>
      <w:tr w:rsidR="00D740BB" w14:paraId="3C8A4410" w14:textId="77777777" w:rsidTr="001030C5">
        <w:tc>
          <w:tcPr>
            <w:tcW w:w="5949" w:type="dxa"/>
          </w:tcPr>
          <w:p w14:paraId="29C13366" w14:textId="253A850F" w:rsidR="00981DD5" w:rsidRDefault="00724D64" w:rsidP="003F65FE">
            <w:pPr>
              <w:pStyle w:val="TableText"/>
            </w:pPr>
            <w:r w:rsidRPr="00981DD5">
              <w:t>Import permit application (lodgement)</w:t>
            </w:r>
          </w:p>
        </w:tc>
        <w:tc>
          <w:tcPr>
            <w:tcW w:w="1559" w:type="dxa"/>
          </w:tcPr>
          <w:p w14:paraId="73DD931D" w14:textId="2893F845" w:rsidR="00981DD5" w:rsidRDefault="00724D64" w:rsidP="003F65FE">
            <w:pPr>
              <w:pStyle w:val="TableText"/>
              <w:jc w:val="right"/>
            </w:pPr>
            <w:r>
              <w:t>–</w:t>
            </w:r>
          </w:p>
        </w:tc>
        <w:tc>
          <w:tcPr>
            <w:tcW w:w="1552" w:type="dxa"/>
          </w:tcPr>
          <w:p w14:paraId="1661AF2E" w14:textId="2B60B277" w:rsidR="00981DD5" w:rsidRDefault="00724D64" w:rsidP="003F65FE">
            <w:pPr>
              <w:pStyle w:val="TableText"/>
              <w:jc w:val="right"/>
            </w:pPr>
            <w:r>
              <w:t>$</w:t>
            </w:r>
            <w:r w:rsidR="00612144">
              <w:t>122</w:t>
            </w:r>
          </w:p>
        </w:tc>
      </w:tr>
      <w:tr w:rsidR="00D740BB" w14:paraId="3B192F64" w14:textId="77777777" w:rsidTr="001030C5">
        <w:tc>
          <w:tcPr>
            <w:tcW w:w="5949" w:type="dxa"/>
          </w:tcPr>
          <w:p w14:paraId="10D41072" w14:textId="77777777" w:rsidR="00981DD5" w:rsidRDefault="00724D64" w:rsidP="003F65FE">
            <w:pPr>
              <w:pStyle w:val="TableText"/>
            </w:pPr>
            <w:r>
              <w:t>Assessment of Category 2 permit application</w:t>
            </w:r>
          </w:p>
          <w:p w14:paraId="1F61F72D" w14:textId="00CA648F" w:rsidR="00981DD5" w:rsidRPr="00981DD5" w:rsidRDefault="00724D64" w:rsidP="003F65FE">
            <w:pPr>
              <w:pStyle w:val="TableText"/>
            </w:pPr>
            <w:r w:rsidRPr="00981DD5">
              <w:t>(</w:t>
            </w:r>
            <w:r>
              <w:t>B</w:t>
            </w:r>
            <w:r w:rsidRPr="00981DD5">
              <w:t>iosecurity risks vary based on origin country)</w:t>
            </w:r>
          </w:p>
        </w:tc>
        <w:tc>
          <w:tcPr>
            <w:tcW w:w="1559" w:type="dxa"/>
          </w:tcPr>
          <w:p w14:paraId="0C543944" w14:textId="697ABE23" w:rsidR="00981DD5" w:rsidRDefault="00724D64" w:rsidP="003F65FE">
            <w:pPr>
              <w:pStyle w:val="TableText"/>
              <w:jc w:val="right"/>
            </w:pPr>
            <w:r>
              <w:t>3 x $</w:t>
            </w:r>
            <w:r w:rsidR="00612144">
              <w:t>148</w:t>
            </w:r>
          </w:p>
        </w:tc>
        <w:tc>
          <w:tcPr>
            <w:tcW w:w="1552" w:type="dxa"/>
          </w:tcPr>
          <w:p w14:paraId="162596DC" w14:textId="1B142B7B" w:rsidR="00981DD5" w:rsidRDefault="00724D64" w:rsidP="003F65FE">
            <w:pPr>
              <w:pStyle w:val="TableText"/>
              <w:jc w:val="right"/>
            </w:pPr>
            <w:r>
              <w:t>$</w:t>
            </w:r>
            <w:r w:rsidR="00612144">
              <w:t>444</w:t>
            </w:r>
          </w:p>
        </w:tc>
      </w:tr>
      <w:tr w:rsidR="00D740BB" w14:paraId="018A727F" w14:textId="77777777" w:rsidTr="001030C5">
        <w:tc>
          <w:tcPr>
            <w:tcW w:w="5949" w:type="dxa"/>
          </w:tcPr>
          <w:p w14:paraId="503BF561" w14:textId="076232D4" w:rsidR="00981DD5" w:rsidRDefault="00724D64" w:rsidP="003F65FE">
            <w:pPr>
              <w:pStyle w:val="TableText"/>
            </w:pPr>
            <w:r>
              <w:t>Total</w:t>
            </w:r>
          </w:p>
        </w:tc>
        <w:tc>
          <w:tcPr>
            <w:tcW w:w="1559" w:type="dxa"/>
          </w:tcPr>
          <w:p w14:paraId="27417337" w14:textId="5A15FE08" w:rsidR="00981DD5" w:rsidRDefault="00724D64" w:rsidP="003F65FE">
            <w:pPr>
              <w:pStyle w:val="TableText"/>
              <w:jc w:val="right"/>
            </w:pPr>
            <w:r>
              <w:t>–</w:t>
            </w:r>
          </w:p>
        </w:tc>
        <w:tc>
          <w:tcPr>
            <w:tcW w:w="1552" w:type="dxa"/>
          </w:tcPr>
          <w:p w14:paraId="14EDCAD1" w14:textId="56E3335A" w:rsidR="00981DD5" w:rsidRDefault="00724D64" w:rsidP="003F65FE">
            <w:pPr>
              <w:pStyle w:val="TableText"/>
              <w:jc w:val="right"/>
            </w:pPr>
            <w:r>
              <w:t>$</w:t>
            </w:r>
            <w:r w:rsidR="00612144">
              <w:t>566</w:t>
            </w:r>
          </w:p>
        </w:tc>
      </w:tr>
    </w:tbl>
    <w:p w14:paraId="3E2D1F99" w14:textId="5D402794" w:rsidR="00981DD5" w:rsidRDefault="00724D64" w:rsidP="008F7A59">
      <w:pPr>
        <w:pStyle w:val="Caption"/>
      </w:pPr>
      <w:bookmarkStart w:id="124" w:name="_Toc140663419"/>
      <w:r>
        <w:lastRenderedPageBreak/>
        <w:t xml:space="preserve">Scenario </w:t>
      </w:r>
      <w:r w:rsidR="00CD29E8">
        <w:fldChar w:fldCharType="begin"/>
      </w:r>
      <w:r>
        <w:instrText xml:space="preserve"> SEQ Scenario \* ARABIC </w:instrText>
      </w:r>
      <w:r w:rsidR="00CD29E8">
        <w:fldChar w:fldCharType="separate"/>
      </w:r>
      <w:r w:rsidR="005D7B74">
        <w:rPr>
          <w:noProof/>
        </w:rPr>
        <w:t>25</w:t>
      </w:r>
      <w:r w:rsidR="00CD29E8">
        <w:rPr>
          <w:noProof/>
        </w:rPr>
        <w:fldChar w:fldCharType="end"/>
      </w:r>
      <w:r>
        <w:t xml:space="preserve"> </w:t>
      </w:r>
      <w:r w:rsidR="00DA2121">
        <w:t xml:space="preserve">Permit application charging for importing plant based petfood product from </w:t>
      </w:r>
      <w:proofErr w:type="gramStart"/>
      <w:r w:rsidR="00DA2121">
        <w:t>Vietnam</w:t>
      </w:r>
      <w:bookmarkEnd w:id="124"/>
      <w:proofErr w:type="gramEnd"/>
    </w:p>
    <w:p w14:paraId="020470A1" w14:textId="3B02DB88" w:rsidR="00981DD5" w:rsidRDefault="00724D64" w:rsidP="009C11AD">
      <w:pPr>
        <w:pStyle w:val="BoxText"/>
      </w:pPr>
      <w:r w:rsidRPr="00DA2121">
        <w:t xml:space="preserve">A petfood producer has lodged an import permit application for a plant based petfood product from Vietnam. The complexity of the application means that the time taken to assess and approve the permit is a total of 5 hours, which is longer than the expected 3 hours of assessment for a Category 4 permit. The </w:t>
      </w:r>
      <w:r>
        <w:t>petfood</w:t>
      </w:r>
      <w:r w:rsidRPr="00DA2121">
        <w:t xml:space="preserve"> producer is charged as follows</w:t>
      </w:r>
      <w:r>
        <w:t xml:space="preserve"> in</w:t>
      </w:r>
      <w:r w:rsidR="00602594">
        <w:t xml:space="preserve"> </w:t>
      </w:r>
      <w:r w:rsidR="00602594">
        <w:fldChar w:fldCharType="begin"/>
      </w:r>
      <w:r w:rsidR="00602594">
        <w:instrText xml:space="preserve"> REF _Ref139011815 \h </w:instrText>
      </w:r>
      <w:r w:rsidR="00602594">
        <w:fldChar w:fldCharType="separate"/>
      </w:r>
      <w:r w:rsidR="005D7B74">
        <w:t xml:space="preserve">Table </w:t>
      </w:r>
      <w:r w:rsidR="005D7B74">
        <w:rPr>
          <w:noProof/>
        </w:rPr>
        <w:t>24</w:t>
      </w:r>
      <w:r w:rsidR="00602594">
        <w:fldChar w:fldCharType="end"/>
      </w:r>
      <w:r w:rsidR="005F787D" w:rsidRPr="00602594">
        <w:t>.</w:t>
      </w:r>
    </w:p>
    <w:p w14:paraId="40B73E76" w14:textId="098041A6" w:rsidR="0016467C" w:rsidRDefault="00724D64" w:rsidP="008F7A59">
      <w:pPr>
        <w:pStyle w:val="Caption"/>
      </w:pPr>
      <w:bookmarkStart w:id="125" w:name="_Ref139011815"/>
      <w:bookmarkStart w:id="126" w:name="_Toc140663252"/>
      <w:r>
        <w:t xml:space="preserve">Table </w:t>
      </w:r>
      <w:r w:rsidR="00CD29E8">
        <w:fldChar w:fldCharType="begin"/>
      </w:r>
      <w:r>
        <w:instrText xml:space="preserve"> SEQ Table \* ARABIC </w:instrText>
      </w:r>
      <w:r w:rsidR="00CD29E8">
        <w:fldChar w:fldCharType="separate"/>
      </w:r>
      <w:r w:rsidR="005D7B74">
        <w:rPr>
          <w:noProof/>
        </w:rPr>
        <w:t>24</w:t>
      </w:r>
      <w:r w:rsidR="00CD29E8">
        <w:rPr>
          <w:noProof/>
        </w:rPr>
        <w:fldChar w:fldCharType="end"/>
      </w:r>
      <w:bookmarkEnd w:id="125"/>
      <w:r>
        <w:t xml:space="preserve"> Scenario 25 </w:t>
      </w:r>
      <w:r w:rsidR="007779F7">
        <w:t>c</w:t>
      </w:r>
      <w:r>
        <w:t>harging</w:t>
      </w:r>
      <w:bookmarkEnd w:id="12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2"/>
      </w:tblGrid>
      <w:tr w:rsidR="00D740BB" w14:paraId="1A509C32" w14:textId="77777777" w:rsidTr="001030C5">
        <w:trPr>
          <w:cantSplit/>
          <w:tblHeader/>
        </w:trPr>
        <w:tc>
          <w:tcPr>
            <w:tcW w:w="5949" w:type="dxa"/>
          </w:tcPr>
          <w:p w14:paraId="122A980B" w14:textId="56DDBCFC" w:rsidR="008972C4" w:rsidRPr="00724D64" w:rsidRDefault="00724D64" w:rsidP="003F65FE">
            <w:pPr>
              <w:pStyle w:val="TableHeading"/>
            </w:pPr>
            <w:bookmarkStart w:id="127" w:name="Title_24"/>
            <w:bookmarkEnd w:id="127"/>
            <w:r>
              <w:t>Fees and charges</w:t>
            </w:r>
          </w:p>
        </w:tc>
        <w:tc>
          <w:tcPr>
            <w:tcW w:w="1559" w:type="dxa"/>
          </w:tcPr>
          <w:p w14:paraId="0717955F" w14:textId="16FB2DDB" w:rsidR="008972C4" w:rsidRDefault="00724D64" w:rsidP="003F65FE">
            <w:pPr>
              <w:pStyle w:val="TableHeading"/>
              <w:jc w:val="right"/>
            </w:pPr>
            <w:r>
              <w:t>Unit</w:t>
            </w:r>
          </w:p>
        </w:tc>
        <w:tc>
          <w:tcPr>
            <w:tcW w:w="1552" w:type="dxa"/>
          </w:tcPr>
          <w:p w14:paraId="2ECA19E8" w14:textId="2BC8382A" w:rsidR="008972C4" w:rsidRDefault="00724D64" w:rsidP="003F65FE">
            <w:pPr>
              <w:pStyle w:val="TableHeading"/>
              <w:jc w:val="right"/>
            </w:pPr>
            <w:r>
              <w:t>Total</w:t>
            </w:r>
          </w:p>
        </w:tc>
      </w:tr>
      <w:tr w:rsidR="00D740BB" w14:paraId="0985D602" w14:textId="77777777" w:rsidTr="001030C5">
        <w:tc>
          <w:tcPr>
            <w:tcW w:w="5949" w:type="dxa"/>
          </w:tcPr>
          <w:p w14:paraId="4B098A0C" w14:textId="6D6BF2AE" w:rsidR="0067386F" w:rsidRDefault="00724D64" w:rsidP="003F65FE">
            <w:pPr>
              <w:pStyle w:val="TableText"/>
            </w:pPr>
            <w:r w:rsidRPr="0067386F">
              <w:t>Import permit application (lodgement)</w:t>
            </w:r>
          </w:p>
        </w:tc>
        <w:tc>
          <w:tcPr>
            <w:tcW w:w="1559" w:type="dxa"/>
          </w:tcPr>
          <w:p w14:paraId="4801B910" w14:textId="73E76A67" w:rsidR="0067386F" w:rsidRDefault="00724D64" w:rsidP="003F65FE">
            <w:pPr>
              <w:pStyle w:val="TableText"/>
              <w:jc w:val="right"/>
            </w:pPr>
            <w:r>
              <w:t>–</w:t>
            </w:r>
          </w:p>
        </w:tc>
        <w:tc>
          <w:tcPr>
            <w:tcW w:w="1552" w:type="dxa"/>
          </w:tcPr>
          <w:p w14:paraId="05257854" w14:textId="1219E41C" w:rsidR="0067386F" w:rsidRDefault="00724D64" w:rsidP="003F65FE">
            <w:pPr>
              <w:pStyle w:val="TableText"/>
              <w:jc w:val="right"/>
            </w:pPr>
            <w:r>
              <w:t>$</w:t>
            </w:r>
            <w:r w:rsidR="00DA2121">
              <w:t>122</w:t>
            </w:r>
          </w:p>
        </w:tc>
      </w:tr>
      <w:tr w:rsidR="00D740BB" w14:paraId="2ECB45E6" w14:textId="77777777" w:rsidTr="001030C5">
        <w:tc>
          <w:tcPr>
            <w:tcW w:w="5949" w:type="dxa"/>
          </w:tcPr>
          <w:p w14:paraId="6E6FB3A3" w14:textId="22360B35" w:rsidR="0067386F" w:rsidRDefault="00724D64" w:rsidP="003F65FE">
            <w:pPr>
              <w:pStyle w:val="TableText"/>
            </w:pPr>
            <w:r w:rsidRPr="0067386F">
              <w:t>Assessment of Category 4 permit application</w:t>
            </w:r>
          </w:p>
        </w:tc>
        <w:tc>
          <w:tcPr>
            <w:tcW w:w="1559" w:type="dxa"/>
          </w:tcPr>
          <w:p w14:paraId="4E4B54CC" w14:textId="6D183C5D" w:rsidR="0067386F" w:rsidRDefault="002B1DD9" w:rsidP="003F65FE">
            <w:pPr>
              <w:pStyle w:val="TableText"/>
              <w:jc w:val="right"/>
            </w:pPr>
            <w:r>
              <w:t>–</w:t>
            </w:r>
          </w:p>
        </w:tc>
        <w:tc>
          <w:tcPr>
            <w:tcW w:w="1552" w:type="dxa"/>
          </w:tcPr>
          <w:p w14:paraId="3B00F532" w14:textId="2A949F3B" w:rsidR="0067386F" w:rsidRDefault="00724D64" w:rsidP="003F65FE">
            <w:pPr>
              <w:pStyle w:val="TableText"/>
              <w:jc w:val="right"/>
            </w:pPr>
            <w:r>
              <w:t>$</w:t>
            </w:r>
            <w:r w:rsidR="00DA2121">
              <w:t>444</w:t>
            </w:r>
          </w:p>
        </w:tc>
      </w:tr>
      <w:tr w:rsidR="00D740BB" w14:paraId="4390D86C" w14:textId="77777777" w:rsidTr="001030C5">
        <w:tc>
          <w:tcPr>
            <w:tcW w:w="5949" w:type="dxa"/>
          </w:tcPr>
          <w:p w14:paraId="47454E03" w14:textId="07EE9138" w:rsidR="0067386F" w:rsidRDefault="00724D64" w:rsidP="003F65FE">
            <w:pPr>
              <w:pStyle w:val="TableText"/>
            </w:pPr>
            <w:r w:rsidRPr="0067386F">
              <w:t>In-office assessment fee (</w:t>
            </w:r>
            <w:r w:rsidR="005761D5">
              <w:t>2</w:t>
            </w:r>
            <w:r w:rsidR="00B06747">
              <w:t xml:space="preserve"> </w:t>
            </w:r>
            <w:r w:rsidRPr="0067386F">
              <w:t>additional hour)</w:t>
            </w:r>
          </w:p>
        </w:tc>
        <w:tc>
          <w:tcPr>
            <w:tcW w:w="1559" w:type="dxa"/>
          </w:tcPr>
          <w:p w14:paraId="48CEB18A" w14:textId="1179923A" w:rsidR="0067386F" w:rsidRDefault="00724D64" w:rsidP="003F65FE">
            <w:pPr>
              <w:pStyle w:val="TableText"/>
              <w:jc w:val="right"/>
            </w:pPr>
            <w:r>
              <w:t>8 x $37</w:t>
            </w:r>
          </w:p>
        </w:tc>
        <w:tc>
          <w:tcPr>
            <w:tcW w:w="1552" w:type="dxa"/>
          </w:tcPr>
          <w:p w14:paraId="3C7DDCEA" w14:textId="478EB349" w:rsidR="0067386F" w:rsidRDefault="00724D64" w:rsidP="003F65FE">
            <w:pPr>
              <w:pStyle w:val="TableText"/>
              <w:jc w:val="right"/>
            </w:pPr>
            <w:r>
              <w:t>$</w:t>
            </w:r>
            <w:r w:rsidR="00DA2121">
              <w:t>296</w:t>
            </w:r>
          </w:p>
        </w:tc>
      </w:tr>
      <w:tr w:rsidR="00D740BB" w14:paraId="3AD6AF9C" w14:textId="77777777" w:rsidTr="001030C5">
        <w:tc>
          <w:tcPr>
            <w:tcW w:w="5949" w:type="dxa"/>
          </w:tcPr>
          <w:p w14:paraId="26CB71CA" w14:textId="6F00B031" w:rsidR="0067386F" w:rsidRDefault="00724D64" w:rsidP="003F65FE">
            <w:pPr>
              <w:pStyle w:val="TableText"/>
            </w:pPr>
            <w:r>
              <w:t>Total</w:t>
            </w:r>
          </w:p>
        </w:tc>
        <w:tc>
          <w:tcPr>
            <w:tcW w:w="1559" w:type="dxa"/>
          </w:tcPr>
          <w:p w14:paraId="65D921F4" w14:textId="0FE9F080" w:rsidR="0067386F" w:rsidRDefault="00724D64" w:rsidP="003F65FE">
            <w:pPr>
              <w:pStyle w:val="TableText"/>
              <w:jc w:val="right"/>
            </w:pPr>
            <w:r>
              <w:t>–</w:t>
            </w:r>
          </w:p>
        </w:tc>
        <w:tc>
          <w:tcPr>
            <w:tcW w:w="1552" w:type="dxa"/>
          </w:tcPr>
          <w:p w14:paraId="55F88A18" w14:textId="6C88A4C3" w:rsidR="0067386F" w:rsidRDefault="00724D64" w:rsidP="003F65FE">
            <w:pPr>
              <w:pStyle w:val="TableText"/>
              <w:jc w:val="right"/>
            </w:pPr>
            <w:r>
              <w:t>$</w:t>
            </w:r>
            <w:r w:rsidR="00B40E79">
              <w:t>862</w:t>
            </w:r>
          </w:p>
        </w:tc>
      </w:tr>
    </w:tbl>
    <w:p w14:paraId="51F3D524" w14:textId="7A89A54E" w:rsidR="0067386F" w:rsidRDefault="00724D64" w:rsidP="008F7A59">
      <w:pPr>
        <w:pStyle w:val="Caption"/>
      </w:pPr>
      <w:bookmarkStart w:id="128" w:name="_Toc140663420"/>
      <w:r>
        <w:t xml:space="preserve">Scenario </w:t>
      </w:r>
      <w:r w:rsidR="00CD29E8">
        <w:fldChar w:fldCharType="begin"/>
      </w:r>
      <w:r>
        <w:instrText xml:space="preserve"> SEQ Scenario \* ARABIC </w:instrText>
      </w:r>
      <w:r w:rsidR="00CD29E8">
        <w:fldChar w:fldCharType="separate"/>
      </w:r>
      <w:r w:rsidR="005D7B74">
        <w:rPr>
          <w:noProof/>
        </w:rPr>
        <w:t>26</w:t>
      </w:r>
      <w:r w:rsidR="00CD29E8">
        <w:rPr>
          <w:noProof/>
        </w:rPr>
        <w:fldChar w:fldCharType="end"/>
      </w:r>
      <w:r>
        <w:t xml:space="preserve"> </w:t>
      </w:r>
      <w:r w:rsidR="00DA2121">
        <w:t xml:space="preserve">Import and inspection of a consignment </w:t>
      </w:r>
      <w:r>
        <w:t xml:space="preserve">of used </w:t>
      </w:r>
      <w:proofErr w:type="gramStart"/>
      <w:r>
        <w:t>vehicles</w:t>
      </w:r>
      <w:bookmarkEnd w:id="128"/>
      <w:proofErr w:type="gramEnd"/>
    </w:p>
    <w:p w14:paraId="74BC8F48" w14:textId="16E84970" w:rsidR="0016467C" w:rsidRDefault="005761D5" w:rsidP="009C11AD">
      <w:pPr>
        <w:pStyle w:val="BoxText"/>
      </w:pPr>
      <w:r>
        <w:t xml:space="preserve">A car dealership </w:t>
      </w:r>
      <w:r w:rsidR="00724D64" w:rsidRPr="00DA2121">
        <w:t>imports a consignment of containerised used vehicles with parts and used spare tyres. On arrival, the vehicles are directed to an approved arrangement site for inspection</w:t>
      </w:r>
      <w:r w:rsidR="00E62788">
        <w:t>.</w:t>
      </w:r>
      <w:r w:rsidR="00326A91">
        <w:t xml:space="preserve"> </w:t>
      </w:r>
      <w:r w:rsidR="00E62788">
        <w:t>T</w:t>
      </w:r>
      <w:r w:rsidR="008E0429">
        <w:t xml:space="preserve">he </w:t>
      </w:r>
      <w:r w:rsidR="002F2660">
        <w:t xml:space="preserve">assessment of the </w:t>
      </w:r>
      <w:r w:rsidR="008E0429">
        <w:t>document</w:t>
      </w:r>
      <w:r w:rsidR="002F2660">
        <w:t>s for the</w:t>
      </w:r>
      <w:r w:rsidR="008E0429">
        <w:t xml:space="preserve"> entry in AIMS take</w:t>
      </w:r>
      <w:r w:rsidR="00326A91">
        <w:t xml:space="preserve"> 6 </w:t>
      </w:r>
      <w:r w:rsidR="00AA531D">
        <w:t>minutes</w:t>
      </w:r>
      <w:r w:rsidR="00326A91">
        <w:t>. The inspection</w:t>
      </w:r>
      <w:r w:rsidR="00724D64" w:rsidRPr="00DA2121">
        <w:t xml:space="preserve"> takes 4 hours. </w:t>
      </w:r>
      <w:r>
        <w:t xml:space="preserve">One </w:t>
      </w:r>
      <w:r w:rsidR="00724D64" w:rsidRPr="00DA2121">
        <w:t xml:space="preserve">of the vehicles is contaminated and requires treatment at the site. The vehicle is re-inspected after it is cleaned which takes 30 minutes. </w:t>
      </w:r>
      <w:r w:rsidR="009E3F7E">
        <w:t>The officer spend</w:t>
      </w:r>
      <w:r w:rsidR="00E62788">
        <w:t>s</w:t>
      </w:r>
      <w:r w:rsidR="009E3F7E">
        <w:t xml:space="preserve"> an additional 7 min</w:t>
      </w:r>
      <w:r w:rsidR="008E0429">
        <w:t>utes</w:t>
      </w:r>
      <w:r w:rsidR="009E3F7E">
        <w:t xml:space="preserve"> closing the AIMS entry.</w:t>
      </w:r>
      <w:r w:rsidR="00CE670F">
        <w:t xml:space="preserve"> </w:t>
      </w:r>
      <w:r>
        <w:t>the dealership</w:t>
      </w:r>
      <w:r w:rsidRPr="0016467C">
        <w:t xml:space="preserve"> </w:t>
      </w:r>
      <w:r w:rsidR="00724D64" w:rsidRPr="0016467C">
        <w:t xml:space="preserve">is </w:t>
      </w:r>
      <w:r w:rsidR="00724D64" w:rsidRPr="008972C4">
        <w:t xml:space="preserve">charged as follows </w:t>
      </w:r>
      <w:r w:rsidR="00724D64" w:rsidRPr="00602594">
        <w:t>in</w:t>
      </w:r>
      <w:r w:rsidR="00602594">
        <w:t xml:space="preserve"> </w:t>
      </w:r>
      <w:r w:rsidR="00602594">
        <w:fldChar w:fldCharType="begin"/>
      </w:r>
      <w:r w:rsidR="00602594">
        <w:instrText xml:space="preserve"> REF _Ref139011834 \h </w:instrText>
      </w:r>
      <w:r w:rsidR="00602594">
        <w:fldChar w:fldCharType="separate"/>
      </w:r>
      <w:r w:rsidR="005D7B74">
        <w:t xml:space="preserve">Table </w:t>
      </w:r>
      <w:r w:rsidR="005D7B74">
        <w:rPr>
          <w:noProof/>
        </w:rPr>
        <w:t>25</w:t>
      </w:r>
      <w:r w:rsidR="00602594">
        <w:fldChar w:fldCharType="end"/>
      </w:r>
      <w:r w:rsidR="005F787D" w:rsidRPr="00602594">
        <w:t>.</w:t>
      </w:r>
    </w:p>
    <w:p w14:paraId="51C13BE1" w14:textId="6852B286" w:rsidR="0016467C" w:rsidRDefault="00724D64" w:rsidP="008F7A59">
      <w:pPr>
        <w:pStyle w:val="Caption"/>
      </w:pPr>
      <w:bookmarkStart w:id="129" w:name="_Ref139011834"/>
      <w:bookmarkStart w:id="130" w:name="_Toc140663253"/>
      <w:r>
        <w:t xml:space="preserve">Table </w:t>
      </w:r>
      <w:r w:rsidR="00CD29E8">
        <w:fldChar w:fldCharType="begin"/>
      </w:r>
      <w:r>
        <w:instrText xml:space="preserve"> SEQ Table \* ARABIC </w:instrText>
      </w:r>
      <w:r w:rsidR="00CD29E8">
        <w:fldChar w:fldCharType="separate"/>
      </w:r>
      <w:r w:rsidR="005D7B74">
        <w:rPr>
          <w:noProof/>
        </w:rPr>
        <w:t>25</w:t>
      </w:r>
      <w:r w:rsidR="00CD29E8">
        <w:rPr>
          <w:noProof/>
        </w:rPr>
        <w:fldChar w:fldCharType="end"/>
      </w:r>
      <w:bookmarkEnd w:id="129"/>
      <w:r>
        <w:t xml:space="preserve"> Scenario 26 </w:t>
      </w:r>
      <w:r w:rsidR="007779F7">
        <w:t>c</w:t>
      </w:r>
      <w:r>
        <w:t>harging</w:t>
      </w:r>
      <w:bookmarkEnd w:id="13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2"/>
      </w:tblGrid>
      <w:tr w:rsidR="00BA2F41" w14:paraId="383D6823" w14:textId="77777777" w:rsidTr="001030C5">
        <w:tc>
          <w:tcPr>
            <w:tcW w:w="5949" w:type="dxa"/>
          </w:tcPr>
          <w:p w14:paraId="224BD389" w14:textId="4714B992" w:rsidR="008972C4" w:rsidRPr="00724D64" w:rsidRDefault="00724D64" w:rsidP="003F65FE">
            <w:pPr>
              <w:pStyle w:val="TableHeading"/>
            </w:pPr>
            <w:r>
              <w:t>Fees and charges</w:t>
            </w:r>
          </w:p>
        </w:tc>
        <w:tc>
          <w:tcPr>
            <w:tcW w:w="1559" w:type="dxa"/>
          </w:tcPr>
          <w:p w14:paraId="51FEE4A5" w14:textId="3BAE27D6" w:rsidR="008972C4" w:rsidRDefault="00724D64" w:rsidP="003F65FE">
            <w:pPr>
              <w:pStyle w:val="TableHeading"/>
              <w:jc w:val="right"/>
            </w:pPr>
            <w:r>
              <w:t>Units</w:t>
            </w:r>
          </w:p>
        </w:tc>
        <w:tc>
          <w:tcPr>
            <w:tcW w:w="1552" w:type="dxa"/>
          </w:tcPr>
          <w:p w14:paraId="3A966F6C" w14:textId="7EDC2205" w:rsidR="008972C4" w:rsidRDefault="00724D64" w:rsidP="003F65FE">
            <w:pPr>
              <w:pStyle w:val="TableHeading"/>
              <w:jc w:val="right"/>
            </w:pPr>
            <w:r>
              <w:t>Total</w:t>
            </w:r>
          </w:p>
        </w:tc>
      </w:tr>
      <w:tr w:rsidR="00BA2F41" w14:paraId="301E3EB8" w14:textId="77777777" w:rsidTr="001030C5">
        <w:tc>
          <w:tcPr>
            <w:tcW w:w="5949" w:type="dxa"/>
          </w:tcPr>
          <w:p w14:paraId="3A90DDDD" w14:textId="13CE9139" w:rsidR="0016467C" w:rsidRDefault="00724D64" w:rsidP="003F65FE">
            <w:pPr>
              <w:pStyle w:val="TableText"/>
            </w:pPr>
            <w:r>
              <w:t xml:space="preserve">Full </w:t>
            </w:r>
            <w:r w:rsidR="00B67840">
              <w:t>I</w:t>
            </w:r>
            <w:r>
              <w:t xml:space="preserve">mport </w:t>
            </w:r>
            <w:r w:rsidR="00B67840">
              <w:t>D</w:t>
            </w:r>
            <w:r>
              <w:t xml:space="preserve">eclaration charge </w:t>
            </w:r>
            <w:r w:rsidR="009A7E78" w:rsidRPr="009A7E78">
              <w:t>–</w:t>
            </w:r>
            <w:r w:rsidR="009A7E78">
              <w:t xml:space="preserve"> </w:t>
            </w:r>
            <w:r>
              <w:t>sea</w:t>
            </w:r>
          </w:p>
        </w:tc>
        <w:tc>
          <w:tcPr>
            <w:tcW w:w="1559" w:type="dxa"/>
          </w:tcPr>
          <w:p w14:paraId="629C3E93" w14:textId="49E3FE28" w:rsidR="0016467C" w:rsidRDefault="00724D64" w:rsidP="003F65FE">
            <w:pPr>
              <w:pStyle w:val="TableText"/>
              <w:jc w:val="right"/>
            </w:pPr>
            <w:r>
              <w:t>–</w:t>
            </w:r>
          </w:p>
        </w:tc>
        <w:tc>
          <w:tcPr>
            <w:tcW w:w="1552" w:type="dxa"/>
          </w:tcPr>
          <w:p w14:paraId="1F197EB2" w14:textId="541ABD2F" w:rsidR="0016467C" w:rsidRDefault="00724D64" w:rsidP="003F65FE">
            <w:pPr>
              <w:pStyle w:val="TableText"/>
              <w:jc w:val="right"/>
            </w:pPr>
            <w:r>
              <w:t>$</w:t>
            </w:r>
            <w:r w:rsidR="00716567">
              <w:t>63</w:t>
            </w:r>
          </w:p>
        </w:tc>
      </w:tr>
      <w:tr w:rsidR="00BA2F41" w14:paraId="451F4B50" w14:textId="77777777" w:rsidTr="001030C5">
        <w:tc>
          <w:tcPr>
            <w:tcW w:w="5949" w:type="dxa"/>
          </w:tcPr>
          <w:p w14:paraId="47A65030" w14:textId="765A28E3" w:rsidR="0016467C" w:rsidRDefault="00724D64" w:rsidP="003F65FE">
            <w:pPr>
              <w:pStyle w:val="TableText"/>
            </w:pPr>
            <w:r w:rsidRPr="0016467C">
              <w:t xml:space="preserve">In-office </w:t>
            </w:r>
            <w:r w:rsidR="00716567" w:rsidRPr="0016467C">
              <w:t>a</w:t>
            </w:r>
            <w:r w:rsidR="00716567">
              <w:t>ctivity</w:t>
            </w:r>
            <w:r w:rsidR="00716567" w:rsidRPr="0016467C">
              <w:t xml:space="preserve"> fee</w:t>
            </w:r>
            <w:r w:rsidRPr="0016467C">
              <w:t xml:space="preserve"> (AIMS document)</w:t>
            </w:r>
          </w:p>
        </w:tc>
        <w:tc>
          <w:tcPr>
            <w:tcW w:w="1559" w:type="dxa"/>
          </w:tcPr>
          <w:p w14:paraId="525F25C4" w14:textId="34E4E618" w:rsidR="0016467C" w:rsidRDefault="00724D64" w:rsidP="003F65FE">
            <w:pPr>
              <w:pStyle w:val="TableText"/>
              <w:jc w:val="right"/>
            </w:pPr>
            <w:r>
              <w:t>1 x $</w:t>
            </w:r>
            <w:r w:rsidR="00716567">
              <w:t>37</w:t>
            </w:r>
          </w:p>
        </w:tc>
        <w:tc>
          <w:tcPr>
            <w:tcW w:w="1552" w:type="dxa"/>
          </w:tcPr>
          <w:p w14:paraId="2738B25C" w14:textId="374939F0" w:rsidR="0016467C" w:rsidRDefault="00724D64" w:rsidP="003F65FE">
            <w:pPr>
              <w:pStyle w:val="TableText"/>
              <w:jc w:val="right"/>
            </w:pPr>
            <w:r>
              <w:t>$</w:t>
            </w:r>
            <w:r w:rsidR="00716567">
              <w:t>37</w:t>
            </w:r>
          </w:p>
        </w:tc>
      </w:tr>
      <w:tr w:rsidR="00BA2F41" w14:paraId="0C8277F5" w14:textId="77777777" w:rsidTr="001030C5">
        <w:tc>
          <w:tcPr>
            <w:tcW w:w="5949" w:type="dxa"/>
          </w:tcPr>
          <w:p w14:paraId="5C99185F" w14:textId="6302811B" w:rsidR="0016467C" w:rsidRDefault="00724D64" w:rsidP="003F65FE">
            <w:pPr>
              <w:pStyle w:val="TableText"/>
            </w:pPr>
            <w:r w:rsidRPr="0016467C">
              <w:t>Out-of-office Inspection (</w:t>
            </w:r>
            <w:proofErr w:type="gramStart"/>
            <w:r w:rsidR="005F787D">
              <w:t>15</w:t>
            </w:r>
            <w:r w:rsidR="001B7EF3">
              <w:t xml:space="preserve"> </w:t>
            </w:r>
            <w:r w:rsidR="005F787D">
              <w:t>minute</w:t>
            </w:r>
            <w:proofErr w:type="gramEnd"/>
            <w:r w:rsidRPr="0016467C">
              <w:t xml:space="preserve"> units)</w:t>
            </w:r>
          </w:p>
        </w:tc>
        <w:tc>
          <w:tcPr>
            <w:tcW w:w="1559" w:type="dxa"/>
          </w:tcPr>
          <w:p w14:paraId="7848EC52" w14:textId="45A7F465" w:rsidR="0016467C" w:rsidRDefault="00724D64" w:rsidP="003F65FE">
            <w:pPr>
              <w:pStyle w:val="TableText"/>
              <w:jc w:val="right"/>
            </w:pPr>
            <w:r>
              <w:t>16 x $</w:t>
            </w:r>
            <w:r w:rsidR="00716567">
              <w:t>62</w:t>
            </w:r>
          </w:p>
        </w:tc>
        <w:tc>
          <w:tcPr>
            <w:tcW w:w="1552" w:type="dxa"/>
          </w:tcPr>
          <w:p w14:paraId="209EF0A4" w14:textId="30ACA8BE" w:rsidR="0016467C" w:rsidRDefault="00724D64" w:rsidP="003F65FE">
            <w:pPr>
              <w:pStyle w:val="TableText"/>
              <w:jc w:val="right"/>
            </w:pPr>
            <w:r>
              <w:t>$</w:t>
            </w:r>
            <w:r w:rsidR="00716567">
              <w:t>992</w:t>
            </w:r>
          </w:p>
        </w:tc>
      </w:tr>
      <w:tr w:rsidR="00BA2F41" w14:paraId="5D083B8E" w14:textId="77777777" w:rsidTr="001030C5">
        <w:tc>
          <w:tcPr>
            <w:tcW w:w="5949" w:type="dxa"/>
          </w:tcPr>
          <w:p w14:paraId="0440A436" w14:textId="7959A973" w:rsidR="0016467C" w:rsidRDefault="00724D64" w:rsidP="003F65FE">
            <w:pPr>
              <w:pStyle w:val="TableText"/>
            </w:pPr>
            <w:r w:rsidRPr="0016467C">
              <w:t>Out-of-office Inspection</w:t>
            </w:r>
            <w:r w:rsidR="00B40E79">
              <w:t xml:space="preserve"> </w:t>
            </w:r>
            <w:r w:rsidR="00C90193">
              <w:t>–</w:t>
            </w:r>
            <w:r w:rsidR="00B40E79">
              <w:t xml:space="preserve"> </w:t>
            </w:r>
            <w:r w:rsidR="00E62788">
              <w:t>r</w:t>
            </w:r>
            <w:r w:rsidRPr="0016467C">
              <w:t>e-inspection of vehicle</w:t>
            </w:r>
            <w:r w:rsidR="00B40E79">
              <w:t xml:space="preserve"> (</w:t>
            </w:r>
            <w:proofErr w:type="gramStart"/>
            <w:r w:rsidR="00B40E79">
              <w:t>15 minute</w:t>
            </w:r>
            <w:proofErr w:type="gramEnd"/>
            <w:r w:rsidR="00B40E79">
              <w:t xml:space="preserve"> unit</w:t>
            </w:r>
            <w:r w:rsidR="00AA531D">
              <w:t>)</w:t>
            </w:r>
          </w:p>
        </w:tc>
        <w:tc>
          <w:tcPr>
            <w:tcW w:w="1559" w:type="dxa"/>
          </w:tcPr>
          <w:p w14:paraId="3EE8538E" w14:textId="704F73C5" w:rsidR="0016467C" w:rsidRDefault="00724D64" w:rsidP="003F65FE">
            <w:pPr>
              <w:pStyle w:val="TableText"/>
              <w:jc w:val="right"/>
            </w:pPr>
            <w:r>
              <w:t>2 x $</w:t>
            </w:r>
            <w:r w:rsidR="00716567">
              <w:t>62</w:t>
            </w:r>
          </w:p>
        </w:tc>
        <w:tc>
          <w:tcPr>
            <w:tcW w:w="1552" w:type="dxa"/>
          </w:tcPr>
          <w:p w14:paraId="71DA414E" w14:textId="12C407E3" w:rsidR="0016467C" w:rsidRDefault="00724D64" w:rsidP="003F65FE">
            <w:pPr>
              <w:pStyle w:val="TableText"/>
              <w:jc w:val="right"/>
            </w:pPr>
            <w:r>
              <w:t>$</w:t>
            </w:r>
            <w:r w:rsidR="00716567">
              <w:t>124</w:t>
            </w:r>
          </w:p>
        </w:tc>
      </w:tr>
      <w:tr w:rsidR="00BA2F41" w14:paraId="1E108A02" w14:textId="77777777" w:rsidTr="001030C5">
        <w:tc>
          <w:tcPr>
            <w:tcW w:w="5949" w:type="dxa"/>
          </w:tcPr>
          <w:p w14:paraId="1FE197EC" w14:textId="5FDCC29B" w:rsidR="0016467C" w:rsidRDefault="00724D64" w:rsidP="003F65FE">
            <w:pPr>
              <w:pStyle w:val="TableText"/>
            </w:pPr>
            <w:r w:rsidRPr="0016467C">
              <w:t xml:space="preserve">In-office </w:t>
            </w:r>
            <w:r w:rsidR="00716567">
              <w:t>activity</w:t>
            </w:r>
            <w:r w:rsidR="00716567" w:rsidRPr="0016467C">
              <w:t xml:space="preserve"> </w:t>
            </w:r>
            <w:r w:rsidRPr="0016467C">
              <w:t>fee (closing AIMS entry)</w:t>
            </w:r>
          </w:p>
        </w:tc>
        <w:tc>
          <w:tcPr>
            <w:tcW w:w="1559" w:type="dxa"/>
          </w:tcPr>
          <w:p w14:paraId="2C8DEA57" w14:textId="70F61017" w:rsidR="0016467C" w:rsidRDefault="00724D64" w:rsidP="003F65FE">
            <w:pPr>
              <w:pStyle w:val="TableText"/>
              <w:jc w:val="right"/>
            </w:pPr>
            <w:r>
              <w:t>1 X $</w:t>
            </w:r>
            <w:r w:rsidR="00716567">
              <w:t>37</w:t>
            </w:r>
          </w:p>
        </w:tc>
        <w:tc>
          <w:tcPr>
            <w:tcW w:w="1552" w:type="dxa"/>
          </w:tcPr>
          <w:p w14:paraId="5B63C885" w14:textId="00386200" w:rsidR="0016467C" w:rsidRDefault="00724D64" w:rsidP="003F65FE">
            <w:pPr>
              <w:pStyle w:val="TableText"/>
              <w:jc w:val="right"/>
            </w:pPr>
            <w:r>
              <w:t>$3</w:t>
            </w:r>
            <w:r w:rsidR="00716567">
              <w:t>7</w:t>
            </w:r>
          </w:p>
        </w:tc>
      </w:tr>
      <w:tr w:rsidR="00BA2F41" w14:paraId="10A7F567" w14:textId="77777777" w:rsidTr="001030C5">
        <w:tc>
          <w:tcPr>
            <w:tcW w:w="5949" w:type="dxa"/>
          </w:tcPr>
          <w:p w14:paraId="7B8B3395" w14:textId="46627309" w:rsidR="0016467C" w:rsidRDefault="00724D64" w:rsidP="003F65FE">
            <w:pPr>
              <w:pStyle w:val="TableText"/>
            </w:pPr>
            <w:r>
              <w:t>Total</w:t>
            </w:r>
          </w:p>
        </w:tc>
        <w:tc>
          <w:tcPr>
            <w:tcW w:w="1559" w:type="dxa"/>
          </w:tcPr>
          <w:p w14:paraId="2646D890" w14:textId="268B4096" w:rsidR="0016467C" w:rsidRDefault="00724D64" w:rsidP="003F65FE">
            <w:pPr>
              <w:pStyle w:val="TableText"/>
              <w:jc w:val="right"/>
            </w:pPr>
            <w:r>
              <w:t>–</w:t>
            </w:r>
          </w:p>
        </w:tc>
        <w:tc>
          <w:tcPr>
            <w:tcW w:w="1552" w:type="dxa"/>
          </w:tcPr>
          <w:p w14:paraId="06EEC27D" w14:textId="1076C3A3" w:rsidR="0016467C" w:rsidRDefault="00724D64" w:rsidP="003F65FE">
            <w:pPr>
              <w:pStyle w:val="TableText"/>
              <w:jc w:val="right"/>
            </w:pPr>
            <w:r>
              <w:t>$</w:t>
            </w:r>
            <w:r w:rsidR="00B40E79">
              <w:t>1,253</w:t>
            </w:r>
          </w:p>
        </w:tc>
      </w:tr>
    </w:tbl>
    <w:p w14:paraId="7BF8EDD6" w14:textId="0F426C20" w:rsidR="0016467C" w:rsidRDefault="00724D64" w:rsidP="001E5AC7">
      <w:pPr>
        <w:pStyle w:val="Heading3"/>
      </w:pPr>
      <w:bookmarkStart w:id="131" w:name="_Post_Entry_Quarantine"/>
      <w:bookmarkStart w:id="132" w:name="_Toc140663210"/>
      <w:bookmarkEnd w:id="131"/>
      <w:r>
        <w:t>Post Entry Quarantine (PEQ)</w:t>
      </w:r>
      <w:bookmarkEnd w:id="132"/>
    </w:p>
    <w:p w14:paraId="22E6EFE0" w14:textId="721F4F8C" w:rsidR="007E2F36" w:rsidRPr="00602594" w:rsidRDefault="00730E4F" w:rsidP="00AB585A">
      <w:r>
        <w:t>Importation c</w:t>
      </w:r>
      <w:r w:rsidR="00724D64" w:rsidRPr="00AB585A">
        <w:t xml:space="preserve">harges apply for animals and plants using the Australian Government’s Post Entry Quarantine (PEQ) facilities, </w:t>
      </w:r>
      <w:r w:rsidR="00724D64" w:rsidRPr="00633589">
        <w:t xml:space="preserve">provided </w:t>
      </w:r>
      <w:r w:rsidR="00724D64" w:rsidRPr="00602594">
        <w:t xml:space="preserve">in </w:t>
      </w:r>
      <w:r w:rsidR="00602594">
        <w:rPr>
          <w:highlight w:val="yellow"/>
        </w:rPr>
        <w:fldChar w:fldCharType="begin"/>
      </w:r>
      <w:r w:rsidR="00602594">
        <w:instrText xml:space="preserve"> REF _Ref139011848 \h </w:instrText>
      </w:r>
      <w:r w:rsidR="00602594">
        <w:rPr>
          <w:highlight w:val="yellow"/>
        </w:rPr>
      </w:r>
      <w:r w:rsidR="00602594">
        <w:rPr>
          <w:highlight w:val="yellow"/>
        </w:rPr>
        <w:fldChar w:fldCharType="separate"/>
      </w:r>
      <w:r w:rsidR="005D7B74">
        <w:t xml:space="preserve">Table </w:t>
      </w:r>
      <w:r w:rsidR="005D7B74">
        <w:rPr>
          <w:noProof/>
        </w:rPr>
        <w:t>26</w:t>
      </w:r>
      <w:r w:rsidR="00602594">
        <w:rPr>
          <w:highlight w:val="yellow"/>
        </w:rPr>
        <w:fldChar w:fldCharType="end"/>
      </w:r>
      <w:r w:rsidR="00602594">
        <w:t>.</w:t>
      </w:r>
    </w:p>
    <w:p w14:paraId="023AC239" w14:textId="53F902CC" w:rsidR="00AB585A" w:rsidRDefault="00730E4F" w:rsidP="00AB585A">
      <w:r w:rsidRPr="001030C5">
        <w:t>The importation charge</w:t>
      </w:r>
      <w:r>
        <w:t xml:space="preserve"> for all</w:t>
      </w:r>
      <w:r w:rsidRPr="00730E4F">
        <w:t xml:space="preserve"> live animals, including live </w:t>
      </w:r>
      <w:r w:rsidR="00AA531D" w:rsidRPr="00730E4F">
        <w:t>birds, fertile</w:t>
      </w:r>
      <w:r w:rsidRPr="00730E4F">
        <w:t xml:space="preserve"> eggs, horses, cats, dogs, ruminants and other </w:t>
      </w:r>
      <w:r w:rsidRPr="00BA2F41">
        <w:t xml:space="preserve">animals </w:t>
      </w:r>
      <w:r w:rsidRPr="001030C5">
        <w:t xml:space="preserve">is </w:t>
      </w:r>
      <w:r w:rsidR="00B3175C" w:rsidRPr="001030C5">
        <w:t>split across</w:t>
      </w:r>
      <w:r w:rsidR="00B3175C" w:rsidRPr="00BA2F41">
        <w:t>;</w:t>
      </w:r>
      <w:r w:rsidR="007E2F36">
        <w:t xml:space="preserve"> </w:t>
      </w:r>
      <w:r>
        <w:t xml:space="preserve">a </w:t>
      </w:r>
      <w:r w:rsidR="00B10318">
        <w:t xml:space="preserve">non-refundable </w:t>
      </w:r>
      <w:r>
        <w:t xml:space="preserve">reservation </w:t>
      </w:r>
      <w:r w:rsidR="007E2F36">
        <w:t xml:space="preserve">charge </w:t>
      </w:r>
      <w:r>
        <w:t xml:space="preserve">(20%) and confirmation of reservation </w:t>
      </w:r>
      <w:r w:rsidR="007E2F36">
        <w:t xml:space="preserve">charge </w:t>
      </w:r>
      <w:r>
        <w:t xml:space="preserve">(80%), as detailed </w:t>
      </w:r>
      <w:r w:rsidRPr="00602594">
        <w:t xml:space="preserve">in </w:t>
      </w:r>
      <w:r w:rsidR="00602594">
        <w:fldChar w:fldCharType="begin"/>
      </w:r>
      <w:r w:rsidR="00602594">
        <w:instrText xml:space="preserve"> REF _Ref139011848 \h </w:instrText>
      </w:r>
      <w:r w:rsidR="00602594">
        <w:fldChar w:fldCharType="separate"/>
      </w:r>
      <w:r w:rsidR="005D7B74">
        <w:t xml:space="preserve">Table </w:t>
      </w:r>
      <w:r w:rsidR="005D7B74">
        <w:rPr>
          <w:noProof/>
        </w:rPr>
        <w:t>26</w:t>
      </w:r>
      <w:r w:rsidR="00602594">
        <w:fldChar w:fldCharType="end"/>
      </w:r>
      <w:r w:rsidRPr="00602594">
        <w:t>.</w:t>
      </w:r>
      <w:r w:rsidR="007E2F36" w:rsidRPr="00602594">
        <w:t xml:space="preserve"> </w:t>
      </w:r>
      <w:r w:rsidR="00E62788" w:rsidRPr="00602594">
        <w:t>Plant</w:t>
      </w:r>
      <w:r w:rsidR="00E62788">
        <w:t xml:space="preserve"> imports do not have such a split of the importation charge.</w:t>
      </w:r>
    </w:p>
    <w:p w14:paraId="7DA3C586" w14:textId="52304D14" w:rsidR="00AB585A" w:rsidRDefault="00724D64" w:rsidP="008F7A59">
      <w:pPr>
        <w:pStyle w:val="Caption"/>
      </w:pPr>
      <w:bookmarkStart w:id="133" w:name="_Ref139011848"/>
      <w:bookmarkStart w:id="134" w:name="_Toc140663254"/>
      <w:r>
        <w:t xml:space="preserve">Table </w:t>
      </w:r>
      <w:r w:rsidR="00CD29E8">
        <w:fldChar w:fldCharType="begin"/>
      </w:r>
      <w:r>
        <w:instrText xml:space="preserve"> SEQ Table \* ARABIC </w:instrText>
      </w:r>
      <w:r w:rsidR="00CD29E8">
        <w:fldChar w:fldCharType="separate"/>
      </w:r>
      <w:r w:rsidR="005D7B74">
        <w:rPr>
          <w:noProof/>
        </w:rPr>
        <w:t>26</w:t>
      </w:r>
      <w:r w:rsidR="00CD29E8">
        <w:rPr>
          <w:noProof/>
        </w:rPr>
        <w:fldChar w:fldCharType="end"/>
      </w:r>
      <w:bookmarkEnd w:id="133"/>
      <w:r>
        <w:t xml:space="preserve"> PEQ </w:t>
      </w:r>
      <w:r w:rsidR="00E05FDF">
        <w:t xml:space="preserve">fees and </w:t>
      </w:r>
      <w:r>
        <w:t>charges</w:t>
      </w:r>
      <w:bookmarkEnd w:id="13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678"/>
        <w:gridCol w:w="1009"/>
        <w:gridCol w:w="1684"/>
        <w:gridCol w:w="1692"/>
      </w:tblGrid>
      <w:tr w:rsidR="00D740BB" w14:paraId="76573E2B" w14:textId="77777777" w:rsidTr="00E57196">
        <w:trPr>
          <w:cantSplit/>
          <w:tblHeader/>
        </w:trPr>
        <w:tc>
          <w:tcPr>
            <w:tcW w:w="4678" w:type="dxa"/>
          </w:tcPr>
          <w:p w14:paraId="6F54569C" w14:textId="1538FA78" w:rsidR="00AB585A" w:rsidRPr="00724D64" w:rsidRDefault="00CE670F" w:rsidP="003F65FE">
            <w:pPr>
              <w:pStyle w:val="TableHeading"/>
            </w:pPr>
            <w:bookmarkStart w:id="135" w:name="Title_26"/>
            <w:bookmarkEnd w:id="135"/>
            <w:r>
              <w:t>PEQ</w:t>
            </w:r>
            <w:r w:rsidR="00724D64">
              <w:t xml:space="preserve"> charges</w:t>
            </w:r>
          </w:p>
        </w:tc>
        <w:tc>
          <w:tcPr>
            <w:tcW w:w="1009" w:type="dxa"/>
          </w:tcPr>
          <w:p w14:paraId="118B869A" w14:textId="7F863940" w:rsidR="00AB585A" w:rsidRDefault="00724D64" w:rsidP="003F65FE">
            <w:pPr>
              <w:pStyle w:val="TableHeading"/>
            </w:pPr>
            <w:r>
              <w:t>Type</w:t>
            </w:r>
          </w:p>
        </w:tc>
        <w:tc>
          <w:tcPr>
            <w:tcW w:w="1684" w:type="dxa"/>
          </w:tcPr>
          <w:p w14:paraId="30B77306" w14:textId="103793B9" w:rsidR="00AB585A" w:rsidRDefault="00724D64" w:rsidP="003F65FE">
            <w:pPr>
              <w:pStyle w:val="TableHeading"/>
              <w:jc w:val="right"/>
            </w:pPr>
            <w:r>
              <w:t>Legislated rate</w:t>
            </w:r>
          </w:p>
        </w:tc>
        <w:tc>
          <w:tcPr>
            <w:tcW w:w="1692" w:type="dxa"/>
          </w:tcPr>
          <w:p w14:paraId="08C4860C" w14:textId="5EB5B828" w:rsidR="00AB585A" w:rsidRDefault="00724D64" w:rsidP="003F65FE">
            <w:pPr>
              <w:pStyle w:val="TableHeading"/>
            </w:pPr>
            <w:r>
              <w:t>Unit</w:t>
            </w:r>
          </w:p>
        </w:tc>
      </w:tr>
      <w:tr w:rsidR="00D740BB" w14:paraId="164385BB" w14:textId="77777777" w:rsidTr="00E57196">
        <w:tc>
          <w:tcPr>
            <w:tcW w:w="4678" w:type="dxa"/>
          </w:tcPr>
          <w:p w14:paraId="0BF8E039" w14:textId="55121FC7" w:rsidR="001B6FEA" w:rsidRDefault="001B6FEA" w:rsidP="003F65FE">
            <w:pPr>
              <w:pStyle w:val="TableText"/>
            </w:pPr>
            <w:r>
              <w:t>I</w:t>
            </w:r>
            <w:r w:rsidR="00724D64" w:rsidRPr="00AB585A">
              <w:t xml:space="preserve">mportation charge—horses </w:t>
            </w:r>
            <w:r>
              <w:t>(</w:t>
            </w:r>
            <w:r w:rsidR="001030C5">
              <w:t>Non-refundable</w:t>
            </w:r>
            <w:r w:rsidR="00B10318">
              <w:t xml:space="preserve"> </w:t>
            </w:r>
            <w:r w:rsidR="00901B58">
              <w:t>r</w:t>
            </w:r>
            <w:r>
              <w:t>eservation)</w:t>
            </w:r>
          </w:p>
        </w:tc>
        <w:tc>
          <w:tcPr>
            <w:tcW w:w="1009" w:type="dxa"/>
          </w:tcPr>
          <w:p w14:paraId="65BEB40F" w14:textId="4C6FFB15" w:rsidR="00AB585A" w:rsidRDefault="00724D64" w:rsidP="003F65FE">
            <w:pPr>
              <w:pStyle w:val="TableText"/>
            </w:pPr>
            <w:r>
              <w:t>Charge</w:t>
            </w:r>
          </w:p>
        </w:tc>
        <w:tc>
          <w:tcPr>
            <w:tcW w:w="1684" w:type="dxa"/>
          </w:tcPr>
          <w:p w14:paraId="600E9CFB" w14:textId="66A78001" w:rsidR="00AB585A" w:rsidRPr="00376DBC" w:rsidRDefault="00065A5D" w:rsidP="003F65FE">
            <w:pPr>
              <w:pStyle w:val="TableText"/>
              <w:jc w:val="right"/>
            </w:pPr>
            <w:r w:rsidRPr="00376DBC">
              <w:t>$</w:t>
            </w:r>
            <w:r w:rsidR="001B6FEA" w:rsidRPr="00376DBC">
              <w:t>983</w:t>
            </w:r>
          </w:p>
        </w:tc>
        <w:tc>
          <w:tcPr>
            <w:tcW w:w="1692" w:type="dxa"/>
          </w:tcPr>
          <w:p w14:paraId="2BA93ADA" w14:textId="0826650B" w:rsidR="00AB585A" w:rsidRDefault="00724D64" w:rsidP="003F65FE">
            <w:pPr>
              <w:pStyle w:val="TableText"/>
            </w:pPr>
            <w:r>
              <w:t>Per animal</w:t>
            </w:r>
          </w:p>
        </w:tc>
      </w:tr>
      <w:tr w:rsidR="001B6FEA" w14:paraId="324959F9" w14:textId="77777777" w:rsidTr="00E57196">
        <w:tc>
          <w:tcPr>
            <w:tcW w:w="4678" w:type="dxa"/>
          </w:tcPr>
          <w:p w14:paraId="0689B362" w14:textId="59168EFF" w:rsidR="001B6FEA" w:rsidRPr="00AB585A" w:rsidRDefault="001B6FEA" w:rsidP="003F65FE">
            <w:pPr>
              <w:pStyle w:val="TableText"/>
            </w:pPr>
            <w:r>
              <w:t>I</w:t>
            </w:r>
            <w:r w:rsidRPr="00AB585A">
              <w:t xml:space="preserve">mportation charge—horses </w:t>
            </w:r>
            <w:r>
              <w:t>(Confirmation of reservation)</w:t>
            </w:r>
          </w:p>
        </w:tc>
        <w:tc>
          <w:tcPr>
            <w:tcW w:w="1009" w:type="dxa"/>
          </w:tcPr>
          <w:p w14:paraId="6BB35CD0" w14:textId="4BAA8690" w:rsidR="001B6FEA" w:rsidRDefault="001B6FEA" w:rsidP="003F65FE">
            <w:pPr>
              <w:pStyle w:val="TableText"/>
            </w:pPr>
            <w:r>
              <w:t>Charge</w:t>
            </w:r>
          </w:p>
        </w:tc>
        <w:tc>
          <w:tcPr>
            <w:tcW w:w="1684" w:type="dxa"/>
          </w:tcPr>
          <w:p w14:paraId="5AFC89D4" w14:textId="2A127253" w:rsidR="001B6FEA" w:rsidRPr="00376DBC" w:rsidRDefault="001B6FEA" w:rsidP="003F65FE">
            <w:pPr>
              <w:pStyle w:val="TableText"/>
              <w:jc w:val="right"/>
            </w:pPr>
            <w:r w:rsidRPr="00376DBC">
              <w:t>$3,944</w:t>
            </w:r>
          </w:p>
        </w:tc>
        <w:tc>
          <w:tcPr>
            <w:tcW w:w="1692" w:type="dxa"/>
          </w:tcPr>
          <w:p w14:paraId="25406402" w14:textId="032F9F0C" w:rsidR="001B6FEA" w:rsidRDefault="001B6FEA" w:rsidP="003F65FE">
            <w:pPr>
              <w:pStyle w:val="TableText"/>
            </w:pPr>
            <w:r>
              <w:t>Per animal</w:t>
            </w:r>
          </w:p>
        </w:tc>
      </w:tr>
      <w:tr w:rsidR="00065A5D" w14:paraId="3C46F92C" w14:textId="77777777" w:rsidTr="00E57196">
        <w:tc>
          <w:tcPr>
            <w:tcW w:w="4678" w:type="dxa"/>
          </w:tcPr>
          <w:p w14:paraId="27647BD3" w14:textId="4FF15586" w:rsidR="001B6FEA" w:rsidRPr="00AB585A" w:rsidRDefault="001B6FEA" w:rsidP="003F65FE">
            <w:pPr>
              <w:pStyle w:val="TableText"/>
            </w:pPr>
            <w:r>
              <w:t>I</w:t>
            </w:r>
            <w:r w:rsidR="00065A5D" w:rsidRPr="00AB585A">
              <w:t xml:space="preserve">mportation charge—ruminant </w:t>
            </w:r>
            <w:r>
              <w:t>(</w:t>
            </w:r>
            <w:r w:rsidR="007E2F36">
              <w:t xml:space="preserve">Non-refundable </w:t>
            </w:r>
            <w:r w:rsidR="00901B58">
              <w:t>r</w:t>
            </w:r>
            <w:r>
              <w:t>eservation)</w:t>
            </w:r>
          </w:p>
        </w:tc>
        <w:tc>
          <w:tcPr>
            <w:tcW w:w="1009" w:type="dxa"/>
          </w:tcPr>
          <w:p w14:paraId="54EF12CF" w14:textId="4056FD70" w:rsidR="00065A5D" w:rsidRDefault="001B6FEA" w:rsidP="003F65FE">
            <w:pPr>
              <w:pStyle w:val="TableText"/>
            </w:pPr>
            <w:r>
              <w:t>Charge</w:t>
            </w:r>
          </w:p>
        </w:tc>
        <w:tc>
          <w:tcPr>
            <w:tcW w:w="1684" w:type="dxa"/>
          </w:tcPr>
          <w:p w14:paraId="72B18223" w14:textId="59B7217A" w:rsidR="00065A5D" w:rsidRPr="00893EA7" w:rsidRDefault="00065A5D" w:rsidP="003F65FE">
            <w:pPr>
              <w:pStyle w:val="TableText"/>
              <w:jc w:val="right"/>
            </w:pPr>
            <w:r w:rsidRPr="00376DBC">
              <w:t>$</w:t>
            </w:r>
            <w:r w:rsidR="001B6FEA" w:rsidRPr="00376DBC">
              <w:t>1,005</w:t>
            </w:r>
          </w:p>
        </w:tc>
        <w:tc>
          <w:tcPr>
            <w:tcW w:w="1692" w:type="dxa"/>
          </w:tcPr>
          <w:p w14:paraId="1EDA6AFC" w14:textId="4F9EB2BE" w:rsidR="00065A5D" w:rsidRDefault="00065A5D" w:rsidP="003F65FE">
            <w:pPr>
              <w:pStyle w:val="TableText"/>
            </w:pPr>
            <w:r>
              <w:t>Per animal</w:t>
            </w:r>
          </w:p>
        </w:tc>
      </w:tr>
      <w:tr w:rsidR="001B6FEA" w14:paraId="644B3077" w14:textId="77777777" w:rsidTr="00E57196">
        <w:tc>
          <w:tcPr>
            <w:tcW w:w="4678" w:type="dxa"/>
          </w:tcPr>
          <w:p w14:paraId="3B18DEA3" w14:textId="2939C171" w:rsidR="001B6FEA" w:rsidRPr="00AB585A" w:rsidRDefault="001B6FEA" w:rsidP="003F65FE">
            <w:pPr>
              <w:pStyle w:val="TableText"/>
            </w:pPr>
            <w:r>
              <w:lastRenderedPageBreak/>
              <w:t>I</w:t>
            </w:r>
            <w:r w:rsidRPr="00AB585A">
              <w:t>mportation charge—ruminant</w:t>
            </w:r>
            <w:r w:rsidR="00901B58">
              <w:t xml:space="preserve"> </w:t>
            </w:r>
            <w:r>
              <w:t>(Confirmation of reservation)</w:t>
            </w:r>
          </w:p>
        </w:tc>
        <w:tc>
          <w:tcPr>
            <w:tcW w:w="1009" w:type="dxa"/>
          </w:tcPr>
          <w:p w14:paraId="4421DCA5" w14:textId="32D3A338" w:rsidR="001B6FEA" w:rsidRDefault="001B6FEA" w:rsidP="003F65FE">
            <w:pPr>
              <w:pStyle w:val="TableText"/>
            </w:pPr>
            <w:r>
              <w:t>Charge</w:t>
            </w:r>
          </w:p>
        </w:tc>
        <w:tc>
          <w:tcPr>
            <w:tcW w:w="1684" w:type="dxa"/>
          </w:tcPr>
          <w:p w14:paraId="621A8014" w14:textId="30AF92DC" w:rsidR="001B6FEA" w:rsidRPr="00893EA7" w:rsidRDefault="001B6FEA" w:rsidP="003F65FE">
            <w:pPr>
              <w:pStyle w:val="TableText"/>
              <w:jc w:val="right"/>
            </w:pPr>
            <w:r w:rsidRPr="00893EA7">
              <w:t>$4,019</w:t>
            </w:r>
          </w:p>
        </w:tc>
        <w:tc>
          <w:tcPr>
            <w:tcW w:w="1692" w:type="dxa"/>
          </w:tcPr>
          <w:p w14:paraId="2DB06CD0" w14:textId="701C4AD6" w:rsidR="001B6FEA" w:rsidRDefault="001B6FEA" w:rsidP="003F65FE">
            <w:pPr>
              <w:pStyle w:val="TableText"/>
            </w:pPr>
            <w:r>
              <w:t>Per animal</w:t>
            </w:r>
          </w:p>
        </w:tc>
      </w:tr>
      <w:tr w:rsidR="00D740BB" w14:paraId="39B104F4" w14:textId="77777777" w:rsidTr="00E57196">
        <w:tc>
          <w:tcPr>
            <w:tcW w:w="4678" w:type="dxa"/>
          </w:tcPr>
          <w:p w14:paraId="4A9B699E" w14:textId="42D6C3DE" w:rsidR="00AB585A" w:rsidRDefault="001B6FEA" w:rsidP="003F65FE">
            <w:pPr>
              <w:pStyle w:val="TableText"/>
            </w:pPr>
            <w:r>
              <w:t>I</w:t>
            </w:r>
            <w:r w:rsidR="00724D64" w:rsidRPr="001A5093">
              <w:t>mportation charge—</w:t>
            </w:r>
            <w:r>
              <w:t xml:space="preserve">for </w:t>
            </w:r>
            <w:r w:rsidR="008220FC">
              <w:t>any other animal not identified in th</w:t>
            </w:r>
            <w:r>
              <w:t>is</w:t>
            </w:r>
            <w:r w:rsidR="008220FC">
              <w:t xml:space="preserve"> table (</w:t>
            </w:r>
            <w:r>
              <w:t xml:space="preserve">includes </w:t>
            </w:r>
            <w:r w:rsidR="00724D64" w:rsidRPr="001A5093">
              <w:t>cats or dogs</w:t>
            </w:r>
            <w:r w:rsidR="008220FC">
              <w:t>)</w:t>
            </w:r>
          </w:p>
          <w:p w14:paraId="376E03D1" w14:textId="001C07EA" w:rsidR="001B6FEA" w:rsidRDefault="001B6FEA" w:rsidP="003F65FE">
            <w:pPr>
              <w:pStyle w:val="TableText"/>
            </w:pPr>
            <w:r>
              <w:t>(Reservation)</w:t>
            </w:r>
          </w:p>
        </w:tc>
        <w:tc>
          <w:tcPr>
            <w:tcW w:w="1009" w:type="dxa"/>
          </w:tcPr>
          <w:p w14:paraId="12953B33" w14:textId="358F5F95" w:rsidR="00AB585A" w:rsidRDefault="00724D64" w:rsidP="003F65FE">
            <w:pPr>
              <w:pStyle w:val="TableText"/>
            </w:pPr>
            <w:r>
              <w:t>Charge</w:t>
            </w:r>
          </w:p>
        </w:tc>
        <w:tc>
          <w:tcPr>
            <w:tcW w:w="1684" w:type="dxa"/>
          </w:tcPr>
          <w:p w14:paraId="020CD7F1" w14:textId="67F91568" w:rsidR="00065A5D" w:rsidRPr="00893EA7" w:rsidRDefault="00724D64" w:rsidP="003F65FE">
            <w:pPr>
              <w:pStyle w:val="TableText"/>
              <w:jc w:val="right"/>
            </w:pPr>
            <w:r w:rsidRPr="00893EA7">
              <w:t>$</w:t>
            </w:r>
            <w:r w:rsidR="001B6FEA" w:rsidRPr="00893EA7">
              <w:t>253</w:t>
            </w:r>
          </w:p>
        </w:tc>
        <w:tc>
          <w:tcPr>
            <w:tcW w:w="1692" w:type="dxa"/>
          </w:tcPr>
          <w:p w14:paraId="41C4E5CF" w14:textId="5EDCBD3B" w:rsidR="00AB585A" w:rsidRDefault="00724D64" w:rsidP="003F65FE">
            <w:pPr>
              <w:pStyle w:val="TableText"/>
            </w:pPr>
            <w:r>
              <w:t>Per animal</w:t>
            </w:r>
          </w:p>
        </w:tc>
      </w:tr>
      <w:tr w:rsidR="001B6FEA" w14:paraId="20584E6F" w14:textId="77777777" w:rsidTr="00E57196">
        <w:tc>
          <w:tcPr>
            <w:tcW w:w="4678" w:type="dxa"/>
          </w:tcPr>
          <w:p w14:paraId="08D966A6" w14:textId="77777777" w:rsidR="001B6FEA" w:rsidRDefault="001B6FEA" w:rsidP="003F65FE">
            <w:pPr>
              <w:pStyle w:val="TableText"/>
            </w:pPr>
            <w:r>
              <w:t>I</w:t>
            </w:r>
            <w:r w:rsidRPr="001A5093">
              <w:t>mportation charge—</w:t>
            </w:r>
            <w:r>
              <w:t xml:space="preserve">for any other animal not identified in this table (includes </w:t>
            </w:r>
            <w:r w:rsidRPr="001A5093">
              <w:t>cats or dogs</w:t>
            </w:r>
            <w:r>
              <w:t>)</w:t>
            </w:r>
          </w:p>
          <w:p w14:paraId="1078619F" w14:textId="0AE88933" w:rsidR="001B6FEA" w:rsidRPr="001A5093" w:rsidRDefault="001B6FEA" w:rsidP="003F65FE">
            <w:pPr>
              <w:pStyle w:val="TableText"/>
            </w:pPr>
            <w:r>
              <w:t>(Confirmation of reservation)</w:t>
            </w:r>
          </w:p>
        </w:tc>
        <w:tc>
          <w:tcPr>
            <w:tcW w:w="1009" w:type="dxa"/>
          </w:tcPr>
          <w:p w14:paraId="7545CC54" w14:textId="3DBE6523" w:rsidR="001B6FEA" w:rsidRDefault="001B6FEA" w:rsidP="003F65FE">
            <w:pPr>
              <w:pStyle w:val="TableText"/>
            </w:pPr>
            <w:r>
              <w:t>Charge</w:t>
            </w:r>
          </w:p>
        </w:tc>
        <w:tc>
          <w:tcPr>
            <w:tcW w:w="1684" w:type="dxa"/>
          </w:tcPr>
          <w:p w14:paraId="11BC9BDE" w14:textId="7A2C90D5" w:rsidR="001B6FEA" w:rsidRPr="00893EA7" w:rsidRDefault="001B6FEA" w:rsidP="003F65FE">
            <w:pPr>
              <w:pStyle w:val="TableText"/>
              <w:jc w:val="right"/>
            </w:pPr>
            <w:r w:rsidRPr="00893EA7">
              <w:t>$1,012</w:t>
            </w:r>
          </w:p>
        </w:tc>
        <w:tc>
          <w:tcPr>
            <w:tcW w:w="1692" w:type="dxa"/>
          </w:tcPr>
          <w:p w14:paraId="0BB4561D" w14:textId="3DB35429" w:rsidR="001B6FEA" w:rsidRDefault="001B6FEA" w:rsidP="003F65FE">
            <w:pPr>
              <w:pStyle w:val="TableText"/>
            </w:pPr>
            <w:r>
              <w:t>Per animal</w:t>
            </w:r>
          </w:p>
        </w:tc>
      </w:tr>
      <w:tr w:rsidR="00D740BB" w14:paraId="569EBE64" w14:textId="77777777" w:rsidTr="00E57196">
        <w:tc>
          <w:tcPr>
            <w:tcW w:w="4678" w:type="dxa"/>
          </w:tcPr>
          <w:p w14:paraId="5717CB72" w14:textId="610C6BE0" w:rsidR="001B6FEA" w:rsidRDefault="001B6FEA" w:rsidP="003F65FE">
            <w:pPr>
              <w:pStyle w:val="TableText"/>
            </w:pPr>
            <w:r>
              <w:t>I</w:t>
            </w:r>
            <w:r w:rsidR="00724D64" w:rsidRPr="001A5093">
              <w:t>mportation charge—bees</w:t>
            </w:r>
            <w:r>
              <w:t xml:space="preserve"> (</w:t>
            </w:r>
            <w:r w:rsidR="007E2F36">
              <w:t xml:space="preserve">Non-refundable </w:t>
            </w:r>
            <w:r w:rsidR="00901B58">
              <w:t>r</w:t>
            </w:r>
            <w:r>
              <w:t>eservation)</w:t>
            </w:r>
          </w:p>
        </w:tc>
        <w:tc>
          <w:tcPr>
            <w:tcW w:w="1009" w:type="dxa"/>
          </w:tcPr>
          <w:p w14:paraId="46E4C734" w14:textId="68616646" w:rsidR="00AB585A" w:rsidRDefault="00724D64" w:rsidP="003F65FE">
            <w:pPr>
              <w:pStyle w:val="TableText"/>
            </w:pPr>
            <w:r>
              <w:t>Charge</w:t>
            </w:r>
          </w:p>
        </w:tc>
        <w:tc>
          <w:tcPr>
            <w:tcW w:w="1684" w:type="dxa"/>
          </w:tcPr>
          <w:p w14:paraId="51BAFA38" w14:textId="618C3855" w:rsidR="00065A5D" w:rsidRPr="00893EA7" w:rsidRDefault="00724D64" w:rsidP="003F65FE">
            <w:pPr>
              <w:pStyle w:val="TableText"/>
              <w:jc w:val="right"/>
            </w:pPr>
            <w:r w:rsidRPr="00893EA7">
              <w:t>$</w:t>
            </w:r>
            <w:r w:rsidR="001B6FEA" w:rsidRPr="00893EA7">
              <w:t>837</w:t>
            </w:r>
          </w:p>
        </w:tc>
        <w:tc>
          <w:tcPr>
            <w:tcW w:w="1692" w:type="dxa"/>
          </w:tcPr>
          <w:p w14:paraId="0D1E1881" w14:textId="57BC1B9F" w:rsidR="00AB585A" w:rsidRDefault="00724D64" w:rsidP="003F65FE">
            <w:pPr>
              <w:pStyle w:val="TableText"/>
            </w:pPr>
            <w:r w:rsidRPr="00107ACC">
              <w:t>Per bee consignment</w:t>
            </w:r>
          </w:p>
        </w:tc>
      </w:tr>
      <w:tr w:rsidR="001B6FEA" w14:paraId="104FE97B" w14:textId="77777777" w:rsidTr="00E57196">
        <w:tc>
          <w:tcPr>
            <w:tcW w:w="4678" w:type="dxa"/>
          </w:tcPr>
          <w:p w14:paraId="4770A6CE" w14:textId="651A07A7" w:rsidR="001B6FEA" w:rsidRPr="001A5093" w:rsidRDefault="001B6FEA" w:rsidP="003F65FE">
            <w:pPr>
              <w:pStyle w:val="TableText"/>
            </w:pPr>
            <w:r>
              <w:t>I</w:t>
            </w:r>
            <w:r w:rsidRPr="001A5093">
              <w:t>mportation charge—bees</w:t>
            </w:r>
            <w:r>
              <w:t xml:space="preserve"> (Confirmation of reservation)</w:t>
            </w:r>
          </w:p>
        </w:tc>
        <w:tc>
          <w:tcPr>
            <w:tcW w:w="1009" w:type="dxa"/>
          </w:tcPr>
          <w:p w14:paraId="47BC1429" w14:textId="5F56E879" w:rsidR="001B6FEA" w:rsidRDefault="001B6FEA" w:rsidP="003F65FE">
            <w:pPr>
              <w:pStyle w:val="TableText"/>
            </w:pPr>
            <w:r>
              <w:t>Charge</w:t>
            </w:r>
          </w:p>
        </w:tc>
        <w:tc>
          <w:tcPr>
            <w:tcW w:w="1684" w:type="dxa"/>
          </w:tcPr>
          <w:p w14:paraId="155E553E" w14:textId="2EEAC13C" w:rsidR="001B6FEA" w:rsidRPr="00466CF2" w:rsidRDefault="001B6FEA" w:rsidP="003F65FE">
            <w:pPr>
              <w:pStyle w:val="TableText"/>
              <w:jc w:val="right"/>
            </w:pPr>
            <w:r w:rsidRPr="00466CF2">
              <w:t>$3,350</w:t>
            </w:r>
          </w:p>
        </w:tc>
        <w:tc>
          <w:tcPr>
            <w:tcW w:w="1692" w:type="dxa"/>
          </w:tcPr>
          <w:p w14:paraId="5EF8F806" w14:textId="53AE9628" w:rsidR="001B6FEA" w:rsidRPr="00107ACC" w:rsidRDefault="001B6FEA" w:rsidP="003F65FE">
            <w:pPr>
              <w:pStyle w:val="TableText"/>
            </w:pPr>
            <w:r w:rsidRPr="00107ACC">
              <w:t>Per bee consignment</w:t>
            </w:r>
          </w:p>
        </w:tc>
      </w:tr>
      <w:tr w:rsidR="00D740BB" w14:paraId="1B531DFC" w14:textId="77777777" w:rsidTr="00E57196">
        <w:tc>
          <w:tcPr>
            <w:tcW w:w="4678" w:type="dxa"/>
          </w:tcPr>
          <w:p w14:paraId="40027B23" w14:textId="77777777" w:rsidR="001B6FEA" w:rsidRDefault="001B6FEA" w:rsidP="003F65FE">
            <w:pPr>
              <w:pStyle w:val="TableText"/>
            </w:pPr>
            <w:r>
              <w:t>Importation</w:t>
            </w:r>
            <w:r w:rsidR="00724D64">
              <w:t xml:space="preserve"> charge—avian (fertile eggs)</w:t>
            </w:r>
          </w:p>
          <w:p w14:paraId="22FADEA4" w14:textId="15755F9E" w:rsidR="001B6FEA" w:rsidRDefault="001B6FEA" w:rsidP="003F65FE">
            <w:pPr>
              <w:pStyle w:val="TableText"/>
            </w:pPr>
            <w:r>
              <w:t>(</w:t>
            </w:r>
            <w:r w:rsidR="007E2F36">
              <w:t xml:space="preserve">Non-refundable </w:t>
            </w:r>
            <w:r w:rsidR="00901B58">
              <w:t>r</w:t>
            </w:r>
            <w:r>
              <w:t>eservation)</w:t>
            </w:r>
          </w:p>
        </w:tc>
        <w:tc>
          <w:tcPr>
            <w:tcW w:w="1009" w:type="dxa"/>
          </w:tcPr>
          <w:p w14:paraId="0D3C0B07" w14:textId="7E8CFF37" w:rsidR="00AB585A" w:rsidRDefault="00724D64" w:rsidP="003F65FE">
            <w:pPr>
              <w:pStyle w:val="TableText"/>
            </w:pPr>
            <w:r>
              <w:t>Charge</w:t>
            </w:r>
          </w:p>
        </w:tc>
        <w:tc>
          <w:tcPr>
            <w:tcW w:w="1684" w:type="dxa"/>
          </w:tcPr>
          <w:p w14:paraId="537FD007" w14:textId="5A95DB57" w:rsidR="00AB585A" w:rsidRPr="00466CF2" w:rsidRDefault="00724D64" w:rsidP="003F65FE">
            <w:pPr>
              <w:pStyle w:val="TableText"/>
              <w:jc w:val="right"/>
            </w:pPr>
            <w:r w:rsidRPr="00466CF2">
              <w:t>$</w:t>
            </w:r>
            <w:r w:rsidR="001B6FEA" w:rsidRPr="00466CF2">
              <w:t>13,109</w:t>
            </w:r>
          </w:p>
        </w:tc>
        <w:tc>
          <w:tcPr>
            <w:tcW w:w="1692" w:type="dxa"/>
          </w:tcPr>
          <w:p w14:paraId="695C7721" w14:textId="57F39541" w:rsidR="00AB585A" w:rsidRDefault="00724D64" w:rsidP="003F65FE">
            <w:pPr>
              <w:pStyle w:val="TableText"/>
            </w:pPr>
            <w:r w:rsidRPr="00107ACC">
              <w:t>Per hatching egg consignment</w:t>
            </w:r>
            <w:r w:rsidR="00F22E09">
              <w:t xml:space="preserve"> (unit)</w:t>
            </w:r>
          </w:p>
        </w:tc>
      </w:tr>
      <w:tr w:rsidR="001B6FEA" w14:paraId="02DB97A1" w14:textId="77777777" w:rsidTr="00E57196">
        <w:tc>
          <w:tcPr>
            <w:tcW w:w="4678" w:type="dxa"/>
          </w:tcPr>
          <w:p w14:paraId="082C1478" w14:textId="77777777" w:rsidR="001B6FEA" w:rsidRDefault="001B6FEA" w:rsidP="003F65FE">
            <w:pPr>
              <w:pStyle w:val="TableText"/>
            </w:pPr>
            <w:r>
              <w:t>Importation charge—avian (fertile eggs)</w:t>
            </w:r>
          </w:p>
          <w:p w14:paraId="24F7CFBF" w14:textId="52E1E3F3" w:rsidR="001B6FEA" w:rsidRDefault="001B6FEA" w:rsidP="003F65FE">
            <w:pPr>
              <w:pStyle w:val="TableText"/>
            </w:pPr>
            <w:r>
              <w:t xml:space="preserve">(Confirmation of </w:t>
            </w:r>
            <w:r w:rsidR="00901B58">
              <w:t>r</w:t>
            </w:r>
            <w:r>
              <w:t>eservation)</w:t>
            </w:r>
          </w:p>
        </w:tc>
        <w:tc>
          <w:tcPr>
            <w:tcW w:w="1009" w:type="dxa"/>
          </w:tcPr>
          <w:p w14:paraId="51E98E41" w14:textId="0725C9E9" w:rsidR="001B6FEA" w:rsidRDefault="001B6FEA" w:rsidP="003F65FE">
            <w:pPr>
              <w:pStyle w:val="TableText"/>
            </w:pPr>
            <w:r>
              <w:t>Charge</w:t>
            </w:r>
          </w:p>
        </w:tc>
        <w:tc>
          <w:tcPr>
            <w:tcW w:w="1684" w:type="dxa"/>
          </w:tcPr>
          <w:p w14:paraId="0803327A" w14:textId="23078FC4" w:rsidR="001B6FEA" w:rsidRPr="00466CF2" w:rsidRDefault="001B6FEA" w:rsidP="003F65FE">
            <w:pPr>
              <w:pStyle w:val="TableText"/>
              <w:jc w:val="right"/>
            </w:pPr>
            <w:r w:rsidRPr="00466CF2">
              <w:t>$52,434</w:t>
            </w:r>
          </w:p>
        </w:tc>
        <w:tc>
          <w:tcPr>
            <w:tcW w:w="1692" w:type="dxa"/>
          </w:tcPr>
          <w:p w14:paraId="7DB42425" w14:textId="551B3A59" w:rsidR="001B6FEA" w:rsidRPr="00107ACC" w:rsidRDefault="001B6FEA" w:rsidP="003F65FE">
            <w:pPr>
              <w:pStyle w:val="TableText"/>
            </w:pPr>
            <w:r w:rsidRPr="00107ACC">
              <w:t>Per hatching egg consignment</w:t>
            </w:r>
            <w:r w:rsidR="00F22E09">
              <w:t xml:space="preserve"> (unit)</w:t>
            </w:r>
          </w:p>
        </w:tc>
      </w:tr>
      <w:tr w:rsidR="00D740BB" w14:paraId="7DC6993A" w14:textId="77777777" w:rsidTr="00E57196">
        <w:tc>
          <w:tcPr>
            <w:tcW w:w="4678" w:type="dxa"/>
          </w:tcPr>
          <w:p w14:paraId="1A2717CB" w14:textId="77777777" w:rsidR="00AB585A" w:rsidRDefault="001B6FEA" w:rsidP="003F65FE">
            <w:pPr>
              <w:pStyle w:val="TableText"/>
            </w:pPr>
            <w:r>
              <w:t>I</w:t>
            </w:r>
            <w:r w:rsidR="00724D64">
              <w:t>mportation charge—avian (live bird)</w:t>
            </w:r>
          </w:p>
          <w:p w14:paraId="5EB1FCB9" w14:textId="3EF2B9EB" w:rsidR="001B6FEA" w:rsidRDefault="001B6FEA" w:rsidP="003F65FE">
            <w:pPr>
              <w:pStyle w:val="TableText"/>
            </w:pPr>
            <w:r>
              <w:t>(</w:t>
            </w:r>
            <w:r w:rsidR="007E2F36">
              <w:t xml:space="preserve">Non-refundable </w:t>
            </w:r>
            <w:r w:rsidR="00901B58">
              <w:t>r</w:t>
            </w:r>
            <w:r>
              <w:t>eservation)</w:t>
            </w:r>
          </w:p>
        </w:tc>
        <w:tc>
          <w:tcPr>
            <w:tcW w:w="1009" w:type="dxa"/>
          </w:tcPr>
          <w:p w14:paraId="6D393D8A" w14:textId="79D6B515" w:rsidR="00AB585A" w:rsidRDefault="00724D64" w:rsidP="003F65FE">
            <w:pPr>
              <w:pStyle w:val="TableText"/>
            </w:pPr>
            <w:r>
              <w:t>Charge</w:t>
            </w:r>
          </w:p>
        </w:tc>
        <w:tc>
          <w:tcPr>
            <w:tcW w:w="1684" w:type="dxa"/>
          </w:tcPr>
          <w:p w14:paraId="47FACC65" w14:textId="420C85A0" w:rsidR="00AB585A" w:rsidRPr="00466CF2" w:rsidRDefault="007750DE" w:rsidP="003F65FE">
            <w:pPr>
              <w:pStyle w:val="TableText"/>
              <w:jc w:val="right"/>
            </w:pPr>
            <w:r w:rsidRPr="00466CF2">
              <w:t>$</w:t>
            </w:r>
            <w:r w:rsidR="001B6FEA" w:rsidRPr="00466CF2">
              <w:t>4,707</w:t>
            </w:r>
          </w:p>
        </w:tc>
        <w:tc>
          <w:tcPr>
            <w:tcW w:w="1692" w:type="dxa"/>
          </w:tcPr>
          <w:p w14:paraId="7B8022DE" w14:textId="4C561487" w:rsidR="00AB585A" w:rsidRDefault="00724D64" w:rsidP="003F65FE">
            <w:pPr>
              <w:pStyle w:val="TableText"/>
            </w:pPr>
            <w:r w:rsidRPr="00107ACC">
              <w:t>Per live bird consignment</w:t>
            </w:r>
            <w:r w:rsidR="00F22E09">
              <w:t xml:space="preserve"> (unit)</w:t>
            </w:r>
          </w:p>
        </w:tc>
      </w:tr>
      <w:tr w:rsidR="001B6FEA" w14:paraId="30C72710" w14:textId="77777777" w:rsidTr="00E57196">
        <w:tc>
          <w:tcPr>
            <w:tcW w:w="4678" w:type="dxa"/>
          </w:tcPr>
          <w:p w14:paraId="1BAD2095" w14:textId="77777777" w:rsidR="001B6FEA" w:rsidRDefault="001B6FEA" w:rsidP="003F65FE">
            <w:pPr>
              <w:pStyle w:val="TableText"/>
            </w:pPr>
            <w:r>
              <w:t>Importation charge—avian (live bird)</w:t>
            </w:r>
          </w:p>
          <w:p w14:paraId="4E532A4F" w14:textId="00D341A5" w:rsidR="001B6FEA" w:rsidRDefault="001B6FEA" w:rsidP="003F65FE">
            <w:pPr>
              <w:pStyle w:val="TableText"/>
            </w:pPr>
            <w:r>
              <w:t xml:space="preserve">(Confirmation of </w:t>
            </w:r>
            <w:r w:rsidR="00901B58">
              <w:t>r</w:t>
            </w:r>
            <w:r>
              <w:t>eservation)</w:t>
            </w:r>
          </w:p>
        </w:tc>
        <w:tc>
          <w:tcPr>
            <w:tcW w:w="1009" w:type="dxa"/>
          </w:tcPr>
          <w:p w14:paraId="678AEC2B" w14:textId="0948FE4C" w:rsidR="001B6FEA" w:rsidRDefault="001B6FEA" w:rsidP="003F65FE">
            <w:pPr>
              <w:pStyle w:val="TableText"/>
            </w:pPr>
            <w:r>
              <w:t>Charge</w:t>
            </w:r>
          </w:p>
        </w:tc>
        <w:tc>
          <w:tcPr>
            <w:tcW w:w="1684" w:type="dxa"/>
          </w:tcPr>
          <w:p w14:paraId="579314CC" w14:textId="7C51C630" w:rsidR="001B6FEA" w:rsidRPr="00466CF2" w:rsidRDefault="001B6FEA" w:rsidP="003F65FE">
            <w:pPr>
              <w:pStyle w:val="TableText"/>
              <w:jc w:val="right"/>
            </w:pPr>
            <w:r w:rsidRPr="00466CF2">
              <w:t>$18,827</w:t>
            </w:r>
          </w:p>
        </w:tc>
        <w:tc>
          <w:tcPr>
            <w:tcW w:w="1692" w:type="dxa"/>
          </w:tcPr>
          <w:p w14:paraId="4091B485" w14:textId="3304E083" w:rsidR="001B6FEA" w:rsidRPr="00107ACC" w:rsidRDefault="001B6FEA" w:rsidP="003F65FE">
            <w:pPr>
              <w:pStyle w:val="TableText"/>
            </w:pPr>
            <w:r w:rsidRPr="00107ACC">
              <w:t>Per live bird consignment</w:t>
            </w:r>
            <w:r w:rsidR="00F22E09">
              <w:t xml:space="preserve"> (unit)</w:t>
            </w:r>
          </w:p>
        </w:tc>
      </w:tr>
      <w:tr w:rsidR="00D740BB" w14:paraId="4A67D30B" w14:textId="77777777" w:rsidTr="00E57196">
        <w:tc>
          <w:tcPr>
            <w:tcW w:w="4678" w:type="dxa"/>
          </w:tcPr>
          <w:p w14:paraId="46F14C91" w14:textId="4044DC2D" w:rsidR="00AB585A" w:rsidRDefault="001B6FEA" w:rsidP="003F65FE">
            <w:pPr>
              <w:pStyle w:val="TableText"/>
            </w:pPr>
            <w:r>
              <w:t>I</w:t>
            </w:r>
            <w:r w:rsidR="00724D64" w:rsidRPr="00107ACC">
              <w:t>mportation charge—plants</w:t>
            </w:r>
          </w:p>
        </w:tc>
        <w:tc>
          <w:tcPr>
            <w:tcW w:w="1009" w:type="dxa"/>
          </w:tcPr>
          <w:p w14:paraId="32133250" w14:textId="02167803" w:rsidR="00AB585A" w:rsidRDefault="00724D64" w:rsidP="003F65FE">
            <w:pPr>
              <w:pStyle w:val="TableText"/>
            </w:pPr>
            <w:r>
              <w:t>Charge</w:t>
            </w:r>
          </w:p>
        </w:tc>
        <w:tc>
          <w:tcPr>
            <w:tcW w:w="1684" w:type="dxa"/>
          </w:tcPr>
          <w:p w14:paraId="257E0686" w14:textId="6A4EC958" w:rsidR="00AB585A" w:rsidRPr="00466CF2" w:rsidRDefault="00724D64" w:rsidP="003F65FE">
            <w:pPr>
              <w:pStyle w:val="TableText"/>
              <w:jc w:val="right"/>
            </w:pPr>
            <w:r w:rsidRPr="00466CF2">
              <w:t>$</w:t>
            </w:r>
            <w:r w:rsidR="001251FF" w:rsidRPr="00466CF2">
              <w:t>291</w:t>
            </w:r>
          </w:p>
        </w:tc>
        <w:tc>
          <w:tcPr>
            <w:tcW w:w="1692" w:type="dxa"/>
          </w:tcPr>
          <w:p w14:paraId="6ECD05E3" w14:textId="0BBA91D3" w:rsidR="00AB585A" w:rsidRDefault="00724D64" w:rsidP="003F65FE">
            <w:pPr>
              <w:pStyle w:val="TableText"/>
            </w:pPr>
            <w:r w:rsidRPr="00107ACC">
              <w:t>Per m</w:t>
            </w:r>
            <w:r w:rsidR="000603B8">
              <w:rPr>
                <w:rFonts w:cstheme="minorHAnsi"/>
              </w:rPr>
              <w:t>²</w:t>
            </w:r>
            <w:r w:rsidRPr="00107ACC">
              <w:t xml:space="preserve"> monthly or part thereof</w:t>
            </w:r>
          </w:p>
        </w:tc>
      </w:tr>
      <w:tr w:rsidR="001B6FEA" w14:paraId="7108A657" w14:textId="77777777" w:rsidTr="00E57196">
        <w:tc>
          <w:tcPr>
            <w:tcW w:w="4678" w:type="dxa"/>
          </w:tcPr>
          <w:p w14:paraId="62B797C6" w14:textId="52A11028" w:rsidR="001B6FEA" w:rsidRPr="001B6FEA" w:rsidRDefault="00CE670F" w:rsidP="003F65FE">
            <w:pPr>
              <w:pStyle w:val="TableText"/>
              <w:rPr>
                <w:rStyle w:val="Strong"/>
                <w:sz w:val="22"/>
              </w:rPr>
            </w:pPr>
            <w:r>
              <w:rPr>
                <w:rStyle w:val="Strong"/>
              </w:rPr>
              <w:t>PEQ</w:t>
            </w:r>
            <w:r w:rsidR="001B6FEA" w:rsidRPr="001B6FEA">
              <w:rPr>
                <w:rStyle w:val="Strong"/>
              </w:rPr>
              <w:t xml:space="preserve"> fee</w:t>
            </w:r>
            <w:r w:rsidR="00E62788">
              <w:rPr>
                <w:rStyle w:val="Strong"/>
              </w:rPr>
              <w:t>s</w:t>
            </w:r>
          </w:p>
        </w:tc>
        <w:tc>
          <w:tcPr>
            <w:tcW w:w="1009" w:type="dxa"/>
          </w:tcPr>
          <w:p w14:paraId="384683D6" w14:textId="03695305" w:rsidR="001B6FEA" w:rsidRPr="001B6FEA" w:rsidRDefault="001B6FEA" w:rsidP="003F65FE">
            <w:pPr>
              <w:pStyle w:val="TableText"/>
              <w:rPr>
                <w:rStyle w:val="Strong"/>
              </w:rPr>
            </w:pPr>
            <w:r w:rsidRPr="001B6FEA">
              <w:rPr>
                <w:rStyle w:val="Strong"/>
              </w:rPr>
              <w:t>Type</w:t>
            </w:r>
          </w:p>
        </w:tc>
        <w:tc>
          <w:tcPr>
            <w:tcW w:w="1684" w:type="dxa"/>
          </w:tcPr>
          <w:p w14:paraId="043C7AB8" w14:textId="7F07089E" w:rsidR="001B6FEA" w:rsidRPr="00466CF2" w:rsidRDefault="001B6FEA" w:rsidP="003F65FE">
            <w:pPr>
              <w:pStyle w:val="TableText"/>
              <w:jc w:val="right"/>
              <w:rPr>
                <w:rStyle w:val="Strong"/>
              </w:rPr>
            </w:pPr>
            <w:r w:rsidRPr="00466CF2">
              <w:rPr>
                <w:rStyle w:val="Strong"/>
              </w:rPr>
              <w:t>Legislated rate</w:t>
            </w:r>
          </w:p>
        </w:tc>
        <w:tc>
          <w:tcPr>
            <w:tcW w:w="1692" w:type="dxa"/>
          </w:tcPr>
          <w:p w14:paraId="1F3C8D62" w14:textId="6F1534C6" w:rsidR="001B6FEA" w:rsidRPr="001B6FEA" w:rsidRDefault="001B6FEA" w:rsidP="003F65FE">
            <w:pPr>
              <w:pStyle w:val="TableText"/>
              <w:rPr>
                <w:rStyle w:val="Strong"/>
                <w:highlight w:val="yellow"/>
              </w:rPr>
            </w:pPr>
            <w:r w:rsidRPr="001B6FEA">
              <w:rPr>
                <w:rStyle w:val="Strong"/>
              </w:rPr>
              <w:t>Unit</w:t>
            </w:r>
          </w:p>
        </w:tc>
      </w:tr>
      <w:tr w:rsidR="00D740BB" w:rsidRPr="00466CF2" w14:paraId="38E7F31A" w14:textId="77777777" w:rsidTr="00E57196">
        <w:tc>
          <w:tcPr>
            <w:tcW w:w="4678" w:type="dxa"/>
          </w:tcPr>
          <w:p w14:paraId="1A779573" w14:textId="61CF9FEC" w:rsidR="00107ACC" w:rsidRPr="00466CF2" w:rsidRDefault="001B6FEA" w:rsidP="003F65FE">
            <w:pPr>
              <w:pStyle w:val="TableText"/>
            </w:pPr>
            <w:r w:rsidRPr="00466CF2">
              <w:t>H</w:t>
            </w:r>
            <w:r w:rsidR="006D3105" w:rsidRPr="00466CF2">
              <w:t xml:space="preserve">usbandry fee – horses that overstay the initial </w:t>
            </w:r>
            <w:proofErr w:type="gramStart"/>
            <w:r w:rsidR="006D3105" w:rsidRPr="00466CF2">
              <w:t>14 day</w:t>
            </w:r>
            <w:proofErr w:type="gramEnd"/>
            <w:r w:rsidR="006D3105" w:rsidRPr="00466CF2">
              <w:t xml:space="preserve"> period</w:t>
            </w:r>
          </w:p>
        </w:tc>
        <w:tc>
          <w:tcPr>
            <w:tcW w:w="1009" w:type="dxa"/>
          </w:tcPr>
          <w:p w14:paraId="78AD09BB" w14:textId="507EF3A8" w:rsidR="00107ACC" w:rsidRPr="00466CF2" w:rsidRDefault="00724D64" w:rsidP="003F65FE">
            <w:pPr>
              <w:pStyle w:val="TableText"/>
            </w:pPr>
            <w:r w:rsidRPr="00466CF2">
              <w:t>Fee</w:t>
            </w:r>
          </w:p>
        </w:tc>
        <w:tc>
          <w:tcPr>
            <w:tcW w:w="1684" w:type="dxa"/>
          </w:tcPr>
          <w:p w14:paraId="215B4A8A" w14:textId="4FF3D80A" w:rsidR="00107ACC" w:rsidRPr="00466CF2" w:rsidRDefault="00724D64" w:rsidP="003F65FE">
            <w:pPr>
              <w:pStyle w:val="TableText"/>
              <w:jc w:val="right"/>
            </w:pPr>
            <w:r w:rsidRPr="00466CF2">
              <w:t>$</w:t>
            </w:r>
            <w:r w:rsidR="006D3105" w:rsidRPr="00466CF2">
              <w:t>44</w:t>
            </w:r>
          </w:p>
        </w:tc>
        <w:tc>
          <w:tcPr>
            <w:tcW w:w="1692" w:type="dxa"/>
          </w:tcPr>
          <w:p w14:paraId="4647507F" w14:textId="1E921237" w:rsidR="00107ACC" w:rsidRPr="00466CF2" w:rsidRDefault="00724D64" w:rsidP="003F65FE">
            <w:pPr>
              <w:pStyle w:val="TableText"/>
            </w:pPr>
            <w:r w:rsidRPr="00466CF2">
              <w:t>Per animal per day or part thereof</w:t>
            </w:r>
          </w:p>
        </w:tc>
      </w:tr>
      <w:tr w:rsidR="006D3105" w:rsidRPr="00466CF2" w14:paraId="65892707" w14:textId="77777777" w:rsidTr="00E57196">
        <w:tc>
          <w:tcPr>
            <w:tcW w:w="4678" w:type="dxa"/>
          </w:tcPr>
          <w:p w14:paraId="4DFB8C95" w14:textId="13297C10" w:rsidR="006D3105" w:rsidRPr="00466CF2" w:rsidRDefault="001B6FEA" w:rsidP="003F65FE">
            <w:pPr>
              <w:pStyle w:val="TableText"/>
            </w:pPr>
            <w:r w:rsidRPr="00466CF2">
              <w:t>H</w:t>
            </w:r>
            <w:r w:rsidR="006D3105" w:rsidRPr="00466CF2">
              <w:t xml:space="preserve">usbandry fee – </w:t>
            </w:r>
            <w:r w:rsidR="008E0429" w:rsidRPr="00466CF2">
              <w:t>ruminant</w:t>
            </w:r>
          </w:p>
        </w:tc>
        <w:tc>
          <w:tcPr>
            <w:tcW w:w="1009" w:type="dxa"/>
          </w:tcPr>
          <w:p w14:paraId="464D1F3F" w14:textId="798BC890" w:rsidR="006D3105" w:rsidRPr="00466CF2" w:rsidRDefault="006D3105" w:rsidP="003F65FE">
            <w:pPr>
              <w:pStyle w:val="TableText"/>
            </w:pPr>
            <w:r w:rsidRPr="00466CF2">
              <w:t>Fee</w:t>
            </w:r>
          </w:p>
        </w:tc>
        <w:tc>
          <w:tcPr>
            <w:tcW w:w="1684" w:type="dxa"/>
          </w:tcPr>
          <w:p w14:paraId="17B49C0A" w14:textId="3B8ACB00" w:rsidR="006D3105" w:rsidRPr="00466CF2" w:rsidRDefault="006D3105" w:rsidP="003F65FE">
            <w:pPr>
              <w:pStyle w:val="TableText"/>
              <w:jc w:val="right"/>
            </w:pPr>
            <w:r w:rsidRPr="00466CF2">
              <w:t>$101</w:t>
            </w:r>
          </w:p>
        </w:tc>
        <w:tc>
          <w:tcPr>
            <w:tcW w:w="1692" w:type="dxa"/>
          </w:tcPr>
          <w:p w14:paraId="06D2F18B" w14:textId="1D6F1A12" w:rsidR="006D3105" w:rsidRPr="00466CF2" w:rsidRDefault="001B6FEA" w:rsidP="003F65FE">
            <w:pPr>
              <w:pStyle w:val="TableText"/>
            </w:pPr>
            <w:r w:rsidRPr="00466CF2">
              <w:t>Per animal per day or part thereof</w:t>
            </w:r>
          </w:p>
        </w:tc>
      </w:tr>
      <w:tr w:rsidR="00D740BB" w:rsidRPr="00466CF2" w14:paraId="48AF1520" w14:textId="77777777" w:rsidTr="00E57196">
        <w:tc>
          <w:tcPr>
            <w:tcW w:w="4678" w:type="dxa"/>
          </w:tcPr>
          <w:p w14:paraId="11B47D0D" w14:textId="5DD92ABF" w:rsidR="00107ACC" w:rsidRPr="00466CF2" w:rsidRDefault="001B6FEA" w:rsidP="003F65FE">
            <w:pPr>
              <w:pStyle w:val="TableText"/>
            </w:pPr>
            <w:r w:rsidRPr="00466CF2">
              <w:t>H</w:t>
            </w:r>
            <w:r w:rsidR="00724D64" w:rsidRPr="00466CF2">
              <w:t>usbandry fee—</w:t>
            </w:r>
            <w:r w:rsidR="008E0429" w:rsidRPr="00466CF2">
              <w:t>any other animal not identified in the table</w:t>
            </w:r>
            <w:r w:rsidRPr="00466CF2">
              <w:t xml:space="preserve"> (includes cats and dogs)</w:t>
            </w:r>
          </w:p>
        </w:tc>
        <w:tc>
          <w:tcPr>
            <w:tcW w:w="1009" w:type="dxa"/>
          </w:tcPr>
          <w:p w14:paraId="542E22FB" w14:textId="12ACE8DA" w:rsidR="00107ACC" w:rsidRPr="00466CF2" w:rsidRDefault="00724D64" w:rsidP="003F65FE">
            <w:pPr>
              <w:pStyle w:val="TableText"/>
            </w:pPr>
            <w:r w:rsidRPr="00466CF2">
              <w:t>Fee</w:t>
            </w:r>
          </w:p>
        </w:tc>
        <w:tc>
          <w:tcPr>
            <w:tcW w:w="1684" w:type="dxa"/>
          </w:tcPr>
          <w:p w14:paraId="0900C710" w14:textId="24AC8639" w:rsidR="00107ACC" w:rsidRPr="00466CF2" w:rsidRDefault="00724D64" w:rsidP="003F65FE">
            <w:pPr>
              <w:pStyle w:val="TableText"/>
              <w:jc w:val="right"/>
            </w:pPr>
            <w:r w:rsidRPr="00466CF2">
              <w:t>$</w:t>
            </w:r>
            <w:r w:rsidR="006D3105" w:rsidRPr="00466CF2">
              <w:t>50</w:t>
            </w:r>
          </w:p>
        </w:tc>
        <w:tc>
          <w:tcPr>
            <w:tcW w:w="1692" w:type="dxa"/>
          </w:tcPr>
          <w:p w14:paraId="7DE1560C" w14:textId="599FEF13" w:rsidR="00107ACC" w:rsidRPr="00466CF2" w:rsidRDefault="00724D64" w:rsidP="003F65FE">
            <w:pPr>
              <w:pStyle w:val="TableText"/>
            </w:pPr>
            <w:r w:rsidRPr="00466CF2">
              <w:t>Per animal per day or part thereof</w:t>
            </w:r>
          </w:p>
        </w:tc>
      </w:tr>
      <w:tr w:rsidR="00D740BB" w:rsidRPr="00466CF2" w14:paraId="460D236E" w14:textId="77777777" w:rsidTr="00E57196">
        <w:tc>
          <w:tcPr>
            <w:tcW w:w="4678" w:type="dxa"/>
          </w:tcPr>
          <w:p w14:paraId="4ED5998B" w14:textId="7BC57ED6" w:rsidR="00107ACC" w:rsidRPr="00466CF2" w:rsidRDefault="001B6FEA" w:rsidP="003F65FE">
            <w:pPr>
              <w:pStyle w:val="TableText"/>
            </w:pPr>
            <w:r w:rsidRPr="00466CF2">
              <w:t>H</w:t>
            </w:r>
            <w:r w:rsidR="00724D64" w:rsidRPr="00466CF2">
              <w:t>usbandry fee—bees</w:t>
            </w:r>
          </w:p>
        </w:tc>
        <w:tc>
          <w:tcPr>
            <w:tcW w:w="1009" w:type="dxa"/>
          </w:tcPr>
          <w:p w14:paraId="7370401C" w14:textId="1B14A141" w:rsidR="00107ACC" w:rsidRPr="00466CF2" w:rsidRDefault="00724D64" w:rsidP="003F65FE">
            <w:pPr>
              <w:pStyle w:val="TableText"/>
            </w:pPr>
            <w:r w:rsidRPr="00466CF2">
              <w:t>Fee</w:t>
            </w:r>
          </w:p>
        </w:tc>
        <w:tc>
          <w:tcPr>
            <w:tcW w:w="1684" w:type="dxa"/>
          </w:tcPr>
          <w:p w14:paraId="3458717A" w14:textId="449D45C4" w:rsidR="00107ACC" w:rsidRPr="00466CF2" w:rsidRDefault="00724D64" w:rsidP="003F65FE">
            <w:pPr>
              <w:pStyle w:val="TableText"/>
              <w:jc w:val="right"/>
            </w:pPr>
            <w:r w:rsidRPr="00466CF2">
              <w:t>$</w:t>
            </w:r>
            <w:r w:rsidR="006D3105" w:rsidRPr="00466CF2">
              <w:t>469</w:t>
            </w:r>
          </w:p>
        </w:tc>
        <w:tc>
          <w:tcPr>
            <w:tcW w:w="1692" w:type="dxa"/>
          </w:tcPr>
          <w:p w14:paraId="4006202D" w14:textId="548C01C5" w:rsidR="00107ACC" w:rsidRPr="00466CF2" w:rsidRDefault="00724D64" w:rsidP="003F65FE">
            <w:pPr>
              <w:pStyle w:val="TableText"/>
            </w:pPr>
            <w:r w:rsidRPr="00466CF2">
              <w:t>Per bee consignment monthly or part thereof</w:t>
            </w:r>
          </w:p>
        </w:tc>
      </w:tr>
      <w:tr w:rsidR="00D740BB" w:rsidRPr="00466CF2" w14:paraId="658D78C3" w14:textId="77777777" w:rsidTr="00E57196">
        <w:tc>
          <w:tcPr>
            <w:tcW w:w="4678" w:type="dxa"/>
          </w:tcPr>
          <w:p w14:paraId="67C67E42" w14:textId="5FA391E0" w:rsidR="00107ACC" w:rsidRPr="00466CF2" w:rsidRDefault="001B6FEA" w:rsidP="003F65FE">
            <w:pPr>
              <w:pStyle w:val="TableText"/>
            </w:pPr>
            <w:r w:rsidRPr="00466CF2">
              <w:t>H</w:t>
            </w:r>
            <w:r w:rsidR="00724D64" w:rsidRPr="00466CF2">
              <w:t>usbandry fee—avian (fertile eggs)</w:t>
            </w:r>
          </w:p>
        </w:tc>
        <w:tc>
          <w:tcPr>
            <w:tcW w:w="1009" w:type="dxa"/>
          </w:tcPr>
          <w:p w14:paraId="44E69653" w14:textId="748B8388" w:rsidR="00107ACC" w:rsidRPr="00466CF2" w:rsidRDefault="00724D64" w:rsidP="003F65FE">
            <w:pPr>
              <w:pStyle w:val="TableText"/>
            </w:pPr>
            <w:r w:rsidRPr="00466CF2">
              <w:t>Fee</w:t>
            </w:r>
          </w:p>
        </w:tc>
        <w:tc>
          <w:tcPr>
            <w:tcW w:w="1684" w:type="dxa"/>
          </w:tcPr>
          <w:p w14:paraId="5D21BAA7" w14:textId="10131549" w:rsidR="00107ACC" w:rsidRPr="00466CF2" w:rsidRDefault="00724D64" w:rsidP="003F65FE">
            <w:pPr>
              <w:pStyle w:val="TableText"/>
              <w:jc w:val="right"/>
            </w:pPr>
            <w:r w:rsidRPr="00466CF2">
              <w:t>$</w:t>
            </w:r>
            <w:r w:rsidR="00F61BBA" w:rsidRPr="00466CF2">
              <w:t>76</w:t>
            </w:r>
          </w:p>
        </w:tc>
        <w:tc>
          <w:tcPr>
            <w:tcW w:w="1692" w:type="dxa"/>
          </w:tcPr>
          <w:p w14:paraId="720283F6" w14:textId="07ED6346" w:rsidR="00107ACC" w:rsidRPr="00466CF2" w:rsidRDefault="00724D64" w:rsidP="003F65FE">
            <w:pPr>
              <w:pStyle w:val="TableText"/>
            </w:pPr>
            <w:r w:rsidRPr="00466CF2">
              <w:t>Per egg consignment</w:t>
            </w:r>
            <w:r w:rsidR="00F22E09" w:rsidRPr="00466CF2">
              <w:t xml:space="preserve"> (unit)</w:t>
            </w:r>
            <w:r w:rsidRPr="00466CF2">
              <w:t xml:space="preserve"> per day or part thereof</w:t>
            </w:r>
          </w:p>
        </w:tc>
      </w:tr>
      <w:tr w:rsidR="00D740BB" w:rsidRPr="00466CF2" w14:paraId="7EF4134B" w14:textId="77777777" w:rsidTr="00E57196">
        <w:tc>
          <w:tcPr>
            <w:tcW w:w="4678" w:type="dxa"/>
          </w:tcPr>
          <w:p w14:paraId="2920B3C0" w14:textId="0ACD60F4" w:rsidR="00107ACC" w:rsidRPr="00466CF2" w:rsidRDefault="001B6FEA" w:rsidP="003F65FE">
            <w:pPr>
              <w:pStyle w:val="TableText"/>
            </w:pPr>
            <w:r w:rsidRPr="00466CF2">
              <w:t>H</w:t>
            </w:r>
            <w:r w:rsidR="00724D64" w:rsidRPr="00466CF2">
              <w:t>usbandry fee—avian (live birds)</w:t>
            </w:r>
          </w:p>
        </w:tc>
        <w:tc>
          <w:tcPr>
            <w:tcW w:w="1009" w:type="dxa"/>
          </w:tcPr>
          <w:p w14:paraId="669C9A4C" w14:textId="01A8A169" w:rsidR="00107ACC" w:rsidRPr="00466CF2" w:rsidRDefault="00724D64" w:rsidP="003F65FE">
            <w:pPr>
              <w:pStyle w:val="TableText"/>
            </w:pPr>
            <w:r w:rsidRPr="00466CF2">
              <w:t>Fee</w:t>
            </w:r>
          </w:p>
        </w:tc>
        <w:tc>
          <w:tcPr>
            <w:tcW w:w="1684" w:type="dxa"/>
          </w:tcPr>
          <w:p w14:paraId="20D855BD" w14:textId="577CC263" w:rsidR="00107ACC" w:rsidRPr="00466CF2" w:rsidRDefault="00724D64" w:rsidP="003F65FE">
            <w:pPr>
              <w:pStyle w:val="TableText"/>
              <w:jc w:val="right"/>
            </w:pPr>
            <w:r w:rsidRPr="00466CF2">
              <w:t>$</w:t>
            </w:r>
            <w:r w:rsidR="00F61BBA" w:rsidRPr="00466CF2">
              <w:t>57</w:t>
            </w:r>
          </w:p>
        </w:tc>
        <w:tc>
          <w:tcPr>
            <w:tcW w:w="1692" w:type="dxa"/>
          </w:tcPr>
          <w:p w14:paraId="265DFE5E" w14:textId="7C8B492A" w:rsidR="00107ACC" w:rsidRPr="00466CF2" w:rsidRDefault="00724D64" w:rsidP="003F65FE">
            <w:pPr>
              <w:pStyle w:val="TableText"/>
            </w:pPr>
            <w:r w:rsidRPr="00466CF2">
              <w:t xml:space="preserve">Per live bird consignment </w:t>
            </w:r>
            <w:r w:rsidR="00F22E09" w:rsidRPr="00466CF2">
              <w:t>(unit)</w:t>
            </w:r>
            <w:r w:rsidRPr="00466CF2">
              <w:t>per day or part thereof</w:t>
            </w:r>
          </w:p>
        </w:tc>
      </w:tr>
      <w:tr w:rsidR="00D740BB" w:rsidRPr="00466CF2" w14:paraId="12CE807A" w14:textId="77777777" w:rsidTr="00E57196">
        <w:tc>
          <w:tcPr>
            <w:tcW w:w="4678" w:type="dxa"/>
          </w:tcPr>
          <w:p w14:paraId="5B6CED99" w14:textId="092815D6" w:rsidR="00107ACC" w:rsidRPr="00466CF2" w:rsidRDefault="001B6FEA" w:rsidP="003F65FE">
            <w:pPr>
              <w:pStyle w:val="TableText"/>
            </w:pPr>
            <w:r w:rsidRPr="00466CF2">
              <w:t>H</w:t>
            </w:r>
            <w:r w:rsidR="00724D64" w:rsidRPr="00466CF2">
              <w:t>usbandry fee—plants</w:t>
            </w:r>
          </w:p>
        </w:tc>
        <w:tc>
          <w:tcPr>
            <w:tcW w:w="1009" w:type="dxa"/>
          </w:tcPr>
          <w:p w14:paraId="7CE3F33A" w14:textId="366A6E15" w:rsidR="00107ACC" w:rsidRPr="00466CF2" w:rsidRDefault="00724D64" w:rsidP="003F65FE">
            <w:pPr>
              <w:pStyle w:val="TableText"/>
            </w:pPr>
            <w:r w:rsidRPr="00466CF2">
              <w:t>Fee</w:t>
            </w:r>
          </w:p>
        </w:tc>
        <w:tc>
          <w:tcPr>
            <w:tcW w:w="1684" w:type="dxa"/>
          </w:tcPr>
          <w:p w14:paraId="4FF6E072" w14:textId="7A435D37" w:rsidR="00107ACC" w:rsidRPr="00466CF2" w:rsidRDefault="00724D64" w:rsidP="003F65FE">
            <w:pPr>
              <w:pStyle w:val="TableText"/>
              <w:jc w:val="right"/>
            </w:pPr>
            <w:r w:rsidRPr="00466CF2">
              <w:t>$</w:t>
            </w:r>
            <w:r w:rsidR="006D3105" w:rsidRPr="00466CF2">
              <w:t>60</w:t>
            </w:r>
          </w:p>
        </w:tc>
        <w:tc>
          <w:tcPr>
            <w:tcW w:w="1692" w:type="dxa"/>
          </w:tcPr>
          <w:p w14:paraId="4D0D504D" w14:textId="6B206493" w:rsidR="00107ACC" w:rsidRPr="00466CF2" w:rsidRDefault="00724D64" w:rsidP="003F65FE">
            <w:pPr>
              <w:pStyle w:val="TableText"/>
            </w:pPr>
            <w:r w:rsidRPr="00466CF2">
              <w:t>Per m</w:t>
            </w:r>
            <w:r w:rsidR="000603B8" w:rsidRPr="00466CF2">
              <w:rPr>
                <w:rFonts w:cstheme="minorHAnsi"/>
              </w:rPr>
              <w:t>²</w:t>
            </w:r>
            <w:r w:rsidRPr="00466CF2">
              <w:t xml:space="preserve"> monthly or part thereof</w:t>
            </w:r>
          </w:p>
        </w:tc>
      </w:tr>
    </w:tbl>
    <w:p w14:paraId="7E9AC791" w14:textId="72B3B85D" w:rsidR="00AB585A" w:rsidRPr="00466CF2" w:rsidRDefault="00724D64" w:rsidP="009842C5">
      <w:pPr>
        <w:pStyle w:val="Heading4"/>
      </w:pPr>
      <w:r w:rsidRPr="00466CF2">
        <w:t>Reservations and payment</w:t>
      </w:r>
    </w:p>
    <w:p w14:paraId="15BC6E52" w14:textId="305EAE0B" w:rsidR="006F5A0E" w:rsidRDefault="00730E4F" w:rsidP="001D322B">
      <w:r>
        <w:t>The</w:t>
      </w:r>
      <w:r w:rsidR="00724D64">
        <w:t xml:space="preserve"> reservation charge </w:t>
      </w:r>
      <w:r>
        <w:t xml:space="preserve">is payable </w:t>
      </w:r>
      <w:r w:rsidR="00724D64">
        <w:t xml:space="preserve">at the time of </w:t>
      </w:r>
      <w:r w:rsidR="00422716">
        <w:t>booking a</w:t>
      </w:r>
      <w:r w:rsidR="00724D64">
        <w:t xml:space="preserve"> place at the PEQ facility</w:t>
      </w:r>
      <w:r>
        <w:t xml:space="preserve"> and is</w:t>
      </w:r>
      <w:r w:rsidR="00422716">
        <w:t xml:space="preserve"> </w:t>
      </w:r>
      <w:r w:rsidR="00F820E5">
        <w:t>non-refundable</w:t>
      </w:r>
      <w:r w:rsidR="001A6289">
        <w:t>.</w:t>
      </w:r>
      <w:r>
        <w:t xml:space="preserve"> </w:t>
      </w:r>
      <w:r w:rsidR="00724D64">
        <w:t>The</w:t>
      </w:r>
      <w:r>
        <w:t xml:space="preserve"> payment of the</w:t>
      </w:r>
      <w:r w:rsidR="00724D64">
        <w:t xml:space="preserve"> </w:t>
      </w:r>
      <w:r w:rsidR="007E2F36">
        <w:t>c</w:t>
      </w:r>
      <w:r w:rsidR="006F5A0E">
        <w:t xml:space="preserve">onfirmation of reservation </w:t>
      </w:r>
      <w:r>
        <w:t>charge is invoiced separatel</w:t>
      </w:r>
      <w:r w:rsidR="001D49D4">
        <w:t>y when the arrival of the animal is confirmed with the PEQ.</w:t>
      </w:r>
    </w:p>
    <w:p w14:paraId="69CE0914" w14:textId="7FC69E5B" w:rsidR="001D322B" w:rsidRDefault="006F5A0E" w:rsidP="001D322B">
      <w:r>
        <w:t>H</w:t>
      </w:r>
      <w:r w:rsidR="00724D64">
        <w:t>usbandry fees</w:t>
      </w:r>
      <w:r w:rsidR="001A6289">
        <w:t xml:space="preserve"> </w:t>
      </w:r>
      <w:r>
        <w:t xml:space="preserve">for the minimum stay </w:t>
      </w:r>
      <w:r w:rsidR="001A6289">
        <w:t>(</w:t>
      </w:r>
      <w:r w:rsidR="00F820E5">
        <w:t>excluding horse</w:t>
      </w:r>
      <w:r w:rsidR="001A6289">
        <w:t>)</w:t>
      </w:r>
      <w:r>
        <w:t xml:space="preserve">, testing and any </w:t>
      </w:r>
      <w:r w:rsidR="00C55BDD">
        <w:t>additional charges</w:t>
      </w:r>
      <w:r>
        <w:t xml:space="preserve"> </w:t>
      </w:r>
      <w:r w:rsidR="00C55BDD">
        <w:t xml:space="preserve">may be </w:t>
      </w:r>
      <w:r w:rsidR="00724D64">
        <w:t xml:space="preserve">payable </w:t>
      </w:r>
      <w:r w:rsidR="00836C6D">
        <w:t>when confirming the reservation</w:t>
      </w:r>
      <w:r w:rsidR="001D49D4">
        <w:t xml:space="preserve"> or, </w:t>
      </w:r>
      <w:r w:rsidR="00C55BDD">
        <w:t xml:space="preserve">on release </w:t>
      </w:r>
      <w:r w:rsidR="00730E4F">
        <w:t>from the</w:t>
      </w:r>
      <w:r w:rsidR="00C55BDD">
        <w:t xml:space="preserve"> PEQ.</w:t>
      </w:r>
    </w:p>
    <w:p w14:paraId="3F2993DB" w14:textId="5FDAF33F" w:rsidR="009A47F2" w:rsidRDefault="00724D64" w:rsidP="009842C5">
      <w:pPr>
        <w:pStyle w:val="Heading4"/>
      </w:pPr>
      <w:r>
        <w:lastRenderedPageBreak/>
        <w:t>Additional charges</w:t>
      </w:r>
    </w:p>
    <w:p w14:paraId="6357318A" w14:textId="0A48D1C4" w:rsidR="009A47F2" w:rsidRDefault="005F787D" w:rsidP="00633589">
      <w:pPr>
        <w:spacing w:after="120"/>
      </w:pPr>
      <w:r>
        <w:t>A</w:t>
      </w:r>
      <w:r w:rsidR="00724D64">
        <w:t xml:space="preserve">dditional charges may apply to regulated entities while their consignment is in </w:t>
      </w:r>
      <w:r w:rsidR="00836C6D">
        <w:t>the PEQ</w:t>
      </w:r>
      <w:r w:rsidR="00724D64">
        <w:t xml:space="preserve">, where additional activities are provided. All additional charges must be paid prior to consignments leaving </w:t>
      </w:r>
      <w:r w:rsidR="00836C6D">
        <w:t>the PEQ facility</w:t>
      </w:r>
      <w:r w:rsidR="00724D64">
        <w:t>.</w:t>
      </w:r>
    </w:p>
    <w:p w14:paraId="23147365" w14:textId="69F3062D" w:rsidR="009A47F2" w:rsidRDefault="00724D64" w:rsidP="00633589">
      <w:pPr>
        <w:spacing w:after="120"/>
      </w:pPr>
      <w:r>
        <w:t xml:space="preserve">Activities that attract additional charges </w:t>
      </w:r>
      <w:r w:rsidR="00836C6D">
        <w:t xml:space="preserve">may </w:t>
      </w:r>
      <w:r>
        <w:t>include</w:t>
      </w:r>
      <w:r w:rsidR="00836C6D">
        <w:t>, but are not limited to</w:t>
      </w:r>
      <w:r>
        <w:t>:</w:t>
      </w:r>
    </w:p>
    <w:p w14:paraId="629BB19F" w14:textId="2B119967" w:rsidR="009A47F2" w:rsidRPr="00463D4A" w:rsidRDefault="00724D64" w:rsidP="00463D4A">
      <w:pPr>
        <w:pStyle w:val="ListBullet2"/>
      </w:pPr>
      <w:r w:rsidRPr="00463D4A">
        <w:t>overstays – where an animal or plant stays in post entry quarantine longer than the minimum</w:t>
      </w:r>
      <w:r w:rsidR="00463D4A" w:rsidRPr="00463D4A">
        <w:t xml:space="preserve"> </w:t>
      </w:r>
      <w:r w:rsidRPr="00463D4A">
        <w:t xml:space="preserve">stay (for example, because of a health </w:t>
      </w:r>
      <w:r w:rsidR="001D49D4">
        <w:t>issue</w:t>
      </w:r>
      <w:r w:rsidR="001D49D4" w:rsidRPr="00463D4A">
        <w:t xml:space="preserve"> </w:t>
      </w:r>
      <w:r w:rsidRPr="00463D4A">
        <w:t xml:space="preserve">or any other </w:t>
      </w:r>
      <w:r w:rsidR="001D49D4">
        <w:t>biosecurity concern</w:t>
      </w:r>
      <w:r w:rsidRPr="00463D4A">
        <w:t>)</w:t>
      </w:r>
    </w:p>
    <w:p w14:paraId="09FA08FE" w14:textId="30827F90" w:rsidR="009A47F2" w:rsidRPr="00602594" w:rsidRDefault="00724D64" w:rsidP="00463D4A">
      <w:pPr>
        <w:pStyle w:val="ListBullet2"/>
      </w:pPr>
      <w:r w:rsidRPr="00463D4A">
        <w:t xml:space="preserve">diagnostic testing – where officers undertake testing for plant diseases and includes the cost of materials used, as detailed in </w:t>
      </w:r>
      <w:r w:rsidR="00602594">
        <w:rPr>
          <w:rStyle w:val="Strong"/>
          <w:b w:val="0"/>
          <w:bCs w:val="0"/>
        </w:rPr>
        <w:fldChar w:fldCharType="begin"/>
      </w:r>
      <w:r w:rsidR="00602594">
        <w:instrText xml:space="preserve"> REF _Ref139011889 \h </w:instrText>
      </w:r>
      <w:r w:rsidR="00602594">
        <w:rPr>
          <w:rStyle w:val="Strong"/>
          <w:b w:val="0"/>
          <w:bCs w:val="0"/>
        </w:rPr>
      </w:r>
      <w:r w:rsidR="00602594">
        <w:rPr>
          <w:rStyle w:val="Strong"/>
          <w:b w:val="0"/>
          <w:bCs w:val="0"/>
        </w:rPr>
        <w:fldChar w:fldCharType="separate"/>
      </w:r>
      <w:r w:rsidR="005D7B74">
        <w:t xml:space="preserve">Table </w:t>
      </w:r>
      <w:r w:rsidR="005D7B74">
        <w:rPr>
          <w:noProof/>
        </w:rPr>
        <w:t>31</w:t>
      </w:r>
      <w:r w:rsidR="00602594">
        <w:rPr>
          <w:rStyle w:val="Strong"/>
          <w:b w:val="0"/>
          <w:bCs w:val="0"/>
        </w:rPr>
        <w:fldChar w:fldCharType="end"/>
      </w:r>
      <w:r w:rsidR="003B07F7" w:rsidRPr="00602594">
        <w:t>.</w:t>
      </w:r>
    </w:p>
    <w:p w14:paraId="58379EC9" w14:textId="5470D16F" w:rsidR="009A47F2" w:rsidRPr="00463D4A" w:rsidRDefault="00724D64" w:rsidP="00463D4A">
      <w:pPr>
        <w:pStyle w:val="ListBullet2"/>
      </w:pPr>
      <w:r w:rsidRPr="00463D4A">
        <w:t xml:space="preserve">additional activities undertaken by a departmental officer such as supervision of a private veterinarian, pollination and grafting of </w:t>
      </w:r>
      <w:proofErr w:type="gramStart"/>
      <w:r w:rsidRPr="00463D4A">
        <w:t>plants</w:t>
      </w:r>
      <w:proofErr w:type="gramEnd"/>
    </w:p>
    <w:p w14:paraId="6DB2A069" w14:textId="67AA66B7" w:rsidR="009A47F2" w:rsidRPr="00463D4A" w:rsidRDefault="00724D64" w:rsidP="00463D4A">
      <w:pPr>
        <w:pStyle w:val="ListBullet2"/>
      </w:pPr>
      <w:r w:rsidRPr="00463D4A">
        <w:t xml:space="preserve">supervision of </w:t>
      </w:r>
      <w:r w:rsidR="004B6068">
        <w:t xml:space="preserve">a </w:t>
      </w:r>
      <w:r w:rsidRPr="00463D4A">
        <w:t>visit by an animal owner at the PEQ facility.</w:t>
      </w:r>
    </w:p>
    <w:p w14:paraId="673B4FDD" w14:textId="76316342" w:rsidR="00F24812" w:rsidRDefault="00724D64" w:rsidP="008F7A59">
      <w:pPr>
        <w:pStyle w:val="Caption"/>
      </w:pPr>
      <w:bookmarkStart w:id="136" w:name="_Toc140663421"/>
      <w:r>
        <w:t xml:space="preserve">Scenario </w:t>
      </w:r>
      <w:r w:rsidR="00CD29E8">
        <w:fldChar w:fldCharType="begin"/>
      </w:r>
      <w:r>
        <w:instrText xml:space="preserve"> SEQ Scenario \* ARABIC </w:instrText>
      </w:r>
      <w:r w:rsidR="00CD29E8">
        <w:fldChar w:fldCharType="separate"/>
      </w:r>
      <w:r w:rsidR="005D7B74">
        <w:rPr>
          <w:noProof/>
        </w:rPr>
        <w:t>27</w:t>
      </w:r>
      <w:r w:rsidR="00CD29E8">
        <w:rPr>
          <w:noProof/>
        </w:rPr>
        <w:fldChar w:fldCharType="end"/>
      </w:r>
      <w:r>
        <w:t xml:space="preserve"> Importing cats</w:t>
      </w:r>
      <w:r w:rsidR="0047459C">
        <w:t xml:space="preserve"> – permit and PEQ </w:t>
      </w:r>
      <w:proofErr w:type="gramStart"/>
      <w:r w:rsidR="0047459C">
        <w:t>cost</w:t>
      </w:r>
      <w:bookmarkEnd w:id="136"/>
      <w:proofErr w:type="gramEnd"/>
    </w:p>
    <w:p w14:paraId="6B54E9AF" w14:textId="56EE74FF" w:rsidR="00FD623B" w:rsidRDefault="00724D64" w:rsidP="009E71F5">
      <w:pPr>
        <w:pStyle w:val="BoxText"/>
      </w:pPr>
      <w:r w:rsidRPr="00FD623B">
        <w:t>Sally is importing her 2 cats from the United Kingdom (Group 3 country)</w:t>
      </w:r>
      <w:r w:rsidR="00AA531D">
        <w:t xml:space="preserve"> </w:t>
      </w:r>
      <w:r w:rsidR="001D49D4">
        <w:t>and</w:t>
      </w:r>
      <w:r w:rsidRPr="00FD623B">
        <w:t xml:space="preserve">, an import permit is required for each animal. The cats must undergo all required pre-export checks and vaccinations as part of their import permit application process. These are provided by a third party, who Sally pays directly for this service. The department charges Sally for an application and assessment of 2 separate import permits (first cat and additional cat). She books the cats into the PEQ facility. The cats and their paperwork are assessed at </w:t>
      </w:r>
      <w:r w:rsidRPr="00602594">
        <w:t>the PEQ facility on arrival, and they remain in PEQ for the scheduled 30 days</w:t>
      </w:r>
      <w:r w:rsidR="006454B6" w:rsidRPr="00602594">
        <w:t>.</w:t>
      </w:r>
      <w:r w:rsidR="009E71F5">
        <w:t xml:space="preserve"> </w:t>
      </w:r>
      <w:r w:rsidRPr="00602594">
        <w:t>Sally is charged as follows</w:t>
      </w:r>
      <w:r w:rsidR="0047459C" w:rsidRPr="00602594">
        <w:t xml:space="preserve"> in </w:t>
      </w:r>
      <w:r w:rsidR="00602594">
        <w:fldChar w:fldCharType="begin"/>
      </w:r>
      <w:r w:rsidR="00602594">
        <w:instrText xml:space="preserve"> REF _Ref139011907 \h </w:instrText>
      </w:r>
      <w:r w:rsidR="00602594">
        <w:fldChar w:fldCharType="separate"/>
      </w:r>
      <w:r w:rsidR="005D7B74">
        <w:t xml:space="preserve">Table </w:t>
      </w:r>
      <w:r w:rsidR="005D7B74">
        <w:rPr>
          <w:noProof/>
        </w:rPr>
        <w:t>27</w:t>
      </w:r>
      <w:r w:rsidR="00602594">
        <w:fldChar w:fldCharType="end"/>
      </w:r>
      <w:r w:rsidR="005F787D" w:rsidRPr="00602594">
        <w:t>.</w:t>
      </w:r>
    </w:p>
    <w:p w14:paraId="5C92815B" w14:textId="315B51EB" w:rsidR="00F24812" w:rsidRDefault="00724D64" w:rsidP="00893EA7">
      <w:pPr>
        <w:pStyle w:val="Caption"/>
      </w:pPr>
      <w:bookmarkStart w:id="137" w:name="_Ref139011907"/>
      <w:bookmarkStart w:id="138" w:name="_Toc140663255"/>
      <w:r>
        <w:t xml:space="preserve">Table </w:t>
      </w:r>
      <w:r w:rsidR="00CD29E8">
        <w:fldChar w:fldCharType="begin"/>
      </w:r>
      <w:r>
        <w:instrText xml:space="preserve"> SEQ Table \* ARABIC </w:instrText>
      </w:r>
      <w:r w:rsidR="00CD29E8">
        <w:fldChar w:fldCharType="separate"/>
      </w:r>
      <w:r w:rsidR="005D7B74">
        <w:rPr>
          <w:noProof/>
        </w:rPr>
        <w:t>27</w:t>
      </w:r>
      <w:r w:rsidR="00CD29E8">
        <w:rPr>
          <w:noProof/>
        </w:rPr>
        <w:fldChar w:fldCharType="end"/>
      </w:r>
      <w:bookmarkEnd w:id="137"/>
      <w:r>
        <w:t xml:space="preserve"> Scenario 27 charging</w:t>
      </w:r>
      <w:bookmarkEnd w:id="138"/>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240"/>
        <w:gridCol w:w="2835"/>
        <w:gridCol w:w="992"/>
      </w:tblGrid>
      <w:tr w:rsidR="00D740BB" w14:paraId="742CDDE1" w14:textId="77777777" w:rsidTr="001030C5">
        <w:trPr>
          <w:cantSplit/>
          <w:tblHeader/>
        </w:trPr>
        <w:tc>
          <w:tcPr>
            <w:tcW w:w="5240" w:type="dxa"/>
          </w:tcPr>
          <w:p w14:paraId="7BAD4207" w14:textId="24A932D7" w:rsidR="002B222B" w:rsidRPr="00724D64" w:rsidRDefault="00724D64" w:rsidP="003F65FE">
            <w:pPr>
              <w:pStyle w:val="TableHeading"/>
            </w:pPr>
            <w:bookmarkStart w:id="139" w:name="Title_27"/>
            <w:bookmarkEnd w:id="139"/>
            <w:r>
              <w:t>Fees and charges</w:t>
            </w:r>
          </w:p>
        </w:tc>
        <w:tc>
          <w:tcPr>
            <w:tcW w:w="2835" w:type="dxa"/>
          </w:tcPr>
          <w:p w14:paraId="40CB0EC3" w14:textId="5114F1B0" w:rsidR="002B222B" w:rsidRDefault="00724D64" w:rsidP="006E42B8">
            <w:pPr>
              <w:pStyle w:val="TableHeading"/>
              <w:jc w:val="right"/>
            </w:pPr>
            <w:r>
              <w:t>Units</w:t>
            </w:r>
          </w:p>
        </w:tc>
        <w:tc>
          <w:tcPr>
            <w:tcW w:w="992" w:type="dxa"/>
          </w:tcPr>
          <w:p w14:paraId="4902315F" w14:textId="4361B160" w:rsidR="002B222B" w:rsidRDefault="00724D64" w:rsidP="006E42B8">
            <w:pPr>
              <w:pStyle w:val="TableHeading"/>
              <w:jc w:val="right"/>
            </w:pPr>
            <w:r>
              <w:t>Total</w:t>
            </w:r>
          </w:p>
        </w:tc>
      </w:tr>
      <w:tr w:rsidR="00D740BB" w14:paraId="3C11D9A1" w14:textId="77777777" w:rsidTr="001030C5">
        <w:tc>
          <w:tcPr>
            <w:tcW w:w="5240" w:type="dxa"/>
          </w:tcPr>
          <w:p w14:paraId="41C8ECFC" w14:textId="3F3313ED" w:rsidR="00F24812" w:rsidRDefault="00724D64" w:rsidP="003F65FE">
            <w:pPr>
              <w:pStyle w:val="TableText"/>
            </w:pPr>
            <w:r w:rsidRPr="00FE7F42">
              <w:t>Import permit application (lodgement)</w:t>
            </w:r>
          </w:p>
        </w:tc>
        <w:tc>
          <w:tcPr>
            <w:tcW w:w="2835" w:type="dxa"/>
          </w:tcPr>
          <w:p w14:paraId="54384C59" w14:textId="78A7757D" w:rsidR="00F24812" w:rsidRDefault="00724D64" w:rsidP="006E42B8">
            <w:pPr>
              <w:pStyle w:val="TableText"/>
              <w:jc w:val="right"/>
            </w:pPr>
            <w:r>
              <w:t>2 x $</w:t>
            </w:r>
            <w:r w:rsidR="003248EA">
              <w:t>122</w:t>
            </w:r>
          </w:p>
        </w:tc>
        <w:tc>
          <w:tcPr>
            <w:tcW w:w="992" w:type="dxa"/>
          </w:tcPr>
          <w:p w14:paraId="0ED5D325" w14:textId="4A9E867E" w:rsidR="00F24812" w:rsidRDefault="00724D64" w:rsidP="006E42B8">
            <w:pPr>
              <w:pStyle w:val="TableText"/>
              <w:jc w:val="right"/>
            </w:pPr>
            <w:r>
              <w:t>$</w:t>
            </w:r>
            <w:r w:rsidR="00F820E5">
              <w:t>2</w:t>
            </w:r>
            <w:r w:rsidR="00F61BBA">
              <w:t>44</w:t>
            </w:r>
          </w:p>
        </w:tc>
      </w:tr>
      <w:tr w:rsidR="00D740BB" w14:paraId="177A6E60" w14:textId="77777777" w:rsidTr="001030C5">
        <w:tc>
          <w:tcPr>
            <w:tcW w:w="5240" w:type="dxa"/>
          </w:tcPr>
          <w:p w14:paraId="2DFD86E9" w14:textId="72C00A4B" w:rsidR="00F24812" w:rsidRDefault="00724D64" w:rsidP="003F65FE">
            <w:pPr>
              <w:pStyle w:val="TableText"/>
            </w:pPr>
            <w:r w:rsidRPr="00FE7F42">
              <w:t xml:space="preserve">Assessment of </w:t>
            </w:r>
            <w:r w:rsidR="00901B58">
              <w:t>c</w:t>
            </w:r>
            <w:r w:rsidRPr="00FE7F42">
              <w:t>ategory 4 permit application (first cat)</w:t>
            </w:r>
          </w:p>
        </w:tc>
        <w:tc>
          <w:tcPr>
            <w:tcW w:w="2835" w:type="dxa"/>
          </w:tcPr>
          <w:p w14:paraId="722D52DC" w14:textId="0CB64625" w:rsidR="00F24812" w:rsidRDefault="00724D64" w:rsidP="006E42B8">
            <w:pPr>
              <w:pStyle w:val="TableText"/>
              <w:jc w:val="right"/>
            </w:pPr>
            <w:r>
              <w:t>–</w:t>
            </w:r>
          </w:p>
        </w:tc>
        <w:tc>
          <w:tcPr>
            <w:tcW w:w="992" w:type="dxa"/>
          </w:tcPr>
          <w:p w14:paraId="4FD0C74B" w14:textId="6AEF5655" w:rsidR="00F24812" w:rsidRDefault="00724D64" w:rsidP="006E42B8">
            <w:pPr>
              <w:pStyle w:val="TableText"/>
              <w:jc w:val="right"/>
            </w:pPr>
            <w:r>
              <w:t>$</w:t>
            </w:r>
            <w:r w:rsidR="00F61BBA">
              <w:t>444</w:t>
            </w:r>
          </w:p>
        </w:tc>
      </w:tr>
      <w:tr w:rsidR="00D740BB" w14:paraId="257F352D" w14:textId="77777777" w:rsidTr="001030C5">
        <w:tc>
          <w:tcPr>
            <w:tcW w:w="5240" w:type="dxa"/>
          </w:tcPr>
          <w:p w14:paraId="4EE92274" w14:textId="495AFAA0" w:rsidR="00F24812" w:rsidRDefault="00724D64" w:rsidP="003F65FE">
            <w:pPr>
              <w:pStyle w:val="TableText"/>
            </w:pPr>
            <w:r w:rsidRPr="00FE7F42">
              <w:t xml:space="preserve">Assessment of </w:t>
            </w:r>
            <w:r w:rsidR="00901B58">
              <w:t>c</w:t>
            </w:r>
            <w:r w:rsidRPr="00FE7F42">
              <w:t>ategory 2 permit application (additional cat)</w:t>
            </w:r>
          </w:p>
        </w:tc>
        <w:tc>
          <w:tcPr>
            <w:tcW w:w="2835" w:type="dxa"/>
          </w:tcPr>
          <w:p w14:paraId="60DBA437" w14:textId="47ADAF51" w:rsidR="00F24812" w:rsidRDefault="00724D64" w:rsidP="006E42B8">
            <w:pPr>
              <w:pStyle w:val="TableText"/>
              <w:jc w:val="right"/>
            </w:pPr>
            <w:r>
              <w:t>–</w:t>
            </w:r>
          </w:p>
        </w:tc>
        <w:tc>
          <w:tcPr>
            <w:tcW w:w="992" w:type="dxa"/>
          </w:tcPr>
          <w:p w14:paraId="6537B748" w14:textId="2B803544" w:rsidR="00F24812" w:rsidRDefault="00724D64" w:rsidP="006E42B8">
            <w:pPr>
              <w:pStyle w:val="TableText"/>
              <w:jc w:val="right"/>
            </w:pPr>
            <w:r>
              <w:t>$</w:t>
            </w:r>
            <w:r w:rsidR="00F61BBA">
              <w:t>148</w:t>
            </w:r>
          </w:p>
        </w:tc>
      </w:tr>
      <w:tr w:rsidR="00D740BB" w14:paraId="53EE3B1A" w14:textId="77777777" w:rsidTr="001030C5">
        <w:tc>
          <w:tcPr>
            <w:tcW w:w="5240" w:type="dxa"/>
          </w:tcPr>
          <w:p w14:paraId="1C27C808" w14:textId="09FAC9DE" w:rsidR="00F24812" w:rsidRDefault="00836C6D" w:rsidP="003F65FE">
            <w:pPr>
              <w:pStyle w:val="TableText"/>
            </w:pPr>
            <w:r>
              <w:t>I</w:t>
            </w:r>
            <w:r w:rsidR="00724D64" w:rsidRPr="00FE7F42">
              <w:t>mportation charge</w:t>
            </w:r>
            <w:r>
              <w:t xml:space="preserve"> (</w:t>
            </w:r>
            <w:r w:rsidR="00C733A8">
              <w:t>Non</w:t>
            </w:r>
            <w:r w:rsidR="000C7336">
              <w:t>-</w:t>
            </w:r>
            <w:r w:rsidR="00C733A8">
              <w:t>refundable r</w:t>
            </w:r>
            <w:r>
              <w:t>eservation)</w:t>
            </w:r>
          </w:p>
        </w:tc>
        <w:tc>
          <w:tcPr>
            <w:tcW w:w="2835" w:type="dxa"/>
          </w:tcPr>
          <w:p w14:paraId="3D3195BA" w14:textId="3F786FEA" w:rsidR="00F24812" w:rsidRDefault="00724D64" w:rsidP="006E42B8">
            <w:pPr>
              <w:pStyle w:val="TableText"/>
              <w:jc w:val="right"/>
            </w:pPr>
            <w:r>
              <w:t>2 x $</w:t>
            </w:r>
            <w:r w:rsidR="00836C6D">
              <w:t>253</w:t>
            </w:r>
          </w:p>
        </w:tc>
        <w:tc>
          <w:tcPr>
            <w:tcW w:w="992" w:type="dxa"/>
          </w:tcPr>
          <w:p w14:paraId="3249CA9A" w14:textId="3164A411" w:rsidR="00F24812" w:rsidRDefault="00724D64" w:rsidP="006E42B8">
            <w:pPr>
              <w:pStyle w:val="TableText"/>
              <w:jc w:val="right"/>
            </w:pPr>
            <w:r>
              <w:t>$</w:t>
            </w:r>
            <w:r w:rsidR="00836C6D">
              <w:t>506</w:t>
            </w:r>
          </w:p>
        </w:tc>
      </w:tr>
      <w:tr w:rsidR="00836C6D" w14:paraId="16FB66E2" w14:textId="77777777" w:rsidTr="001030C5">
        <w:tc>
          <w:tcPr>
            <w:tcW w:w="5240" w:type="dxa"/>
          </w:tcPr>
          <w:p w14:paraId="3C881267" w14:textId="51439A96" w:rsidR="00836C6D" w:rsidRPr="00FE7F42" w:rsidRDefault="00836C6D" w:rsidP="003F65FE">
            <w:pPr>
              <w:pStyle w:val="TableText"/>
            </w:pPr>
            <w:r>
              <w:t>I</w:t>
            </w:r>
            <w:r w:rsidRPr="00FE7F42">
              <w:t>mportation charge</w:t>
            </w:r>
            <w:r>
              <w:t xml:space="preserve"> (Confirmation of reservation)</w:t>
            </w:r>
          </w:p>
        </w:tc>
        <w:tc>
          <w:tcPr>
            <w:tcW w:w="2835" w:type="dxa"/>
          </w:tcPr>
          <w:p w14:paraId="4B36CCF6" w14:textId="648931DD" w:rsidR="00836C6D" w:rsidRDefault="00836C6D" w:rsidP="006E42B8">
            <w:pPr>
              <w:pStyle w:val="TableText"/>
              <w:jc w:val="right"/>
            </w:pPr>
            <w:r>
              <w:t>2 x $1,012</w:t>
            </w:r>
          </w:p>
        </w:tc>
        <w:tc>
          <w:tcPr>
            <w:tcW w:w="992" w:type="dxa"/>
          </w:tcPr>
          <w:p w14:paraId="1061E784" w14:textId="49DDCA6F" w:rsidR="00836C6D" w:rsidRDefault="00836C6D" w:rsidP="006E42B8">
            <w:pPr>
              <w:pStyle w:val="TableText"/>
              <w:jc w:val="right"/>
            </w:pPr>
            <w:r>
              <w:t>$2,024</w:t>
            </w:r>
          </w:p>
        </w:tc>
      </w:tr>
      <w:tr w:rsidR="00D740BB" w14:paraId="1837FED3" w14:textId="77777777" w:rsidTr="001030C5">
        <w:tc>
          <w:tcPr>
            <w:tcW w:w="5240" w:type="dxa"/>
          </w:tcPr>
          <w:p w14:paraId="755E4762" w14:textId="098492E6" w:rsidR="00F24812" w:rsidRDefault="00724D64" w:rsidP="003F65FE">
            <w:pPr>
              <w:pStyle w:val="TableText"/>
            </w:pPr>
            <w:r w:rsidRPr="00FE7F42">
              <w:t>In-office inspection (cats inspected against permit conditions)</w:t>
            </w:r>
          </w:p>
        </w:tc>
        <w:tc>
          <w:tcPr>
            <w:tcW w:w="2835" w:type="dxa"/>
          </w:tcPr>
          <w:p w14:paraId="3CE56CDE" w14:textId="3A393CEB" w:rsidR="00F24812" w:rsidRDefault="00724D64" w:rsidP="006E42B8">
            <w:pPr>
              <w:pStyle w:val="TableText"/>
              <w:jc w:val="right"/>
            </w:pPr>
            <w:r>
              <w:t>2 x 2 x $</w:t>
            </w:r>
            <w:r w:rsidR="003248EA">
              <w:t>37</w:t>
            </w:r>
          </w:p>
        </w:tc>
        <w:tc>
          <w:tcPr>
            <w:tcW w:w="992" w:type="dxa"/>
          </w:tcPr>
          <w:p w14:paraId="488E5AA3" w14:textId="0FCAA9FF" w:rsidR="00F24812" w:rsidRDefault="00724D64" w:rsidP="006E42B8">
            <w:pPr>
              <w:pStyle w:val="TableText"/>
              <w:jc w:val="right"/>
            </w:pPr>
            <w:r>
              <w:t>$</w:t>
            </w:r>
            <w:r w:rsidR="00F61BBA">
              <w:t>148</w:t>
            </w:r>
          </w:p>
        </w:tc>
      </w:tr>
      <w:tr w:rsidR="00D740BB" w14:paraId="625C0C9D" w14:textId="77777777" w:rsidTr="001030C5">
        <w:tc>
          <w:tcPr>
            <w:tcW w:w="5240" w:type="dxa"/>
          </w:tcPr>
          <w:p w14:paraId="3737B5CD" w14:textId="2E562F24" w:rsidR="00F24812" w:rsidRDefault="00724D64" w:rsidP="003F65FE">
            <w:pPr>
              <w:pStyle w:val="TableText"/>
            </w:pPr>
            <w:r w:rsidRPr="00FE7F42">
              <w:t>In-office inspection (Veterinary health check)</w:t>
            </w:r>
          </w:p>
        </w:tc>
        <w:tc>
          <w:tcPr>
            <w:tcW w:w="2835" w:type="dxa"/>
          </w:tcPr>
          <w:p w14:paraId="6F464872" w14:textId="26F72842" w:rsidR="00F24812" w:rsidRDefault="00724D64" w:rsidP="006E42B8">
            <w:pPr>
              <w:pStyle w:val="TableText"/>
              <w:jc w:val="right"/>
            </w:pPr>
            <w:r w:rsidRPr="008076CD">
              <w:t>2 x 2 x $</w:t>
            </w:r>
            <w:r w:rsidR="003248EA" w:rsidRPr="008076CD">
              <w:t>3</w:t>
            </w:r>
            <w:r w:rsidR="003248EA">
              <w:t>7</w:t>
            </w:r>
          </w:p>
        </w:tc>
        <w:tc>
          <w:tcPr>
            <w:tcW w:w="992" w:type="dxa"/>
          </w:tcPr>
          <w:p w14:paraId="7656287C" w14:textId="792585C0" w:rsidR="00F24812" w:rsidRDefault="00724D64" w:rsidP="006E42B8">
            <w:pPr>
              <w:pStyle w:val="TableText"/>
              <w:jc w:val="right"/>
            </w:pPr>
            <w:r>
              <w:t>$</w:t>
            </w:r>
            <w:r w:rsidR="00F61BBA">
              <w:t>148</w:t>
            </w:r>
          </w:p>
        </w:tc>
      </w:tr>
      <w:tr w:rsidR="00D740BB" w14:paraId="0FFB1088" w14:textId="77777777" w:rsidTr="001030C5">
        <w:tc>
          <w:tcPr>
            <w:tcW w:w="5240" w:type="dxa"/>
          </w:tcPr>
          <w:p w14:paraId="60ABA643" w14:textId="5679084B" w:rsidR="00FE7F42" w:rsidRPr="00FE7F42" w:rsidRDefault="00724D64" w:rsidP="003F65FE">
            <w:pPr>
              <w:pStyle w:val="TableText"/>
            </w:pPr>
            <w:r w:rsidRPr="00FE7F42">
              <w:t>Husbandry daily fee (</w:t>
            </w:r>
            <w:r w:rsidR="00FD623B">
              <w:t>30</w:t>
            </w:r>
            <w:r w:rsidR="00FD623B" w:rsidRPr="00FE7F42">
              <w:t xml:space="preserve"> </w:t>
            </w:r>
            <w:r w:rsidRPr="00FE7F42">
              <w:t>days)</w:t>
            </w:r>
          </w:p>
        </w:tc>
        <w:tc>
          <w:tcPr>
            <w:tcW w:w="2835" w:type="dxa"/>
          </w:tcPr>
          <w:p w14:paraId="34163AB9" w14:textId="6F8BC57E" w:rsidR="00FE7F42" w:rsidRDefault="00FD623B" w:rsidP="006E42B8">
            <w:pPr>
              <w:pStyle w:val="TableText"/>
              <w:jc w:val="right"/>
            </w:pPr>
            <w:r>
              <w:t>30</w:t>
            </w:r>
            <w:r w:rsidRPr="008076CD">
              <w:t xml:space="preserve"> </w:t>
            </w:r>
            <w:r w:rsidR="00724D64" w:rsidRPr="008076CD">
              <w:t>x 2 x $</w:t>
            </w:r>
            <w:r w:rsidR="00F61BBA">
              <w:t>50</w:t>
            </w:r>
          </w:p>
        </w:tc>
        <w:tc>
          <w:tcPr>
            <w:tcW w:w="992" w:type="dxa"/>
          </w:tcPr>
          <w:p w14:paraId="53D791A4" w14:textId="50CD3CEA" w:rsidR="00FE7F42" w:rsidRDefault="00724D64" w:rsidP="006E42B8">
            <w:pPr>
              <w:pStyle w:val="TableText"/>
              <w:jc w:val="right"/>
            </w:pPr>
            <w:r>
              <w:t>$</w:t>
            </w:r>
            <w:r w:rsidR="00F61BBA">
              <w:t>3,000</w:t>
            </w:r>
          </w:p>
        </w:tc>
      </w:tr>
      <w:tr w:rsidR="00D740BB" w14:paraId="4B1B3355" w14:textId="77777777" w:rsidTr="001030C5">
        <w:tc>
          <w:tcPr>
            <w:tcW w:w="5240" w:type="dxa"/>
          </w:tcPr>
          <w:p w14:paraId="53E6E058" w14:textId="77777777" w:rsidR="00FE7F42" w:rsidRPr="00FE7F42" w:rsidRDefault="00724D64" w:rsidP="003F65FE">
            <w:pPr>
              <w:pStyle w:val="TableText"/>
            </w:pPr>
            <w:r>
              <w:t>Total</w:t>
            </w:r>
          </w:p>
        </w:tc>
        <w:tc>
          <w:tcPr>
            <w:tcW w:w="2835" w:type="dxa"/>
          </w:tcPr>
          <w:p w14:paraId="5B397E69" w14:textId="1F45C467" w:rsidR="00FE7F42" w:rsidRDefault="00724D64" w:rsidP="006E42B8">
            <w:pPr>
              <w:pStyle w:val="TableText"/>
              <w:jc w:val="right"/>
            </w:pPr>
            <w:r>
              <w:t>–</w:t>
            </w:r>
          </w:p>
        </w:tc>
        <w:tc>
          <w:tcPr>
            <w:tcW w:w="992" w:type="dxa"/>
          </w:tcPr>
          <w:p w14:paraId="47B3784E" w14:textId="473D649D" w:rsidR="00FE7F42" w:rsidRDefault="00F820E5" w:rsidP="006E42B8">
            <w:pPr>
              <w:pStyle w:val="TableText"/>
              <w:jc w:val="right"/>
            </w:pPr>
            <w:r>
              <w:t>$6,662</w:t>
            </w:r>
          </w:p>
        </w:tc>
      </w:tr>
    </w:tbl>
    <w:p w14:paraId="389A0E7E" w14:textId="0AF15E38" w:rsidR="00FD623B" w:rsidRDefault="00AA531D" w:rsidP="00893EA7">
      <w:pPr>
        <w:pStyle w:val="FigureTableNoteSource"/>
      </w:pPr>
      <w:bookmarkStart w:id="140" w:name="_Appendix_A:_Statistical"/>
      <w:bookmarkStart w:id="141" w:name="_Toc430782160"/>
      <w:bookmarkEnd w:id="140"/>
      <w:r w:rsidRPr="00EE62B3">
        <w:t>Note</w:t>
      </w:r>
      <w:r w:rsidR="003133BE" w:rsidRPr="00EE62B3">
        <w:t>:</w:t>
      </w:r>
      <w:r w:rsidRPr="001030C5">
        <w:t xml:space="preserve"> From</w:t>
      </w:r>
      <w:r w:rsidR="003248EA" w:rsidRPr="001030C5">
        <w:t xml:space="preserve"> 1 March 2023, </w:t>
      </w:r>
      <w:r w:rsidR="00EE62B3" w:rsidRPr="001030C5">
        <w:t xml:space="preserve">cats and dogs arriving from Group 3 countries may need to undergo a minimum 30-day </w:t>
      </w:r>
      <w:hyperlink r:id="rId27" w:anchor="toc_0" w:history="1">
        <w:r w:rsidR="00EE62B3" w:rsidRPr="00EE62B3">
          <w:rPr>
            <w:rStyle w:val="Hyperlink"/>
          </w:rPr>
          <w:t>quarantine isolation period</w:t>
        </w:r>
      </w:hyperlink>
    </w:p>
    <w:p w14:paraId="12A30F5E" w14:textId="2EF8051F" w:rsidR="00764D6A" w:rsidRDefault="00724D64" w:rsidP="008F7A59">
      <w:pPr>
        <w:pStyle w:val="Caption"/>
      </w:pPr>
      <w:bookmarkStart w:id="142" w:name="_Toc140663422"/>
      <w:r>
        <w:t xml:space="preserve">Scenario </w:t>
      </w:r>
      <w:r w:rsidR="00CD29E8">
        <w:fldChar w:fldCharType="begin"/>
      </w:r>
      <w:r>
        <w:instrText xml:space="preserve"> SEQ Scenario \* ARABIC </w:instrText>
      </w:r>
      <w:r w:rsidR="00CD29E8">
        <w:fldChar w:fldCharType="separate"/>
      </w:r>
      <w:r w:rsidR="005D7B74">
        <w:rPr>
          <w:noProof/>
        </w:rPr>
        <w:t>28</w:t>
      </w:r>
      <w:r w:rsidR="00CD29E8">
        <w:rPr>
          <w:noProof/>
        </w:rPr>
        <w:fldChar w:fldCharType="end"/>
      </w:r>
      <w:r>
        <w:t xml:space="preserve"> </w:t>
      </w:r>
      <w:bookmarkEnd w:id="141"/>
      <w:r w:rsidR="0047459C">
        <w:t xml:space="preserve">Importing strawberries and associated husbandry in </w:t>
      </w:r>
      <w:proofErr w:type="gramStart"/>
      <w:r w:rsidR="0047459C">
        <w:t>PEQ</w:t>
      </w:r>
      <w:bookmarkEnd w:id="142"/>
      <w:proofErr w:type="gramEnd"/>
    </w:p>
    <w:p w14:paraId="62AB8903" w14:textId="673F7C0C" w:rsidR="00BD25BC" w:rsidRPr="00BD25BC" w:rsidRDefault="00724D64" w:rsidP="00D230A7">
      <w:pPr>
        <w:pStyle w:val="BoxText"/>
      </w:pPr>
      <w:r w:rsidRPr="0047459C">
        <w:t>Damien is importing a strawberry variety and requires 1 m</w:t>
      </w:r>
      <w:r w:rsidRPr="005F787D">
        <w:rPr>
          <w:vertAlign w:val="superscript"/>
        </w:rPr>
        <w:t>2</w:t>
      </w:r>
      <w:r w:rsidRPr="0047459C">
        <w:t xml:space="preserve"> of space (1 m</w:t>
      </w:r>
      <w:r w:rsidRPr="005F787D">
        <w:rPr>
          <w:vertAlign w:val="superscript"/>
        </w:rPr>
        <w:t>2</w:t>
      </w:r>
      <w:r w:rsidRPr="0047459C">
        <w:t xml:space="preserve"> of bench per cultivar) at the PEQ facility. The strawberries will need to be in PEQ for a minimum period of 12 months. Damien will need to pay for the lodgement and assessment of a permit in addition to inspection charges, plant monthly space, husbandry charges, and any testing charges. </w:t>
      </w:r>
      <w:r w:rsidR="00920AD7">
        <w:t>C</w:t>
      </w:r>
      <w:r w:rsidRPr="00BD25BC">
        <w:t>harges for this import are as follows</w:t>
      </w:r>
      <w:r>
        <w:t xml:space="preserve"> in </w:t>
      </w:r>
      <w:r w:rsidR="00602594">
        <w:fldChar w:fldCharType="begin"/>
      </w:r>
      <w:r w:rsidR="00602594">
        <w:instrText xml:space="preserve"> REF _Ref139011950 \h </w:instrText>
      </w:r>
      <w:r w:rsidR="00602594">
        <w:fldChar w:fldCharType="separate"/>
      </w:r>
      <w:r w:rsidR="005D7B74">
        <w:t xml:space="preserve">Table </w:t>
      </w:r>
      <w:r w:rsidR="005D7B74">
        <w:rPr>
          <w:noProof/>
        </w:rPr>
        <w:t>28</w:t>
      </w:r>
      <w:r w:rsidR="00602594">
        <w:fldChar w:fldCharType="end"/>
      </w:r>
      <w:r w:rsidR="009A6B97" w:rsidRPr="00602594">
        <w:t>, exclud</w:t>
      </w:r>
      <w:r w:rsidR="001D49D4" w:rsidRPr="00602594">
        <w:t>ing</w:t>
      </w:r>
      <w:r w:rsidR="00067769">
        <w:t xml:space="preserve"> testing charges required for the import</w:t>
      </w:r>
      <w:r w:rsidR="009A6B97">
        <w:t>.</w:t>
      </w:r>
    </w:p>
    <w:p w14:paraId="14913BF4" w14:textId="6672576C" w:rsidR="00764D6A" w:rsidRDefault="00724D64" w:rsidP="008F7A59">
      <w:pPr>
        <w:pStyle w:val="Caption"/>
      </w:pPr>
      <w:bookmarkStart w:id="143" w:name="_Toc401230265"/>
      <w:bookmarkStart w:id="144" w:name="_Toc134434851"/>
      <w:bookmarkStart w:id="145" w:name="_Ref139011950"/>
      <w:bookmarkStart w:id="146" w:name="_Toc140663256"/>
      <w:r>
        <w:lastRenderedPageBreak/>
        <w:t xml:space="preserve">Table </w:t>
      </w:r>
      <w:r w:rsidR="00CD29E8">
        <w:fldChar w:fldCharType="begin"/>
      </w:r>
      <w:r>
        <w:instrText xml:space="preserve"> SEQ Table \* ARABIC </w:instrText>
      </w:r>
      <w:r w:rsidR="00CD29E8">
        <w:fldChar w:fldCharType="separate"/>
      </w:r>
      <w:r w:rsidR="005D7B74">
        <w:rPr>
          <w:noProof/>
        </w:rPr>
        <w:t>28</w:t>
      </w:r>
      <w:r w:rsidR="00CD29E8">
        <w:rPr>
          <w:noProof/>
        </w:rPr>
        <w:fldChar w:fldCharType="end"/>
      </w:r>
      <w:bookmarkEnd w:id="143"/>
      <w:bookmarkEnd w:id="144"/>
      <w:bookmarkEnd w:id="145"/>
      <w:r>
        <w:t xml:space="preserve"> Scenario 28 charging</w:t>
      </w:r>
      <w:bookmarkEnd w:id="14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374"/>
        <w:gridCol w:w="1701"/>
        <w:gridCol w:w="985"/>
      </w:tblGrid>
      <w:tr w:rsidR="00D740BB" w14:paraId="78132392" w14:textId="77777777" w:rsidTr="001030C5">
        <w:trPr>
          <w:cantSplit/>
          <w:tblHeader/>
        </w:trPr>
        <w:tc>
          <w:tcPr>
            <w:tcW w:w="6374" w:type="dxa"/>
          </w:tcPr>
          <w:p w14:paraId="7ECB35C8" w14:textId="200A78C4" w:rsidR="002B222B" w:rsidRPr="00724D64" w:rsidRDefault="00724D64" w:rsidP="003F65FE">
            <w:pPr>
              <w:pStyle w:val="TableHeading"/>
            </w:pPr>
            <w:bookmarkStart w:id="147" w:name="Title_28"/>
            <w:bookmarkEnd w:id="147"/>
            <w:r>
              <w:t xml:space="preserve">Fees and </w:t>
            </w:r>
            <w:r w:rsidRPr="00EE62B3">
              <w:t>charges</w:t>
            </w:r>
          </w:p>
        </w:tc>
        <w:tc>
          <w:tcPr>
            <w:tcW w:w="1701" w:type="dxa"/>
          </w:tcPr>
          <w:p w14:paraId="54DB391C" w14:textId="19BB4297" w:rsidR="002B222B" w:rsidRDefault="00724D64" w:rsidP="006E42B8">
            <w:pPr>
              <w:pStyle w:val="TableHeading"/>
              <w:jc w:val="right"/>
            </w:pPr>
            <w:r>
              <w:t>Unit</w:t>
            </w:r>
          </w:p>
        </w:tc>
        <w:tc>
          <w:tcPr>
            <w:tcW w:w="985" w:type="dxa"/>
          </w:tcPr>
          <w:p w14:paraId="792ABFF5" w14:textId="197C5A6C" w:rsidR="002B222B" w:rsidRDefault="00724D64" w:rsidP="006E42B8">
            <w:pPr>
              <w:pStyle w:val="TableHeading"/>
              <w:jc w:val="right"/>
            </w:pPr>
            <w:r>
              <w:t>Total</w:t>
            </w:r>
          </w:p>
        </w:tc>
      </w:tr>
      <w:tr w:rsidR="00D740BB" w14:paraId="0D8CC75F" w14:textId="77777777" w:rsidTr="001030C5">
        <w:tc>
          <w:tcPr>
            <w:tcW w:w="6374" w:type="dxa"/>
          </w:tcPr>
          <w:p w14:paraId="3DBFCF69" w14:textId="6BC66BAA" w:rsidR="00BD25BC" w:rsidRDefault="00724D64" w:rsidP="003F65FE">
            <w:pPr>
              <w:pStyle w:val="TableText"/>
            </w:pPr>
            <w:r w:rsidRPr="00BD25BC">
              <w:t>Import permit application (lodgement)</w:t>
            </w:r>
          </w:p>
        </w:tc>
        <w:tc>
          <w:tcPr>
            <w:tcW w:w="1701" w:type="dxa"/>
          </w:tcPr>
          <w:p w14:paraId="0284B97A" w14:textId="2D5FE0C6" w:rsidR="00BD25BC" w:rsidRDefault="009A6B97" w:rsidP="006E42B8">
            <w:pPr>
              <w:pStyle w:val="TableText"/>
              <w:jc w:val="right"/>
            </w:pPr>
            <w:r>
              <w:t>–</w:t>
            </w:r>
          </w:p>
        </w:tc>
        <w:tc>
          <w:tcPr>
            <w:tcW w:w="985" w:type="dxa"/>
          </w:tcPr>
          <w:p w14:paraId="38CC37FD" w14:textId="3E125899" w:rsidR="00BD25BC" w:rsidRDefault="00724D64" w:rsidP="006E42B8">
            <w:pPr>
              <w:pStyle w:val="TableText"/>
              <w:jc w:val="right"/>
            </w:pPr>
            <w:r>
              <w:t>$</w:t>
            </w:r>
            <w:r w:rsidR="00F820E5">
              <w:t>122</w:t>
            </w:r>
          </w:p>
        </w:tc>
      </w:tr>
      <w:tr w:rsidR="00D740BB" w14:paraId="77C31700" w14:textId="77777777" w:rsidTr="001030C5">
        <w:tc>
          <w:tcPr>
            <w:tcW w:w="6374" w:type="dxa"/>
          </w:tcPr>
          <w:p w14:paraId="6CC9458D" w14:textId="758DF381" w:rsidR="00BD25BC" w:rsidRDefault="00724D64" w:rsidP="003F65FE">
            <w:pPr>
              <w:pStyle w:val="TableText"/>
            </w:pPr>
            <w:r w:rsidRPr="00BD25BC">
              <w:t xml:space="preserve">Assessment of </w:t>
            </w:r>
            <w:r w:rsidR="00901B58">
              <w:t>c</w:t>
            </w:r>
            <w:r w:rsidRPr="00BD25BC">
              <w:t>ategory 2 permit application</w:t>
            </w:r>
          </w:p>
        </w:tc>
        <w:tc>
          <w:tcPr>
            <w:tcW w:w="1701" w:type="dxa"/>
          </w:tcPr>
          <w:p w14:paraId="007E1B5A" w14:textId="20C6B3FE" w:rsidR="00BD25BC" w:rsidRDefault="009A6B97" w:rsidP="006E42B8">
            <w:pPr>
              <w:pStyle w:val="TableText"/>
              <w:jc w:val="right"/>
            </w:pPr>
            <w:r>
              <w:t>–</w:t>
            </w:r>
          </w:p>
        </w:tc>
        <w:tc>
          <w:tcPr>
            <w:tcW w:w="985" w:type="dxa"/>
          </w:tcPr>
          <w:p w14:paraId="00EBF92E" w14:textId="55428FA6" w:rsidR="00BD25BC" w:rsidRDefault="00724D64" w:rsidP="006E42B8">
            <w:pPr>
              <w:pStyle w:val="TableText"/>
              <w:jc w:val="right"/>
            </w:pPr>
            <w:r>
              <w:t>$</w:t>
            </w:r>
            <w:r w:rsidR="00F820E5">
              <w:t>148</w:t>
            </w:r>
          </w:p>
        </w:tc>
      </w:tr>
      <w:tr w:rsidR="00D740BB" w14:paraId="3622E7DC" w14:textId="77777777" w:rsidTr="001030C5">
        <w:tc>
          <w:tcPr>
            <w:tcW w:w="6374" w:type="dxa"/>
          </w:tcPr>
          <w:p w14:paraId="125656AB" w14:textId="17771B5C" w:rsidR="00BD25BC" w:rsidRDefault="00724D64" w:rsidP="003F65FE">
            <w:pPr>
              <w:pStyle w:val="TableText"/>
            </w:pPr>
            <w:r w:rsidRPr="00BD25BC">
              <w:t xml:space="preserve">Inspection by a </w:t>
            </w:r>
            <w:r w:rsidR="00EB75E9" w:rsidRPr="00EE62B3">
              <w:t>b</w:t>
            </w:r>
            <w:r w:rsidRPr="00EE62B3">
              <w:t>iosecurity</w:t>
            </w:r>
            <w:r w:rsidRPr="00BD25BC">
              <w:t xml:space="preserve"> </w:t>
            </w:r>
            <w:r w:rsidR="00EB75E9">
              <w:t>o</w:t>
            </w:r>
            <w:r w:rsidRPr="00BD25BC">
              <w:t xml:space="preserve">fficer </w:t>
            </w:r>
            <w:r w:rsidR="005F787D">
              <w:t>(</w:t>
            </w:r>
            <w:proofErr w:type="gramStart"/>
            <w:r w:rsidR="005F787D">
              <w:t>15</w:t>
            </w:r>
            <w:r w:rsidR="001B7EF3">
              <w:t xml:space="preserve"> </w:t>
            </w:r>
            <w:r w:rsidR="005F787D">
              <w:t>minute</w:t>
            </w:r>
            <w:proofErr w:type="gramEnd"/>
            <w:r w:rsidR="005F787D">
              <w:t xml:space="preserve"> units)</w:t>
            </w:r>
          </w:p>
        </w:tc>
        <w:tc>
          <w:tcPr>
            <w:tcW w:w="1701" w:type="dxa"/>
          </w:tcPr>
          <w:p w14:paraId="1547AC6D" w14:textId="140C73DE" w:rsidR="00BD25BC" w:rsidRDefault="00724D64" w:rsidP="006E42B8">
            <w:pPr>
              <w:pStyle w:val="TableText"/>
              <w:jc w:val="right"/>
            </w:pPr>
            <w:r>
              <w:t>2 x $</w:t>
            </w:r>
            <w:r w:rsidR="00F820E5">
              <w:t>37</w:t>
            </w:r>
          </w:p>
        </w:tc>
        <w:tc>
          <w:tcPr>
            <w:tcW w:w="985" w:type="dxa"/>
          </w:tcPr>
          <w:p w14:paraId="79AE7DF4" w14:textId="3CA4F248" w:rsidR="00BD25BC" w:rsidRDefault="00DC6ACF" w:rsidP="006E42B8">
            <w:pPr>
              <w:pStyle w:val="TableText"/>
              <w:jc w:val="right"/>
            </w:pPr>
            <w:r>
              <w:t>$</w:t>
            </w:r>
            <w:r w:rsidR="00F820E5">
              <w:t>74</w:t>
            </w:r>
          </w:p>
        </w:tc>
      </w:tr>
      <w:tr w:rsidR="00D740BB" w14:paraId="18F0576E" w14:textId="77777777" w:rsidTr="001030C5">
        <w:tc>
          <w:tcPr>
            <w:tcW w:w="6374" w:type="dxa"/>
          </w:tcPr>
          <w:p w14:paraId="7425C440" w14:textId="3328FF85" w:rsidR="00BD25BC" w:rsidRDefault="00724D64" w:rsidP="003F65FE">
            <w:pPr>
              <w:pStyle w:val="TableText"/>
            </w:pPr>
            <w:r w:rsidRPr="00BD25BC">
              <w:t>Plant monthly charge (1 m</w:t>
            </w:r>
            <w:r w:rsidR="005F787D">
              <w:rPr>
                <w:rFonts w:cstheme="minorHAnsi"/>
              </w:rPr>
              <w:t>²</w:t>
            </w:r>
            <w:r w:rsidRPr="00BD25BC">
              <w:t xml:space="preserve"> x </w:t>
            </w:r>
            <w:r w:rsidR="00920AD7">
              <w:t>per</w:t>
            </w:r>
            <w:r w:rsidR="00920AD7" w:rsidRPr="00BD25BC">
              <w:t xml:space="preserve"> </w:t>
            </w:r>
            <w:r w:rsidRPr="00BD25BC">
              <w:t>month)</w:t>
            </w:r>
          </w:p>
        </w:tc>
        <w:tc>
          <w:tcPr>
            <w:tcW w:w="1701" w:type="dxa"/>
          </w:tcPr>
          <w:p w14:paraId="67E6C994" w14:textId="32F78105" w:rsidR="00BD25BC" w:rsidRDefault="00724D64" w:rsidP="006E42B8">
            <w:pPr>
              <w:pStyle w:val="TableText"/>
              <w:jc w:val="right"/>
            </w:pPr>
            <w:r>
              <w:t>1 x 12 x $</w:t>
            </w:r>
            <w:r w:rsidR="00DC6ACF">
              <w:t>291</w:t>
            </w:r>
          </w:p>
        </w:tc>
        <w:tc>
          <w:tcPr>
            <w:tcW w:w="985" w:type="dxa"/>
          </w:tcPr>
          <w:p w14:paraId="1BD01633" w14:textId="25579089" w:rsidR="00BD25BC" w:rsidRDefault="00DC6ACF" w:rsidP="006E42B8">
            <w:pPr>
              <w:pStyle w:val="TableText"/>
              <w:jc w:val="right"/>
            </w:pPr>
            <w:r>
              <w:t>$3,492</w:t>
            </w:r>
          </w:p>
        </w:tc>
      </w:tr>
      <w:tr w:rsidR="00D740BB" w14:paraId="05B4E887" w14:textId="77777777" w:rsidTr="001030C5">
        <w:tc>
          <w:tcPr>
            <w:tcW w:w="6374" w:type="dxa"/>
          </w:tcPr>
          <w:p w14:paraId="5756D394" w14:textId="1891E62E" w:rsidR="00BD25BC" w:rsidRDefault="00C26E8E" w:rsidP="003F65FE">
            <w:pPr>
              <w:pStyle w:val="TableText"/>
            </w:pPr>
            <w:r>
              <w:t>H</w:t>
            </w:r>
            <w:r w:rsidR="00724D64" w:rsidRPr="00296B1A">
              <w:t>usbandry (1 m</w:t>
            </w:r>
            <w:r w:rsidR="005F787D">
              <w:rPr>
                <w:rFonts w:cstheme="minorHAnsi"/>
              </w:rPr>
              <w:t>²</w:t>
            </w:r>
            <w:r w:rsidR="00724D64" w:rsidRPr="00296B1A">
              <w:t xml:space="preserve"> x </w:t>
            </w:r>
            <w:r w:rsidR="00920AD7">
              <w:t>per</w:t>
            </w:r>
            <w:r w:rsidR="00920AD7" w:rsidRPr="00296B1A">
              <w:t xml:space="preserve"> </w:t>
            </w:r>
            <w:r w:rsidR="00724D64" w:rsidRPr="00296B1A">
              <w:t>month)</w:t>
            </w:r>
          </w:p>
        </w:tc>
        <w:tc>
          <w:tcPr>
            <w:tcW w:w="1701" w:type="dxa"/>
          </w:tcPr>
          <w:p w14:paraId="38FFAC95" w14:textId="78778F98" w:rsidR="00BD25BC" w:rsidRDefault="00724D64" w:rsidP="006E42B8">
            <w:pPr>
              <w:pStyle w:val="TableText"/>
              <w:jc w:val="right"/>
            </w:pPr>
            <w:r w:rsidRPr="00296B1A">
              <w:t>1 x 12 x $</w:t>
            </w:r>
            <w:r w:rsidR="00920AD7">
              <w:t>60</w:t>
            </w:r>
          </w:p>
        </w:tc>
        <w:tc>
          <w:tcPr>
            <w:tcW w:w="985" w:type="dxa"/>
          </w:tcPr>
          <w:p w14:paraId="438CA579" w14:textId="6C7DFC9B" w:rsidR="00BD25BC" w:rsidRDefault="00724D64" w:rsidP="006E42B8">
            <w:pPr>
              <w:pStyle w:val="TableText"/>
              <w:jc w:val="right"/>
            </w:pPr>
            <w:r>
              <w:t>$</w:t>
            </w:r>
            <w:r w:rsidR="00DC6ACF">
              <w:t>720</w:t>
            </w:r>
          </w:p>
        </w:tc>
      </w:tr>
      <w:tr w:rsidR="00D740BB" w14:paraId="39FFC14A" w14:textId="77777777" w:rsidTr="001030C5">
        <w:tc>
          <w:tcPr>
            <w:tcW w:w="6374" w:type="dxa"/>
          </w:tcPr>
          <w:p w14:paraId="08494728" w14:textId="3378D9E5" w:rsidR="00BD25BC" w:rsidRDefault="00724D64" w:rsidP="003F65FE">
            <w:pPr>
              <w:pStyle w:val="TableText"/>
            </w:pPr>
            <w:r>
              <w:t>Total</w:t>
            </w:r>
          </w:p>
        </w:tc>
        <w:tc>
          <w:tcPr>
            <w:tcW w:w="1701" w:type="dxa"/>
          </w:tcPr>
          <w:p w14:paraId="7E3B8146" w14:textId="3E4BE428" w:rsidR="00BD25BC" w:rsidRDefault="00724D64" w:rsidP="006E42B8">
            <w:pPr>
              <w:pStyle w:val="TableText"/>
              <w:jc w:val="right"/>
            </w:pPr>
            <w:r>
              <w:t>–</w:t>
            </w:r>
          </w:p>
        </w:tc>
        <w:tc>
          <w:tcPr>
            <w:tcW w:w="985" w:type="dxa"/>
          </w:tcPr>
          <w:p w14:paraId="4BDB6007" w14:textId="2A19F6AE" w:rsidR="00BD25BC" w:rsidRDefault="00724D64" w:rsidP="006E42B8">
            <w:pPr>
              <w:pStyle w:val="TableText"/>
              <w:jc w:val="right"/>
            </w:pPr>
            <w:r>
              <w:t>$</w:t>
            </w:r>
            <w:r w:rsidR="00DC6ACF">
              <w:t>4,556</w:t>
            </w:r>
          </w:p>
        </w:tc>
      </w:tr>
    </w:tbl>
    <w:p w14:paraId="26E0D159" w14:textId="3F68CA42" w:rsidR="00BD25BC" w:rsidRDefault="00724D64" w:rsidP="000E3DAB">
      <w:pPr>
        <w:pStyle w:val="Caption"/>
      </w:pPr>
      <w:bookmarkStart w:id="148" w:name="_Toc140663423"/>
      <w:r>
        <w:t xml:space="preserve">Scenario </w:t>
      </w:r>
      <w:r w:rsidR="00CD29E8">
        <w:fldChar w:fldCharType="begin"/>
      </w:r>
      <w:r>
        <w:instrText xml:space="preserve"> SEQ Scenario \* ARABIC </w:instrText>
      </w:r>
      <w:r w:rsidR="00CD29E8">
        <w:fldChar w:fldCharType="separate"/>
      </w:r>
      <w:r w:rsidR="005D7B74">
        <w:rPr>
          <w:noProof/>
        </w:rPr>
        <w:t>29</w:t>
      </w:r>
      <w:r w:rsidR="00CD29E8">
        <w:rPr>
          <w:noProof/>
        </w:rPr>
        <w:fldChar w:fldCharType="end"/>
      </w:r>
      <w:r w:rsidR="001E3757">
        <w:rPr>
          <w:noProof/>
        </w:rPr>
        <w:t xml:space="preserve"> </w:t>
      </w:r>
      <w:r w:rsidR="00920AD7">
        <w:t xml:space="preserve">Import of a single wheat variety and associated husbandry in </w:t>
      </w:r>
      <w:proofErr w:type="gramStart"/>
      <w:r w:rsidR="00920AD7">
        <w:t>PEQ</w:t>
      </w:r>
      <w:bookmarkEnd w:id="148"/>
      <w:proofErr w:type="gramEnd"/>
    </w:p>
    <w:p w14:paraId="64202151" w14:textId="1903F678" w:rsidR="00464FBD" w:rsidRDefault="00724D64" w:rsidP="009E71F5">
      <w:pPr>
        <w:pStyle w:val="BoxText"/>
      </w:pPr>
      <w:r w:rsidRPr="00EA11CF">
        <w:t>Sharmin is importing a variety of wheat and requires 1</w:t>
      </w:r>
      <w:r w:rsidR="00951E73">
        <w:t xml:space="preserve"> </w:t>
      </w:r>
      <w:r w:rsidRPr="00EA11CF">
        <w:t>m</w:t>
      </w:r>
      <w:r w:rsidR="00DC6ACF">
        <w:rPr>
          <w:rFonts w:cstheme="minorHAnsi"/>
        </w:rPr>
        <w:t>²</w:t>
      </w:r>
      <w:r w:rsidRPr="00EA11CF">
        <w:t xml:space="preserve"> of bench space (1</w:t>
      </w:r>
      <w:r w:rsidR="00951E73">
        <w:t xml:space="preserve"> </w:t>
      </w:r>
      <w:r w:rsidRPr="00EA11CF">
        <w:t>m</w:t>
      </w:r>
      <w:r w:rsidR="005F787D">
        <w:rPr>
          <w:rFonts w:cstheme="minorHAnsi"/>
        </w:rPr>
        <w:t>²</w:t>
      </w:r>
      <w:r w:rsidRPr="00EA11CF">
        <w:t xml:space="preserve"> of bench per cultivar) at the PEQ facility. The wheat does not have a minimum quarantine period but must be grown seed to seed which takes a minimum of 9 months. Sharmin will need to pay for the lodgement and assessment of a permit in addition to inspection charges, plant monthly space, husbandry charges, seed harvesting charges and any testing charges.</w:t>
      </w:r>
      <w:r w:rsidR="009E71F5">
        <w:t xml:space="preserve"> </w:t>
      </w:r>
      <w:r>
        <w:t>C</w:t>
      </w:r>
      <w:r w:rsidRPr="00464FBD">
        <w:t>harges for this import are as follows</w:t>
      </w:r>
      <w:r w:rsidR="000E3E0D">
        <w:t xml:space="preserve"> in </w:t>
      </w:r>
      <w:r w:rsidR="00602594">
        <w:fldChar w:fldCharType="begin"/>
      </w:r>
      <w:r w:rsidR="00602594">
        <w:instrText xml:space="preserve"> REF _Ref139011968 \h </w:instrText>
      </w:r>
      <w:r w:rsidR="00602594">
        <w:fldChar w:fldCharType="separate"/>
      </w:r>
      <w:r w:rsidR="005D7B74">
        <w:t xml:space="preserve">Table </w:t>
      </w:r>
      <w:r w:rsidR="005D7B74">
        <w:rPr>
          <w:noProof/>
        </w:rPr>
        <w:t>29</w:t>
      </w:r>
      <w:r w:rsidR="00602594">
        <w:fldChar w:fldCharType="end"/>
      </w:r>
      <w:r w:rsidR="00067769">
        <w:t>,</w:t>
      </w:r>
      <w:bookmarkStart w:id="149" w:name="_Hlk135903431"/>
      <w:r w:rsidR="001D49D4">
        <w:t xml:space="preserve">excluding </w:t>
      </w:r>
      <w:r w:rsidR="00067769">
        <w:t>testing charges required for the import</w:t>
      </w:r>
      <w:bookmarkEnd w:id="149"/>
      <w:r w:rsidR="00067769">
        <w:t>.</w:t>
      </w:r>
    </w:p>
    <w:p w14:paraId="5E9FD5EE" w14:textId="38CAFE2B" w:rsidR="00464FBD" w:rsidRDefault="00724D64" w:rsidP="008F7A59">
      <w:pPr>
        <w:pStyle w:val="Caption"/>
      </w:pPr>
      <w:bookmarkStart w:id="150" w:name="_Ref139011968"/>
      <w:bookmarkStart w:id="151" w:name="_Toc140663257"/>
      <w:r>
        <w:t xml:space="preserve">Table </w:t>
      </w:r>
      <w:r w:rsidR="00CD29E8">
        <w:fldChar w:fldCharType="begin"/>
      </w:r>
      <w:r>
        <w:instrText xml:space="preserve"> SEQ Table \* ARABIC </w:instrText>
      </w:r>
      <w:r w:rsidR="00CD29E8">
        <w:fldChar w:fldCharType="separate"/>
      </w:r>
      <w:r w:rsidR="005D7B74">
        <w:rPr>
          <w:noProof/>
        </w:rPr>
        <w:t>29</w:t>
      </w:r>
      <w:r w:rsidR="00CD29E8">
        <w:rPr>
          <w:noProof/>
        </w:rPr>
        <w:fldChar w:fldCharType="end"/>
      </w:r>
      <w:bookmarkEnd w:id="150"/>
      <w:r>
        <w:t xml:space="preserve"> Scenario 29 </w:t>
      </w:r>
      <w:r w:rsidR="006632D9">
        <w:t>c</w:t>
      </w:r>
      <w:r>
        <w:t>harging</w:t>
      </w:r>
      <w:bookmarkEnd w:id="15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245"/>
        <w:gridCol w:w="1985"/>
        <w:gridCol w:w="1830"/>
      </w:tblGrid>
      <w:tr w:rsidR="00D740BB" w14:paraId="388A9966" w14:textId="77777777" w:rsidTr="001030C5">
        <w:trPr>
          <w:cantSplit/>
          <w:tblHeader/>
        </w:trPr>
        <w:tc>
          <w:tcPr>
            <w:tcW w:w="5245" w:type="dxa"/>
          </w:tcPr>
          <w:p w14:paraId="34ECE36D" w14:textId="35FBBBA6" w:rsidR="002B222B" w:rsidRPr="00724D64" w:rsidRDefault="00724D64" w:rsidP="003F65FE">
            <w:pPr>
              <w:pStyle w:val="TableHeading"/>
            </w:pPr>
            <w:bookmarkStart w:id="152" w:name="Title_29"/>
            <w:bookmarkEnd w:id="152"/>
            <w:r>
              <w:t>Fees and charges</w:t>
            </w:r>
          </w:p>
        </w:tc>
        <w:tc>
          <w:tcPr>
            <w:tcW w:w="1985" w:type="dxa"/>
          </w:tcPr>
          <w:p w14:paraId="7EDD99B2" w14:textId="08EA93EB" w:rsidR="002B222B" w:rsidRDefault="00724D64" w:rsidP="006E42B8">
            <w:pPr>
              <w:pStyle w:val="TableHeading"/>
              <w:jc w:val="right"/>
            </w:pPr>
            <w:r>
              <w:t>Unit</w:t>
            </w:r>
          </w:p>
        </w:tc>
        <w:tc>
          <w:tcPr>
            <w:tcW w:w="1830" w:type="dxa"/>
          </w:tcPr>
          <w:p w14:paraId="165E3E59" w14:textId="2E23B9EA" w:rsidR="002B222B" w:rsidRDefault="00724D64" w:rsidP="006E42B8">
            <w:pPr>
              <w:pStyle w:val="TableHeading"/>
              <w:jc w:val="right"/>
            </w:pPr>
            <w:r>
              <w:t>Total</w:t>
            </w:r>
          </w:p>
        </w:tc>
      </w:tr>
      <w:tr w:rsidR="00D740BB" w14:paraId="2FB9AA8B" w14:textId="77777777" w:rsidTr="001030C5">
        <w:tc>
          <w:tcPr>
            <w:tcW w:w="5245" w:type="dxa"/>
          </w:tcPr>
          <w:p w14:paraId="13E329DD" w14:textId="3B46E1C0" w:rsidR="00464FBD" w:rsidRDefault="00724D64" w:rsidP="003F65FE">
            <w:pPr>
              <w:pStyle w:val="TableText"/>
            </w:pPr>
            <w:r w:rsidRPr="00464FBD">
              <w:t>Import permit application (lodgement)</w:t>
            </w:r>
          </w:p>
        </w:tc>
        <w:tc>
          <w:tcPr>
            <w:tcW w:w="1985" w:type="dxa"/>
          </w:tcPr>
          <w:p w14:paraId="0CC9B710" w14:textId="114C6517" w:rsidR="00464FBD" w:rsidRDefault="00724D64" w:rsidP="006E42B8">
            <w:pPr>
              <w:pStyle w:val="TableText"/>
              <w:jc w:val="right"/>
            </w:pPr>
            <w:r>
              <w:t>–</w:t>
            </w:r>
          </w:p>
        </w:tc>
        <w:tc>
          <w:tcPr>
            <w:tcW w:w="1830" w:type="dxa"/>
          </w:tcPr>
          <w:p w14:paraId="3180A7FF" w14:textId="273BDB38" w:rsidR="00464FBD" w:rsidRDefault="00DC6ACF" w:rsidP="006E42B8">
            <w:pPr>
              <w:pStyle w:val="TableText"/>
              <w:jc w:val="right"/>
            </w:pPr>
            <w:r>
              <w:t>$122</w:t>
            </w:r>
          </w:p>
        </w:tc>
      </w:tr>
      <w:tr w:rsidR="00D740BB" w14:paraId="13A65D60" w14:textId="77777777" w:rsidTr="001030C5">
        <w:tc>
          <w:tcPr>
            <w:tcW w:w="5245" w:type="dxa"/>
          </w:tcPr>
          <w:p w14:paraId="00D06639" w14:textId="6818F77F" w:rsidR="00464FBD" w:rsidRDefault="00724D64" w:rsidP="003F65FE">
            <w:pPr>
              <w:pStyle w:val="TableText"/>
            </w:pPr>
            <w:r w:rsidRPr="00464FBD">
              <w:t>Assessment of Category 2 permit application</w:t>
            </w:r>
          </w:p>
        </w:tc>
        <w:tc>
          <w:tcPr>
            <w:tcW w:w="1985" w:type="dxa"/>
          </w:tcPr>
          <w:p w14:paraId="55EE565F" w14:textId="3ACEEB96" w:rsidR="00464FBD" w:rsidRDefault="00724D64" w:rsidP="006E42B8">
            <w:pPr>
              <w:pStyle w:val="TableText"/>
              <w:jc w:val="right"/>
            </w:pPr>
            <w:r>
              <w:t>–</w:t>
            </w:r>
          </w:p>
        </w:tc>
        <w:tc>
          <w:tcPr>
            <w:tcW w:w="1830" w:type="dxa"/>
          </w:tcPr>
          <w:p w14:paraId="33746729" w14:textId="3947DE9D" w:rsidR="00464FBD" w:rsidRDefault="00DC6ACF" w:rsidP="006E42B8">
            <w:pPr>
              <w:pStyle w:val="TableText"/>
              <w:jc w:val="right"/>
            </w:pPr>
            <w:r>
              <w:t>$148</w:t>
            </w:r>
          </w:p>
        </w:tc>
      </w:tr>
      <w:tr w:rsidR="00D740BB" w14:paraId="0F90754D" w14:textId="77777777" w:rsidTr="001030C5">
        <w:tc>
          <w:tcPr>
            <w:tcW w:w="5245" w:type="dxa"/>
          </w:tcPr>
          <w:p w14:paraId="7058D84E" w14:textId="391CFE18" w:rsidR="00464FBD" w:rsidRDefault="00724D64" w:rsidP="003F65FE">
            <w:pPr>
              <w:pStyle w:val="TableText"/>
            </w:pPr>
            <w:r w:rsidRPr="00464FBD">
              <w:t xml:space="preserve">Inspection by a </w:t>
            </w:r>
            <w:r w:rsidR="00EB75E9">
              <w:t>b</w:t>
            </w:r>
            <w:r w:rsidRPr="00464FBD">
              <w:t xml:space="preserve">iosecurity </w:t>
            </w:r>
            <w:r w:rsidR="00EB75E9">
              <w:t>o</w:t>
            </w:r>
            <w:r w:rsidRPr="00464FBD">
              <w:t xml:space="preserve">fficer </w:t>
            </w:r>
            <w:r w:rsidR="005F787D">
              <w:t>(</w:t>
            </w:r>
            <w:proofErr w:type="gramStart"/>
            <w:r w:rsidR="005F787D">
              <w:t>15 minute</w:t>
            </w:r>
            <w:proofErr w:type="gramEnd"/>
            <w:r w:rsidR="005F787D">
              <w:t xml:space="preserve"> units)</w:t>
            </w:r>
          </w:p>
        </w:tc>
        <w:tc>
          <w:tcPr>
            <w:tcW w:w="1985" w:type="dxa"/>
          </w:tcPr>
          <w:p w14:paraId="1B6F1D87" w14:textId="3774AC82" w:rsidR="00464FBD" w:rsidRDefault="00724D64" w:rsidP="006E42B8">
            <w:pPr>
              <w:pStyle w:val="TableText"/>
              <w:jc w:val="right"/>
            </w:pPr>
            <w:r>
              <w:t>2 x $</w:t>
            </w:r>
            <w:r w:rsidR="00DC6ACF">
              <w:t>37</w:t>
            </w:r>
          </w:p>
        </w:tc>
        <w:tc>
          <w:tcPr>
            <w:tcW w:w="1830" w:type="dxa"/>
          </w:tcPr>
          <w:p w14:paraId="10CC7AD2" w14:textId="60D5C5B3" w:rsidR="00464FBD" w:rsidRDefault="00DC6ACF" w:rsidP="006E42B8">
            <w:pPr>
              <w:pStyle w:val="TableText"/>
              <w:jc w:val="right"/>
            </w:pPr>
            <w:r>
              <w:t>$74</w:t>
            </w:r>
          </w:p>
        </w:tc>
      </w:tr>
      <w:tr w:rsidR="00D740BB" w14:paraId="0565C705" w14:textId="77777777" w:rsidTr="001030C5">
        <w:tc>
          <w:tcPr>
            <w:tcW w:w="5245" w:type="dxa"/>
          </w:tcPr>
          <w:p w14:paraId="33F0C87D" w14:textId="54B761FD" w:rsidR="00464FBD" w:rsidRDefault="00724D64" w:rsidP="003F65FE">
            <w:pPr>
              <w:pStyle w:val="TableText"/>
            </w:pPr>
            <w:r w:rsidRPr="00464FBD">
              <w:t>Plant monthly charge (1 m</w:t>
            </w:r>
            <w:r w:rsidRPr="005F787D">
              <w:rPr>
                <w:vertAlign w:val="superscript"/>
              </w:rPr>
              <w:t xml:space="preserve">2 </w:t>
            </w:r>
            <w:r w:rsidRPr="00464FBD">
              <w:t xml:space="preserve">x </w:t>
            </w:r>
            <w:r w:rsidR="00EA11CF">
              <w:t xml:space="preserve">per </w:t>
            </w:r>
            <w:r w:rsidRPr="00464FBD">
              <w:t>month)</w:t>
            </w:r>
          </w:p>
        </w:tc>
        <w:tc>
          <w:tcPr>
            <w:tcW w:w="1985" w:type="dxa"/>
          </w:tcPr>
          <w:p w14:paraId="3748421F" w14:textId="3E88F698" w:rsidR="00464FBD" w:rsidRDefault="00724D64" w:rsidP="006E42B8">
            <w:pPr>
              <w:pStyle w:val="TableText"/>
              <w:jc w:val="right"/>
            </w:pPr>
            <w:r>
              <w:t xml:space="preserve">1 x </w:t>
            </w:r>
            <w:r w:rsidR="00EA11CF">
              <w:t xml:space="preserve">9 </w:t>
            </w:r>
            <w:r>
              <w:t>x $</w:t>
            </w:r>
            <w:r w:rsidR="00DC6ACF">
              <w:t>291</w:t>
            </w:r>
          </w:p>
        </w:tc>
        <w:tc>
          <w:tcPr>
            <w:tcW w:w="1830" w:type="dxa"/>
          </w:tcPr>
          <w:p w14:paraId="6A1D6983" w14:textId="03FF44AE" w:rsidR="00464FBD" w:rsidRDefault="00724D64" w:rsidP="006E42B8">
            <w:pPr>
              <w:pStyle w:val="TableText"/>
              <w:jc w:val="right"/>
            </w:pPr>
            <w:r>
              <w:t>$</w:t>
            </w:r>
            <w:r w:rsidR="00DC6ACF">
              <w:t>2,619</w:t>
            </w:r>
          </w:p>
        </w:tc>
      </w:tr>
      <w:tr w:rsidR="00D740BB" w14:paraId="2D71C37D" w14:textId="77777777" w:rsidTr="001030C5">
        <w:tc>
          <w:tcPr>
            <w:tcW w:w="5245" w:type="dxa"/>
          </w:tcPr>
          <w:p w14:paraId="1CBEDBA9" w14:textId="07BCB447" w:rsidR="00464FBD" w:rsidRDefault="00724D64" w:rsidP="003F65FE">
            <w:pPr>
              <w:pStyle w:val="TableText"/>
            </w:pPr>
            <w:r w:rsidRPr="00464FBD">
              <w:t xml:space="preserve"> </w:t>
            </w:r>
            <w:r w:rsidR="00C26E8E">
              <w:t>H</w:t>
            </w:r>
            <w:r w:rsidRPr="00464FBD">
              <w:t>usbandry (1 m</w:t>
            </w:r>
            <w:r w:rsidR="005F787D">
              <w:rPr>
                <w:rFonts w:cstheme="minorHAnsi"/>
              </w:rPr>
              <w:t>²</w:t>
            </w:r>
            <w:r w:rsidRPr="00464FBD">
              <w:t xml:space="preserve"> x </w:t>
            </w:r>
            <w:r w:rsidR="00EA11CF">
              <w:t>per</w:t>
            </w:r>
            <w:r w:rsidR="00EA11CF" w:rsidRPr="00464FBD">
              <w:t xml:space="preserve"> </w:t>
            </w:r>
            <w:r w:rsidRPr="00464FBD">
              <w:t>month)</w:t>
            </w:r>
          </w:p>
        </w:tc>
        <w:tc>
          <w:tcPr>
            <w:tcW w:w="1985" w:type="dxa"/>
          </w:tcPr>
          <w:p w14:paraId="60FDA288" w14:textId="0851C486" w:rsidR="00464FBD" w:rsidRDefault="00724D64" w:rsidP="006E42B8">
            <w:pPr>
              <w:pStyle w:val="TableText"/>
              <w:jc w:val="right"/>
            </w:pPr>
            <w:r>
              <w:t xml:space="preserve">1 x </w:t>
            </w:r>
            <w:r w:rsidR="00EA11CF">
              <w:t xml:space="preserve">9 </w:t>
            </w:r>
            <w:r>
              <w:t>x $</w:t>
            </w:r>
            <w:r w:rsidR="00DC6ACF">
              <w:t>60</w:t>
            </w:r>
          </w:p>
        </w:tc>
        <w:tc>
          <w:tcPr>
            <w:tcW w:w="1830" w:type="dxa"/>
          </w:tcPr>
          <w:p w14:paraId="7D5127D3" w14:textId="75BAEDDE" w:rsidR="00464FBD" w:rsidRDefault="00724D64" w:rsidP="006E42B8">
            <w:pPr>
              <w:pStyle w:val="TableText"/>
              <w:jc w:val="right"/>
            </w:pPr>
            <w:r>
              <w:t>$</w:t>
            </w:r>
            <w:r w:rsidR="00DC6ACF">
              <w:t>540</w:t>
            </w:r>
          </w:p>
        </w:tc>
      </w:tr>
      <w:tr w:rsidR="00D740BB" w14:paraId="068263EC" w14:textId="77777777" w:rsidTr="001030C5">
        <w:tc>
          <w:tcPr>
            <w:tcW w:w="5245" w:type="dxa"/>
          </w:tcPr>
          <w:p w14:paraId="00655361" w14:textId="058655AD" w:rsidR="00464FBD" w:rsidRDefault="00183214" w:rsidP="003F65FE">
            <w:pPr>
              <w:pStyle w:val="TableText"/>
            </w:pPr>
            <w:r>
              <w:t>In-office fee (</w:t>
            </w:r>
            <w:r w:rsidR="00B173A6">
              <w:t>s</w:t>
            </w:r>
            <w:r w:rsidR="00EA11CF">
              <w:t>eed harvesting and cleaning by a biosecurity office</w:t>
            </w:r>
            <w:r>
              <w:t>r)</w:t>
            </w:r>
          </w:p>
        </w:tc>
        <w:tc>
          <w:tcPr>
            <w:tcW w:w="1985" w:type="dxa"/>
          </w:tcPr>
          <w:p w14:paraId="4A3C4FDC" w14:textId="7555273F" w:rsidR="00464FBD" w:rsidRDefault="00EA11CF" w:rsidP="006E42B8">
            <w:pPr>
              <w:pStyle w:val="TableText"/>
              <w:jc w:val="right"/>
            </w:pPr>
            <w:r>
              <w:t>8</w:t>
            </w:r>
            <w:r w:rsidR="00DC6ACF">
              <w:t xml:space="preserve"> </w:t>
            </w:r>
            <w:r w:rsidR="00724D64">
              <w:t>x $</w:t>
            </w:r>
            <w:r w:rsidR="008458CD">
              <w:t>37</w:t>
            </w:r>
          </w:p>
        </w:tc>
        <w:tc>
          <w:tcPr>
            <w:tcW w:w="1830" w:type="dxa"/>
          </w:tcPr>
          <w:p w14:paraId="06D0776E" w14:textId="437F016A" w:rsidR="00464FBD" w:rsidRPr="00D75D85" w:rsidRDefault="00724D64" w:rsidP="006E42B8">
            <w:pPr>
              <w:pStyle w:val="TableText"/>
              <w:jc w:val="right"/>
            </w:pPr>
            <w:r w:rsidRPr="00D75D85">
              <w:t>$</w:t>
            </w:r>
            <w:r w:rsidR="008458CD" w:rsidRPr="00D75D85">
              <w:t>296</w:t>
            </w:r>
          </w:p>
        </w:tc>
      </w:tr>
      <w:tr w:rsidR="00D740BB" w14:paraId="2A8DCCE0" w14:textId="77777777" w:rsidTr="001030C5">
        <w:tc>
          <w:tcPr>
            <w:tcW w:w="5245" w:type="dxa"/>
          </w:tcPr>
          <w:p w14:paraId="2BB02477" w14:textId="2A776842" w:rsidR="003B2C49" w:rsidRDefault="00724D64" w:rsidP="003F65FE">
            <w:pPr>
              <w:pStyle w:val="TableText"/>
            </w:pPr>
            <w:r>
              <w:t>Total</w:t>
            </w:r>
          </w:p>
        </w:tc>
        <w:tc>
          <w:tcPr>
            <w:tcW w:w="1985" w:type="dxa"/>
          </w:tcPr>
          <w:p w14:paraId="1F73AF4A" w14:textId="2F30B73B" w:rsidR="003B2C49" w:rsidRDefault="00724D64" w:rsidP="006E42B8">
            <w:pPr>
              <w:pStyle w:val="TableText"/>
              <w:jc w:val="right"/>
            </w:pPr>
            <w:r>
              <w:t>–</w:t>
            </w:r>
          </w:p>
        </w:tc>
        <w:tc>
          <w:tcPr>
            <w:tcW w:w="1830" w:type="dxa"/>
          </w:tcPr>
          <w:p w14:paraId="34187D5B" w14:textId="360F4166" w:rsidR="003B2C49" w:rsidRPr="00D75D85" w:rsidRDefault="00724D64" w:rsidP="006E42B8">
            <w:pPr>
              <w:pStyle w:val="TableText"/>
              <w:jc w:val="right"/>
            </w:pPr>
            <w:r w:rsidRPr="00D75D85">
              <w:t>$</w:t>
            </w:r>
            <w:r w:rsidR="008458CD" w:rsidRPr="00D75D85">
              <w:t>3,799</w:t>
            </w:r>
          </w:p>
        </w:tc>
      </w:tr>
    </w:tbl>
    <w:p w14:paraId="6A329782" w14:textId="1985AA27" w:rsidR="00A23AEB" w:rsidRDefault="00724D64" w:rsidP="00A23AEB">
      <w:pPr>
        <w:pStyle w:val="Caption"/>
      </w:pPr>
      <w:bookmarkStart w:id="153" w:name="_Toc140663424"/>
      <w:r>
        <w:t xml:space="preserve">Scenario </w:t>
      </w:r>
      <w:r w:rsidR="00CD29E8">
        <w:fldChar w:fldCharType="begin"/>
      </w:r>
      <w:r>
        <w:instrText xml:space="preserve"> SEQ Scenario \* ARABIC </w:instrText>
      </w:r>
      <w:r w:rsidR="00CD29E8">
        <w:fldChar w:fldCharType="separate"/>
      </w:r>
      <w:r w:rsidR="005D7B74">
        <w:rPr>
          <w:noProof/>
        </w:rPr>
        <w:t>30</w:t>
      </w:r>
      <w:r w:rsidR="00CD29E8">
        <w:rPr>
          <w:noProof/>
        </w:rPr>
        <w:fldChar w:fldCharType="end"/>
      </w:r>
      <w:r>
        <w:t xml:space="preserve"> Import of a single variety of peach bud stock and PEQ</w:t>
      </w:r>
      <w:bookmarkEnd w:id="153"/>
    </w:p>
    <w:p w14:paraId="1F6C4C05" w14:textId="5C238B07" w:rsidR="00A23AEB" w:rsidRDefault="00724D64" w:rsidP="009E71F5">
      <w:pPr>
        <w:pStyle w:val="BoxText"/>
      </w:pPr>
      <w:r w:rsidRPr="00A23AEB">
        <w:t xml:space="preserve">Rudi is importing </w:t>
      </w:r>
      <w:r w:rsidR="00AD3620">
        <w:t>a single</w:t>
      </w:r>
      <w:r w:rsidR="00B06747" w:rsidRPr="00A23AEB">
        <w:t xml:space="preserve"> </w:t>
      </w:r>
      <w:r w:rsidRPr="00A23AEB">
        <w:t>variety of peach to the PEQ facility and requires 1</w:t>
      </w:r>
      <w:r w:rsidR="00951E73">
        <w:t xml:space="preserve"> </w:t>
      </w:r>
      <w:r w:rsidRPr="00A23AEB">
        <w:t>m</w:t>
      </w:r>
      <w:r w:rsidRPr="00185A85">
        <w:rPr>
          <w:vertAlign w:val="superscript"/>
        </w:rPr>
        <w:t xml:space="preserve">2 </w:t>
      </w:r>
      <w:r w:rsidRPr="00A23AEB">
        <w:t>of bench space (1</w:t>
      </w:r>
      <w:r w:rsidR="00951E73">
        <w:t xml:space="preserve"> </w:t>
      </w:r>
      <w:r w:rsidRPr="00A23AEB">
        <w:t>m</w:t>
      </w:r>
      <w:r w:rsidR="005F787D">
        <w:rPr>
          <w:rFonts w:cstheme="minorHAnsi"/>
        </w:rPr>
        <w:t>²</w:t>
      </w:r>
      <w:r w:rsidRPr="00A23AEB">
        <w:t xml:space="preserve"> of bench per cultivar) for the first 8 months, and 2</w:t>
      </w:r>
      <w:r w:rsidR="00951E73">
        <w:t xml:space="preserve"> </w:t>
      </w:r>
      <w:r w:rsidRPr="00A23AEB">
        <w:t>m</w:t>
      </w:r>
      <w:r w:rsidRPr="005F787D">
        <w:rPr>
          <w:vertAlign w:val="superscript"/>
        </w:rPr>
        <w:t>2</w:t>
      </w:r>
      <w:r w:rsidRPr="00A23AEB">
        <w:t xml:space="preserve"> for the final 8 months. The peach tree will need to be in PEQ for a minimum period of 16 months. Rudi will need to pay for the lodgement and assessment of a permit in addition to inspection charges, plant monthly space, husbandry charges and any testing charges. Charges for this import are as </w:t>
      </w:r>
      <w:r w:rsidRPr="00602594">
        <w:t>follows</w:t>
      </w:r>
      <w:r w:rsidR="00067769" w:rsidRPr="00602594">
        <w:t xml:space="preserve"> in</w:t>
      </w:r>
      <w:r w:rsidR="00602594">
        <w:t xml:space="preserve"> </w:t>
      </w:r>
      <w:r w:rsidR="00602594">
        <w:fldChar w:fldCharType="begin"/>
      </w:r>
      <w:r w:rsidR="00602594">
        <w:instrText xml:space="preserve"> REF _Ref139011988 \h </w:instrText>
      </w:r>
      <w:r w:rsidR="00602594">
        <w:fldChar w:fldCharType="separate"/>
      </w:r>
      <w:r w:rsidR="005D7B74">
        <w:t xml:space="preserve">Table </w:t>
      </w:r>
      <w:r w:rsidR="005D7B74">
        <w:rPr>
          <w:noProof/>
        </w:rPr>
        <w:t>30</w:t>
      </w:r>
      <w:r w:rsidR="00602594">
        <w:fldChar w:fldCharType="end"/>
      </w:r>
      <w:r w:rsidR="008458CD" w:rsidRPr="00602594">
        <w:t>,</w:t>
      </w:r>
      <w:r w:rsidR="00067769" w:rsidRPr="00602594">
        <w:t>exclud</w:t>
      </w:r>
      <w:r w:rsidR="00B173A6" w:rsidRPr="00602594">
        <w:t>ing</w:t>
      </w:r>
      <w:r w:rsidR="00067769">
        <w:t xml:space="preserve"> testing charges required for the import.</w:t>
      </w:r>
    </w:p>
    <w:p w14:paraId="5A398CD3" w14:textId="485A12CF" w:rsidR="00A23AEB" w:rsidRDefault="00724D64" w:rsidP="00A23AEB">
      <w:pPr>
        <w:pStyle w:val="Caption"/>
      </w:pPr>
      <w:bookmarkStart w:id="154" w:name="_Ref139011988"/>
      <w:bookmarkStart w:id="155" w:name="_Toc140663258"/>
      <w:r>
        <w:t xml:space="preserve">Table </w:t>
      </w:r>
      <w:r w:rsidR="00CD29E8">
        <w:fldChar w:fldCharType="begin"/>
      </w:r>
      <w:r>
        <w:instrText xml:space="preserve"> SEQ Table \* ARABIC </w:instrText>
      </w:r>
      <w:r w:rsidR="00CD29E8">
        <w:fldChar w:fldCharType="separate"/>
      </w:r>
      <w:r w:rsidR="005D7B74">
        <w:rPr>
          <w:noProof/>
        </w:rPr>
        <w:t>30</w:t>
      </w:r>
      <w:r w:rsidR="00CD29E8">
        <w:rPr>
          <w:noProof/>
        </w:rPr>
        <w:fldChar w:fldCharType="end"/>
      </w:r>
      <w:bookmarkEnd w:id="154"/>
      <w:r w:rsidR="001C7A3D">
        <w:rPr>
          <w:noProof/>
        </w:rPr>
        <w:t xml:space="preserve"> Scenario 30 charging</w:t>
      </w:r>
      <w:bookmarkEnd w:id="15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232"/>
        <w:gridCol w:w="1560"/>
        <w:gridCol w:w="1268"/>
      </w:tblGrid>
      <w:tr w:rsidR="00D740BB" w14:paraId="551DD57F" w14:textId="77777777" w:rsidTr="001030C5">
        <w:tc>
          <w:tcPr>
            <w:tcW w:w="6232" w:type="dxa"/>
          </w:tcPr>
          <w:p w14:paraId="4458BE1D" w14:textId="52FA47EC" w:rsidR="00A23AEB" w:rsidRDefault="00724D64" w:rsidP="003F65FE">
            <w:pPr>
              <w:pStyle w:val="TableHeading"/>
              <w:rPr>
                <w:bCs/>
              </w:rPr>
            </w:pPr>
            <w:r>
              <w:t>Fees and charges</w:t>
            </w:r>
          </w:p>
        </w:tc>
        <w:tc>
          <w:tcPr>
            <w:tcW w:w="1560" w:type="dxa"/>
          </w:tcPr>
          <w:p w14:paraId="1B8234C8" w14:textId="7CED4B89" w:rsidR="00A23AEB" w:rsidRDefault="00724D64" w:rsidP="006E42B8">
            <w:pPr>
              <w:pStyle w:val="TableHeading"/>
              <w:jc w:val="right"/>
            </w:pPr>
            <w:r>
              <w:t>Unit</w:t>
            </w:r>
          </w:p>
        </w:tc>
        <w:tc>
          <w:tcPr>
            <w:tcW w:w="1268" w:type="dxa"/>
          </w:tcPr>
          <w:p w14:paraId="6D2F92C1" w14:textId="1BA19D9B" w:rsidR="00A23AEB" w:rsidRDefault="00724D64" w:rsidP="006E42B8">
            <w:pPr>
              <w:pStyle w:val="TableHeading"/>
              <w:jc w:val="right"/>
            </w:pPr>
            <w:r>
              <w:t>Total</w:t>
            </w:r>
          </w:p>
        </w:tc>
      </w:tr>
      <w:tr w:rsidR="00D740BB" w14:paraId="62A0D27C" w14:textId="77777777" w:rsidTr="001030C5">
        <w:tc>
          <w:tcPr>
            <w:tcW w:w="6232" w:type="dxa"/>
          </w:tcPr>
          <w:p w14:paraId="74944BD0" w14:textId="5C5E9BE7" w:rsidR="00A23AEB" w:rsidRPr="00185A85" w:rsidRDefault="00724D64" w:rsidP="003F65FE">
            <w:pPr>
              <w:pStyle w:val="TableText"/>
            </w:pPr>
            <w:r w:rsidRPr="00185A85">
              <w:t>Import permit application (lodgement)</w:t>
            </w:r>
          </w:p>
        </w:tc>
        <w:tc>
          <w:tcPr>
            <w:tcW w:w="1560" w:type="dxa"/>
          </w:tcPr>
          <w:p w14:paraId="782D733B" w14:textId="052D0D32" w:rsidR="00A23AEB" w:rsidRPr="00185A85" w:rsidRDefault="00D230A7" w:rsidP="006E42B8">
            <w:pPr>
              <w:pStyle w:val="TableText"/>
              <w:jc w:val="right"/>
            </w:pPr>
            <w:r>
              <w:t>–</w:t>
            </w:r>
          </w:p>
        </w:tc>
        <w:tc>
          <w:tcPr>
            <w:tcW w:w="1268" w:type="dxa"/>
          </w:tcPr>
          <w:p w14:paraId="02AA8444" w14:textId="097822A8" w:rsidR="00A23AEB" w:rsidRPr="00185A85" w:rsidRDefault="00724D64" w:rsidP="006E42B8">
            <w:pPr>
              <w:pStyle w:val="TableText"/>
              <w:jc w:val="right"/>
            </w:pPr>
            <w:r w:rsidRPr="00185A85">
              <w:t>$122</w:t>
            </w:r>
          </w:p>
        </w:tc>
      </w:tr>
      <w:tr w:rsidR="00D740BB" w14:paraId="10105AB8" w14:textId="77777777" w:rsidTr="001030C5">
        <w:tc>
          <w:tcPr>
            <w:tcW w:w="6232" w:type="dxa"/>
          </w:tcPr>
          <w:p w14:paraId="4EB7B837" w14:textId="605B7605" w:rsidR="00A23AEB" w:rsidRPr="00185A85" w:rsidRDefault="00724D64" w:rsidP="003F65FE">
            <w:pPr>
              <w:pStyle w:val="TableText"/>
            </w:pPr>
            <w:r w:rsidRPr="00185A85">
              <w:t>Assessment of category 2 permit application</w:t>
            </w:r>
          </w:p>
        </w:tc>
        <w:tc>
          <w:tcPr>
            <w:tcW w:w="1560" w:type="dxa"/>
          </w:tcPr>
          <w:p w14:paraId="7922E64D" w14:textId="7743610A" w:rsidR="00A23AEB" w:rsidRPr="00185A85" w:rsidRDefault="00D230A7" w:rsidP="006E42B8">
            <w:pPr>
              <w:pStyle w:val="TableText"/>
              <w:jc w:val="right"/>
            </w:pPr>
            <w:r>
              <w:t>–</w:t>
            </w:r>
          </w:p>
        </w:tc>
        <w:tc>
          <w:tcPr>
            <w:tcW w:w="1268" w:type="dxa"/>
          </w:tcPr>
          <w:p w14:paraId="4AEA0D63" w14:textId="289A8E20" w:rsidR="00A23AEB" w:rsidRPr="00185A85" w:rsidRDefault="00724D64" w:rsidP="006E42B8">
            <w:pPr>
              <w:pStyle w:val="TableText"/>
              <w:jc w:val="right"/>
            </w:pPr>
            <w:r w:rsidRPr="00185A85">
              <w:t>$148</w:t>
            </w:r>
          </w:p>
        </w:tc>
      </w:tr>
      <w:tr w:rsidR="00D740BB" w14:paraId="4A869782" w14:textId="77777777" w:rsidTr="001030C5">
        <w:tc>
          <w:tcPr>
            <w:tcW w:w="6232" w:type="dxa"/>
          </w:tcPr>
          <w:p w14:paraId="5E7510D2" w14:textId="72D2171E" w:rsidR="00A23AEB" w:rsidRPr="00185A85" w:rsidRDefault="00724D64" w:rsidP="003F65FE">
            <w:pPr>
              <w:pStyle w:val="TableText"/>
            </w:pPr>
            <w:r w:rsidRPr="00185A85">
              <w:t>Inspection by a biosecurity officer</w:t>
            </w:r>
            <w:r w:rsidR="000B39BA">
              <w:t xml:space="preserve"> (</w:t>
            </w:r>
            <w:proofErr w:type="gramStart"/>
            <w:r w:rsidR="000B39BA">
              <w:t>15</w:t>
            </w:r>
            <w:r w:rsidR="001B7EF3">
              <w:t xml:space="preserve"> </w:t>
            </w:r>
            <w:r w:rsidR="000B39BA">
              <w:t>minute</w:t>
            </w:r>
            <w:proofErr w:type="gramEnd"/>
            <w:r w:rsidR="000B39BA">
              <w:t xml:space="preserve"> units)</w:t>
            </w:r>
          </w:p>
        </w:tc>
        <w:tc>
          <w:tcPr>
            <w:tcW w:w="1560" w:type="dxa"/>
          </w:tcPr>
          <w:p w14:paraId="4C13292C" w14:textId="1F67BA1E" w:rsidR="00A23AEB" w:rsidRPr="00185A85" w:rsidRDefault="00724D64" w:rsidP="006E42B8">
            <w:pPr>
              <w:pStyle w:val="TableText"/>
              <w:jc w:val="right"/>
            </w:pPr>
            <w:r w:rsidRPr="00185A85">
              <w:t>2 x $37</w:t>
            </w:r>
          </w:p>
        </w:tc>
        <w:tc>
          <w:tcPr>
            <w:tcW w:w="1268" w:type="dxa"/>
          </w:tcPr>
          <w:p w14:paraId="161F5182" w14:textId="5AD2D99B" w:rsidR="00A23AEB" w:rsidRPr="00185A85" w:rsidRDefault="001B0588" w:rsidP="006E42B8">
            <w:pPr>
              <w:pStyle w:val="TableText"/>
              <w:jc w:val="right"/>
            </w:pPr>
            <w:r>
              <w:t>$74</w:t>
            </w:r>
          </w:p>
        </w:tc>
      </w:tr>
      <w:tr w:rsidR="00D740BB" w14:paraId="5E2FBBFC" w14:textId="77777777" w:rsidTr="001030C5">
        <w:tc>
          <w:tcPr>
            <w:tcW w:w="6232" w:type="dxa"/>
          </w:tcPr>
          <w:p w14:paraId="286F214E" w14:textId="75183EAC" w:rsidR="00A23AEB" w:rsidRPr="00185A85" w:rsidRDefault="00724D64" w:rsidP="003F65FE">
            <w:pPr>
              <w:pStyle w:val="TableText"/>
            </w:pPr>
            <w:r w:rsidRPr="00185A85">
              <w:t>Plant monthly charge –</w:t>
            </w:r>
            <w:r w:rsidR="005F787D" w:rsidRPr="00185A85">
              <w:t xml:space="preserve"> First 8 months</w:t>
            </w:r>
            <w:r w:rsidRPr="00185A85">
              <w:t xml:space="preserve"> (1</w:t>
            </w:r>
            <w:r w:rsidR="00951E73">
              <w:t xml:space="preserve"> </w:t>
            </w:r>
            <w:r w:rsidRPr="00185A85">
              <w:t>m</w:t>
            </w:r>
            <w:r w:rsidR="005F787D" w:rsidRPr="00185A85">
              <w:t>²</w:t>
            </w:r>
            <w:r w:rsidRPr="00185A85">
              <w:t xml:space="preserve"> x per month)</w:t>
            </w:r>
          </w:p>
        </w:tc>
        <w:tc>
          <w:tcPr>
            <w:tcW w:w="1560" w:type="dxa"/>
          </w:tcPr>
          <w:p w14:paraId="4A5D8753" w14:textId="195B65BA" w:rsidR="00A23AEB" w:rsidRPr="00185A85" w:rsidRDefault="00724D64" w:rsidP="006E42B8">
            <w:pPr>
              <w:pStyle w:val="TableText"/>
              <w:jc w:val="right"/>
            </w:pPr>
            <w:r w:rsidRPr="00185A85">
              <w:t>1 x 8 x $291</w:t>
            </w:r>
          </w:p>
        </w:tc>
        <w:tc>
          <w:tcPr>
            <w:tcW w:w="1268" w:type="dxa"/>
          </w:tcPr>
          <w:p w14:paraId="011D5AC4" w14:textId="7D6686F9" w:rsidR="00A23AEB" w:rsidRPr="00185A85" w:rsidRDefault="001B0588" w:rsidP="006E42B8">
            <w:pPr>
              <w:pStyle w:val="TableText"/>
              <w:jc w:val="right"/>
            </w:pPr>
            <w:r>
              <w:t>$2,328</w:t>
            </w:r>
          </w:p>
        </w:tc>
      </w:tr>
      <w:tr w:rsidR="00D740BB" w14:paraId="61699538" w14:textId="77777777" w:rsidTr="001030C5">
        <w:tc>
          <w:tcPr>
            <w:tcW w:w="6232" w:type="dxa"/>
          </w:tcPr>
          <w:p w14:paraId="684BA7E2" w14:textId="3E293ADB" w:rsidR="00A23AEB" w:rsidRPr="00185A85" w:rsidRDefault="00724D64" w:rsidP="003F65FE">
            <w:pPr>
              <w:pStyle w:val="TableText"/>
            </w:pPr>
            <w:r w:rsidRPr="00185A85">
              <w:t>Plant monthly charg</w:t>
            </w:r>
            <w:r w:rsidR="005F787D" w:rsidRPr="00185A85">
              <w:t xml:space="preserve">e – Final 8 months </w:t>
            </w:r>
            <w:r w:rsidRPr="00185A85">
              <w:t>(1</w:t>
            </w:r>
            <w:r w:rsidR="00951E73">
              <w:t xml:space="preserve"> </w:t>
            </w:r>
            <w:r w:rsidRPr="00185A85">
              <w:t>m</w:t>
            </w:r>
            <w:r w:rsidR="005F787D" w:rsidRPr="00185A85">
              <w:t>²</w:t>
            </w:r>
            <w:r w:rsidRPr="00185A85">
              <w:t xml:space="preserve"> x per month)</w:t>
            </w:r>
          </w:p>
        </w:tc>
        <w:tc>
          <w:tcPr>
            <w:tcW w:w="1560" w:type="dxa"/>
          </w:tcPr>
          <w:p w14:paraId="39747FA4" w14:textId="20B85A77" w:rsidR="00A23AEB" w:rsidRPr="00185A85" w:rsidRDefault="00724D64" w:rsidP="006E42B8">
            <w:pPr>
              <w:pStyle w:val="TableText"/>
              <w:jc w:val="right"/>
            </w:pPr>
            <w:r w:rsidRPr="00185A85">
              <w:t>2 x 8 x $291</w:t>
            </w:r>
          </w:p>
        </w:tc>
        <w:tc>
          <w:tcPr>
            <w:tcW w:w="1268" w:type="dxa"/>
          </w:tcPr>
          <w:p w14:paraId="455177B1" w14:textId="10408220" w:rsidR="00A23AEB" w:rsidRPr="00185A85" w:rsidRDefault="001B0588" w:rsidP="006E42B8">
            <w:pPr>
              <w:pStyle w:val="TableText"/>
              <w:jc w:val="right"/>
            </w:pPr>
            <w:r>
              <w:t>$4,656</w:t>
            </w:r>
          </w:p>
        </w:tc>
      </w:tr>
      <w:tr w:rsidR="00D740BB" w14:paraId="6FD4FCEF" w14:textId="77777777" w:rsidTr="001030C5">
        <w:tc>
          <w:tcPr>
            <w:tcW w:w="6232" w:type="dxa"/>
          </w:tcPr>
          <w:p w14:paraId="2A8E6FF8" w14:textId="079B9C8F" w:rsidR="00A23AEB" w:rsidRPr="00185A85" w:rsidRDefault="00183214" w:rsidP="003F65FE">
            <w:pPr>
              <w:pStyle w:val="TableText"/>
            </w:pPr>
            <w:r>
              <w:t>H</w:t>
            </w:r>
            <w:r w:rsidR="00724D64" w:rsidRPr="00185A85">
              <w:t>usbandry (1 m</w:t>
            </w:r>
            <w:r w:rsidR="005F787D" w:rsidRPr="00185A85">
              <w:t>²</w:t>
            </w:r>
            <w:r w:rsidR="00724D64" w:rsidRPr="00185A85">
              <w:t xml:space="preserve"> x per month)</w:t>
            </w:r>
          </w:p>
        </w:tc>
        <w:tc>
          <w:tcPr>
            <w:tcW w:w="1560" w:type="dxa"/>
          </w:tcPr>
          <w:p w14:paraId="356A42C7" w14:textId="5ADF1360" w:rsidR="00A23AEB" w:rsidRPr="00185A85" w:rsidRDefault="00724D64" w:rsidP="006E42B8">
            <w:pPr>
              <w:pStyle w:val="TableText"/>
              <w:jc w:val="right"/>
            </w:pPr>
            <w:r w:rsidRPr="00185A85">
              <w:t>1 x 8 x $60</w:t>
            </w:r>
          </w:p>
        </w:tc>
        <w:tc>
          <w:tcPr>
            <w:tcW w:w="1268" w:type="dxa"/>
          </w:tcPr>
          <w:p w14:paraId="4890A349" w14:textId="46BB2A33" w:rsidR="00A23AEB" w:rsidRPr="00185A85" w:rsidRDefault="001B0588" w:rsidP="006E42B8">
            <w:pPr>
              <w:pStyle w:val="TableText"/>
              <w:jc w:val="right"/>
            </w:pPr>
            <w:r>
              <w:t>$480</w:t>
            </w:r>
          </w:p>
        </w:tc>
      </w:tr>
      <w:tr w:rsidR="00D740BB" w14:paraId="017B35EE" w14:textId="77777777" w:rsidTr="001030C5">
        <w:tc>
          <w:tcPr>
            <w:tcW w:w="6232" w:type="dxa"/>
          </w:tcPr>
          <w:p w14:paraId="58F85FB9" w14:textId="1592B385" w:rsidR="00A23AEB" w:rsidRPr="00185A85" w:rsidRDefault="00183214" w:rsidP="003F65FE">
            <w:pPr>
              <w:pStyle w:val="TableText"/>
            </w:pPr>
            <w:r>
              <w:t>H</w:t>
            </w:r>
            <w:r w:rsidR="00724D64" w:rsidRPr="00185A85">
              <w:t>usbandry (1 m</w:t>
            </w:r>
            <w:r w:rsidR="005F787D" w:rsidRPr="00185A85">
              <w:t>²</w:t>
            </w:r>
            <w:r w:rsidR="00724D64" w:rsidRPr="00185A85">
              <w:t xml:space="preserve"> x per month)</w:t>
            </w:r>
          </w:p>
        </w:tc>
        <w:tc>
          <w:tcPr>
            <w:tcW w:w="1560" w:type="dxa"/>
          </w:tcPr>
          <w:p w14:paraId="4B7D22A2" w14:textId="18F40AF5" w:rsidR="00A23AEB" w:rsidRPr="00185A85" w:rsidRDefault="00724D64" w:rsidP="006E42B8">
            <w:pPr>
              <w:pStyle w:val="TableText"/>
              <w:jc w:val="right"/>
            </w:pPr>
            <w:r w:rsidRPr="00185A85">
              <w:t>2 x 8 x $60</w:t>
            </w:r>
          </w:p>
        </w:tc>
        <w:tc>
          <w:tcPr>
            <w:tcW w:w="1268" w:type="dxa"/>
          </w:tcPr>
          <w:p w14:paraId="1AA6864F" w14:textId="5080486E" w:rsidR="00A23AEB" w:rsidRPr="00185A85" w:rsidRDefault="001B0588" w:rsidP="006E42B8">
            <w:pPr>
              <w:pStyle w:val="TableText"/>
              <w:jc w:val="right"/>
            </w:pPr>
            <w:r>
              <w:t>$960</w:t>
            </w:r>
          </w:p>
        </w:tc>
      </w:tr>
      <w:tr w:rsidR="001B0588" w14:paraId="3C51972B" w14:textId="77777777" w:rsidTr="001030C5">
        <w:tc>
          <w:tcPr>
            <w:tcW w:w="6232" w:type="dxa"/>
          </w:tcPr>
          <w:p w14:paraId="2F77FC54" w14:textId="111720E6" w:rsidR="001B0588" w:rsidRPr="00185A85" w:rsidRDefault="001B0588" w:rsidP="003F65FE">
            <w:pPr>
              <w:pStyle w:val="TableText"/>
            </w:pPr>
            <w:r>
              <w:t>Total</w:t>
            </w:r>
          </w:p>
        </w:tc>
        <w:tc>
          <w:tcPr>
            <w:tcW w:w="1560" w:type="dxa"/>
          </w:tcPr>
          <w:p w14:paraId="2917FF34" w14:textId="6EEEB664" w:rsidR="001B0588" w:rsidRPr="00185A85" w:rsidRDefault="00D230A7" w:rsidP="006E42B8">
            <w:pPr>
              <w:pStyle w:val="TableText"/>
              <w:jc w:val="right"/>
            </w:pPr>
            <w:r>
              <w:t>–</w:t>
            </w:r>
          </w:p>
        </w:tc>
        <w:tc>
          <w:tcPr>
            <w:tcW w:w="1268" w:type="dxa"/>
          </w:tcPr>
          <w:p w14:paraId="18A63BD2" w14:textId="12192BB6" w:rsidR="001B0588" w:rsidRDefault="001B0588" w:rsidP="006E42B8">
            <w:pPr>
              <w:pStyle w:val="TableText"/>
              <w:jc w:val="right"/>
            </w:pPr>
            <w:r>
              <w:t>$8,768</w:t>
            </w:r>
          </w:p>
        </w:tc>
      </w:tr>
    </w:tbl>
    <w:p w14:paraId="75D75A02" w14:textId="517F9987" w:rsidR="00A23AEB" w:rsidRPr="00A23AEB" w:rsidRDefault="00724D64" w:rsidP="00D57030">
      <w:pPr>
        <w:spacing w:before="240"/>
      </w:pPr>
      <w:r w:rsidRPr="00D57030">
        <w:lastRenderedPageBreak/>
        <w:t>The department may charge for the provision of consumable materials used in performing a diagnostic activity</w:t>
      </w:r>
      <w:r w:rsidR="008220FC">
        <w:t>.</w:t>
      </w:r>
      <w:r w:rsidRPr="00D57030">
        <w:t xml:space="preserve"> </w:t>
      </w:r>
      <w:r w:rsidR="00183214">
        <w:t>The total cost of a diagnostic activity is comprised of a time</w:t>
      </w:r>
      <w:r w:rsidR="00B173A6">
        <w:t>-</w:t>
      </w:r>
      <w:r w:rsidR="00183214">
        <w:t xml:space="preserve">based fee for service charge (per </w:t>
      </w:r>
      <w:proofErr w:type="gramStart"/>
      <w:r w:rsidR="00183214">
        <w:t>15 minute</w:t>
      </w:r>
      <w:proofErr w:type="gramEnd"/>
      <w:r w:rsidR="00183214">
        <w:t xml:space="preserve"> unit)</w:t>
      </w:r>
      <w:r w:rsidR="00064861">
        <w:t xml:space="preserve"> </w:t>
      </w:r>
      <w:r w:rsidR="00183214">
        <w:t>and the</w:t>
      </w:r>
      <w:r w:rsidRPr="00D57030">
        <w:t xml:space="preserve"> cost of the consumable materials. For ease of billing, typical consumables are </w:t>
      </w:r>
      <w:r w:rsidRPr="00602594">
        <w:t xml:space="preserve">listed in </w:t>
      </w:r>
      <w:r w:rsidR="00602594">
        <w:fldChar w:fldCharType="begin"/>
      </w:r>
      <w:r w:rsidR="00602594">
        <w:instrText xml:space="preserve"> REF _Ref139011889 \h </w:instrText>
      </w:r>
      <w:r w:rsidR="00602594">
        <w:fldChar w:fldCharType="separate"/>
      </w:r>
      <w:r w:rsidR="005D7B74">
        <w:t xml:space="preserve">Table </w:t>
      </w:r>
      <w:r w:rsidR="005D7B74">
        <w:rPr>
          <w:noProof/>
        </w:rPr>
        <w:t>31</w:t>
      </w:r>
      <w:r w:rsidR="00602594">
        <w:fldChar w:fldCharType="end"/>
      </w:r>
      <w:r w:rsidRPr="00602594">
        <w:t>.</w:t>
      </w:r>
    </w:p>
    <w:p w14:paraId="30F445F0" w14:textId="19653E11" w:rsidR="003B2C49" w:rsidRDefault="00724D64" w:rsidP="008F7A59">
      <w:pPr>
        <w:pStyle w:val="Caption"/>
      </w:pPr>
      <w:bookmarkStart w:id="156" w:name="_Ref139011889"/>
      <w:bookmarkStart w:id="157" w:name="_Toc140663259"/>
      <w:r>
        <w:t xml:space="preserve">Table </w:t>
      </w:r>
      <w:fldSimple w:instr=" SEQ Table \* ARABIC ">
        <w:r w:rsidR="005D7B74">
          <w:rPr>
            <w:noProof/>
          </w:rPr>
          <w:t>31</w:t>
        </w:r>
      </w:fldSimple>
      <w:bookmarkEnd w:id="156"/>
      <w:r>
        <w:t xml:space="preserve"> Operational science diagnostic testing fees</w:t>
      </w:r>
      <w:r w:rsidR="007168BD">
        <w:t xml:space="preserve"> </w:t>
      </w:r>
      <w:r w:rsidR="007E2F36">
        <w:t>for consumables</w:t>
      </w:r>
      <w:bookmarkEnd w:id="15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745"/>
        <w:gridCol w:w="4325"/>
      </w:tblGrid>
      <w:tr w:rsidR="00D740BB" w:rsidRPr="00EE62B3" w14:paraId="4D39F9C9" w14:textId="77777777" w:rsidTr="001030C5">
        <w:trPr>
          <w:cantSplit/>
          <w:tblHeader/>
        </w:trPr>
        <w:tc>
          <w:tcPr>
            <w:tcW w:w="2616" w:type="pct"/>
          </w:tcPr>
          <w:p w14:paraId="367C2E08" w14:textId="50C5BD18" w:rsidR="003B2C49" w:rsidRPr="00724D64" w:rsidRDefault="00724D64" w:rsidP="003F65FE">
            <w:pPr>
              <w:pStyle w:val="TableHeading"/>
            </w:pPr>
            <w:bookmarkStart w:id="158" w:name="Title_30"/>
            <w:bookmarkStart w:id="159" w:name="Title_31"/>
            <w:bookmarkEnd w:id="158"/>
            <w:bookmarkEnd w:id="159"/>
            <w:r>
              <w:t>Test</w:t>
            </w:r>
          </w:p>
        </w:tc>
        <w:tc>
          <w:tcPr>
            <w:tcW w:w="2384" w:type="pct"/>
          </w:tcPr>
          <w:p w14:paraId="54FEC78B" w14:textId="1749260A" w:rsidR="003B2C49" w:rsidRPr="001030C5" w:rsidRDefault="00724D64" w:rsidP="006E42B8">
            <w:pPr>
              <w:pStyle w:val="TableHeading"/>
              <w:jc w:val="right"/>
              <w:rPr>
                <w:highlight w:val="green"/>
              </w:rPr>
            </w:pPr>
            <w:r w:rsidRPr="001030C5">
              <w:t>Consumable costs</w:t>
            </w:r>
          </w:p>
        </w:tc>
      </w:tr>
      <w:tr w:rsidR="00D740BB" w14:paraId="40C62B7F" w14:textId="77777777" w:rsidTr="001030C5">
        <w:tc>
          <w:tcPr>
            <w:tcW w:w="2616" w:type="pct"/>
          </w:tcPr>
          <w:p w14:paraId="44306923" w14:textId="1D9138AD" w:rsidR="003B2C49" w:rsidRDefault="00724D64" w:rsidP="003F65FE">
            <w:pPr>
              <w:pStyle w:val="TableText"/>
            </w:pPr>
            <w:r w:rsidRPr="003B2C49">
              <w:t>Electron Microscopy</w:t>
            </w:r>
          </w:p>
        </w:tc>
        <w:tc>
          <w:tcPr>
            <w:tcW w:w="2384" w:type="pct"/>
          </w:tcPr>
          <w:p w14:paraId="103E4ABF" w14:textId="37D62B9C" w:rsidR="003B2C49" w:rsidRDefault="00724D64" w:rsidP="006E42B8">
            <w:pPr>
              <w:pStyle w:val="TableText"/>
              <w:jc w:val="right"/>
            </w:pPr>
            <w:r>
              <w:t>$</w:t>
            </w:r>
            <w:r w:rsidR="00E65190">
              <w:t>5</w:t>
            </w:r>
          </w:p>
        </w:tc>
      </w:tr>
      <w:tr w:rsidR="00D740BB" w14:paraId="453CC292" w14:textId="77777777" w:rsidTr="001030C5">
        <w:tc>
          <w:tcPr>
            <w:tcW w:w="2616" w:type="pct"/>
          </w:tcPr>
          <w:p w14:paraId="0D7F8420" w14:textId="7BF4A716" w:rsidR="003B2C49" w:rsidRDefault="00724D64" w:rsidP="003F65FE">
            <w:pPr>
              <w:pStyle w:val="TableText"/>
            </w:pPr>
            <w:r w:rsidRPr="003B2C49">
              <w:t>Complex identification (per species, excluding PCR)</w:t>
            </w:r>
          </w:p>
        </w:tc>
        <w:tc>
          <w:tcPr>
            <w:tcW w:w="2384" w:type="pct"/>
          </w:tcPr>
          <w:p w14:paraId="6FFC830F" w14:textId="4AB05B3F" w:rsidR="003B2C49" w:rsidRDefault="00724D64" w:rsidP="006E42B8">
            <w:pPr>
              <w:pStyle w:val="TableText"/>
              <w:jc w:val="right"/>
            </w:pPr>
            <w:r>
              <w:t>$</w:t>
            </w:r>
            <w:r w:rsidR="00E65190">
              <w:t>5</w:t>
            </w:r>
          </w:p>
        </w:tc>
      </w:tr>
      <w:tr w:rsidR="00D740BB" w14:paraId="72175869" w14:textId="77777777" w:rsidTr="001030C5">
        <w:tc>
          <w:tcPr>
            <w:tcW w:w="2616" w:type="pct"/>
          </w:tcPr>
          <w:p w14:paraId="47013913" w14:textId="20E95E4B" w:rsidR="003B2C49" w:rsidRDefault="00724D64" w:rsidP="003F65FE">
            <w:pPr>
              <w:pStyle w:val="TableText"/>
            </w:pPr>
            <w:r w:rsidRPr="003B2C49">
              <w:t>Fungal or bacterial isolation (per species)</w:t>
            </w:r>
          </w:p>
        </w:tc>
        <w:tc>
          <w:tcPr>
            <w:tcW w:w="2384" w:type="pct"/>
          </w:tcPr>
          <w:p w14:paraId="14F7662C" w14:textId="76A63AD1" w:rsidR="003B2C49" w:rsidRDefault="00724D64" w:rsidP="006E42B8">
            <w:pPr>
              <w:pStyle w:val="TableText"/>
              <w:jc w:val="right"/>
            </w:pPr>
            <w:r>
              <w:t>$</w:t>
            </w:r>
            <w:r w:rsidR="00E65190">
              <w:t>15</w:t>
            </w:r>
          </w:p>
        </w:tc>
      </w:tr>
      <w:tr w:rsidR="00D740BB" w14:paraId="649BC810" w14:textId="77777777" w:rsidTr="001030C5">
        <w:tc>
          <w:tcPr>
            <w:tcW w:w="2616" w:type="pct"/>
          </w:tcPr>
          <w:p w14:paraId="04A7975B" w14:textId="2CF22E83" w:rsidR="003B2C49" w:rsidRDefault="00724D64" w:rsidP="003F65FE">
            <w:pPr>
              <w:pStyle w:val="TableText"/>
            </w:pPr>
            <w:r w:rsidRPr="003B2C49">
              <w:t>Nematode extraction (multiple species)</w:t>
            </w:r>
          </w:p>
        </w:tc>
        <w:tc>
          <w:tcPr>
            <w:tcW w:w="2384" w:type="pct"/>
          </w:tcPr>
          <w:p w14:paraId="2C661E0E" w14:textId="6C516181" w:rsidR="003B2C49" w:rsidRDefault="00724D64" w:rsidP="006E42B8">
            <w:pPr>
              <w:pStyle w:val="TableText"/>
              <w:jc w:val="right"/>
            </w:pPr>
            <w:r>
              <w:t>$</w:t>
            </w:r>
            <w:r w:rsidR="00E65190">
              <w:t>15</w:t>
            </w:r>
          </w:p>
        </w:tc>
      </w:tr>
      <w:tr w:rsidR="00D740BB" w14:paraId="0FF6229C" w14:textId="77777777" w:rsidTr="001030C5">
        <w:tc>
          <w:tcPr>
            <w:tcW w:w="2616" w:type="pct"/>
          </w:tcPr>
          <w:p w14:paraId="47570ADE" w14:textId="0AA46D6F" w:rsidR="003B2C49" w:rsidRDefault="00724D64" w:rsidP="003F65FE">
            <w:pPr>
              <w:pStyle w:val="TableText"/>
            </w:pPr>
            <w:r w:rsidRPr="003B2C49">
              <w:t>Serological (ELISA) – 1st test</w:t>
            </w:r>
          </w:p>
        </w:tc>
        <w:tc>
          <w:tcPr>
            <w:tcW w:w="2384" w:type="pct"/>
          </w:tcPr>
          <w:p w14:paraId="7148C68E" w14:textId="1DE52D25" w:rsidR="003B2C49" w:rsidRDefault="00724D64" w:rsidP="006E42B8">
            <w:pPr>
              <w:pStyle w:val="TableText"/>
              <w:jc w:val="right"/>
            </w:pPr>
            <w:r>
              <w:t>$</w:t>
            </w:r>
            <w:r w:rsidR="00E65190">
              <w:t>20</w:t>
            </w:r>
          </w:p>
        </w:tc>
      </w:tr>
      <w:tr w:rsidR="00D740BB" w14:paraId="6F764EAD" w14:textId="77777777" w:rsidTr="001030C5">
        <w:tc>
          <w:tcPr>
            <w:tcW w:w="2616" w:type="pct"/>
          </w:tcPr>
          <w:p w14:paraId="709A793C" w14:textId="37715B19" w:rsidR="003B2C49" w:rsidRDefault="00724D64" w:rsidP="003F65FE">
            <w:pPr>
              <w:pStyle w:val="TableText"/>
            </w:pPr>
            <w:r w:rsidRPr="003B2C49">
              <w:t>ELISA – Additional tests (with additional extraction)</w:t>
            </w:r>
          </w:p>
        </w:tc>
        <w:tc>
          <w:tcPr>
            <w:tcW w:w="2384" w:type="pct"/>
          </w:tcPr>
          <w:p w14:paraId="7129E655" w14:textId="39E6DA6D" w:rsidR="003B2C49" w:rsidRDefault="00724D64" w:rsidP="006E42B8">
            <w:pPr>
              <w:pStyle w:val="TableText"/>
              <w:jc w:val="right"/>
            </w:pPr>
            <w:r>
              <w:t>$</w:t>
            </w:r>
            <w:r w:rsidR="00E65190">
              <w:t>20</w:t>
            </w:r>
          </w:p>
        </w:tc>
      </w:tr>
      <w:tr w:rsidR="00D740BB" w14:paraId="590C6E81" w14:textId="77777777" w:rsidTr="001030C5">
        <w:tc>
          <w:tcPr>
            <w:tcW w:w="2616" w:type="pct"/>
          </w:tcPr>
          <w:p w14:paraId="28B5302B" w14:textId="00B3DEB0" w:rsidR="003B2C49" w:rsidRDefault="00724D64" w:rsidP="003F65FE">
            <w:pPr>
              <w:pStyle w:val="TableText"/>
            </w:pPr>
            <w:r w:rsidRPr="003B2C49">
              <w:t>ELISA – Additional tests (with no additional extraction)</w:t>
            </w:r>
          </w:p>
        </w:tc>
        <w:tc>
          <w:tcPr>
            <w:tcW w:w="2384" w:type="pct"/>
          </w:tcPr>
          <w:p w14:paraId="4A05BC0F" w14:textId="2DF6B6C0" w:rsidR="003B2C49" w:rsidRDefault="00724D64" w:rsidP="006E42B8">
            <w:pPr>
              <w:pStyle w:val="TableText"/>
              <w:jc w:val="right"/>
            </w:pPr>
            <w:r>
              <w:t>$</w:t>
            </w:r>
            <w:r w:rsidR="00E65190">
              <w:t>20</w:t>
            </w:r>
          </w:p>
        </w:tc>
      </w:tr>
      <w:tr w:rsidR="00D740BB" w14:paraId="00922FDF" w14:textId="77777777" w:rsidTr="001030C5">
        <w:tc>
          <w:tcPr>
            <w:tcW w:w="2616" w:type="pct"/>
          </w:tcPr>
          <w:p w14:paraId="4E05D4F2" w14:textId="28BD68A1" w:rsidR="003B2C49" w:rsidRPr="003B2C49" w:rsidRDefault="00724D64" w:rsidP="003F65FE">
            <w:pPr>
              <w:pStyle w:val="TableText"/>
            </w:pPr>
            <w:r w:rsidRPr="003B2C49">
              <w:t>Molecular (PCR) – 1st test</w:t>
            </w:r>
          </w:p>
        </w:tc>
        <w:tc>
          <w:tcPr>
            <w:tcW w:w="2384" w:type="pct"/>
          </w:tcPr>
          <w:p w14:paraId="50C7158A" w14:textId="12B8A574" w:rsidR="003B2C49" w:rsidRDefault="00724D64" w:rsidP="006E42B8">
            <w:pPr>
              <w:pStyle w:val="TableText"/>
              <w:jc w:val="right"/>
            </w:pPr>
            <w:r>
              <w:t>$</w:t>
            </w:r>
            <w:r w:rsidR="00E65190">
              <w:t>25</w:t>
            </w:r>
          </w:p>
        </w:tc>
      </w:tr>
      <w:tr w:rsidR="00D740BB" w14:paraId="480359F4" w14:textId="77777777" w:rsidTr="001030C5">
        <w:tc>
          <w:tcPr>
            <w:tcW w:w="2616" w:type="pct"/>
          </w:tcPr>
          <w:p w14:paraId="2DD1DEAE" w14:textId="089D0BD8" w:rsidR="003B2C49" w:rsidRPr="003B2C49" w:rsidRDefault="00724D64" w:rsidP="003F65FE">
            <w:pPr>
              <w:pStyle w:val="TableText"/>
            </w:pPr>
            <w:r w:rsidRPr="003B2C49">
              <w:t>Molecular (PCR) – additional tests (with additional extraction)</w:t>
            </w:r>
          </w:p>
        </w:tc>
        <w:tc>
          <w:tcPr>
            <w:tcW w:w="2384" w:type="pct"/>
          </w:tcPr>
          <w:p w14:paraId="67587813" w14:textId="262327CF" w:rsidR="003B2C49" w:rsidRDefault="00724D64" w:rsidP="006E42B8">
            <w:pPr>
              <w:pStyle w:val="TableText"/>
              <w:jc w:val="right"/>
            </w:pPr>
            <w:r>
              <w:t>$</w:t>
            </w:r>
            <w:r w:rsidR="00E65190">
              <w:t>25</w:t>
            </w:r>
          </w:p>
        </w:tc>
      </w:tr>
      <w:tr w:rsidR="00D740BB" w14:paraId="1D836CA4" w14:textId="77777777" w:rsidTr="001030C5">
        <w:tc>
          <w:tcPr>
            <w:tcW w:w="2616" w:type="pct"/>
          </w:tcPr>
          <w:p w14:paraId="7782EC1F" w14:textId="66126316" w:rsidR="003B2C49" w:rsidRPr="003B2C49" w:rsidRDefault="00724D64" w:rsidP="003F65FE">
            <w:pPr>
              <w:pStyle w:val="TableText"/>
            </w:pPr>
            <w:r w:rsidRPr="003B2C49">
              <w:t>Molecular (PCR) – additional tests (with no additional extraction)</w:t>
            </w:r>
          </w:p>
        </w:tc>
        <w:tc>
          <w:tcPr>
            <w:tcW w:w="2384" w:type="pct"/>
          </w:tcPr>
          <w:p w14:paraId="74A949DC" w14:textId="5E3D6027" w:rsidR="003B2C49" w:rsidRDefault="00724D64" w:rsidP="006E42B8">
            <w:pPr>
              <w:pStyle w:val="TableText"/>
              <w:jc w:val="right"/>
            </w:pPr>
            <w:r>
              <w:t>$</w:t>
            </w:r>
            <w:r w:rsidR="00E65190">
              <w:t>25</w:t>
            </w:r>
          </w:p>
        </w:tc>
      </w:tr>
      <w:tr w:rsidR="00D740BB" w14:paraId="06731F51" w14:textId="77777777" w:rsidTr="001030C5">
        <w:tc>
          <w:tcPr>
            <w:tcW w:w="2616" w:type="pct"/>
          </w:tcPr>
          <w:p w14:paraId="391916AF" w14:textId="7EAAC10D" w:rsidR="003B2C49" w:rsidRPr="003B2C49" w:rsidRDefault="00724D64" w:rsidP="003F65FE">
            <w:pPr>
              <w:pStyle w:val="TableText"/>
            </w:pPr>
            <w:r w:rsidRPr="003B2C49">
              <w:t>Molecular sequencing</w:t>
            </w:r>
          </w:p>
        </w:tc>
        <w:tc>
          <w:tcPr>
            <w:tcW w:w="2384" w:type="pct"/>
          </w:tcPr>
          <w:p w14:paraId="1287FFF5" w14:textId="6181E235" w:rsidR="003B2C49" w:rsidRDefault="00724D64" w:rsidP="006E42B8">
            <w:pPr>
              <w:pStyle w:val="TableText"/>
              <w:jc w:val="right"/>
            </w:pPr>
            <w:r>
              <w:t>$</w:t>
            </w:r>
            <w:r w:rsidR="00E65190">
              <w:t>25</w:t>
            </w:r>
          </w:p>
        </w:tc>
      </w:tr>
      <w:tr w:rsidR="00D740BB" w14:paraId="33793B51" w14:textId="77777777" w:rsidTr="001030C5">
        <w:tc>
          <w:tcPr>
            <w:tcW w:w="2616" w:type="pct"/>
          </w:tcPr>
          <w:p w14:paraId="1A132255" w14:textId="7D3D662A" w:rsidR="003B2C49" w:rsidRPr="003B2C49" w:rsidRDefault="00724D64" w:rsidP="003F65FE">
            <w:pPr>
              <w:pStyle w:val="TableText"/>
            </w:pPr>
            <w:r>
              <w:t>Biological testing – Herbaceous indicators (inoculation and interpretation of results)</w:t>
            </w:r>
          </w:p>
        </w:tc>
        <w:tc>
          <w:tcPr>
            <w:tcW w:w="2384" w:type="pct"/>
          </w:tcPr>
          <w:p w14:paraId="6B18DA3D" w14:textId="44625E87" w:rsidR="003B2C49" w:rsidRDefault="00724D64" w:rsidP="006E42B8">
            <w:pPr>
              <w:pStyle w:val="TableText"/>
              <w:jc w:val="right"/>
            </w:pPr>
            <w:r>
              <w:t>$</w:t>
            </w:r>
            <w:r w:rsidR="00E65190">
              <w:t>5</w:t>
            </w:r>
          </w:p>
        </w:tc>
      </w:tr>
      <w:tr w:rsidR="00D740BB" w14:paraId="76CD79E6" w14:textId="77777777" w:rsidTr="001030C5">
        <w:tc>
          <w:tcPr>
            <w:tcW w:w="2616" w:type="pct"/>
          </w:tcPr>
          <w:p w14:paraId="266067C8" w14:textId="437B4292" w:rsidR="005F43B2" w:rsidRDefault="00724D64" w:rsidP="003F65FE">
            <w:pPr>
              <w:pStyle w:val="TableText"/>
            </w:pPr>
            <w:r>
              <w:t>Biological testing – Herbaceous indicators (additional tests)</w:t>
            </w:r>
          </w:p>
        </w:tc>
        <w:tc>
          <w:tcPr>
            <w:tcW w:w="2384" w:type="pct"/>
          </w:tcPr>
          <w:p w14:paraId="5B7A1D93" w14:textId="0743BE66" w:rsidR="005F43B2" w:rsidRDefault="00724D64" w:rsidP="006E42B8">
            <w:pPr>
              <w:pStyle w:val="TableText"/>
              <w:jc w:val="right"/>
            </w:pPr>
            <w:r>
              <w:t>$</w:t>
            </w:r>
            <w:r w:rsidR="00E65190">
              <w:t>5</w:t>
            </w:r>
          </w:p>
        </w:tc>
      </w:tr>
      <w:tr w:rsidR="00D740BB" w14:paraId="68762037" w14:textId="77777777" w:rsidTr="001030C5">
        <w:tc>
          <w:tcPr>
            <w:tcW w:w="2616" w:type="pct"/>
          </w:tcPr>
          <w:p w14:paraId="00B2BA0E" w14:textId="6E49F68C" w:rsidR="005F43B2" w:rsidRDefault="00724D64" w:rsidP="003F65FE">
            <w:pPr>
              <w:pStyle w:val="TableText"/>
            </w:pPr>
            <w:r>
              <w:t>Biological testing – Woody indicators (interpretation of results)</w:t>
            </w:r>
          </w:p>
        </w:tc>
        <w:tc>
          <w:tcPr>
            <w:tcW w:w="2384" w:type="pct"/>
          </w:tcPr>
          <w:p w14:paraId="63986561" w14:textId="4288D1B6" w:rsidR="005F43B2" w:rsidRDefault="00724D64" w:rsidP="006E42B8">
            <w:pPr>
              <w:pStyle w:val="TableText"/>
              <w:jc w:val="right"/>
            </w:pPr>
            <w:r>
              <w:t>$</w:t>
            </w:r>
            <w:r w:rsidR="00064861">
              <w:t>5</w:t>
            </w:r>
          </w:p>
        </w:tc>
      </w:tr>
      <w:tr w:rsidR="00D740BB" w14:paraId="75CC7423" w14:textId="77777777" w:rsidTr="001030C5">
        <w:tc>
          <w:tcPr>
            <w:tcW w:w="2616" w:type="pct"/>
          </w:tcPr>
          <w:p w14:paraId="648E9C15" w14:textId="6BE1452F" w:rsidR="005F43B2" w:rsidRDefault="00724D64" w:rsidP="003F65FE">
            <w:pPr>
              <w:pStyle w:val="TableText"/>
            </w:pPr>
            <w:r w:rsidRPr="005F43B2">
              <w:t>Shoot tip grafting</w:t>
            </w:r>
          </w:p>
        </w:tc>
        <w:tc>
          <w:tcPr>
            <w:tcW w:w="2384" w:type="pct"/>
          </w:tcPr>
          <w:p w14:paraId="4E06CBFC" w14:textId="1D9E9C6E" w:rsidR="005F43B2" w:rsidRDefault="00724D64" w:rsidP="006E42B8">
            <w:pPr>
              <w:pStyle w:val="TableText"/>
              <w:jc w:val="right"/>
            </w:pPr>
            <w:r>
              <w:t>$</w:t>
            </w:r>
            <w:r w:rsidR="00E65190">
              <w:t>157</w:t>
            </w:r>
          </w:p>
        </w:tc>
      </w:tr>
      <w:tr w:rsidR="00D740BB" w14:paraId="1811FF67" w14:textId="77777777" w:rsidTr="001030C5">
        <w:tc>
          <w:tcPr>
            <w:tcW w:w="2616" w:type="pct"/>
          </w:tcPr>
          <w:p w14:paraId="36480B0B" w14:textId="626E4546" w:rsidR="005F43B2" w:rsidRPr="005F43B2" w:rsidRDefault="00724D64" w:rsidP="003F65FE">
            <w:pPr>
              <w:pStyle w:val="TableText"/>
            </w:pPr>
            <w:r w:rsidRPr="005F43B2">
              <w:t>Next Generation Sequencing</w:t>
            </w:r>
          </w:p>
        </w:tc>
        <w:tc>
          <w:tcPr>
            <w:tcW w:w="2384" w:type="pct"/>
          </w:tcPr>
          <w:p w14:paraId="04DC721A" w14:textId="36C40F29" w:rsidR="005F43B2" w:rsidRDefault="00724D64" w:rsidP="006E42B8">
            <w:pPr>
              <w:pStyle w:val="TableText"/>
              <w:jc w:val="right"/>
            </w:pPr>
            <w:r>
              <w:t>$</w:t>
            </w:r>
            <w:r w:rsidR="00E65190">
              <w:t>500</w:t>
            </w:r>
          </w:p>
        </w:tc>
      </w:tr>
      <w:tr w:rsidR="00D740BB" w14:paraId="63FA3A0C" w14:textId="77777777" w:rsidTr="001030C5">
        <w:tc>
          <w:tcPr>
            <w:tcW w:w="2616" w:type="pct"/>
          </w:tcPr>
          <w:p w14:paraId="62F8BDD0" w14:textId="7C5DFF7C" w:rsidR="005F43B2" w:rsidRPr="005F43B2" w:rsidRDefault="00724D64" w:rsidP="003F65FE">
            <w:pPr>
              <w:pStyle w:val="TableText"/>
            </w:pPr>
            <w:r w:rsidRPr="005F43B2">
              <w:t>High throughput qPCR6 (100 tests per day during non-peak testing period)</w:t>
            </w:r>
          </w:p>
        </w:tc>
        <w:tc>
          <w:tcPr>
            <w:tcW w:w="2384" w:type="pct"/>
          </w:tcPr>
          <w:p w14:paraId="7B96D1C4" w14:textId="147DA22E" w:rsidR="005F43B2" w:rsidRDefault="00724D64" w:rsidP="006E42B8">
            <w:pPr>
              <w:pStyle w:val="TableText"/>
              <w:jc w:val="right"/>
            </w:pPr>
            <w:r>
              <w:t>$</w:t>
            </w:r>
            <w:r w:rsidR="00E65190">
              <w:t>1,100</w:t>
            </w:r>
          </w:p>
        </w:tc>
      </w:tr>
    </w:tbl>
    <w:p w14:paraId="086EF393" w14:textId="43DD69A4" w:rsidR="003B2C49" w:rsidRDefault="0010479F" w:rsidP="005F43B2">
      <w:pPr>
        <w:pStyle w:val="FigureTableNoteSource"/>
      </w:pPr>
      <w:r>
        <w:t>Note:</w:t>
      </w:r>
      <w:r w:rsidR="00C7541A">
        <w:t xml:space="preserve"> </w:t>
      </w:r>
      <w:r w:rsidR="00724D64" w:rsidRPr="005F43B2">
        <w:t xml:space="preserve">Provision of consumable materials used in performing a diagnostic activity, to which any of items 1 to 3 or 12 to 14 applies. </w:t>
      </w:r>
      <w:r w:rsidR="00724D64" w:rsidRPr="0010479F">
        <w:t>Biosecurity Regulation 2016</w:t>
      </w:r>
      <w:r w:rsidR="00724D64" w:rsidRPr="005F43B2">
        <w:t>, s106, Item 9</w:t>
      </w:r>
      <w:r w:rsidR="00F35A6C">
        <w:t>. Information in this table is provided as a guide, as consumable cost</w:t>
      </w:r>
      <w:r w:rsidR="00E65190">
        <w:t>s</w:t>
      </w:r>
      <w:r w:rsidR="00F35A6C">
        <w:t xml:space="preserve"> may change.</w:t>
      </w:r>
    </w:p>
    <w:p w14:paraId="2CD0CE4E" w14:textId="70E5974C" w:rsidR="000E3E0D" w:rsidRDefault="00724D64" w:rsidP="008F7A59">
      <w:pPr>
        <w:pStyle w:val="Caption"/>
      </w:pPr>
      <w:bookmarkStart w:id="160" w:name="_Toc140663425"/>
      <w:r>
        <w:t xml:space="preserve">Scenario </w:t>
      </w:r>
      <w:r w:rsidR="00CD29E8">
        <w:fldChar w:fldCharType="begin"/>
      </w:r>
      <w:r>
        <w:instrText xml:space="preserve"> SEQ Scenario \* ARABIC </w:instrText>
      </w:r>
      <w:r w:rsidR="00CD29E8">
        <w:fldChar w:fldCharType="separate"/>
      </w:r>
      <w:r w:rsidR="005D7B74">
        <w:rPr>
          <w:noProof/>
        </w:rPr>
        <w:t>31</w:t>
      </w:r>
      <w:r w:rsidR="00CD29E8">
        <w:rPr>
          <w:noProof/>
        </w:rPr>
        <w:fldChar w:fldCharType="end"/>
      </w:r>
      <w:r>
        <w:t xml:space="preserve"> </w:t>
      </w:r>
      <w:r w:rsidR="00CB1E35">
        <w:t xml:space="preserve">Importing horses – permit and PEQ </w:t>
      </w:r>
      <w:proofErr w:type="gramStart"/>
      <w:r w:rsidR="00CB1E35">
        <w:t>cost</w:t>
      </w:r>
      <w:bookmarkEnd w:id="160"/>
      <w:proofErr w:type="gramEnd"/>
    </w:p>
    <w:p w14:paraId="22B63C97" w14:textId="7180865F" w:rsidR="00CB1E35" w:rsidRDefault="00724D64" w:rsidP="009E71F5">
      <w:pPr>
        <w:pStyle w:val="BoxText"/>
      </w:pPr>
      <w:r w:rsidRPr="00CB1E35">
        <w:t xml:space="preserve">An international horse transportation company is importing 40 horses from Europe </w:t>
      </w:r>
      <w:r w:rsidR="00B173A6">
        <w:t xml:space="preserve">with </w:t>
      </w:r>
      <w:r w:rsidRPr="00CB1E35">
        <w:t xml:space="preserve">(3 countries of origin). The importer or their agent will submit an import permit application based on the number of horses arriving from the same country of origin. All horses within the consignment undertake pre-export checks and vaccinations prior to export. The department applies a fee for the assessment of each import permit application. </w:t>
      </w:r>
      <w:r w:rsidR="00861C4A" w:rsidRPr="00861C4A">
        <w:t xml:space="preserve">The importer or their agent books the horse consignment into the PEQ facility and at the time booking the non-refundable reservation charge (20%) is invoiced to the importer based on the number of horses provided within the consignment. Approximately </w:t>
      </w:r>
      <w:r w:rsidR="00764D06">
        <w:t>2</w:t>
      </w:r>
      <w:r w:rsidR="00861C4A" w:rsidRPr="00861C4A">
        <w:t xml:space="preserve"> business days prior to the consignment’s flight arrival an invoice will be issued to the importer for the balance of the importation charge </w:t>
      </w:r>
      <w:r w:rsidR="009A7E78" w:rsidRPr="009A7E78">
        <w:t>–</w:t>
      </w:r>
      <w:r w:rsidR="00861C4A" w:rsidRPr="00861C4A">
        <w:t xml:space="preserve">confirmation of reservation (80%) for each horse in the consignment. Each horse and their paperwork </w:t>
      </w:r>
      <w:r w:rsidR="00AA531D">
        <w:t>are</w:t>
      </w:r>
      <w:r w:rsidR="00861C4A" w:rsidRPr="00861C4A">
        <w:t xml:space="preserve"> assessed on arrival, and the consignment remains in post entry quarantine for the minimum 14-day period. The importer is charged as follows in Table 32</w:t>
      </w:r>
      <w:r w:rsidR="009A7E78">
        <w:t>.</w:t>
      </w:r>
    </w:p>
    <w:p w14:paraId="089C9DB1" w14:textId="3E6EF5C7" w:rsidR="003B6B74" w:rsidRDefault="00724D64" w:rsidP="008F7A59">
      <w:pPr>
        <w:pStyle w:val="Caption"/>
      </w:pPr>
      <w:bookmarkStart w:id="161" w:name="_Toc140663260"/>
      <w:r>
        <w:lastRenderedPageBreak/>
        <w:t xml:space="preserve">Table </w:t>
      </w:r>
      <w:fldSimple w:instr=" SEQ Table \* ARABIC ">
        <w:r w:rsidR="005D7B74">
          <w:rPr>
            <w:noProof/>
          </w:rPr>
          <w:t>32</w:t>
        </w:r>
      </w:fldSimple>
      <w:r>
        <w:t xml:space="preserve"> Scenario 30 </w:t>
      </w:r>
      <w:r w:rsidR="006632D9">
        <w:t>c</w:t>
      </w:r>
      <w:r>
        <w:t>harging</w:t>
      </w:r>
      <w:bookmarkEnd w:id="16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985"/>
        <w:gridCol w:w="1410"/>
      </w:tblGrid>
      <w:tr w:rsidR="00D740BB" w14:paraId="3ECD98CF" w14:textId="77777777" w:rsidTr="001030C5">
        <w:trPr>
          <w:cantSplit/>
          <w:tblHeader/>
        </w:trPr>
        <w:tc>
          <w:tcPr>
            <w:tcW w:w="5665" w:type="dxa"/>
          </w:tcPr>
          <w:p w14:paraId="0199B5B5" w14:textId="2E0CB1A0" w:rsidR="002B222B" w:rsidRPr="00724D64" w:rsidRDefault="00724D64" w:rsidP="003F65FE">
            <w:pPr>
              <w:pStyle w:val="TableHeading"/>
            </w:pPr>
            <w:bookmarkStart w:id="162" w:name="Title_32"/>
            <w:bookmarkEnd w:id="162"/>
            <w:r>
              <w:t>Fees and charge</w:t>
            </w:r>
          </w:p>
        </w:tc>
        <w:tc>
          <w:tcPr>
            <w:tcW w:w="1985" w:type="dxa"/>
          </w:tcPr>
          <w:p w14:paraId="00DC98F4" w14:textId="2930DEEA" w:rsidR="002B222B" w:rsidRPr="003B6B74" w:rsidRDefault="00724D64" w:rsidP="006E42B8">
            <w:pPr>
              <w:pStyle w:val="TableHeading"/>
              <w:jc w:val="right"/>
            </w:pPr>
            <w:r>
              <w:t>Unit</w:t>
            </w:r>
          </w:p>
        </w:tc>
        <w:tc>
          <w:tcPr>
            <w:tcW w:w="1410" w:type="dxa"/>
          </w:tcPr>
          <w:p w14:paraId="29E484F6" w14:textId="18D2A14C" w:rsidR="002B222B" w:rsidRDefault="00724D64" w:rsidP="006E42B8">
            <w:pPr>
              <w:pStyle w:val="TableHeading"/>
              <w:jc w:val="right"/>
            </w:pPr>
            <w:r>
              <w:t>Total</w:t>
            </w:r>
          </w:p>
        </w:tc>
      </w:tr>
      <w:tr w:rsidR="00D740BB" w14:paraId="0E77B1E1" w14:textId="77777777" w:rsidTr="001030C5">
        <w:tc>
          <w:tcPr>
            <w:tcW w:w="5665" w:type="dxa"/>
          </w:tcPr>
          <w:p w14:paraId="202433BE" w14:textId="18829426" w:rsidR="003B6B74" w:rsidRDefault="00724D64" w:rsidP="003F65FE">
            <w:pPr>
              <w:pStyle w:val="TableText"/>
            </w:pPr>
            <w:r w:rsidRPr="003B6B74">
              <w:t>Import permit application (lodgement)</w:t>
            </w:r>
          </w:p>
        </w:tc>
        <w:tc>
          <w:tcPr>
            <w:tcW w:w="1985" w:type="dxa"/>
          </w:tcPr>
          <w:p w14:paraId="27E1BAB2" w14:textId="65DA0CF4" w:rsidR="003B6B74" w:rsidRDefault="00724D64" w:rsidP="006E42B8">
            <w:pPr>
              <w:pStyle w:val="TableText"/>
              <w:jc w:val="right"/>
            </w:pPr>
            <w:r w:rsidRPr="003B6B74">
              <w:t>3</w:t>
            </w:r>
            <w:r>
              <w:t xml:space="preserve"> </w:t>
            </w:r>
            <w:r w:rsidRPr="003B6B74">
              <w:t>x</w:t>
            </w:r>
            <w:r>
              <w:t xml:space="preserve"> </w:t>
            </w:r>
            <w:r w:rsidRPr="003B6B74">
              <w:t>$</w:t>
            </w:r>
            <w:r w:rsidR="00E65190">
              <w:t>122</w:t>
            </w:r>
          </w:p>
        </w:tc>
        <w:tc>
          <w:tcPr>
            <w:tcW w:w="1410" w:type="dxa"/>
          </w:tcPr>
          <w:p w14:paraId="19C3FAC2" w14:textId="6A8A2B55" w:rsidR="003B6B74" w:rsidRDefault="00724D64" w:rsidP="006E42B8">
            <w:pPr>
              <w:pStyle w:val="TableText"/>
              <w:jc w:val="right"/>
            </w:pPr>
            <w:r>
              <w:t>$</w:t>
            </w:r>
            <w:r w:rsidR="00E65190">
              <w:t>366</w:t>
            </w:r>
          </w:p>
        </w:tc>
      </w:tr>
      <w:tr w:rsidR="00D740BB" w14:paraId="5BFD9E92" w14:textId="77777777" w:rsidTr="001030C5">
        <w:tc>
          <w:tcPr>
            <w:tcW w:w="5665" w:type="dxa"/>
          </w:tcPr>
          <w:p w14:paraId="20EFD091" w14:textId="3B531040" w:rsidR="003B6B74" w:rsidRDefault="00724D64" w:rsidP="003F65FE">
            <w:pPr>
              <w:pStyle w:val="TableText"/>
            </w:pPr>
            <w:r w:rsidRPr="003B6B74">
              <w:t>Assessment of Category 4 permit application</w:t>
            </w:r>
          </w:p>
        </w:tc>
        <w:tc>
          <w:tcPr>
            <w:tcW w:w="1985" w:type="dxa"/>
          </w:tcPr>
          <w:p w14:paraId="2B211D9F" w14:textId="188C0A6D" w:rsidR="003B6B74" w:rsidRDefault="00724D64" w:rsidP="006E42B8">
            <w:pPr>
              <w:pStyle w:val="TableText"/>
              <w:jc w:val="right"/>
            </w:pPr>
            <w:r w:rsidRPr="003B6B74">
              <w:t>3</w:t>
            </w:r>
            <w:r>
              <w:t xml:space="preserve"> </w:t>
            </w:r>
            <w:r w:rsidRPr="003B6B74">
              <w:t>x</w:t>
            </w:r>
            <w:r>
              <w:t xml:space="preserve"> </w:t>
            </w:r>
            <w:r w:rsidRPr="003B6B74">
              <w:t>$</w:t>
            </w:r>
            <w:r w:rsidR="00E65190">
              <w:t>444</w:t>
            </w:r>
          </w:p>
        </w:tc>
        <w:tc>
          <w:tcPr>
            <w:tcW w:w="1410" w:type="dxa"/>
          </w:tcPr>
          <w:p w14:paraId="307A3986" w14:textId="5A77B9A0" w:rsidR="003B6B74" w:rsidRDefault="00724D64" w:rsidP="006E42B8">
            <w:pPr>
              <w:pStyle w:val="TableText"/>
              <w:jc w:val="right"/>
            </w:pPr>
            <w:r>
              <w:t>$</w:t>
            </w:r>
            <w:r w:rsidR="00E65190">
              <w:t>1,332</w:t>
            </w:r>
          </w:p>
        </w:tc>
      </w:tr>
      <w:tr w:rsidR="00D740BB" w14:paraId="075E935B" w14:textId="77777777" w:rsidTr="001030C5">
        <w:tc>
          <w:tcPr>
            <w:tcW w:w="5665" w:type="dxa"/>
          </w:tcPr>
          <w:p w14:paraId="0A508321" w14:textId="0D657B47" w:rsidR="003B6B74" w:rsidRDefault="000C5F8E" w:rsidP="003F65FE">
            <w:pPr>
              <w:pStyle w:val="TableText"/>
            </w:pPr>
            <w:r>
              <w:t>Importation charge (</w:t>
            </w:r>
            <w:r w:rsidR="00982724">
              <w:t xml:space="preserve">Non-refundable </w:t>
            </w:r>
            <w:r w:rsidR="00202008">
              <w:t>r</w:t>
            </w:r>
            <w:r w:rsidR="0085576F">
              <w:t>eservation</w:t>
            </w:r>
            <w:r>
              <w:t>)</w:t>
            </w:r>
          </w:p>
        </w:tc>
        <w:tc>
          <w:tcPr>
            <w:tcW w:w="1985" w:type="dxa"/>
          </w:tcPr>
          <w:p w14:paraId="4DC339B1" w14:textId="6C060CC5" w:rsidR="003B6B74" w:rsidRDefault="00724D64" w:rsidP="006E42B8">
            <w:pPr>
              <w:pStyle w:val="TableText"/>
              <w:jc w:val="right"/>
            </w:pPr>
            <w:r>
              <w:t>40 x $</w:t>
            </w:r>
            <w:r w:rsidR="00E65190">
              <w:t>983</w:t>
            </w:r>
          </w:p>
        </w:tc>
        <w:tc>
          <w:tcPr>
            <w:tcW w:w="1410" w:type="dxa"/>
          </w:tcPr>
          <w:p w14:paraId="558917B0" w14:textId="376DCC03" w:rsidR="003B6B74" w:rsidRDefault="00724D64" w:rsidP="006E42B8">
            <w:pPr>
              <w:pStyle w:val="TableText"/>
              <w:jc w:val="right"/>
            </w:pPr>
            <w:r>
              <w:t>$</w:t>
            </w:r>
            <w:r w:rsidR="00E65190">
              <w:t>39,3</w:t>
            </w:r>
            <w:r w:rsidR="00D97180">
              <w:t>20</w:t>
            </w:r>
          </w:p>
        </w:tc>
      </w:tr>
      <w:tr w:rsidR="00D740BB" w14:paraId="5CA03141" w14:textId="77777777" w:rsidTr="001030C5">
        <w:tc>
          <w:tcPr>
            <w:tcW w:w="5665" w:type="dxa"/>
          </w:tcPr>
          <w:p w14:paraId="0C2F57EE" w14:textId="7BBC5C34" w:rsidR="0085576F" w:rsidRPr="003B6B74" w:rsidRDefault="00724D64" w:rsidP="003F65FE">
            <w:pPr>
              <w:pStyle w:val="TableText"/>
            </w:pPr>
            <w:r w:rsidRPr="0085576F">
              <w:t>Importation charge</w:t>
            </w:r>
            <w:r w:rsidR="00D97180">
              <w:t xml:space="preserve"> (</w:t>
            </w:r>
            <w:r w:rsidR="003258F1">
              <w:t xml:space="preserve">Confirmation of </w:t>
            </w:r>
            <w:r w:rsidR="00202008">
              <w:t>r</w:t>
            </w:r>
            <w:r w:rsidR="00D97180">
              <w:t>eservation)</w:t>
            </w:r>
          </w:p>
        </w:tc>
        <w:tc>
          <w:tcPr>
            <w:tcW w:w="1985" w:type="dxa"/>
          </w:tcPr>
          <w:p w14:paraId="0F4D096D" w14:textId="55A12D27" w:rsidR="0085576F" w:rsidRDefault="00724D64" w:rsidP="006E42B8">
            <w:pPr>
              <w:pStyle w:val="TableText"/>
              <w:jc w:val="right"/>
            </w:pPr>
            <w:r>
              <w:t>40 x $</w:t>
            </w:r>
            <w:r w:rsidR="00E65190">
              <w:t>3,93</w:t>
            </w:r>
            <w:r w:rsidR="00D97180">
              <w:t>4</w:t>
            </w:r>
          </w:p>
        </w:tc>
        <w:tc>
          <w:tcPr>
            <w:tcW w:w="1410" w:type="dxa"/>
          </w:tcPr>
          <w:p w14:paraId="196F4469" w14:textId="1537637F" w:rsidR="0085576F" w:rsidRDefault="00724D64" w:rsidP="006E42B8">
            <w:pPr>
              <w:pStyle w:val="TableText"/>
              <w:jc w:val="right"/>
            </w:pPr>
            <w:r>
              <w:t>$</w:t>
            </w:r>
            <w:r w:rsidR="00E65190">
              <w:t>157,3</w:t>
            </w:r>
            <w:r w:rsidR="00D97180">
              <w:t>60</w:t>
            </w:r>
          </w:p>
        </w:tc>
      </w:tr>
      <w:tr w:rsidR="00D740BB" w14:paraId="615DEF3C" w14:textId="77777777" w:rsidTr="001030C5">
        <w:tc>
          <w:tcPr>
            <w:tcW w:w="5665" w:type="dxa"/>
          </w:tcPr>
          <w:p w14:paraId="6BD8DE03" w14:textId="312E3846" w:rsidR="003B6B74" w:rsidRDefault="00724D64" w:rsidP="003F65FE">
            <w:pPr>
              <w:pStyle w:val="TableText"/>
            </w:pPr>
            <w:r>
              <w:t>Total</w:t>
            </w:r>
          </w:p>
        </w:tc>
        <w:tc>
          <w:tcPr>
            <w:tcW w:w="1985" w:type="dxa"/>
          </w:tcPr>
          <w:p w14:paraId="79C9FCBE" w14:textId="716F47D2" w:rsidR="003B6B74" w:rsidRDefault="00724D64" w:rsidP="006E42B8">
            <w:pPr>
              <w:pStyle w:val="TableText"/>
              <w:jc w:val="right"/>
            </w:pPr>
            <w:r>
              <w:t>–</w:t>
            </w:r>
          </w:p>
        </w:tc>
        <w:tc>
          <w:tcPr>
            <w:tcW w:w="1410" w:type="dxa"/>
          </w:tcPr>
          <w:p w14:paraId="54F1F557" w14:textId="7262A67F" w:rsidR="003B6B74" w:rsidRDefault="00724D64" w:rsidP="006E42B8">
            <w:pPr>
              <w:pStyle w:val="TableText"/>
              <w:jc w:val="right"/>
            </w:pPr>
            <w:r>
              <w:t>$</w:t>
            </w:r>
            <w:r w:rsidR="00E65190">
              <w:t>198,378</w:t>
            </w:r>
          </w:p>
        </w:tc>
      </w:tr>
    </w:tbl>
    <w:p w14:paraId="68579F7A" w14:textId="61018888" w:rsidR="00BA7D91" w:rsidRDefault="00724D64" w:rsidP="00BA7D91">
      <w:pPr>
        <w:pStyle w:val="Caption"/>
      </w:pPr>
      <w:bookmarkStart w:id="163" w:name="_Toc140663426"/>
      <w:r>
        <w:t xml:space="preserve">Scenario </w:t>
      </w:r>
      <w:r w:rsidR="00CD29E8">
        <w:fldChar w:fldCharType="begin"/>
      </w:r>
      <w:r>
        <w:instrText xml:space="preserve"> SEQ Scenario \* ARABIC </w:instrText>
      </w:r>
      <w:r w:rsidR="00CD29E8">
        <w:fldChar w:fldCharType="separate"/>
      </w:r>
      <w:r w:rsidR="005D7B74">
        <w:rPr>
          <w:noProof/>
        </w:rPr>
        <w:t>32</w:t>
      </w:r>
      <w:r w:rsidR="00CD29E8">
        <w:rPr>
          <w:noProof/>
        </w:rPr>
        <w:fldChar w:fldCharType="end"/>
      </w:r>
      <w:r>
        <w:t xml:space="preserve"> Live pigeon import and </w:t>
      </w:r>
      <w:proofErr w:type="gramStart"/>
      <w:r>
        <w:t>PEQ</w:t>
      </w:r>
      <w:bookmarkEnd w:id="163"/>
      <w:proofErr w:type="gramEnd"/>
    </w:p>
    <w:p w14:paraId="34B723D6" w14:textId="07F1DB64" w:rsidR="00BA7D91" w:rsidRDefault="00724D64" w:rsidP="00D230A7">
      <w:pPr>
        <w:pStyle w:val="BoxText"/>
      </w:pPr>
      <w:r w:rsidRPr="00BA7D91">
        <w:t xml:space="preserve">James applies </w:t>
      </w:r>
      <w:r w:rsidR="00B173A6">
        <w:t xml:space="preserve">online </w:t>
      </w:r>
      <w:r w:rsidRPr="00BA7D91">
        <w:t xml:space="preserve">for </w:t>
      </w:r>
      <w:r w:rsidR="008A720D" w:rsidRPr="00BA7D91">
        <w:t>a</w:t>
      </w:r>
      <w:r w:rsidRPr="00BA7D91">
        <w:t xml:space="preserve"> permit to import 150 live pigeons into </w:t>
      </w:r>
      <w:r w:rsidR="00AA531D" w:rsidRPr="00BA7D91">
        <w:t>Australia.</w:t>
      </w:r>
      <w:r w:rsidRPr="00BA7D91">
        <w:t xml:space="preserve"> James </w:t>
      </w:r>
      <w:proofErr w:type="gramStart"/>
      <w:r w:rsidRPr="00BA7D91">
        <w:t>submits an application</w:t>
      </w:r>
      <w:proofErr w:type="gramEnd"/>
      <w:r w:rsidRPr="00BA7D91">
        <w:t xml:space="preserve"> to reserve </w:t>
      </w:r>
      <w:r w:rsidR="00B06747">
        <w:t>1</w:t>
      </w:r>
      <w:r w:rsidR="00B06747" w:rsidRPr="00BA7D91">
        <w:t xml:space="preserve"> </w:t>
      </w:r>
      <w:r w:rsidRPr="00BA7D91">
        <w:t>live bird unit at least 6 months prior to his consignment</w:t>
      </w:r>
      <w:r w:rsidR="00F22E09">
        <w:t xml:space="preserve"> (unit)</w:t>
      </w:r>
      <w:r w:rsidRPr="00BA7D91">
        <w:t xml:space="preserve"> arriving, to import no more than 150 live pigeons. James is invoiced for the reservation charge</w:t>
      </w:r>
      <w:r w:rsidR="008C2CCC">
        <w:t xml:space="preserve"> </w:t>
      </w:r>
      <w:r w:rsidR="00C874BA">
        <w:t xml:space="preserve">when </w:t>
      </w:r>
      <w:r w:rsidR="00663918">
        <w:t>space for the consignment</w:t>
      </w:r>
      <w:r w:rsidR="00F22E09">
        <w:t xml:space="preserve"> (unit)</w:t>
      </w:r>
      <w:r w:rsidR="00663918">
        <w:t xml:space="preserve"> at the </w:t>
      </w:r>
      <w:r w:rsidR="00C874BA">
        <w:t>PEQ is confirmed</w:t>
      </w:r>
      <w:r w:rsidR="00663918">
        <w:t xml:space="preserve"> 6 month</w:t>
      </w:r>
      <w:r w:rsidR="00B173A6">
        <w:t>s</w:t>
      </w:r>
      <w:r w:rsidR="00663918">
        <w:t xml:space="preserve"> prior to the consignment</w:t>
      </w:r>
      <w:r w:rsidR="00F22E09">
        <w:t xml:space="preserve"> (unit)</w:t>
      </w:r>
      <w:r w:rsidR="00663918">
        <w:t xml:space="preserve"> arrival</w:t>
      </w:r>
      <w:r w:rsidRPr="00BA7D91">
        <w:t xml:space="preserve">. </w:t>
      </w:r>
      <w:r w:rsidR="00AD3620">
        <w:t>Three</w:t>
      </w:r>
      <w:r w:rsidR="00B06747" w:rsidRPr="00BA7D91">
        <w:t xml:space="preserve"> </w:t>
      </w:r>
      <w:r w:rsidRPr="00BA7D91">
        <w:t>months prior to the consignment</w:t>
      </w:r>
      <w:r w:rsidR="00F22E09">
        <w:t xml:space="preserve"> (unit)</w:t>
      </w:r>
      <w:r w:rsidRPr="00BA7D91">
        <w:t xml:space="preserve"> arriving at PEQ, James is invoiced for the </w:t>
      </w:r>
      <w:r w:rsidR="00C874BA">
        <w:t>confirmation of reservation charge</w:t>
      </w:r>
      <w:r w:rsidRPr="00BA7D91">
        <w:t xml:space="preserve"> and all daily husbandry fees. James is charged as follows</w:t>
      </w:r>
      <w:r>
        <w:t xml:space="preserve"> in </w:t>
      </w:r>
      <w:r w:rsidR="00602594">
        <w:fldChar w:fldCharType="begin"/>
      </w:r>
      <w:r w:rsidR="00602594">
        <w:instrText xml:space="preserve"> REF _Ref139012025 \h </w:instrText>
      </w:r>
      <w:r w:rsidR="00602594">
        <w:fldChar w:fldCharType="separate"/>
      </w:r>
      <w:r w:rsidR="005D7B74">
        <w:t xml:space="preserve">Table </w:t>
      </w:r>
      <w:r w:rsidR="005D7B74">
        <w:rPr>
          <w:noProof/>
        </w:rPr>
        <w:t>33</w:t>
      </w:r>
      <w:r w:rsidR="00602594">
        <w:fldChar w:fldCharType="end"/>
      </w:r>
      <w:r w:rsidRPr="00602594">
        <w:t>.</w:t>
      </w:r>
    </w:p>
    <w:p w14:paraId="2676C94C" w14:textId="7F8A8CE6" w:rsidR="00BA7D91" w:rsidRDefault="00724D64" w:rsidP="000E3DAB">
      <w:pPr>
        <w:pStyle w:val="Caption"/>
      </w:pPr>
      <w:bookmarkStart w:id="164" w:name="_Ref139012025"/>
      <w:bookmarkStart w:id="165" w:name="_Toc140663261"/>
      <w:r>
        <w:t xml:space="preserve">Table </w:t>
      </w:r>
      <w:r w:rsidR="00CD29E8">
        <w:fldChar w:fldCharType="begin"/>
      </w:r>
      <w:r>
        <w:instrText xml:space="preserve"> SEQ Table \* ARABIC </w:instrText>
      </w:r>
      <w:r w:rsidR="00CD29E8">
        <w:fldChar w:fldCharType="separate"/>
      </w:r>
      <w:r w:rsidR="005D7B74">
        <w:rPr>
          <w:noProof/>
        </w:rPr>
        <w:t>33</w:t>
      </w:r>
      <w:r w:rsidR="00CD29E8">
        <w:rPr>
          <w:noProof/>
        </w:rPr>
        <w:fldChar w:fldCharType="end"/>
      </w:r>
      <w:bookmarkEnd w:id="164"/>
      <w:r>
        <w:t xml:space="preserve"> Scenario 32 Charging</w:t>
      </w:r>
      <w:bookmarkEnd w:id="16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985"/>
        <w:gridCol w:w="1410"/>
      </w:tblGrid>
      <w:tr w:rsidR="00D740BB" w:rsidRPr="000B39BA" w14:paraId="243AC08D" w14:textId="77777777" w:rsidTr="001030C5">
        <w:trPr>
          <w:cantSplit/>
          <w:tblHeader/>
        </w:trPr>
        <w:tc>
          <w:tcPr>
            <w:tcW w:w="5665" w:type="dxa"/>
          </w:tcPr>
          <w:p w14:paraId="73B86669" w14:textId="1B38675A" w:rsidR="005646EE" w:rsidRPr="000B39BA" w:rsidRDefault="00724D64" w:rsidP="003F65FE">
            <w:pPr>
              <w:pStyle w:val="TableHeading"/>
            </w:pPr>
            <w:bookmarkStart w:id="166" w:name="Title_33"/>
            <w:bookmarkEnd w:id="166"/>
            <w:r w:rsidRPr="000B39BA">
              <w:t>Fees and charges</w:t>
            </w:r>
          </w:p>
        </w:tc>
        <w:tc>
          <w:tcPr>
            <w:tcW w:w="1985" w:type="dxa"/>
          </w:tcPr>
          <w:p w14:paraId="043DAFAD" w14:textId="46F44906" w:rsidR="005646EE" w:rsidRPr="000B39BA" w:rsidRDefault="00724D64" w:rsidP="006E42B8">
            <w:pPr>
              <w:pStyle w:val="TableHeading"/>
              <w:jc w:val="right"/>
            </w:pPr>
            <w:r w:rsidRPr="000B39BA">
              <w:t>Unit</w:t>
            </w:r>
          </w:p>
        </w:tc>
        <w:tc>
          <w:tcPr>
            <w:tcW w:w="1410" w:type="dxa"/>
          </w:tcPr>
          <w:p w14:paraId="4D89381E" w14:textId="0905FD4B" w:rsidR="005646EE" w:rsidRPr="000B39BA" w:rsidRDefault="00724D64" w:rsidP="006E42B8">
            <w:pPr>
              <w:pStyle w:val="TableHeading"/>
              <w:jc w:val="right"/>
            </w:pPr>
            <w:r w:rsidRPr="000B39BA">
              <w:t>Total</w:t>
            </w:r>
          </w:p>
        </w:tc>
      </w:tr>
      <w:tr w:rsidR="00D740BB" w:rsidRPr="000B39BA" w14:paraId="760C26DB" w14:textId="77777777" w:rsidTr="001030C5">
        <w:tc>
          <w:tcPr>
            <w:tcW w:w="5665" w:type="dxa"/>
          </w:tcPr>
          <w:p w14:paraId="7CF9990A" w14:textId="16693274" w:rsidR="005646EE" w:rsidRPr="000B39BA" w:rsidRDefault="00724D64" w:rsidP="003F65FE">
            <w:pPr>
              <w:pStyle w:val="TableText"/>
            </w:pPr>
            <w:r w:rsidRPr="000B39BA">
              <w:t>Import permit application (lodgement)</w:t>
            </w:r>
          </w:p>
        </w:tc>
        <w:tc>
          <w:tcPr>
            <w:tcW w:w="1985" w:type="dxa"/>
          </w:tcPr>
          <w:p w14:paraId="0E712134" w14:textId="1FA1D202" w:rsidR="005646EE" w:rsidRPr="000B39BA" w:rsidRDefault="001B7EF3" w:rsidP="006E42B8">
            <w:pPr>
              <w:pStyle w:val="TableText"/>
              <w:jc w:val="right"/>
            </w:pPr>
            <w:r>
              <w:t>–</w:t>
            </w:r>
          </w:p>
        </w:tc>
        <w:tc>
          <w:tcPr>
            <w:tcW w:w="1410" w:type="dxa"/>
          </w:tcPr>
          <w:p w14:paraId="25137214" w14:textId="3A66402B" w:rsidR="005646EE" w:rsidRPr="000B39BA" w:rsidRDefault="00724D64" w:rsidP="006E42B8">
            <w:pPr>
              <w:pStyle w:val="TableText"/>
              <w:jc w:val="right"/>
            </w:pPr>
            <w:r w:rsidRPr="000B39BA">
              <w:t>$122</w:t>
            </w:r>
          </w:p>
        </w:tc>
      </w:tr>
      <w:tr w:rsidR="00D740BB" w:rsidRPr="000B39BA" w14:paraId="13A03486" w14:textId="77777777" w:rsidTr="001030C5">
        <w:tc>
          <w:tcPr>
            <w:tcW w:w="5665" w:type="dxa"/>
          </w:tcPr>
          <w:p w14:paraId="4B3B853C" w14:textId="1E35DE56" w:rsidR="005646EE" w:rsidRPr="000B39BA" w:rsidRDefault="00724D64" w:rsidP="003F65FE">
            <w:pPr>
              <w:pStyle w:val="TableText"/>
            </w:pPr>
            <w:r w:rsidRPr="000B39BA">
              <w:t>Assessment category 4 permit application</w:t>
            </w:r>
          </w:p>
        </w:tc>
        <w:tc>
          <w:tcPr>
            <w:tcW w:w="1985" w:type="dxa"/>
          </w:tcPr>
          <w:p w14:paraId="45733B5E" w14:textId="6B9A75B0" w:rsidR="005646EE" w:rsidRPr="000B39BA" w:rsidRDefault="001B7EF3" w:rsidP="006E42B8">
            <w:pPr>
              <w:pStyle w:val="TableText"/>
              <w:jc w:val="right"/>
            </w:pPr>
            <w:r>
              <w:t>–</w:t>
            </w:r>
          </w:p>
        </w:tc>
        <w:tc>
          <w:tcPr>
            <w:tcW w:w="1410" w:type="dxa"/>
          </w:tcPr>
          <w:p w14:paraId="70B9668D" w14:textId="7FB6C6D3" w:rsidR="005646EE" w:rsidRPr="000B39BA" w:rsidRDefault="00724D64" w:rsidP="006E42B8">
            <w:pPr>
              <w:pStyle w:val="TableText"/>
              <w:jc w:val="right"/>
            </w:pPr>
            <w:r w:rsidRPr="000B39BA">
              <w:t>$444</w:t>
            </w:r>
          </w:p>
        </w:tc>
      </w:tr>
      <w:tr w:rsidR="00D740BB" w:rsidRPr="000B39BA" w14:paraId="3B5566FB" w14:textId="77777777" w:rsidTr="001030C5">
        <w:tc>
          <w:tcPr>
            <w:tcW w:w="5665" w:type="dxa"/>
          </w:tcPr>
          <w:p w14:paraId="040BB18E" w14:textId="1956A1D2" w:rsidR="005646EE" w:rsidRPr="000B39BA" w:rsidRDefault="00C874BA" w:rsidP="003F65FE">
            <w:pPr>
              <w:pStyle w:val="TableText"/>
            </w:pPr>
            <w:r>
              <w:t>Importation charge (</w:t>
            </w:r>
            <w:r w:rsidR="003258F1">
              <w:t xml:space="preserve">Non-refundable </w:t>
            </w:r>
            <w:r w:rsidR="00202008">
              <w:t>r</w:t>
            </w:r>
            <w:r w:rsidR="00724D64" w:rsidRPr="000B39BA">
              <w:t>eservation</w:t>
            </w:r>
            <w:r>
              <w:t>)</w:t>
            </w:r>
          </w:p>
        </w:tc>
        <w:tc>
          <w:tcPr>
            <w:tcW w:w="1985" w:type="dxa"/>
          </w:tcPr>
          <w:p w14:paraId="4FA742E4" w14:textId="396ED2D1" w:rsidR="005646EE" w:rsidRPr="000B39BA" w:rsidRDefault="001B7EF3" w:rsidP="006E42B8">
            <w:pPr>
              <w:pStyle w:val="TableText"/>
              <w:jc w:val="right"/>
            </w:pPr>
            <w:r>
              <w:t>–</w:t>
            </w:r>
          </w:p>
        </w:tc>
        <w:tc>
          <w:tcPr>
            <w:tcW w:w="1410" w:type="dxa"/>
          </w:tcPr>
          <w:p w14:paraId="5EBE0868" w14:textId="38363F70" w:rsidR="005646EE" w:rsidRPr="000B39BA" w:rsidRDefault="00724D64" w:rsidP="006E42B8">
            <w:pPr>
              <w:pStyle w:val="TableText"/>
              <w:jc w:val="right"/>
            </w:pPr>
            <w:r w:rsidRPr="000B39BA">
              <w:t>$4,70</w:t>
            </w:r>
            <w:r w:rsidR="00773638">
              <w:t>7</w:t>
            </w:r>
          </w:p>
        </w:tc>
      </w:tr>
      <w:tr w:rsidR="00D740BB" w:rsidRPr="000B39BA" w14:paraId="616E4726" w14:textId="77777777" w:rsidTr="001030C5">
        <w:tc>
          <w:tcPr>
            <w:tcW w:w="5665" w:type="dxa"/>
          </w:tcPr>
          <w:p w14:paraId="565C85EC" w14:textId="627D5FB4" w:rsidR="005646EE" w:rsidRPr="000B39BA" w:rsidRDefault="00724D64" w:rsidP="003F65FE">
            <w:pPr>
              <w:pStyle w:val="TableText"/>
            </w:pPr>
            <w:r w:rsidRPr="000B39BA">
              <w:t>Importation charge (</w:t>
            </w:r>
            <w:r w:rsidR="00C874BA">
              <w:t xml:space="preserve">Confirmation of </w:t>
            </w:r>
            <w:r w:rsidR="00202008">
              <w:t>r</w:t>
            </w:r>
            <w:r w:rsidR="00C874BA">
              <w:t>eservation)</w:t>
            </w:r>
          </w:p>
        </w:tc>
        <w:tc>
          <w:tcPr>
            <w:tcW w:w="1985" w:type="dxa"/>
          </w:tcPr>
          <w:p w14:paraId="368A874D" w14:textId="5F1EBE13" w:rsidR="005646EE" w:rsidRPr="000B39BA" w:rsidRDefault="001B7EF3" w:rsidP="006E42B8">
            <w:pPr>
              <w:pStyle w:val="TableText"/>
              <w:jc w:val="right"/>
            </w:pPr>
            <w:r>
              <w:t>–</w:t>
            </w:r>
          </w:p>
        </w:tc>
        <w:tc>
          <w:tcPr>
            <w:tcW w:w="1410" w:type="dxa"/>
          </w:tcPr>
          <w:p w14:paraId="7B756345" w14:textId="0270C38E" w:rsidR="005646EE" w:rsidRPr="000B39BA" w:rsidRDefault="00724D64" w:rsidP="006E42B8">
            <w:pPr>
              <w:pStyle w:val="TableText"/>
              <w:jc w:val="right"/>
            </w:pPr>
            <w:r w:rsidRPr="000B39BA">
              <w:t>$</w:t>
            </w:r>
            <w:r w:rsidR="00E65190">
              <w:t>18,827</w:t>
            </w:r>
          </w:p>
        </w:tc>
      </w:tr>
      <w:tr w:rsidR="00D740BB" w:rsidRPr="000B39BA" w14:paraId="7A500BF9" w14:textId="77777777" w:rsidTr="001030C5">
        <w:tc>
          <w:tcPr>
            <w:tcW w:w="5665" w:type="dxa"/>
          </w:tcPr>
          <w:p w14:paraId="5EAC6B06" w14:textId="09574CC2" w:rsidR="005646EE" w:rsidRPr="000B39BA" w:rsidRDefault="00724D64" w:rsidP="003F65FE">
            <w:pPr>
              <w:pStyle w:val="TableText"/>
            </w:pPr>
            <w:r w:rsidRPr="000B39BA">
              <w:t>Daily husbandry fee (35 days)</w:t>
            </w:r>
          </w:p>
        </w:tc>
        <w:tc>
          <w:tcPr>
            <w:tcW w:w="1985" w:type="dxa"/>
          </w:tcPr>
          <w:p w14:paraId="1792A670" w14:textId="6F492571" w:rsidR="005646EE" w:rsidRPr="000B39BA" w:rsidRDefault="00724D64" w:rsidP="006E42B8">
            <w:pPr>
              <w:pStyle w:val="TableText"/>
              <w:jc w:val="right"/>
            </w:pPr>
            <w:r w:rsidRPr="000B39BA">
              <w:t>35 x $57</w:t>
            </w:r>
          </w:p>
        </w:tc>
        <w:tc>
          <w:tcPr>
            <w:tcW w:w="1410" w:type="dxa"/>
          </w:tcPr>
          <w:p w14:paraId="7007E7AF" w14:textId="19F64225" w:rsidR="005646EE" w:rsidRPr="000B39BA" w:rsidRDefault="00724D64" w:rsidP="006E42B8">
            <w:pPr>
              <w:pStyle w:val="TableText"/>
              <w:jc w:val="right"/>
            </w:pPr>
            <w:r w:rsidRPr="000B39BA">
              <w:t>$1,995</w:t>
            </w:r>
          </w:p>
        </w:tc>
      </w:tr>
      <w:tr w:rsidR="00D740BB" w:rsidRPr="000B39BA" w14:paraId="3B4138C9" w14:textId="77777777" w:rsidTr="001030C5">
        <w:tc>
          <w:tcPr>
            <w:tcW w:w="5665" w:type="dxa"/>
          </w:tcPr>
          <w:p w14:paraId="6BE842C5" w14:textId="5A211B8E" w:rsidR="005646EE" w:rsidRPr="000B39BA" w:rsidRDefault="00724D64" w:rsidP="003F65FE">
            <w:pPr>
              <w:pStyle w:val="TableText"/>
            </w:pPr>
            <w:r w:rsidRPr="000B39BA">
              <w:t>Total</w:t>
            </w:r>
          </w:p>
        </w:tc>
        <w:tc>
          <w:tcPr>
            <w:tcW w:w="1985" w:type="dxa"/>
          </w:tcPr>
          <w:p w14:paraId="48566E63" w14:textId="69C25409" w:rsidR="005646EE" w:rsidRPr="000B39BA" w:rsidRDefault="001B7EF3" w:rsidP="006E42B8">
            <w:pPr>
              <w:pStyle w:val="TableText"/>
              <w:jc w:val="right"/>
            </w:pPr>
            <w:r>
              <w:t>–</w:t>
            </w:r>
          </w:p>
        </w:tc>
        <w:tc>
          <w:tcPr>
            <w:tcW w:w="1410" w:type="dxa"/>
          </w:tcPr>
          <w:p w14:paraId="36D59851" w14:textId="5376C3B6" w:rsidR="005646EE" w:rsidRPr="000B39BA" w:rsidRDefault="00724D64" w:rsidP="006E42B8">
            <w:pPr>
              <w:pStyle w:val="TableText"/>
              <w:jc w:val="right"/>
            </w:pPr>
            <w:r w:rsidRPr="000B39BA">
              <w:t>$26,095</w:t>
            </w:r>
          </w:p>
        </w:tc>
      </w:tr>
    </w:tbl>
    <w:p w14:paraId="77AC0AF1" w14:textId="5D4C9D03" w:rsidR="00BA7D91" w:rsidRDefault="00724D64" w:rsidP="00CD29E8">
      <w:pPr>
        <w:pStyle w:val="Caption"/>
      </w:pPr>
      <w:bookmarkStart w:id="167" w:name="_Toc140663427"/>
      <w:r>
        <w:t xml:space="preserve">Scenario </w:t>
      </w:r>
      <w:fldSimple w:instr=" SEQ Scenario \* ARABIC ">
        <w:r w:rsidR="005D7B74">
          <w:rPr>
            <w:noProof/>
          </w:rPr>
          <w:t>33</w:t>
        </w:r>
      </w:fldSimple>
      <w:r>
        <w:t xml:space="preserve"> Hatching eggs import </w:t>
      </w:r>
      <w:proofErr w:type="gramStart"/>
      <w:r>
        <w:t>PEQ</w:t>
      </w:r>
      <w:bookmarkEnd w:id="167"/>
      <w:proofErr w:type="gramEnd"/>
    </w:p>
    <w:p w14:paraId="170A25A2" w14:textId="77777777" w:rsidR="001030C5" w:rsidRDefault="00724D64" w:rsidP="00D230A7">
      <w:pPr>
        <w:pStyle w:val="BoxText"/>
      </w:pPr>
      <w:r w:rsidRPr="00CD29E8">
        <w:t xml:space="preserve">A poultry company wanting to import fertile hatching chicken eggs into the PEQ at Mickleham submitted a booking application form in February 2023, to secure </w:t>
      </w:r>
      <w:r w:rsidR="00B06747">
        <w:t>1</w:t>
      </w:r>
      <w:r w:rsidR="00B06747" w:rsidRPr="00CD29E8">
        <w:t xml:space="preserve"> </w:t>
      </w:r>
      <w:r w:rsidRPr="00CD29E8">
        <w:t>hatching egg</w:t>
      </w:r>
      <w:r w:rsidR="00F22E09">
        <w:t xml:space="preserve"> consignment</w:t>
      </w:r>
      <w:r w:rsidRPr="00CD29E8">
        <w:t xml:space="preserve"> </w:t>
      </w:r>
      <w:r w:rsidR="00F22E09">
        <w:t>(</w:t>
      </w:r>
      <w:r w:rsidRPr="00CD29E8">
        <w:t>unit</w:t>
      </w:r>
      <w:r w:rsidR="00F22E09">
        <w:t>)</w:t>
      </w:r>
      <w:r w:rsidRPr="00CD29E8">
        <w:t xml:space="preserve"> in January 2025. If the PEQ facility approves the booking request, </w:t>
      </w:r>
      <w:r w:rsidR="00FA0808">
        <w:t>the</w:t>
      </w:r>
      <w:r w:rsidRPr="00CD29E8">
        <w:t xml:space="preserve"> reservation charge will be invoiced. The poultry company applies for an import </w:t>
      </w:r>
      <w:r w:rsidR="00AA531D" w:rsidRPr="00CD29E8">
        <w:t>permit.</w:t>
      </w:r>
      <w:r w:rsidRPr="00CD29E8">
        <w:t xml:space="preserve"> Six months prior to the consignment </w:t>
      </w:r>
      <w:r w:rsidR="00F22E09">
        <w:t xml:space="preserve">(unit) </w:t>
      </w:r>
      <w:r w:rsidRPr="00CD29E8">
        <w:t xml:space="preserve">arriving at PEQ, the poultry company is invoiced for the </w:t>
      </w:r>
      <w:r w:rsidR="00FA0808">
        <w:t>confirmation of reservation charge</w:t>
      </w:r>
      <w:r w:rsidRPr="00CD29E8">
        <w:t xml:space="preserve"> and all daily husbandry fees. </w:t>
      </w:r>
    </w:p>
    <w:p w14:paraId="5C8273F6" w14:textId="59C9F22D" w:rsidR="00CD29E8" w:rsidRDefault="00724D64" w:rsidP="00D230A7">
      <w:pPr>
        <w:pStyle w:val="BoxText"/>
      </w:pPr>
      <w:r w:rsidRPr="00CD29E8">
        <w:t>Charges are as follows</w:t>
      </w:r>
      <w:r>
        <w:t xml:space="preserve"> </w:t>
      </w:r>
      <w:r w:rsidRPr="00602594">
        <w:t xml:space="preserve">in </w:t>
      </w:r>
      <w:r w:rsidR="00602594">
        <w:fldChar w:fldCharType="begin"/>
      </w:r>
      <w:r w:rsidR="00602594">
        <w:instrText xml:space="preserve"> REF _Ref139012037 \h </w:instrText>
      </w:r>
      <w:r w:rsidR="00602594">
        <w:fldChar w:fldCharType="separate"/>
      </w:r>
      <w:r w:rsidR="005D7B74">
        <w:rPr>
          <w:b/>
          <w:bCs/>
          <w:lang w:val="en-US"/>
        </w:rPr>
        <w:t>Error! Reference source not found.</w:t>
      </w:r>
      <w:r w:rsidR="00602594">
        <w:fldChar w:fldCharType="end"/>
      </w:r>
      <w:r w:rsidRPr="00602594">
        <w:t>.</w:t>
      </w:r>
    </w:p>
    <w:p w14:paraId="68661BED" w14:textId="1521CCFC" w:rsidR="00E27944" w:rsidRDefault="00E27944" w:rsidP="00E27944">
      <w:pPr>
        <w:pStyle w:val="FigureTableNoteSource"/>
      </w:pPr>
      <w:r>
        <w:t>Note.</w:t>
      </w:r>
      <w:r w:rsidRPr="00FA0808">
        <w:t xml:space="preserve"> Additional fees incurred to manage the consignment</w:t>
      </w:r>
      <w:r>
        <w:t xml:space="preserve"> (unit)</w:t>
      </w:r>
      <w:r w:rsidRPr="00FA0808">
        <w:t xml:space="preserve"> while at the PEQ </w:t>
      </w:r>
      <w:proofErr w:type="gramStart"/>
      <w:r w:rsidRPr="00FA0808">
        <w:t>e.g.</w:t>
      </w:r>
      <w:proofErr w:type="gramEnd"/>
      <w:r w:rsidRPr="00FA0808">
        <w:t xml:space="preserve"> testing, veterinarians, cleaning, consumables are charged on release of the consignment</w:t>
      </w:r>
      <w:r>
        <w:t>(unit).</w:t>
      </w:r>
    </w:p>
    <w:p w14:paraId="361EE12C" w14:textId="4D48491A" w:rsidR="00173201" w:rsidRPr="00173201" w:rsidRDefault="00173201" w:rsidP="00173201">
      <w:pPr>
        <w:pStyle w:val="Caption"/>
      </w:pPr>
      <w:bookmarkStart w:id="168" w:name="_Toc140663262"/>
      <w:r>
        <w:t xml:space="preserve">Table </w:t>
      </w:r>
      <w:fldSimple w:instr=" SEQ Table \* ARABIC ">
        <w:r w:rsidR="005D7B74">
          <w:rPr>
            <w:noProof/>
          </w:rPr>
          <w:t>34</w:t>
        </w:r>
      </w:fldSimple>
      <w:r>
        <w:t xml:space="preserve"> </w:t>
      </w:r>
      <w:r w:rsidRPr="00173201">
        <w:t>Scenario 33 Charging</w:t>
      </w:r>
      <w:bookmarkEnd w:id="16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985"/>
        <w:gridCol w:w="1410"/>
      </w:tblGrid>
      <w:tr w:rsidR="00D740BB" w:rsidRPr="000B39BA" w14:paraId="5533158A" w14:textId="77777777" w:rsidTr="00E57196">
        <w:tc>
          <w:tcPr>
            <w:tcW w:w="5665" w:type="dxa"/>
          </w:tcPr>
          <w:p w14:paraId="7F6791D5" w14:textId="442AF499" w:rsidR="0031322B" w:rsidRPr="000B39BA" w:rsidRDefault="00AA531D" w:rsidP="003F65FE">
            <w:pPr>
              <w:pStyle w:val="TableHeading"/>
            </w:pPr>
            <w:bookmarkStart w:id="169" w:name="Title_34"/>
            <w:bookmarkEnd w:id="169"/>
            <w:r w:rsidRPr="000B39BA">
              <w:t>Fees</w:t>
            </w:r>
            <w:r w:rsidR="00724D64" w:rsidRPr="000B39BA">
              <w:t xml:space="preserve"> and charges</w:t>
            </w:r>
          </w:p>
        </w:tc>
        <w:tc>
          <w:tcPr>
            <w:tcW w:w="1985" w:type="dxa"/>
          </w:tcPr>
          <w:p w14:paraId="43528BB2" w14:textId="5D626D8C" w:rsidR="0031322B" w:rsidRPr="000B39BA" w:rsidRDefault="00724D64" w:rsidP="006E42B8">
            <w:pPr>
              <w:pStyle w:val="TableHeading"/>
              <w:jc w:val="right"/>
            </w:pPr>
            <w:r w:rsidRPr="000B39BA">
              <w:t>Units</w:t>
            </w:r>
          </w:p>
        </w:tc>
        <w:tc>
          <w:tcPr>
            <w:tcW w:w="1410" w:type="dxa"/>
          </w:tcPr>
          <w:p w14:paraId="50C5F41E" w14:textId="1E2EDF82" w:rsidR="0031322B" w:rsidRPr="000B39BA" w:rsidRDefault="00724D64" w:rsidP="006E42B8">
            <w:pPr>
              <w:pStyle w:val="TableHeading"/>
              <w:jc w:val="right"/>
            </w:pPr>
            <w:r w:rsidRPr="000B39BA">
              <w:t>Total</w:t>
            </w:r>
          </w:p>
        </w:tc>
      </w:tr>
      <w:tr w:rsidR="00D740BB" w:rsidRPr="000B39BA" w14:paraId="72BB2722" w14:textId="77777777" w:rsidTr="00E57196">
        <w:tc>
          <w:tcPr>
            <w:tcW w:w="5665" w:type="dxa"/>
          </w:tcPr>
          <w:p w14:paraId="23CE2587" w14:textId="3E56125F" w:rsidR="0031322B" w:rsidRPr="000B39BA" w:rsidRDefault="00724D64" w:rsidP="003F65FE">
            <w:pPr>
              <w:pStyle w:val="TableText"/>
            </w:pPr>
            <w:r w:rsidRPr="000B39BA">
              <w:t>Import permit application (lodgement)</w:t>
            </w:r>
          </w:p>
        </w:tc>
        <w:tc>
          <w:tcPr>
            <w:tcW w:w="1985" w:type="dxa"/>
          </w:tcPr>
          <w:p w14:paraId="36827014" w14:textId="20630130" w:rsidR="0031322B" w:rsidRPr="000B39BA" w:rsidRDefault="008458CD" w:rsidP="006E42B8">
            <w:pPr>
              <w:pStyle w:val="TableText"/>
              <w:jc w:val="right"/>
            </w:pPr>
            <w:r>
              <w:t>–</w:t>
            </w:r>
          </w:p>
        </w:tc>
        <w:tc>
          <w:tcPr>
            <w:tcW w:w="1410" w:type="dxa"/>
          </w:tcPr>
          <w:p w14:paraId="45128668" w14:textId="633794A1" w:rsidR="0031322B" w:rsidRPr="000B39BA" w:rsidRDefault="00724D64" w:rsidP="006E42B8">
            <w:pPr>
              <w:pStyle w:val="TableText"/>
              <w:jc w:val="right"/>
            </w:pPr>
            <w:r w:rsidRPr="000B39BA">
              <w:t>$122</w:t>
            </w:r>
          </w:p>
        </w:tc>
      </w:tr>
      <w:tr w:rsidR="00D740BB" w:rsidRPr="000B39BA" w14:paraId="3773B843" w14:textId="77777777" w:rsidTr="00E57196">
        <w:tc>
          <w:tcPr>
            <w:tcW w:w="5665" w:type="dxa"/>
          </w:tcPr>
          <w:p w14:paraId="10D93E03" w14:textId="2638C295" w:rsidR="0031322B" w:rsidRPr="000B39BA" w:rsidRDefault="00724D64" w:rsidP="003F65FE">
            <w:pPr>
              <w:pStyle w:val="TableText"/>
            </w:pPr>
            <w:r w:rsidRPr="000B39BA">
              <w:t>Assessment category 4 permit application (minimum fee for fertile eggs)</w:t>
            </w:r>
          </w:p>
        </w:tc>
        <w:tc>
          <w:tcPr>
            <w:tcW w:w="1985" w:type="dxa"/>
          </w:tcPr>
          <w:p w14:paraId="792CB9E6" w14:textId="325F7951" w:rsidR="0031322B" w:rsidRPr="000B39BA" w:rsidRDefault="008458CD" w:rsidP="006E42B8">
            <w:pPr>
              <w:pStyle w:val="TableText"/>
              <w:jc w:val="right"/>
            </w:pPr>
            <w:r>
              <w:t>–</w:t>
            </w:r>
          </w:p>
        </w:tc>
        <w:tc>
          <w:tcPr>
            <w:tcW w:w="1410" w:type="dxa"/>
          </w:tcPr>
          <w:p w14:paraId="43E4B154" w14:textId="14B52BA4" w:rsidR="0031322B" w:rsidRPr="000B39BA" w:rsidRDefault="00724D64" w:rsidP="006E42B8">
            <w:pPr>
              <w:pStyle w:val="TableText"/>
              <w:jc w:val="right"/>
            </w:pPr>
            <w:r w:rsidRPr="000B39BA">
              <w:t>$444</w:t>
            </w:r>
          </w:p>
        </w:tc>
      </w:tr>
      <w:tr w:rsidR="00D740BB" w:rsidRPr="000B39BA" w14:paraId="152B2DC6" w14:textId="77777777" w:rsidTr="00E57196">
        <w:tc>
          <w:tcPr>
            <w:tcW w:w="5665" w:type="dxa"/>
          </w:tcPr>
          <w:p w14:paraId="6D70A686" w14:textId="73FA0F64" w:rsidR="0031322B" w:rsidRPr="000B39BA" w:rsidRDefault="00FA0808" w:rsidP="003F65FE">
            <w:pPr>
              <w:pStyle w:val="TableText"/>
            </w:pPr>
            <w:r>
              <w:t>Importation charge (</w:t>
            </w:r>
            <w:r w:rsidR="00982724">
              <w:t xml:space="preserve">Non-refundable </w:t>
            </w:r>
            <w:r w:rsidR="00202008">
              <w:t>r</w:t>
            </w:r>
            <w:r w:rsidR="00724D64" w:rsidRPr="000B39BA">
              <w:t>eservation</w:t>
            </w:r>
            <w:r w:rsidR="008F0B00">
              <w:t>)</w:t>
            </w:r>
            <w:r w:rsidR="00724D64" w:rsidRPr="000B39BA">
              <w:t xml:space="preserve"> </w:t>
            </w:r>
          </w:p>
        </w:tc>
        <w:tc>
          <w:tcPr>
            <w:tcW w:w="1985" w:type="dxa"/>
          </w:tcPr>
          <w:p w14:paraId="15B147C3" w14:textId="240172B2" w:rsidR="0031322B" w:rsidRPr="000B39BA" w:rsidRDefault="008458CD" w:rsidP="006E42B8">
            <w:pPr>
              <w:pStyle w:val="TableText"/>
              <w:jc w:val="right"/>
            </w:pPr>
            <w:r>
              <w:t>–</w:t>
            </w:r>
          </w:p>
        </w:tc>
        <w:tc>
          <w:tcPr>
            <w:tcW w:w="1410" w:type="dxa"/>
          </w:tcPr>
          <w:p w14:paraId="4D1AB8AA" w14:textId="3915E8AC" w:rsidR="0031322B" w:rsidRPr="000B39BA" w:rsidRDefault="00724D64" w:rsidP="006E42B8">
            <w:pPr>
              <w:pStyle w:val="TableText"/>
              <w:jc w:val="right"/>
            </w:pPr>
            <w:r w:rsidRPr="000B39BA">
              <w:t>$13,109</w:t>
            </w:r>
          </w:p>
        </w:tc>
      </w:tr>
      <w:tr w:rsidR="00D740BB" w:rsidRPr="000B39BA" w14:paraId="1EF5DB50" w14:textId="77777777" w:rsidTr="00E57196">
        <w:tc>
          <w:tcPr>
            <w:tcW w:w="5665" w:type="dxa"/>
          </w:tcPr>
          <w:p w14:paraId="3487BA81" w14:textId="4ACF1028" w:rsidR="0031322B" w:rsidRPr="000B39BA" w:rsidRDefault="00FA0808" w:rsidP="003F65FE">
            <w:pPr>
              <w:pStyle w:val="TableText"/>
            </w:pPr>
            <w:r>
              <w:t xml:space="preserve">Importation charge (Confirmation of </w:t>
            </w:r>
            <w:r w:rsidR="00202008">
              <w:t>r</w:t>
            </w:r>
            <w:r>
              <w:t>eservation)</w:t>
            </w:r>
          </w:p>
        </w:tc>
        <w:tc>
          <w:tcPr>
            <w:tcW w:w="1985" w:type="dxa"/>
          </w:tcPr>
          <w:p w14:paraId="560ABBD5" w14:textId="4DF531E5" w:rsidR="0031322B" w:rsidRPr="000B39BA" w:rsidRDefault="008458CD" w:rsidP="006E42B8">
            <w:pPr>
              <w:pStyle w:val="TableText"/>
              <w:jc w:val="right"/>
            </w:pPr>
            <w:r>
              <w:t>–</w:t>
            </w:r>
          </w:p>
        </w:tc>
        <w:tc>
          <w:tcPr>
            <w:tcW w:w="1410" w:type="dxa"/>
          </w:tcPr>
          <w:p w14:paraId="74D4B377" w14:textId="1946FD3B" w:rsidR="0031322B" w:rsidRPr="000B39BA" w:rsidRDefault="00724D64" w:rsidP="006E42B8">
            <w:pPr>
              <w:pStyle w:val="TableText"/>
              <w:jc w:val="right"/>
            </w:pPr>
            <w:r w:rsidRPr="000B39BA">
              <w:t>$52,434</w:t>
            </w:r>
          </w:p>
        </w:tc>
      </w:tr>
      <w:tr w:rsidR="00D740BB" w:rsidRPr="000B39BA" w14:paraId="1CB14FC9" w14:textId="77777777" w:rsidTr="00E57196">
        <w:tc>
          <w:tcPr>
            <w:tcW w:w="5665" w:type="dxa"/>
          </w:tcPr>
          <w:p w14:paraId="58EB41EF" w14:textId="2669A78E" w:rsidR="0031322B" w:rsidRPr="000B39BA" w:rsidRDefault="00724D64" w:rsidP="003F65FE">
            <w:pPr>
              <w:pStyle w:val="TableText"/>
            </w:pPr>
            <w:r w:rsidRPr="000B39BA">
              <w:t>Daily husbandry fees (84 days)</w:t>
            </w:r>
          </w:p>
        </w:tc>
        <w:tc>
          <w:tcPr>
            <w:tcW w:w="1985" w:type="dxa"/>
          </w:tcPr>
          <w:p w14:paraId="544D5EAA" w14:textId="213B0E9D" w:rsidR="0031322B" w:rsidRPr="000B39BA" w:rsidRDefault="00724D64" w:rsidP="006E42B8">
            <w:pPr>
              <w:pStyle w:val="TableText"/>
              <w:jc w:val="right"/>
            </w:pPr>
            <w:r w:rsidRPr="000B39BA">
              <w:t>84 x $76</w:t>
            </w:r>
          </w:p>
        </w:tc>
        <w:tc>
          <w:tcPr>
            <w:tcW w:w="1410" w:type="dxa"/>
          </w:tcPr>
          <w:p w14:paraId="37358EBA" w14:textId="688DB427" w:rsidR="0031322B" w:rsidRPr="000B39BA" w:rsidRDefault="00724D64" w:rsidP="006E42B8">
            <w:pPr>
              <w:pStyle w:val="TableText"/>
              <w:jc w:val="right"/>
            </w:pPr>
            <w:r w:rsidRPr="000B39BA">
              <w:t>$6,384</w:t>
            </w:r>
          </w:p>
        </w:tc>
      </w:tr>
      <w:tr w:rsidR="00D740BB" w:rsidRPr="000B39BA" w14:paraId="7ECD9743" w14:textId="77777777" w:rsidTr="00E57196">
        <w:tc>
          <w:tcPr>
            <w:tcW w:w="5665" w:type="dxa"/>
          </w:tcPr>
          <w:p w14:paraId="594EA02B" w14:textId="30211B55" w:rsidR="0031322B" w:rsidRPr="000B39BA" w:rsidRDefault="00724D64" w:rsidP="003F65FE">
            <w:pPr>
              <w:pStyle w:val="TableText"/>
            </w:pPr>
            <w:r w:rsidRPr="000B39BA">
              <w:t>Total</w:t>
            </w:r>
          </w:p>
        </w:tc>
        <w:tc>
          <w:tcPr>
            <w:tcW w:w="1985" w:type="dxa"/>
          </w:tcPr>
          <w:p w14:paraId="38637CC5" w14:textId="01C25445" w:rsidR="0031322B" w:rsidRPr="000B39BA" w:rsidRDefault="008458CD" w:rsidP="006E42B8">
            <w:pPr>
              <w:pStyle w:val="TableText"/>
              <w:jc w:val="right"/>
            </w:pPr>
            <w:r>
              <w:t>–</w:t>
            </w:r>
          </w:p>
        </w:tc>
        <w:tc>
          <w:tcPr>
            <w:tcW w:w="1410" w:type="dxa"/>
          </w:tcPr>
          <w:p w14:paraId="5BB661AA" w14:textId="3E603207" w:rsidR="0031322B" w:rsidRPr="000B39BA" w:rsidRDefault="00724D64" w:rsidP="006E42B8">
            <w:pPr>
              <w:pStyle w:val="TableText"/>
              <w:jc w:val="right"/>
            </w:pPr>
            <w:r w:rsidRPr="000B39BA">
              <w:t>$72,493</w:t>
            </w:r>
          </w:p>
        </w:tc>
      </w:tr>
    </w:tbl>
    <w:p w14:paraId="367EE5DC" w14:textId="15A44BBA" w:rsidR="00CD29E8" w:rsidRPr="00CD29E8" w:rsidRDefault="00FA0808" w:rsidP="00464BE3">
      <w:pPr>
        <w:pStyle w:val="FigureTableNoteSource"/>
      </w:pPr>
      <w:r>
        <w:t>Note.</w:t>
      </w:r>
      <w:r w:rsidRPr="00FA0808">
        <w:t xml:space="preserve"> Additional fees incurred to manage the consignment</w:t>
      </w:r>
      <w:r w:rsidR="00E27944">
        <w:t xml:space="preserve"> (unit)</w:t>
      </w:r>
      <w:r w:rsidRPr="00FA0808">
        <w:t xml:space="preserve"> while at the PEQ </w:t>
      </w:r>
      <w:proofErr w:type="gramStart"/>
      <w:r w:rsidRPr="00FA0808">
        <w:t>e.g.</w:t>
      </w:r>
      <w:proofErr w:type="gramEnd"/>
      <w:r w:rsidRPr="00FA0808">
        <w:t xml:space="preserve"> testing, veterinarians, cleaning, consumables are charged on release of the consignment</w:t>
      </w:r>
      <w:r w:rsidR="00E27944">
        <w:t>(unit)</w:t>
      </w:r>
      <w:r>
        <w:t>.</w:t>
      </w:r>
    </w:p>
    <w:p w14:paraId="1A76998D" w14:textId="1ABDACF7" w:rsidR="003B6B74" w:rsidRDefault="00724D64" w:rsidP="001E5AC7">
      <w:pPr>
        <w:pStyle w:val="Heading3"/>
      </w:pPr>
      <w:bookmarkStart w:id="170" w:name="_Approved_arrangements_and"/>
      <w:bookmarkStart w:id="171" w:name="_Toc140663211"/>
      <w:bookmarkEnd w:id="170"/>
      <w:r w:rsidRPr="003B6B74">
        <w:lastRenderedPageBreak/>
        <w:t>Approved arrangements and Food Import Compliance Agreements (FICA)</w:t>
      </w:r>
      <w:bookmarkEnd w:id="171"/>
    </w:p>
    <w:p w14:paraId="66B2FFD9" w14:textId="73EA1FB2" w:rsidR="003B6B74" w:rsidRDefault="00724D64" w:rsidP="003B6B74">
      <w:r>
        <w:t xml:space="preserve">Charges relating to approved arrangements are set </w:t>
      </w:r>
      <w:r w:rsidRPr="00602594">
        <w:t xml:space="preserve">out in </w:t>
      </w:r>
      <w:r w:rsidR="00602594">
        <w:fldChar w:fldCharType="begin"/>
      </w:r>
      <w:r w:rsidR="00602594">
        <w:instrText xml:space="preserve"> REF _Ref139012132 \h </w:instrText>
      </w:r>
      <w:r w:rsidR="00602594">
        <w:fldChar w:fldCharType="separate"/>
      </w:r>
      <w:r w:rsidR="005D7B74">
        <w:t xml:space="preserve">Table </w:t>
      </w:r>
      <w:r w:rsidR="005D7B74">
        <w:rPr>
          <w:noProof/>
        </w:rPr>
        <w:t>35</w:t>
      </w:r>
      <w:r w:rsidR="00602594">
        <w:fldChar w:fldCharType="end"/>
      </w:r>
      <w:r w:rsidRPr="00602594">
        <w:t>. Appl</w:t>
      </w:r>
      <w:r>
        <w:t xml:space="preserve">ications for an entity seeking to enter </w:t>
      </w:r>
      <w:r w:rsidR="00730230">
        <w:t xml:space="preserve">an </w:t>
      </w:r>
      <w:r>
        <w:t xml:space="preserve">approved arrangement will pay </w:t>
      </w:r>
      <w:r w:rsidR="00730230">
        <w:t xml:space="preserve">the </w:t>
      </w:r>
      <w:r>
        <w:t>application charge</w:t>
      </w:r>
      <w:r w:rsidR="00730230">
        <w:t xml:space="preserve"> for the assessment of each approved arrangement</w:t>
      </w:r>
      <w:r w:rsidR="009B6A8D">
        <w:t xml:space="preserve"> application</w:t>
      </w:r>
      <w:r>
        <w:t>.</w:t>
      </w:r>
    </w:p>
    <w:p w14:paraId="7C0E0497" w14:textId="4B78B3B6" w:rsidR="003B6B74" w:rsidRDefault="00724D64" w:rsidP="003B6B74">
      <w:r>
        <w:t>All entities</w:t>
      </w:r>
      <w:r w:rsidR="00B173A6">
        <w:t xml:space="preserve"> </w:t>
      </w:r>
      <w:r>
        <w:t>holding a unique ABN</w:t>
      </w:r>
      <w:r w:rsidR="00B173A6">
        <w:t xml:space="preserve"> </w:t>
      </w:r>
      <w:r w:rsidR="00AA531D">
        <w:t>and,</w:t>
      </w:r>
      <w:r>
        <w:t xml:space="preserve"> which operate an approved arrangement will pay an annual charge</w:t>
      </w:r>
      <w:r w:rsidR="006220E9">
        <w:t xml:space="preserve"> each financial year</w:t>
      </w:r>
      <w:r>
        <w:t>:</w:t>
      </w:r>
    </w:p>
    <w:p w14:paraId="5B9AD5C6" w14:textId="076BC799" w:rsidR="006220E9" w:rsidRDefault="00724D64" w:rsidP="00AB06B7">
      <w:pPr>
        <w:pStyle w:val="ListBullet"/>
      </w:pPr>
      <w:r w:rsidRPr="006220E9">
        <w:t xml:space="preserve">Biosecurity industry participants with more than </w:t>
      </w:r>
      <w:r w:rsidR="00B06747">
        <w:t>1</w:t>
      </w:r>
      <w:r w:rsidR="00B06747" w:rsidRPr="006220E9">
        <w:t xml:space="preserve"> </w:t>
      </w:r>
      <w:r w:rsidRPr="006220E9">
        <w:t>approved arrangement site</w:t>
      </w:r>
      <w:r w:rsidR="006220E9">
        <w:t xml:space="preserve"> that is not a class 19 approved </w:t>
      </w:r>
      <w:proofErr w:type="gramStart"/>
      <w:r w:rsidR="006220E9">
        <w:t>arrangement</w:t>
      </w:r>
      <w:proofErr w:type="gramEnd"/>
    </w:p>
    <w:p w14:paraId="6010732E" w14:textId="456C0223" w:rsidR="004F41FC" w:rsidRPr="006220E9" w:rsidRDefault="004F41FC" w:rsidP="005636E9">
      <w:pPr>
        <w:pStyle w:val="ListBullet"/>
      </w:pPr>
      <w:r w:rsidRPr="006220E9">
        <w:t>Participants who operate a FICA</w:t>
      </w:r>
    </w:p>
    <w:p w14:paraId="26B71967" w14:textId="02476148" w:rsidR="003B6B74" w:rsidRPr="006220E9" w:rsidRDefault="00724D64" w:rsidP="005636E9">
      <w:pPr>
        <w:pStyle w:val="ListBullet"/>
      </w:pPr>
      <w:r w:rsidRPr="006220E9">
        <w:t>Participants who operate an approved arrangement under the</w:t>
      </w:r>
      <w:r w:rsidR="006220E9">
        <w:t xml:space="preserve"> class 19.2 AEPCOMM approved arrangement</w:t>
      </w:r>
    </w:p>
    <w:p w14:paraId="6F4A7408" w14:textId="0C633EC4" w:rsidR="00E672CF" w:rsidRPr="006220E9" w:rsidRDefault="00724D64" w:rsidP="006220E9">
      <w:r w:rsidRPr="006220E9">
        <w:t>In addition to the annual charge, AEP brokers will also pay a throughput charge for each Automatic Entry Processing (AEP) entry processed.</w:t>
      </w:r>
    </w:p>
    <w:p w14:paraId="5E4AB3DD" w14:textId="25B8E1C0" w:rsidR="003B6B74" w:rsidRPr="00E672CF" w:rsidRDefault="00724D64" w:rsidP="00E672CF">
      <w:r w:rsidRPr="00E672CF">
        <w:t xml:space="preserve">The in-office and out-of-office fees detailed in </w:t>
      </w:r>
      <w:r w:rsidR="00602594">
        <w:rPr>
          <w:highlight w:val="yellow"/>
        </w:rPr>
        <w:fldChar w:fldCharType="begin"/>
      </w:r>
      <w:r w:rsidR="00602594">
        <w:instrText xml:space="preserve"> REF _Ref139011213 \h </w:instrText>
      </w:r>
      <w:r w:rsidR="00602594">
        <w:rPr>
          <w:highlight w:val="yellow"/>
        </w:rPr>
      </w:r>
      <w:r w:rsidR="00602594">
        <w:rPr>
          <w:highlight w:val="yellow"/>
        </w:rPr>
        <w:fldChar w:fldCharType="separate"/>
      </w:r>
      <w:r w:rsidR="005D7B74">
        <w:t xml:space="preserve">Table </w:t>
      </w:r>
      <w:r w:rsidR="005D7B74">
        <w:rPr>
          <w:noProof/>
        </w:rPr>
        <w:t>8</w:t>
      </w:r>
      <w:r w:rsidR="00602594">
        <w:rPr>
          <w:highlight w:val="yellow"/>
        </w:rPr>
        <w:fldChar w:fldCharType="end"/>
      </w:r>
      <w:r w:rsidR="00602594">
        <w:t xml:space="preserve"> </w:t>
      </w:r>
      <w:r w:rsidRPr="00E672CF">
        <w:t>apply to the various fee-bearing activities associated with approved arrangements and FICAs, and may include:</w:t>
      </w:r>
    </w:p>
    <w:p w14:paraId="72E31932" w14:textId="0BA4D2A2" w:rsidR="003B6B74" w:rsidRPr="004B13D9" w:rsidRDefault="00724D64" w:rsidP="004B13D9">
      <w:pPr>
        <w:pStyle w:val="ListBullet"/>
      </w:pPr>
      <w:r w:rsidRPr="004B13D9">
        <w:t>assessment of an approved arrangement application</w:t>
      </w:r>
      <w:r w:rsidR="005C5E17" w:rsidRPr="004B13D9">
        <w:t xml:space="preserve"> and request (</w:t>
      </w:r>
      <w:proofErr w:type="gramStart"/>
      <w:r w:rsidR="006C64DD" w:rsidRPr="004B13D9">
        <w:t>e.g.</w:t>
      </w:r>
      <w:proofErr w:type="gramEnd"/>
      <w:r w:rsidR="005C5E17" w:rsidRPr="004B13D9">
        <w:t xml:space="preserve"> for suspension of an approved arrangement)</w:t>
      </w:r>
    </w:p>
    <w:p w14:paraId="0D4A934B" w14:textId="200B9EEF" w:rsidR="003B6B74" w:rsidRPr="004B13D9" w:rsidRDefault="00724D64" w:rsidP="004B13D9">
      <w:pPr>
        <w:pStyle w:val="ListBullet"/>
      </w:pPr>
      <w:r w:rsidRPr="004B13D9">
        <w:t xml:space="preserve">inspection of </w:t>
      </w:r>
      <w:r w:rsidR="005C5E17" w:rsidRPr="004B13D9">
        <w:t xml:space="preserve">a proposed </w:t>
      </w:r>
      <w:r w:rsidRPr="004B13D9">
        <w:t>approved arrangement</w:t>
      </w:r>
      <w:r w:rsidR="005C5E17" w:rsidRPr="004B13D9">
        <w:t xml:space="preserve"> site</w:t>
      </w:r>
    </w:p>
    <w:p w14:paraId="255FA758" w14:textId="77777777" w:rsidR="004B13D9" w:rsidRDefault="00724D64" w:rsidP="004B13D9">
      <w:pPr>
        <w:pStyle w:val="ListBullet"/>
      </w:pPr>
      <w:r w:rsidRPr="004B13D9">
        <w:t>audits of the approved arrangement</w:t>
      </w:r>
    </w:p>
    <w:p w14:paraId="0E0F0671" w14:textId="4CD4F427" w:rsidR="00E672CF" w:rsidRPr="004B13D9" w:rsidRDefault="00724D64" w:rsidP="00893EA7">
      <w:pPr>
        <w:pStyle w:val="ListBullet"/>
      </w:pPr>
      <w:r w:rsidRPr="004B13D9">
        <w:t xml:space="preserve">training of entity staff, where provided by the </w:t>
      </w:r>
      <w:proofErr w:type="gramStart"/>
      <w:r w:rsidRPr="004B13D9">
        <w:t>department</w:t>
      </w:r>
      <w:proofErr w:type="gramEnd"/>
    </w:p>
    <w:p w14:paraId="146FCE74" w14:textId="51D17BDF" w:rsidR="003B6B74" w:rsidRDefault="00724D64" w:rsidP="003B6B74">
      <w:r>
        <w:t>Pre-audit activities</w:t>
      </w:r>
      <w:r w:rsidR="005C5E17">
        <w:t xml:space="preserve"> are chargeable and</w:t>
      </w:r>
      <w:r>
        <w:t xml:space="preserve"> include </w:t>
      </w:r>
      <w:r w:rsidR="004B13D9">
        <w:t>the provision of</w:t>
      </w:r>
      <w:r>
        <w:t xml:space="preserve"> formal notification of </w:t>
      </w:r>
      <w:r w:rsidR="004B13D9">
        <w:t xml:space="preserve">an </w:t>
      </w:r>
      <w:r>
        <w:t>audit and undertaking in</w:t>
      </w:r>
      <w:r w:rsidR="005C5E17">
        <w:t>-office</w:t>
      </w:r>
      <w:r>
        <w:t xml:space="preserve"> preparation for the audit. Similarly, </w:t>
      </w:r>
      <w:r w:rsidR="005C5E17">
        <w:t xml:space="preserve">post-audit </w:t>
      </w:r>
      <w:r>
        <w:t xml:space="preserve">activities </w:t>
      </w:r>
      <w:r w:rsidR="005C5E17">
        <w:t>including</w:t>
      </w:r>
      <w:r>
        <w:t xml:space="preserve"> writing the audit report, corrective action request management, updating electronic systems and providing submissions on critical non-conformities</w:t>
      </w:r>
      <w:r w:rsidR="005C5E17">
        <w:t xml:space="preserve">, </w:t>
      </w:r>
      <w:r>
        <w:t xml:space="preserve">are also chargeable. </w:t>
      </w:r>
      <w:r w:rsidR="005C5E17">
        <w:t>Assessment of applications for a</w:t>
      </w:r>
      <w:r w:rsidR="004B13D9">
        <w:t xml:space="preserve"> </w:t>
      </w:r>
      <w:r>
        <w:t xml:space="preserve">variation to an approved arrangement </w:t>
      </w:r>
      <w:r w:rsidR="005C5E17">
        <w:t xml:space="preserve">are </w:t>
      </w:r>
      <w:r>
        <w:t>also subject to relevant time-based fees.</w:t>
      </w:r>
    </w:p>
    <w:p w14:paraId="15F55ECB" w14:textId="2D574EF6" w:rsidR="003B6B74" w:rsidRDefault="008458CD" w:rsidP="008458CD">
      <w:pPr>
        <w:pStyle w:val="Caption"/>
      </w:pPr>
      <w:bookmarkStart w:id="172" w:name="_Ref139012132"/>
      <w:bookmarkStart w:id="173" w:name="_Toc140663263"/>
      <w:r>
        <w:t xml:space="preserve">Table </w:t>
      </w:r>
      <w:fldSimple w:instr=" SEQ Table \* ARABIC ">
        <w:r w:rsidR="005D7B74">
          <w:rPr>
            <w:noProof/>
          </w:rPr>
          <w:t>35</w:t>
        </w:r>
      </w:fldSimple>
      <w:bookmarkEnd w:id="172"/>
      <w:r w:rsidR="00724D64">
        <w:t xml:space="preserve"> </w:t>
      </w:r>
      <w:r w:rsidR="00724D64" w:rsidRPr="003B6B74">
        <w:t>Approved arrangements charges</w:t>
      </w:r>
      <w:bookmarkEnd w:id="17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72"/>
        <w:gridCol w:w="1134"/>
        <w:gridCol w:w="1418"/>
        <w:gridCol w:w="3536"/>
      </w:tblGrid>
      <w:tr w:rsidR="00D740BB" w14:paraId="1F82A87E" w14:textId="77777777" w:rsidTr="00E57196">
        <w:trPr>
          <w:cantSplit/>
          <w:tblHeader/>
        </w:trPr>
        <w:tc>
          <w:tcPr>
            <w:tcW w:w="2972" w:type="dxa"/>
          </w:tcPr>
          <w:p w14:paraId="295C925F" w14:textId="7BF0CA34" w:rsidR="0041614E" w:rsidRPr="00724D64" w:rsidRDefault="00724D64" w:rsidP="003F65FE">
            <w:pPr>
              <w:pStyle w:val="TableHeading"/>
            </w:pPr>
            <w:bookmarkStart w:id="174" w:name="Title_35"/>
            <w:bookmarkEnd w:id="174"/>
            <w:r w:rsidRPr="0041614E">
              <w:t xml:space="preserve">Approved arrangement </w:t>
            </w:r>
            <w:r w:rsidR="004B13D9">
              <w:t>c</w:t>
            </w:r>
            <w:r w:rsidRPr="0041614E">
              <w:t>harge</w:t>
            </w:r>
          </w:p>
        </w:tc>
        <w:tc>
          <w:tcPr>
            <w:tcW w:w="1134" w:type="dxa"/>
          </w:tcPr>
          <w:p w14:paraId="5F681E8D" w14:textId="699F7EF1" w:rsidR="0041614E" w:rsidRDefault="00724D64" w:rsidP="003F65FE">
            <w:pPr>
              <w:pStyle w:val="TableHeading"/>
            </w:pPr>
            <w:r>
              <w:t>Type</w:t>
            </w:r>
          </w:p>
        </w:tc>
        <w:tc>
          <w:tcPr>
            <w:tcW w:w="1418" w:type="dxa"/>
          </w:tcPr>
          <w:p w14:paraId="3868F179" w14:textId="39063B3B" w:rsidR="0041614E" w:rsidRPr="0041614E" w:rsidRDefault="00724D64" w:rsidP="008622A0">
            <w:pPr>
              <w:pStyle w:val="TableHeading"/>
              <w:jc w:val="right"/>
            </w:pPr>
            <w:r w:rsidRPr="0041614E">
              <w:t xml:space="preserve">Legislated </w:t>
            </w:r>
            <w:r w:rsidR="00E57196">
              <w:t>r</w:t>
            </w:r>
            <w:r w:rsidRPr="0041614E">
              <w:t>ate</w:t>
            </w:r>
          </w:p>
        </w:tc>
        <w:tc>
          <w:tcPr>
            <w:tcW w:w="3536" w:type="dxa"/>
          </w:tcPr>
          <w:p w14:paraId="2D04782A" w14:textId="70724AF4" w:rsidR="0041614E" w:rsidRDefault="00724D64" w:rsidP="003F65FE">
            <w:pPr>
              <w:pStyle w:val="TableHeading"/>
            </w:pPr>
            <w:r>
              <w:t>Unit</w:t>
            </w:r>
          </w:p>
        </w:tc>
      </w:tr>
      <w:tr w:rsidR="00D740BB" w14:paraId="02F455AA" w14:textId="77777777" w:rsidTr="00E57196">
        <w:tc>
          <w:tcPr>
            <w:tcW w:w="2972" w:type="dxa"/>
          </w:tcPr>
          <w:p w14:paraId="7286BD51" w14:textId="3E469C6E" w:rsidR="0041614E" w:rsidRDefault="00724D64" w:rsidP="003F65FE">
            <w:pPr>
              <w:pStyle w:val="TableText"/>
            </w:pPr>
            <w:r w:rsidRPr="005408D5">
              <w:t>Approved arrangement application charge</w:t>
            </w:r>
          </w:p>
        </w:tc>
        <w:tc>
          <w:tcPr>
            <w:tcW w:w="1134" w:type="dxa"/>
          </w:tcPr>
          <w:p w14:paraId="3619BA92" w14:textId="191DA23F" w:rsidR="0041614E" w:rsidRDefault="00724D64" w:rsidP="003F65FE">
            <w:pPr>
              <w:pStyle w:val="TableText"/>
            </w:pPr>
            <w:r>
              <w:t>Charge</w:t>
            </w:r>
          </w:p>
        </w:tc>
        <w:tc>
          <w:tcPr>
            <w:tcW w:w="1418" w:type="dxa"/>
          </w:tcPr>
          <w:p w14:paraId="14174D7B" w14:textId="6F0ACF25" w:rsidR="0041614E" w:rsidRPr="0041614E" w:rsidRDefault="00724D64" w:rsidP="008622A0">
            <w:pPr>
              <w:pStyle w:val="TableText"/>
              <w:jc w:val="right"/>
            </w:pPr>
            <w:r>
              <w:t>$</w:t>
            </w:r>
            <w:r w:rsidR="00773638">
              <w:t>194</w:t>
            </w:r>
          </w:p>
        </w:tc>
        <w:tc>
          <w:tcPr>
            <w:tcW w:w="3536" w:type="dxa"/>
          </w:tcPr>
          <w:p w14:paraId="5D042460" w14:textId="0D9246F7" w:rsidR="0041614E" w:rsidRDefault="00724D64" w:rsidP="003F65FE">
            <w:pPr>
              <w:pStyle w:val="TableText"/>
            </w:pPr>
            <w:r>
              <w:t>Per application</w:t>
            </w:r>
          </w:p>
        </w:tc>
      </w:tr>
      <w:tr w:rsidR="00D740BB" w14:paraId="41014EAE" w14:textId="77777777" w:rsidTr="00E57196">
        <w:tc>
          <w:tcPr>
            <w:tcW w:w="2972" w:type="dxa"/>
          </w:tcPr>
          <w:p w14:paraId="7287059D" w14:textId="12E8A68D" w:rsidR="0041614E" w:rsidRDefault="00724D64" w:rsidP="003F65FE">
            <w:pPr>
              <w:pStyle w:val="TableText"/>
            </w:pPr>
            <w:r>
              <w:t xml:space="preserve">Approved </w:t>
            </w:r>
            <w:r w:rsidR="00B444A6">
              <w:t xml:space="preserve">arrangement </w:t>
            </w:r>
            <w:r w:rsidR="009A7E78" w:rsidRPr="009A7E78">
              <w:t>–</w:t>
            </w:r>
            <w:r w:rsidR="009A7E78">
              <w:t xml:space="preserve"> </w:t>
            </w:r>
            <w:r>
              <w:t>single</w:t>
            </w:r>
          </w:p>
        </w:tc>
        <w:tc>
          <w:tcPr>
            <w:tcW w:w="1134" w:type="dxa"/>
          </w:tcPr>
          <w:p w14:paraId="40EF5458" w14:textId="69A0C572" w:rsidR="0041614E" w:rsidRDefault="00724D64" w:rsidP="003F65FE">
            <w:pPr>
              <w:pStyle w:val="TableText"/>
            </w:pPr>
            <w:r>
              <w:t>Charge</w:t>
            </w:r>
          </w:p>
        </w:tc>
        <w:tc>
          <w:tcPr>
            <w:tcW w:w="1418" w:type="dxa"/>
          </w:tcPr>
          <w:p w14:paraId="38838B90" w14:textId="559D2F19" w:rsidR="0041614E" w:rsidRPr="0041614E" w:rsidRDefault="00724D64" w:rsidP="008622A0">
            <w:pPr>
              <w:pStyle w:val="TableText"/>
              <w:jc w:val="right"/>
            </w:pPr>
            <w:r>
              <w:t>$</w:t>
            </w:r>
            <w:r w:rsidR="00773638">
              <w:t>2,680</w:t>
            </w:r>
          </w:p>
        </w:tc>
        <w:tc>
          <w:tcPr>
            <w:tcW w:w="3536" w:type="dxa"/>
          </w:tcPr>
          <w:p w14:paraId="298DD3C1" w14:textId="58C2670A" w:rsidR="0041614E" w:rsidRDefault="00724D64" w:rsidP="003F65FE">
            <w:pPr>
              <w:pStyle w:val="TableText"/>
            </w:pPr>
            <w:r w:rsidRPr="0041614E">
              <w:t>If the arrangement was in force on or before 1 January in the financial year</w:t>
            </w:r>
          </w:p>
        </w:tc>
      </w:tr>
      <w:tr w:rsidR="00D740BB" w14:paraId="221BB25B" w14:textId="77777777" w:rsidTr="00E57196">
        <w:tc>
          <w:tcPr>
            <w:tcW w:w="2972" w:type="dxa"/>
          </w:tcPr>
          <w:p w14:paraId="3F0C594D" w14:textId="152E5588" w:rsidR="00FB5B2A" w:rsidRDefault="00724D64" w:rsidP="003F65FE">
            <w:pPr>
              <w:pStyle w:val="TableText"/>
            </w:pPr>
            <w:r>
              <w:t xml:space="preserve">Approved arrangement </w:t>
            </w:r>
            <w:r w:rsidR="009A7E78" w:rsidRPr="009A7E78">
              <w:t>–</w:t>
            </w:r>
            <w:r w:rsidR="009A7E78">
              <w:t xml:space="preserve"> </w:t>
            </w:r>
            <w:r>
              <w:t xml:space="preserve">single </w:t>
            </w:r>
            <w:r w:rsidR="00CD6E23">
              <w:t>(part year)</w:t>
            </w:r>
          </w:p>
        </w:tc>
        <w:tc>
          <w:tcPr>
            <w:tcW w:w="1134" w:type="dxa"/>
          </w:tcPr>
          <w:p w14:paraId="57CAAB06" w14:textId="09CFAB03" w:rsidR="00FB5B2A" w:rsidRDefault="00724D64" w:rsidP="003F65FE">
            <w:pPr>
              <w:pStyle w:val="TableText"/>
            </w:pPr>
            <w:r>
              <w:t>Charge</w:t>
            </w:r>
          </w:p>
        </w:tc>
        <w:tc>
          <w:tcPr>
            <w:tcW w:w="1418" w:type="dxa"/>
          </w:tcPr>
          <w:p w14:paraId="150FED09" w14:textId="2A325D5E" w:rsidR="00FB5B2A" w:rsidRDefault="00773638" w:rsidP="008622A0">
            <w:pPr>
              <w:pStyle w:val="TableText"/>
              <w:jc w:val="right"/>
            </w:pPr>
            <w:r>
              <w:t>$</w:t>
            </w:r>
            <w:r w:rsidR="00F95C69">
              <w:t>1,340</w:t>
            </w:r>
          </w:p>
        </w:tc>
        <w:tc>
          <w:tcPr>
            <w:tcW w:w="3536" w:type="dxa"/>
          </w:tcPr>
          <w:p w14:paraId="1F051C4F" w14:textId="4489E2F6" w:rsidR="00FB5B2A" w:rsidRPr="0041614E" w:rsidRDefault="00724D64" w:rsidP="003F65FE">
            <w:pPr>
              <w:pStyle w:val="TableText"/>
            </w:pPr>
            <w:r w:rsidRPr="00CD6E23">
              <w:t>If the arrangement is first approved after 1 January in the financial year</w:t>
            </w:r>
          </w:p>
        </w:tc>
      </w:tr>
      <w:tr w:rsidR="00D740BB" w14:paraId="58276CB1" w14:textId="77777777" w:rsidTr="00E57196">
        <w:tc>
          <w:tcPr>
            <w:tcW w:w="2972" w:type="dxa"/>
          </w:tcPr>
          <w:p w14:paraId="6A34528F" w14:textId="7BCFD6F5" w:rsidR="0041614E" w:rsidRDefault="00724D64" w:rsidP="003F65FE">
            <w:pPr>
              <w:pStyle w:val="TableText"/>
            </w:pPr>
            <w:r>
              <w:t xml:space="preserve">Approved </w:t>
            </w:r>
            <w:r w:rsidR="00DC7655">
              <w:t>a</w:t>
            </w:r>
            <w:r>
              <w:t xml:space="preserve">rrangement </w:t>
            </w:r>
            <w:r w:rsidR="009A7E78" w:rsidRPr="009A7E78">
              <w:t>–</w:t>
            </w:r>
            <w:r w:rsidR="009A7E78">
              <w:t xml:space="preserve"> </w:t>
            </w:r>
            <w:r>
              <w:t>multipl</w:t>
            </w:r>
            <w:r w:rsidR="004B13D9">
              <w:t>e</w:t>
            </w:r>
          </w:p>
        </w:tc>
        <w:tc>
          <w:tcPr>
            <w:tcW w:w="1134" w:type="dxa"/>
          </w:tcPr>
          <w:p w14:paraId="7450209F" w14:textId="144A1CFB" w:rsidR="0041614E" w:rsidRDefault="00724D64" w:rsidP="003F65FE">
            <w:pPr>
              <w:pStyle w:val="TableText"/>
            </w:pPr>
            <w:r>
              <w:t>Charge</w:t>
            </w:r>
          </w:p>
        </w:tc>
        <w:tc>
          <w:tcPr>
            <w:tcW w:w="1418" w:type="dxa"/>
          </w:tcPr>
          <w:p w14:paraId="41006A73" w14:textId="3163D8D0" w:rsidR="0041614E" w:rsidRPr="0041614E" w:rsidRDefault="00724D64" w:rsidP="008622A0">
            <w:pPr>
              <w:pStyle w:val="TableText"/>
              <w:jc w:val="right"/>
            </w:pPr>
            <w:r>
              <w:t>$</w:t>
            </w:r>
            <w:r w:rsidR="00773638">
              <w:t>3,110</w:t>
            </w:r>
          </w:p>
        </w:tc>
        <w:tc>
          <w:tcPr>
            <w:tcW w:w="3536" w:type="dxa"/>
          </w:tcPr>
          <w:p w14:paraId="48008CD4" w14:textId="565A5636" w:rsidR="0041614E" w:rsidRDefault="00724D64" w:rsidP="003F65FE">
            <w:pPr>
              <w:pStyle w:val="TableText"/>
            </w:pPr>
            <w:r w:rsidRPr="0041614E">
              <w:t>If the arrangement was in force on or before 1 January in the financial year</w:t>
            </w:r>
          </w:p>
        </w:tc>
      </w:tr>
      <w:tr w:rsidR="00D740BB" w14:paraId="75ACB9F6" w14:textId="77777777" w:rsidTr="00E57196">
        <w:tc>
          <w:tcPr>
            <w:tcW w:w="2972" w:type="dxa"/>
          </w:tcPr>
          <w:p w14:paraId="0CEBC355" w14:textId="1AD4EFC9" w:rsidR="00CD6E23" w:rsidRDefault="00724D64" w:rsidP="003F65FE">
            <w:pPr>
              <w:pStyle w:val="TableText"/>
            </w:pPr>
            <w:r w:rsidRPr="00CD6E23">
              <w:t xml:space="preserve">Approved arrangement </w:t>
            </w:r>
            <w:r w:rsidR="009A7E78" w:rsidRPr="009A7E78">
              <w:t>–</w:t>
            </w:r>
            <w:r w:rsidR="009A7E78">
              <w:t xml:space="preserve"> </w:t>
            </w:r>
            <w:r w:rsidRPr="00CD6E23">
              <w:t>multipl</w:t>
            </w:r>
            <w:r w:rsidR="00E672CF">
              <w:t>e</w:t>
            </w:r>
            <w:r>
              <w:t xml:space="preserve"> (part year)</w:t>
            </w:r>
          </w:p>
        </w:tc>
        <w:tc>
          <w:tcPr>
            <w:tcW w:w="1134" w:type="dxa"/>
          </w:tcPr>
          <w:p w14:paraId="4BB13C1D" w14:textId="3F1A9E40" w:rsidR="00CD6E23" w:rsidRDefault="00724D64" w:rsidP="003F65FE">
            <w:pPr>
              <w:pStyle w:val="TableText"/>
            </w:pPr>
            <w:r>
              <w:t>Charge</w:t>
            </w:r>
          </w:p>
        </w:tc>
        <w:tc>
          <w:tcPr>
            <w:tcW w:w="1418" w:type="dxa"/>
          </w:tcPr>
          <w:p w14:paraId="695C1321" w14:textId="545BA48F" w:rsidR="00CD6E23" w:rsidRDefault="00773638" w:rsidP="008622A0">
            <w:pPr>
              <w:pStyle w:val="TableText"/>
              <w:jc w:val="right"/>
            </w:pPr>
            <w:r>
              <w:t>$</w:t>
            </w:r>
            <w:r w:rsidR="00F95C69">
              <w:t>1,555</w:t>
            </w:r>
          </w:p>
        </w:tc>
        <w:tc>
          <w:tcPr>
            <w:tcW w:w="3536" w:type="dxa"/>
          </w:tcPr>
          <w:p w14:paraId="0C56B6BA" w14:textId="6C1D8FBC" w:rsidR="00CD6E23" w:rsidRPr="0041614E" w:rsidRDefault="00724D64" w:rsidP="003F65FE">
            <w:pPr>
              <w:pStyle w:val="TableText"/>
            </w:pPr>
            <w:r w:rsidRPr="00CD6E23">
              <w:t>If the arrangement is first approved after 1 January in the financial year</w:t>
            </w:r>
          </w:p>
        </w:tc>
      </w:tr>
      <w:tr w:rsidR="00D740BB" w14:paraId="1D941045" w14:textId="77777777" w:rsidTr="00E57196">
        <w:tc>
          <w:tcPr>
            <w:tcW w:w="2972" w:type="dxa"/>
          </w:tcPr>
          <w:p w14:paraId="55535E43" w14:textId="3B82B657" w:rsidR="009419E0" w:rsidRDefault="00E672CF" w:rsidP="003F65FE">
            <w:pPr>
              <w:pStyle w:val="TableText"/>
            </w:pPr>
            <w:r>
              <w:t xml:space="preserve">Class 19 </w:t>
            </w:r>
            <w:r w:rsidR="00724D64">
              <w:t>arrangement</w:t>
            </w:r>
          </w:p>
        </w:tc>
        <w:tc>
          <w:tcPr>
            <w:tcW w:w="1134" w:type="dxa"/>
          </w:tcPr>
          <w:p w14:paraId="7A542287" w14:textId="2EA188C8" w:rsidR="009419E0" w:rsidRDefault="00724D64" w:rsidP="003F65FE">
            <w:pPr>
              <w:pStyle w:val="TableText"/>
            </w:pPr>
            <w:r>
              <w:t>Charge</w:t>
            </w:r>
          </w:p>
        </w:tc>
        <w:tc>
          <w:tcPr>
            <w:tcW w:w="1418" w:type="dxa"/>
          </w:tcPr>
          <w:p w14:paraId="08BD8E5B" w14:textId="02C2AE31" w:rsidR="009419E0" w:rsidRDefault="00724D64" w:rsidP="008622A0">
            <w:pPr>
              <w:pStyle w:val="TableText"/>
              <w:jc w:val="right"/>
            </w:pPr>
            <w:r>
              <w:t>$536</w:t>
            </w:r>
          </w:p>
        </w:tc>
        <w:tc>
          <w:tcPr>
            <w:tcW w:w="3536" w:type="dxa"/>
          </w:tcPr>
          <w:p w14:paraId="6B0AEF87" w14:textId="4427437F" w:rsidR="009419E0" w:rsidRPr="0041614E" w:rsidRDefault="00A670F0" w:rsidP="003F65FE">
            <w:pPr>
              <w:pStyle w:val="TableText"/>
            </w:pPr>
            <w:r w:rsidRPr="0041614E">
              <w:t>If the arrangement was in force on or before 1 January in the financial year</w:t>
            </w:r>
          </w:p>
        </w:tc>
      </w:tr>
      <w:tr w:rsidR="00A670F0" w14:paraId="0488DCDA" w14:textId="77777777" w:rsidTr="00E57196">
        <w:tc>
          <w:tcPr>
            <w:tcW w:w="2972" w:type="dxa"/>
          </w:tcPr>
          <w:p w14:paraId="6A5C2360" w14:textId="1F2177AC" w:rsidR="00A670F0" w:rsidRDefault="00E672CF" w:rsidP="003F65FE">
            <w:pPr>
              <w:pStyle w:val="TableText"/>
            </w:pPr>
            <w:r>
              <w:lastRenderedPageBreak/>
              <w:t xml:space="preserve">Class 19 </w:t>
            </w:r>
            <w:r w:rsidR="00A670F0">
              <w:t>arrangement</w:t>
            </w:r>
            <w:r w:rsidR="009A7E78">
              <w:t xml:space="preserve"> </w:t>
            </w:r>
            <w:r w:rsidR="009A7E78" w:rsidRPr="009A7E78">
              <w:t>–</w:t>
            </w:r>
            <w:r w:rsidR="00A670F0">
              <w:t xml:space="preserve"> (part year)</w:t>
            </w:r>
          </w:p>
        </w:tc>
        <w:tc>
          <w:tcPr>
            <w:tcW w:w="1134" w:type="dxa"/>
          </w:tcPr>
          <w:p w14:paraId="6BC60219" w14:textId="7FF8AE94" w:rsidR="00A670F0" w:rsidRDefault="00A670F0" w:rsidP="003F65FE">
            <w:pPr>
              <w:pStyle w:val="TableText"/>
            </w:pPr>
            <w:r>
              <w:t>Charge</w:t>
            </w:r>
          </w:p>
        </w:tc>
        <w:tc>
          <w:tcPr>
            <w:tcW w:w="1418" w:type="dxa"/>
          </w:tcPr>
          <w:p w14:paraId="264B6C53" w14:textId="6E4931EB" w:rsidR="00A670F0" w:rsidRDefault="00A670F0" w:rsidP="008622A0">
            <w:pPr>
              <w:pStyle w:val="TableText"/>
              <w:jc w:val="right"/>
            </w:pPr>
            <w:r>
              <w:t>$268</w:t>
            </w:r>
          </w:p>
        </w:tc>
        <w:tc>
          <w:tcPr>
            <w:tcW w:w="3536" w:type="dxa"/>
          </w:tcPr>
          <w:p w14:paraId="36876DB7" w14:textId="0319CE32" w:rsidR="00A670F0" w:rsidRPr="0041614E" w:rsidRDefault="00A670F0" w:rsidP="003F65FE">
            <w:pPr>
              <w:pStyle w:val="TableText"/>
            </w:pPr>
            <w:r w:rsidRPr="00CD6E23">
              <w:t>If the arrangement is first approved after 1 January in the financial year</w:t>
            </w:r>
          </w:p>
        </w:tc>
      </w:tr>
      <w:tr w:rsidR="00D740BB" w14:paraId="7F30FB49" w14:textId="77777777" w:rsidTr="00E57196">
        <w:tc>
          <w:tcPr>
            <w:tcW w:w="2972" w:type="dxa"/>
          </w:tcPr>
          <w:p w14:paraId="142E86A3" w14:textId="02695759" w:rsidR="00F0590D" w:rsidRDefault="00EA1C10" w:rsidP="003F65FE">
            <w:pPr>
              <w:pStyle w:val="TableText"/>
            </w:pPr>
            <w:r>
              <w:t>Entry of information by a person covered by and approved arrangement (</w:t>
            </w:r>
            <w:r w:rsidR="00724D64">
              <w:t>AEP</w:t>
            </w:r>
            <w:r w:rsidR="00E672CF">
              <w:t xml:space="preserve"> </w:t>
            </w:r>
            <w:r w:rsidR="00773638">
              <w:t>COMM</w:t>
            </w:r>
            <w:r>
              <w:t>)</w:t>
            </w:r>
          </w:p>
        </w:tc>
        <w:tc>
          <w:tcPr>
            <w:tcW w:w="1134" w:type="dxa"/>
          </w:tcPr>
          <w:p w14:paraId="57EFDFC6" w14:textId="788856F7" w:rsidR="00F0590D" w:rsidRDefault="00724D64" w:rsidP="003F65FE">
            <w:pPr>
              <w:pStyle w:val="TableText"/>
            </w:pPr>
            <w:r>
              <w:t>Charge</w:t>
            </w:r>
          </w:p>
        </w:tc>
        <w:tc>
          <w:tcPr>
            <w:tcW w:w="1418" w:type="dxa"/>
          </w:tcPr>
          <w:p w14:paraId="2868907D" w14:textId="438C8C00" w:rsidR="00F0590D" w:rsidRDefault="00724D64" w:rsidP="008622A0">
            <w:pPr>
              <w:pStyle w:val="TableText"/>
              <w:jc w:val="right"/>
            </w:pPr>
            <w:r>
              <w:t>$20</w:t>
            </w:r>
          </w:p>
        </w:tc>
        <w:tc>
          <w:tcPr>
            <w:tcW w:w="3536" w:type="dxa"/>
          </w:tcPr>
          <w:p w14:paraId="4E7BD1EB" w14:textId="7ECDEF6B" w:rsidR="00F0590D" w:rsidRPr="0041614E" w:rsidRDefault="00724D64" w:rsidP="003F65FE">
            <w:pPr>
              <w:pStyle w:val="TableText"/>
            </w:pPr>
            <w:r>
              <w:t xml:space="preserve">Per </w:t>
            </w:r>
            <w:r w:rsidR="00773638">
              <w:t>item</w:t>
            </w:r>
          </w:p>
        </w:tc>
      </w:tr>
      <w:tr w:rsidR="00F95C69" w14:paraId="147FAA81" w14:textId="77777777" w:rsidTr="00E57196">
        <w:tc>
          <w:tcPr>
            <w:tcW w:w="2972" w:type="dxa"/>
          </w:tcPr>
          <w:p w14:paraId="035F1EC2" w14:textId="48A10AA1" w:rsidR="00F95C69" w:rsidRDefault="00F95C69" w:rsidP="003F65FE">
            <w:pPr>
              <w:pStyle w:val="TableText"/>
            </w:pPr>
            <w:r>
              <w:t xml:space="preserve">Compliance agreement imported foods </w:t>
            </w:r>
            <w:r w:rsidR="009A7E78" w:rsidRPr="009A7E78">
              <w:t>–</w:t>
            </w:r>
            <w:r w:rsidR="009A7E78">
              <w:t xml:space="preserve"> </w:t>
            </w:r>
            <w:r>
              <w:t>single</w:t>
            </w:r>
          </w:p>
        </w:tc>
        <w:tc>
          <w:tcPr>
            <w:tcW w:w="1134" w:type="dxa"/>
          </w:tcPr>
          <w:p w14:paraId="732BB2FE" w14:textId="7222E8CB" w:rsidR="00F95C69" w:rsidRDefault="00A670F0" w:rsidP="003F65FE">
            <w:pPr>
              <w:pStyle w:val="TableText"/>
            </w:pPr>
            <w:r>
              <w:t>Charge</w:t>
            </w:r>
          </w:p>
        </w:tc>
        <w:tc>
          <w:tcPr>
            <w:tcW w:w="1418" w:type="dxa"/>
          </w:tcPr>
          <w:p w14:paraId="6E7EB527" w14:textId="525B5371" w:rsidR="00F95C69" w:rsidRDefault="00A670F0" w:rsidP="008622A0">
            <w:pPr>
              <w:pStyle w:val="TableText"/>
              <w:jc w:val="right"/>
            </w:pPr>
            <w:r>
              <w:t>$2,680</w:t>
            </w:r>
          </w:p>
        </w:tc>
        <w:tc>
          <w:tcPr>
            <w:tcW w:w="3536" w:type="dxa"/>
          </w:tcPr>
          <w:p w14:paraId="0DF8952D" w14:textId="38BDAF94" w:rsidR="00F95C69" w:rsidRDefault="00A670F0" w:rsidP="003F65FE">
            <w:pPr>
              <w:pStyle w:val="TableText"/>
            </w:pPr>
            <w:r w:rsidRPr="0041614E">
              <w:t>If the arrangement was in force on or before 1 January in the financial year</w:t>
            </w:r>
          </w:p>
        </w:tc>
      </w:tr>
      <w:tr w:rsidR="00F95C69" w14:paraId="5E103F77" w14:textId="77777777" w:rsidTr="00E57196">
        <w:tc>
          <w:tcPr>
            <w:tcW w:w="2972" w:type="dxa"/>
          </w:tcPr>
          <w:p w14:paraId="15445C2B" w14:textId="664DE176" w:rsidR="00F95C69" w:rsidRDefault="00F95C69" w:rsidP="003F65FE">
            <w:pPr>
              <w:pStyle w:val="TableText"/>
            </w:pPr>
            <w:r>
              <w:t>Compliance agreement imported foods</w:t>
            </w:r>
            <w:r w:rsidR="00B173A6">
              <w:t xml:space="preserve"> </w:t>
            </w:r>
            <w:r w:rsidR="009A7E78" w:rsidRPr="009A7E78">
              <w:t>–</w:t>
            </w:r>
            <w:r w:rsidR="009A7E78">
              <w:t xml:space="preserve"> </w:t>
            </w:r>
            <w:r>
              <w:t>single</w:t>
            </w:r>
            <w:r w:rsidR="00A670F0">
              <w:t xml:space="preserve"> (part year)</w:t>
            </w:r>
          </w:p>
        </w:tc>
        <w:tc>
          <w:tcPr>
            <w:tcW w:w="1134" w:type="dxa"/>
          </w:tcPr>
          <w:p w14:paraId="7A909969" w14:textId="54D9FF56" w:rsidR="00F95C69" w:rsidRDefault="00A670F0" w:rsidP="003F65FE">
            <w:pPr>
              <w:pStyle w:val="TableText"/>
            </w:pPr>
            <w:r>
              <w:t>Charge</w:t>
            </w:r>
          </w:p>
        </w:tc>
        <w:tc>
          <w:tcPr>
            <w:tcW w:w="1418" w:type="dxa"/>
          </w:tcPr>
          <w:p w14:paraId="185A4F67" w14:textId="69C69443" w:rsidR="00F95C69" w:rsidRDefault="00A670F0" w:rsidP="008622A0">
            <w:pPr>
              <w:pStyle w:val="TableText"/>
              <w:jc w:val="right"/>
            </w:pPr>
            <w:r>
              <w:t>$1,340</w:t>
            </w:r>
          </w:p>
        </w:tc>
        <w:tc>
          <w:tcPr>
            <w:tcW w:w="3536" w:type="dxa"/>
          </w:tcPr>
          <w:p w14:paraId="5BA4D871" w14:textId="38BB28C0" w:rsidR="00F95C69" w:rsidRDefault="00A670F0" w:rsidP="003F65FE">
            <w:pPr>
              <w:pStyle w:val="TableText"/>
            </w:pPr>
            <w:r w:rsidRPr="00CD6E23">
              <w:t>If the arrangement is first approved after 1 January in the financial year</w:t>
            </w:r>
          </w:p>
        </w:tc>
      </w:tr>
      <w:tr w:rsidR="00A670F0" w14:paraId="52EEF512" w14:textId="77777777" w:rsidTr="00E57196">
        <w:tc>
          <w:tcPr>
            <w:tcW w:w="2972" w:type="dxa"/>
          </w:tcPr>
          <w:p w14:paraId="3C877923" w14:textId="3F05E8E7" w:rsidR="00A670F0" w:rsidRDefault="00A670F0" w:rsidP="003F65FE">
            <w:pPr>
              <w:pStyle w:val="TableText"/>
            </w:pPr>
            <w:r>
              <w:t>Compliance agreement</w:t>
            </w:r>
            <w:r w:rsidR="00B173A6">
              <w:t xml:space="preserve"> </w:t>
            </w:r>
            <w:r>
              <w:t>imported foods</w:t>
            </w:r>
            <w:r w:rsidR="009A7E78">
              <w:t xml:space="preserve"> </w:t>
            </w:r>
            <w:r w:rsidR="009A7E78" w:rsidRPr="009A7E78">
              <w:t>–</w:t>
            </w:r>
            <w:r>
              <w:t xml:space="preserve"> multiple</w:t>
            </w:r>
          </w:p>
        </w:tc>
        <w:tc>
          <w:tcPr>
            <w:tcW w:w="1134" w:type="dxa"/>
          </w:tcPr>
          <w:p w14:paraId="343F1592" w14:textId="73BA1920" w:rsidR="00A670F0" w:rsidRDefault="00A670F0" w:rsidP="003F65FE">
            <w:pPr>
              <w:pStyle w:val="TableText"/>
            </w:pPr>
            <w:r>
              <w:t>Charge</w:t>
            </w:r>
          </w:p>
        </w:tc>
        <w:tc>
          <w:tcPr>
            <w:tcW w:w="1418" w:type="dxa"/>
          </w:tcPr>
          <w:p w14:paraId="732B646B" w14:textId="59C8AB43" w:rsidR="00A670F0" w:rsidRDefault="00A670F0" w:rsidP="008622A0">
            <w:pPr>
              <w:pStyle w:val="TableText"/>
              <w:jc w:val="right"/>
            </w:pPr>
            <w:r>
              <w:t>$3,110</w:t>
            </w:r>
          </w:p>
        </w:tc>
        <w:tc>
          <w:tcPr>
            <w:tcW w:w="3536" w:type="dxa"/>
          </w:tcPr>
          <w:p w14:paraId="62B849AA" w14:textId="2904E6BA" w:rsidR="00A670F0" w:rsidRDefault="00A670F0" w:rsidP="003F65FE">
            <w:pPr>
              <w:pStyle w:val="TableText"/>
            </w:pPr>
            <w:r w:rsidRPr="0041614E">
              <w:t>If the arrangement was in force on or before 1 January in the financial year</w:t>
            </w:r>
          </w:p>
        </w:tc>
      </w:tr>
      <w:tr w:rsidR="00A670F0" w14:paraId="2149CFCB" w14:textId="77777777" w:rsidTr="00E57196">
        <w:tc>
          <w:tcPr>
            <w:tcW w:w="2972" w:type="dxa"/>
          </w:tcPr>
          <w:p w14:paraId="577C3AD9" w14:textId="4924EA97" w:rsidR="00A670F0" w:rsidRDefault="00A670F0" w:rsidP="003F65FE">
            <w:pPr>
              <w:pStyle w:val="TableText"/>
            </w:pPr>
            <w:r>
              <w:t>Compliance agreement imported foods</w:t>
            </w:r>
            <w:r w:rsidR="009A7E78">
              <w:t xml:space="preserve"> </w:t>
            </w:r>
            <w:r w:rsidR="009A7E78" w:rsidRPr="009A7E78">
              <w:t>–</w:t>
            </w:r>
            <w:r>
              <w:t xml:space="preserve"> multiple (part year)</w:t>
            </w:r>
          </w:p>
        </w:tc>
        <w:tc>
          <w:tcPr>
            <w:tcW w:w="1134" w:type="dxa"/>
          </w:tcPr>
          <w:p w14:paraId="53EA76E4" w14:textId="0A3CFEBC" w:rsidR="00A670F0" w:rsidRDefault="00A670F0" w:rsidP="003F65FE">
            <w:pPr>
              <w:pStyle w:val="TableText"/>
            </w:pPr>
            <w:r>
              <w:t>Charge</w:t>
            </w:r>
          </w:p>
        </w:tc>
        <w:tc>
          <w:tcPr>
            <w:tcW w:w="1418" w:type="dxa"/>
          </w:tcPr>
          <w:p w14:paraId="64DFDD6C" w14:textId="50609919" w:rsidR="00A670F0" w:rsidRDefault="00A670F0" w:rsidP="008622A0">
            <w:pPr>
              <w:pStyle w:val="TableText"/>
              <w:jc w:val="right"/>
            </w:pPr>
            <w:r>
              <w:t>$1,555</w:t>
            </w:r>
          </w:p>
        </w:tc>
        <w:tc>
          <w:tcPr>
            <w:tcW w:w="3536" w:type="dxa"/>
          </w:tcPr>
          <w:p w14:paraId="7B3E54D8" w14:textId="2D4D113E" w:rsidR="00A670F0" w:rsidRDefault="00A670F0" w:rsidP="003F65FE">
            <w:pPr>
              <w:pStyle w:val="TableText"/>
            </w:pPr>
            <w:r w:rsidRPr="00CD6E23">
              <w:t>If the arrangement is first approved after 1 January in the financial year</w:t>
            </w:r>
          </w:p>
        </w:tc>
      </w:tr>
    </w:tbl>
    <w:p w14:paraId="1E50D192" w14:textId="0540F767" w:rsidR="0041614E" w:rsidRDefault="00724D64" w:rsidP="000E3DAB">
      <w:pPr>
        <w:pStyle w:val="Caption"/>
        <w:keepNext w:val="0"/>
      </w:pPr>
      <w:bookmarkStart w:id="175" w:name="_Toc140663428"/>
      <w:r>
        <w:t xml:space="preserve">Scenario </w:t>
      </w:r>
      <w:r w:rsidR="00CD29E8">
        <w:fldChar w:fldCharType="begin"/>
      </w:r>
      <w:r>
        <w:instrText xml:space="preserve"> SEQ Scenario \* ARABIC </w:instrText>
      </w:r>
      <w:r w:rsidR="00CD29E8">
        <w:fldChar w:fldCharType="separate"/>
      </w:r>
      <w:r w:rsidR="005D7B74">
        <w:rPr>
          <w:noProof/>
        </w:rPr>
        <w:t>34</w:t>
      </w:r>
      <w:r w:rsidR="00CD29E8">
        <w:rPr>
          <w:noProof/>
        </w:rPr>
        <w:fldChar w:fldCharType="end"/>
      </w:r>
      <w:r w:rsidR="00910B85">
        <w:t xml:space="preserve"> </w:t>
      </w:r>
      <w:r w:rsidR="00587807">
        <w:t>A</w:t>
      </w:r>
      <w:r w:rsidR="00FB6D5C">
        <w:t>nnual charges when a business operates</w:t>
      </w:r>
      <w:r w:rsidR="000B1CCB">
        <w:t xml:space="preserve"> multiple </w:t>
      </w:r>
      <w:r w:rsidR="00716567">
        <w:t>a</w:t>
      </w:r>
      <w:r w:rsidR="00587807">
        <w:t xml:space="preserve">pproved </w:t>
      </w:r>
      <w:proofErr w:type="gramStart"/>
      <w:r w:rsidR="00716567">
        <w:t>a</w:t>
      </w:r>
      <w:r w:rsidR="00587807">
        <w:t>rrangement</w:t>
      </w:r>
      <w:bookmarkEnd w:id="175"/>
      <w:proofErr w:type="gramEnd"/>
    </w:p>
    <w:p w14:paraId="7C65CDEA" w14:textId="45899976" w:rsidR="00587807" w:rsidRDefault="00724D64" w:rsidP="00D230A7">
      <w:pPr>
        <w:pStyle w:val="BoxText"/>
      </w:pPr>
      <w:r w:rsidRPr="00FB6D5C">
        <w:t xml:space="preserve">Each year the business is audited a total of 4 hours for each approved </w:t>
      </w:r>
      <w:r w:rsidR="00AA531D" w:rsidRPr="00FB6D5C">
        <w:t>arrangement</w:t>
      </w:r>
      <w:r w:rsidR="00AA531D">
        <w:t>.</w:t>
      </w:r>
      <w:r w:rsidR="00AA531D" w:rsidRPr="00FB6D5C">
        <w:t xml:space="preserve"> This</w:t>
      </w:r>
      <w:r w:rsidRPr="00FB6D5C">
        <w:t xml:space="preserve"> includes 2 hours in-office and 2 hours out-of-office including the work undertaken in preparation for the audit and reporting after the audit is </w:t>
      </w:r>
      <w:r w:rsidR="001030C5" w:rsidRPr="00FB6D5C">
        <w:t>conducted. The</w:t>
      </w:r>
      <w:r w:rsidRPr="00FB6D5C">
        <w:t xml:space="preserve"> business is charged as follows</w:t>
      </w:r>
      <w:r>
        <w:t xml:space="preserve"> in</w:t>
      </w:r>
      <w:r w:rsidR="00602594">
        <w:t xml:space="preserve"> </w:t>
      </w:r>
      <w:r w:rsidR="00602594">
        <w:rPr>
          <w:highlight w:val="yellow"/>
        </w:rPr>
        <w:fldChar w:fldCharType="begin"/>
      </w:r>
      <w:r w:rsidR="00602594">
        <w:instrText xml:space="preserve"> REF _Ref139012172 \h </w:instrText>
      </w:r>
      <w:r w:rsidR="00602594">
        <w:rPr>
          <w:highlight w:val="yellow"/>
        </w:rPr>
      </w:r>
      <w:r w:rsidR="00602594">
        <w:rPr>
          <w:highlight w:val="yellow"/>
        </w:rPr>
        <w:fldChar w:fldCharType="separate"/>
      </w:r>
      <w:r w:rsidR="005D7B74">
        <w:t xml:space="preserve">Table </w:t>
      </w:r>
      <w:r w:rsidR="005D7B74">
        <w:rPr>
          <w:noProof/>
        </w:rPr>
        <w:t>36</w:t>
      </w:r>
      <w:r w:rsidR="00602594">
        <w:rPr>
          <w:highlight w:val="yellow"/>
        </w:rPr>
        <w:fldChar w:fldCharType="end"/>
      </w:r>
      <w:r w:rsidR="0073246A" w:rsidRPr="00466CF2">
        <w:t>.</w:t>
      </w:r>
    </w:p>
    <w:p w14:paraId="07E2D6A5" w14:textId="1696F138" w:rsidR="00587807" w:rsidRDefault="00832303" w:rsidP="00832303">
      <w:pPr>
        <w:pStyle w:val="Caption"/>
      </w:pPr>
      <w:bookmarkStart w:id="176" w:name="_Ref139012172"/>
      <w:bookmarkStart w:id="177" w:name="_Toc140663264"/>
      <w:r>
        <w:t xml:space="preserve">Table </w:t>
      </w:r>
      <w:fldSimple w:instr=" SEQ Table \* ARABIC ">
        <w:r w:rsidR="005D7B74">
          <w:rPr>
            <w:noProof/>
          </w:rPr>
          <w:t>36</w:t>
        </w:r>
      </w:fldSimple>
      <w:bookmarkEnd w:id="176"/>
      <w:r>
        <w:t xml:space="preserve"> </w:t>
      </w:r>
      <w:r w:rsidR="00724D64">
        <w:t xml:space="preserve">Scenario </w:t>
      </w:r>
      <w:r w:rsidR="00F0590D">
        <w:t xml:space="preserve">34 </w:t>
      </w:r>
      <w:r w:rsidR="00E76867">
        <w:t>c</w:t>
      </w:r>
      <w:r w:rsidR="00724D64">
        <w:t>harging</w:t>
      </w:r>
      <w:bookmarkEnd w:id="17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843"/>
        <w:gridCol w:w="1552"/>
      </w:tblGrid>
      <w:tr w:rsidR="00D740BB" w14:paraId="7C13AC07" w14:textId="77777777" w:rsidTr="00E57196">
        <w:trPr>
          <w:cantSplit/>
          <w:tblHeader/>
        </w:trPr>
        <w:tc>
          <w:tcPr>
            <w:tcW w:w="5665" w:type="dxa"/>
          </w:tcPr>
          <w:p w14:paraId="2A9F0FC1" w14:textId="38AF1E10" w:rsidR="002B222B" w:rsidRPr="00724D64" w:rsidRDefault="00724D64" w:rsidP="003F65FE">
            <w:pPr>
              <w:pStyle w:val="TableHeading"/>
              <w:rPr>
                <w:highlight w:val="yellow"/>
              </w:rPr>
            </w:pPr>
            <w:bookmarkStart w:id="178" w:name="Title_36"/>
            <w:bookmarkEnd w:id="178"/>
            <w:r w:rsidRPr="002B222B">
              <w:t>Fees and charges</w:t>
            </w:r>
          </w:p>
        </w:tc>
        <w:tc>
          <w:tcPr>
            <w:tcW w:w="1843" w:type="dxa"/>
          </w:tcPr>
          <w:p w14:paraId="332C1DD4" w14:textId="3AAA2D15" w:rsidR="002B222B" w:rsidRDefault="00724D64" w:rsidP="008622A0">
            <w:pPr>
              <w:pStyle w:val="TableHeading"/>
              <w:jc w:val="right"/>
            </w:pPr>
            <w:r>
              <w:t>Units</w:t>
            </w:r>
          </w:p>
        </w:tc>
        <w:tc>
          <w:tcPr>
            <w:tcW w:w="1552" w:type="dxa"/>
          </w:tcPr>
          <w:p w14:paraId="3E812921" w14:textId="0956936E" w:rsidR="002B222B" w:rsidRDefault="00724D64" w:rsidP="008622A0">
            <w:pPr>
              <w:pStyle w:val="TableHeading"/>
              <w:jc w:val="right"/>
            </w:pPr>
            <w:r>
              <w:t>Total</w:t>
            </w:r>
          </w:p>
        </w:tc>
      </w:tr>
      <w:tr w:rsidR="00D740BB" w14:paraId="34C3CC10" w14:textId="77777777" w:rsidTr="00E57196">
        <w:tc>
          <w:tcPr>
            <w:tcW w:w="5665" w:type="dxa"/>
          </w:tcPr>
          <w:p w14:paraId="1FB375FF" w14:textId="474F6C60" w:rsidR="00587807" w:rsidRPr="004B13D9" w:rsidRDefault="00724D64" w:rsidP="003F65FE">
            <w:pPr>
              <w:pStyle w:val="TableText"/>
            </w:pPr>
            <w:r w:rsidRPr="00893EA7">
              <w:t>Annual charge</w:t>
            </w:r>
          </w:p>
        </w:tc>
        <w:tc>
          <w:tcPr>
            <w:tcW w:w="1843" w:type="dxa"/>
          </w:tcPr>
          <w:p w14:paraId="42C2863D" w14:textId="0004DDAA" w:rsidR="00587807" w:rsidRDefault="00724D64" w:rsidP="008622A0">
            <w:pPr>
              <w:pStyle w:val="TableText"/>
              <w:jc w:val="right"/>
            </w:pPr>
            <w:r>
              <w:t>–</w:t>
            </w:r>
          </w:p>
        </w:tc>
        <w:tc>
          <w:tcPr>
            <w:tcW w:w="1552" w:type="dxa"/>
          </w:tcPr>
          <w:p w14:paraId="3BA49A64" w14:textId="085E8D95" w:rsidR="00587807" w:rsidRDefault="00724D64" w:rsidP="008622A0">
            <w:pPr>
              <w:pStyle w:val="TableText"/>
              <w:jc w:val="right"/>
            </w:pPr>
            <w:r>
              <w:t>$</w:t>
            </w:r>
            <w:r w:rsidR="00FB6D5C">
              <w:t>3,110</w:t>
            </w:r>
          </w:p>
        </w:tc>
      </w:tr>
      <w:tr w:rsidR="00D740BB" w14:paraId="753FC5FD" w14:textId="77777777" w:rsidTr="00E57196">
        <w:tc>
          <w:tcPr>
            <w:tcW w:w="5665" w:type="dxa"/>
          </w:tcPr>
          <w:p w14:paraId="56786491" w14:textId="1B49F415" w:rsidR="00587807" w:rsidRDefault="00724D64" w:rsidP="003F65FE">
            <w:pPr>
              <w:pStyle w:val="TableText"/>
            </w:pPr>
            <w:r w:rsidRPr="00587807">
              <w:t xml:space="preserve">In-office Audit fee </w:t>
            </w:r>
            <w:r w:rsidR="000B39BA">
              <w:t>(</w:t>
            </w:r>
            <w:proofErr w:type="gramStart"/>
            <w:r w:rsidR="000B39BA">
              <w:t>15</w:t>
            </w:r>
            <w:r w:rsidR="001B7EF3">
              <w:t xml:space="preserve"> </w:t>
            </w:r>
            <w:r w:rsidR="000B39BA">
              <w:t>minute</w:t>
            </w:r>
            <w:proofErr w:type="gramEnd"/>
            <w:r w:rsidR="000B39BA">
              <w:t xml:space="preserve"> units)</w:t>
            </w:r>
          </w:p>
        </w:tc>
        <w:tc>
          <w:tcPr>
            <w:tcW w:w="1843" w:type="dxa"/>
          </w:tcPr>
          <w:p w14:paraId="63B6F7F3" w14:textId="271568C6" w:rsidR="00587807" w:rsidRDefault="00724D64" w:rsidP="008622A0">
            <w:pPr>
              <w:pStyle w:val="TableText"/>
              <w:jc w:val="right"/>
            </w:pPr>
            <w:r>
              <w:t xml:space="preserve">8 </w:t>
            </w:r>
            <w:r w:rsidR="00B27488">
              <w:t>x $</w:t>
            </w:r>
            <w:r w:rsidR="00626543">
              <w:t>37</w:t>
            </w:r>
          </w:p>
        </w:tc>
        <w:tc>
          <w:tcPr>
            <w:tcW w:w="1552" w:type="dxa"/>
          </w:tcPr>
          <w:p w14:paraId="7D5306FB" w14:textId="2E6A3225" w:rsidR="00587807" w:rsidRDefault="00724D64" w:rsidP="008622A0">
            <w:pPr>
              <w:pStyle w:val="TableText"/>
              <w:jc w:val="right"/>
            </w:pPr>
            <w:r>
              <w:t>$</w:t>
            </w:r>
            <w:r w:rsidR="00626543">
              <w:t>296</w:t>
            </w:r>
          </w:p>
        </w:tc>
      </w:tr>
      <w:tr w:rsidR="00D740BB" w14:paraId="7E74570B" w14:textId="77777777" w:rsidTr="00E57196">
        <w:tc>
          <w:tcPr>
            <w:tcW w:w="5665" w:type="dxa"/>
          </w:tcPr>
          <w:p w14:paraId="2A9B7006" w14:textId="59753818" w:rsidR="00587807" w:rsidRDefault="00724D64" w:rsidP="003F65FE">
            <w:pPr>
              <w:pStyle w:val="TableText"/>
            </w:pPr>
            <w:r w:rsidRPr="00587807">
              <w:t xml:space="preserve">Out-of-office Audit fee </w:t>
            </w:r>
            <w:r w:rsidR="000B39BA">
              <w:t>(</w:t>
            </w:r>
            <w:proofErr w:type="gramStart"/>
            <w:r w:rsidR="000B39BA">
              <w:t>15</w:t>
            </w:r>
            <w:r w:rsidR="001B7EF3">
              <w:t xml:space="preserve"> </w:t>
            </w:r>
            <w:r w:rsidR="000B39BA">
              <w:t>minute</w:t>
            </w:r>
            <w:proofErr w:type="gramEnd"/>
            <w:r w:rsidR="000B39BA">
              <w:t xml:space="preserve"> units)</w:t>
            </w:r>
          </w:p>
        </w:tc>
        <w:tc>
          <w:tcPr>
            <w:tcW w:w="1843" w:type="dxa"/>
          </w:tcPr>
          <w:p w14:paraId="28256C6D" w14:textId="47F21F7E" w:rsidR="00587807" w:rsidRDefault="00724D64" w:rsidP="008622A0">
            <w:pPr>
              <w:pStyle w:val="TableText"/>
              <w:jc w:val="right"/>
            </w:pPr>
            <w:r>
              <w:t>8</w:t>
            </w:r>
            <w:r w:rsidR="00B27488">
              <w:t xml:space="preserve"> x $</w:t>
            </w:r>
            <w:r w:rsidR="00626543">
              <w:t>62</w:t>
            </w:r>
          </w:p>
        </w:tc>
        <w:tc>
          <w:tcPr>
            <w:tcW w:w="1552" w:type="dxa"/>
          </w:tcPr>
          <w:p w14:paraId="3EBD47B2" w14:textId="3B1284F1" w:rsidR="00587807" w:rsidRDefault="00724D64" w:rsidP="008622A0">
            <w:pPr>
              <w:pStyle w:val="TableText"/>
              <w:jc w:val="right"/>
            </w:pPr>
            <w:r>
              <w:t>$</w:t>
            </w:r>
            <w:r w:rsidR="00626543">
              <w:t>496</w:t>
            </w:r>
          </w:p>
        </w:tc>
      </w:tr>
      <w:tr w:rsidR="00D740BB" w14:paraId="66A00859" w14:textId="77777777" w:rsidTr="00E57196">
        <w:tc>
          <w:tcPr>
            <w:tcW w:w="5665" w:type="dxa"/>
          </w:tcPr>
          <w:p w14:paraId="181E5A80" w14:textId="02D3C633" w:rsidR="00B27488" w:rsidRPr="00587807" w:rsidRDefault="00724D64" w:rsidP="003F65FE">
            <w:pPr>
              <w:pStyle w:val="TableText"/>
            </w:pPr>
            <w:r>
              <w:t>Total</w:t>
            </w:r>
          </w:p>
        </w:tc>
        <w:tc>
          <w:tcPr>
            <w:tcW w:w="1843" w:type="dxa"/>
          </w:tcPr>
          <w:p w14:paraId="5F82927A" w14:textId="55B883F2" w:rsidR="00B27488" w:rsidRDefault="00724D64" w:rsidP="008622A0">
            <w:pPr>
              <w:pStyle w:val="TableText"/>
              <w:jc w:val="right"/>
            </w:pPr>
            <w:r>
              <w:t>–</w:t>
            </w:r>
          </w:p>
        </w:tc>
        <w:tc>
          <w:tcPr>
            <w:tcW w:w="1552" w:type="dxa"/>
          </w:tcPr>
          <w:p w14:paraId="2F3A3214" w14:textId="5082E0AD" w:rsidR="00B27488" w:rsidRDefault="00724D64" w:rsidP="008622A0">
            <w:pPr>
              <w:pStyle w:val="TableText"/>
              <w:jc w:val="right"/>
            </w:pPr>
            <w:r>
              <w:t>$</w:t>
            </w:r>
            <w:r w:rsidR="00E76867">
              <w:t>3,</w:t>
            </w:r>
            <w:r w:rsidR="00626543">
              <w:t>902</w:t>
            </w:r>
          </w:p>
        </w:tc>
      </w:tr>
    </w:tbl>
    <w:p w14:paraId="619053ED" w14:textId="72F6648E" w:rsidR="00E76867" w:rsidRDefault="00724D64" w:rsidP="008F7A59">
      <w:pPr>
        <w:pStyle w:val="Caption"/>
      </w:pPr>
      <w:bookmarkStart w:id="179" w:name="_Toc140663429"/>
      <w:r>
        <w:t xml:space="preserve">Scenario </w:t>
      </w:r>
      <w:r w:rsidR="00CD29E8">
        <w:fldChar w:fldCharType="begin"/>
      </w:r>
      <w:r>
        <w:instrText xml:space="preserve"> SEQ Scenario \* ARABIC </w:instrText>
      </w:r>
      <w:r w:rsidR="00CD29E8">
        <w:fldChar w:fldCharType="separate"/>
      </w:r>
      <w:r w:rsidR="005D7B74">
        <w:rPr>
          <w:noProof/>
        </w:rPr>
        <w:t>35</w:t>
      </w:r>
      <w:r w:rsidR="00CD29E8">
        <w:rPr>
          <w:noProof/>
        </w:rPr>
        <w:fldChar w:fldCharType="end"/>
      </w:r>
      <w:r w:rsidRPr="00E76867">
        <w:t xml:space="preserve"> A</w:t>
      </w:r>
      <w:r w:rsidR="00626543">
        <w:t xml:space="preserve">nnual charges when a business operates a </w:t>
      </w:r>
      <w:r w:rsidRPr="00E76867">
        <w:t xml:space="preserve">single </w:t>
      </w:r>
      <w:r w:rsidR="00626543">
        <w:t>a</w:t>
      </w:r>
      <w:r w:rsidRPr="00E76867">
        <w:t xml:space="preserve">pproved </w:t>
      </w:r>
      <w:proofErr w:type="gramStart"/>
      <w:r w:rsidR="00626543">
        <w:t>a</w:t>
      </w:r>
      <w:r w:rsidRPr="00E76867">
        <w:t>rrangement</w:t>
      </w:r>
      <w:bookmarkEnd w:id="179"/>
      <w:proofErr w:type="gramEnd"/>
    </w:p>
    <w:p w14:paraId="4775680A" w14:textId="15F5FEA8" w:rsidR="00E76867" w:rsidRDefault="00724D64" w:rsidP="00D230A7">
      <w:pPr>
        <w:pStyle w:val="BoxText"/>
      </w:pPr>
      <w:r w:rsidRPr="00E76867">
        <w:t>Each year the business is audited a total of 2 hours. This includes 1 hour in-office and 1 hour out-of-office, including the work undertaken in preparation for the audit and reporting after the audit is conducted. The business is charged as follows</w:t>
      </w:r>
      <w:r>
        <w:t xml:space="preserve"> in</w:t>
      </w:r>
      <w:r w:rsidR="00602594">
        <w:t xml:space="preserve"> </w:t>
      </w:r>
      <w:r w:rsidR="00602594">
        <w:rPr>
          <w:highlight w:val="yellow"/>
        </w:rPr>
        <w:fldChar w:fldCharType="begin"/>
      </w:r>
      <w:r w:rsidR="00602594">
        <w:instrText xml:space="preserve"> REF _Ref139012182 \h </w:instrText>
      </w:r>
      <w:r w:rsidR="00602594">
        <w:rPr>
          <w:highlight w:val="yellow"/>
        </w:rPr>
      </w:r>
      <w:r w:rsidR="00602594">
        <w:rPr>
          <w:highlight w:val="yellow"/>
        </w:rPr>
        <w:fldChar w:fldCharType="separate"/>
      </w:r>
      <w:r w:rsidR="005D7B74">
        <w:t xml:space="preserve">Table </w:t>
      </w:r>
      <w:r w:rsidR="005D7B74">
        <w:rPr>
          <w:noProof/>
        </w:rPr>
        <w:t>37</w:t>
      </w:r>
      <w:r w:rsidR="00602594">
        <w:rPr>
          <w:highlight w:val="yellow"/>
        </w:rPr>
        <w:fldChar w:fldCharType="end"/>
      </w:r>
      <w:r w:rsidR="0073246A">
        <w:t>.</w:t>
      </w:r>
    </w:p>
    <w:p w14:paraId="7516D1FF" w14:textId="5D0C37C1" w:rsidR="00E76867" w:rsidRDefault="00724D64" w:rsidP="008F7A59">
      <w:pPr>
        <w:pStyle w:val="Caption"/>
      </w:pPr>
      <w:bookmarkStart w:id="180" w:name="_Ref139012182"/>
      <w:bookmarkStart w:id="181" w:name="_Toc140663265"/>
      <w:r>
        <w:t xml:space="preserve">Table </w:t>
      </w:r>
      <w:r w:rsidR="00CD29E8">
        <w:fldChar w:fldCharType="begin"/>
      </w:r>
      <w:r>
        <w:instrText xml:space="preserve"> SEQ Table \* ARABIC </w:instrText>
      </w:r>
      <w:r w:rsidR="00CD29E8">
        <w:fldChar w:fldCharType="separate"/>
      </w:r>
      <w:r w:rsidR="005D7B74">
        <w:rPr>
          <w:noProof/>
        </w:rPr>
        <w:t>37</w:t>
      </w:r>
      <w:r w:rsidR="00CD29E8">
        <w:rPr>
          <w:noProof/>
        </w:rPr>
        <w:fldChar w:fldCharType="end"/>
      </w:r>
      <w:bookmarkEnd w:id="180"/>
      <w:r>
        <w:t xml:space="preserve"> Scenario </w:t>
      </w:r>
      <w:r w:rsidR="00F0590D">
        <w:t>35</w:t>
      </w:r>
      <w:r w:rsidR="009B1FD1">
        <w:t xml:space="preserve"> </w:t>
      </w:r>
      <w:r>
        <w:t>charging</w:t>
      </w:r>
      <w:bookmarkEnd w:id="18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843"/>
        <w:gridCol w:w="1552"/>
      </w:tblGrid>
      <w:tr w:rsidR="00D740BB" w14:paraId="0F88EEA1" w14:textId="77777777" w:rsidTr="00E57196">
        <w:trPr>
          <w:cantSplit/>
          <w:tblHeader/>
        </w:trPr>
        <w:tc>
          <w:tcPr>
            <w:tcW w:w="5665" w:type="dxa"/>
          </w:tcPr>
          <w:p w14:paraId="6D059625" w14:textId="06ACF0AE" w:rsidR="002B222B" w:rsidRPr="00724D64" w:rsidRDefault="00724D64" w:rsidP="003F65FE">
            <w:pPr>
              <w:pStyle w:val="TableHeading"/>
              <w:rPr>
                <w:highlight w:val="yellow"/>
              </w:rPr>
            </w:pPr>
            <w:bookmarkStart w:id="182" w:name="Title_37"/>
            <w:bookmarkEnd w:id="182"/>
            <w:r w:rsidRPr="002B222B">
              <w:t>Fees and charges</w:t>
            </w:r>
          </w:p>
        </w:tc>
        <w:tc>
          <w:tcPr>
            <w:tcW w:w="1843" w:type="dxa"/>
          </w:tcPr>
          <w:p w14:paraId="0A5DF21F" w14:textId="5873A040" w:rsidR="002B222B" w:rsidRDefault="00724D64" w:rsidP="008622A0">
            <w:pPr>
              <w:pStyle w:val="TableHeading"/>
              <w:jc w:val="right"/>
            </w:pPr>
            <w:r>
              <w:t>Units</w:t>
            </w:r>
          </w:p>
        </w:tc>
        <w:tc>
          <w:tcPr>
            <w:tcW w:w="1552" w:type="dxa"/>
          </w:tcPr>
          <w:p w14:paraId="511E394C" w14:textId="349485CE" w:rsidR="002B222B" w:rsidRDefault="00724D64" w:rsidP="008622A0">
            <w:pPr>
              <w:pStyle w:val="TableHeading"/>
              <w:jc w:val="right"/>
            </w:pPr>
            <w:r>
              <w:t>Total</w:t>
            </w:r>
          </w:p>
        </w:tc>
      </w:tr>
      <w:tr w:rsidR="00D740BB" w14:paraId="5DC7DB93" w14:textId="77777777" w:rsidTr="00E57196">
        <w:tc>
          <w:tcPr>
            <w:tcW w:w="5665" w:type="dxa"/>
            <w:shd w:val="clear" w:color="auto" w:fill="auto"/>
          </w:tcPr>
          <w:p w14:paraId="50A1C85B" w14:textId="3AA9CFD9" w:rsidR="00E76867" w:rsidRDefault="00724D64" w:rsidP="003F65FE">
            <w:pPr>
              <w:pStyle w:val="TableText"/>
            </w:pPr>
            <w:r w:rsidRPr="00893EA7">
              <w:t>Annual charge</w:t>
            </w:r>
          </w:p>
        </w:tc>
        <w:tc>
          <w:tcPr>
            <w:tcW w:w="1843" w:type="dxa"/>
          </w:tcPr>
          <w:p w14:paraId="69902E69" w14:textId="76C568BD" w:rsidR="00E76867" w:rsidRDefault="00724D64" w:rsidP="008622A0">
            <w:pPr>
              <w:pStyle w:val="TableText"/>
              <w:jc w:val="right"/>
            </w:pPr>
            <w:r>
              <w:t>–</w:t>
            </w:r>
          </w:p>
        </w:tc>
        <w:tc>
          <w:tcPr>
            <w:tcW w:w="1552" w:type="dxa"/>
          </w:tcPr>
          <w:p w14:paraId="5B516CCD" w14:textId="01DF6FE3" w:rsidR="00E76867" w:rsidRDefault="00724D64" w:rsidP="008622A0">
            <w:pPr>
              <w:pStyle w:val="TableText"/>
              <w:jc w:val="right"/>
            </w:pPr>
            <w:r>
              <w:t>$2,</w:t>
            </w:r>
            <w:r w:rsidR="00626543">
              <w:t>68</w:t>
            </w:r>
            <w:r w:rsidR="00E95EE5">
              <w:t>0</w:t>
            </w:r>
          </w:p>
        </w:tc>
      </w:tr>
      <w:tr w:rsidR="00D740BB" w14:paraId="1BAAD653" w14:textId="77777777" w:rsidTr="00E57196">
        <w:tc>
          <w:tcPr>
            <w:tcW w:w="5665" w:type="dxa"/>
          </w:tcPr>
          <w:p w14:paraId="573F6DD8" w14:textId="21333458" w:rsidR="00E76867" w:rsidRDefault="00724D64" w:rsidP="003F65FE">
            <w:pPr>
              <w:pStyle w:val="TableText"/>
            </w:pPr>
            <w:r w:rsidRPr="000C1917">
              <w:t xml:space="preserve">In-office Audit fee </w:t>
            </w:r>
            <w:r w:rsidR="000B39BA">
              <w:t>(</w:t>
            </w:r>
            <w:proofErr w:type="gramStart"/>
            <w:r w:rsidR="000B39BA">
              <w:t>15 minute</w:t>
            </w:r>
            <w:proofErr w:type="gramEnd"/>
            <w:r w:rsidR="000B39BA">
              <w:t xml:space="preserve"> units)</w:t>
            </w:r>
          </w:p>
        </w:tc>
        <w:tc>
          <w:tcPr>
            <w:tcW w:w="1843" w:type="dxa"/>
          </w:tcPr>
          <w:p w14:paraId="3765D056" w14:textId="57084681" w:rsidR="00E76867" w:rsidRDefault="00724D64" w:rsidP="008622A0">
            <w:pPr>
              <w:pStyle w:val="TableText"/>
              <w:jc w:val="right"/>
            </w:pPr>
            <w:r>
              <w:t>4 x $</w:t>
            </w:r>
            <w:r w:rsidR="00626543">
              <w:t>37</w:t>
            </w:r>
          </w:p>
        </w:tc>
        <w:tc>
          <w:tcPr>
            <w:tcW w:w="1552" w:type="dxa"/>
          </w:tcPr>
          <w:p w14:paraId="57F6370D" w14:textId="71DE7629" w:rsidR="00E76867" w:rsidRDefault="00724D64" w:rsidP="008622A0">
            <w:pPr>
              <w:pStyle w:val="TableText"/>
              <w:jc w:val="right"/>
            </w:pPr>
            <w:r>
              <w:t>$</w:t>
            </w:r>
            <w:r w:rsidR="00626543">
              <w:t>148</w:t>
            </w:r>
          </w:p>
        </w:tc>
      </w:tr>
      <w:tr w:rsidR="00D740BB" w14:paraId="40D1E6F4" w14:textId="77777777" w:rsidTr="00E57196">
        <w:tc>
          <w:tcPr>
            <w:tcW w:w="5665" w:type="dxa"/>
          </w:tcPr>
          <w:p w14:paraId="03ECF783" w14:textId="5E825CA2" w:rsidR="00E76867" w:rsidRDefault="00724D64" w:rsidP="003F65FE">
            <w:pPr>
              <w:pStyle w:val="TableText"/>
            </w:pPr>
            <w:r w:rsidRPr="000C1917">
              <w:t xml:space="preserve">Out-of-office Audit fee </w:t>
            </w:r>
            <w:r w:rsidR="000B39BA">
              <w:t>(</w:t>
            </w:r>
            <w:proofErr w:type="gramStart"/>
            <w:r w:rsidR="000B39BA">
              <w:t>15 minute</w:t>
            </w:r>
            <w:proofErr w:type="gramEnd"/>
            <w:r w:rsidR="000B39BA">
              <w:t xml:space="preserve"> units)</w:t>
            </w:r>
          </w:p>
        </w:tc>
        <w:tc>
          <w:tcPr>
            <w:tcW w:w="1843" w:type="dxa"/>
          </w:tcPr>
          <w:p w14:paraId="34E00966" w14:textId="648279EE" w:rsidR="00E76867" w:rsidRDefault="00724D64" w:rsidP="008622A0">
            <w:pPr>
              <w:pStyle w:val="TableText"/>
              <w:jc w:val="right"/>
            </w:pPr>
            <w:r>
              <w:t>4 x $</w:t>
            </w:r>
            <w:r w:rsidR="00626543">
              <w:t>62</w:t>
            </w:r>
          </w:p>
        </w:tc>
        <w:tc>
          <w:tcPr>
            <w:tcW w:w="1552" w:type="dxa"/>
          </w:tcPr>
          <w:p w14:paraId="11D5595C" w14:textId="4A5919F7" w:rsidR="00E76867" w:rsidRDefault="00724D64" w:rsidP="008622A0">
            <w:pPr>
              <w:pStyle w:val="TableText"/>
              <w:jc w:val="right"/>
            </w:pPr>
            <w:r>
              <w:t>$</w:t>
            </w:r>
            <w:r w:rsidR="00626543">
              <w:t>248</w:t>
            </w:r>
          </w:p>
        </w:tc>
      </w:tr>
      <w:tr w:rsidR="00D740BB" w14:paraId="7D609C28" w14:textId="77777777" w:rsidTr="00E57196">
        <w:tc>
          <w:tcPr>
            <w:tcW w:w="5665" w:type="dxa"/>
          </w:tcPr>
          <w:p w14:paraId="4F95F1E3" w14:textId="1196C0E9" w:rsidR="00E76867" w:rsidRDefault="00724D64" w:rsidP="003F65FE">
            <w:pPr>
              <w:pStyle w:val="TableText"/>
            </w:pPr>
            <w:r>
              <w:t>Total</w:t>
            </w:r>
          </w:p>
        </w:tc>
        <w:tc>
          <w:tcPr>
            <w:tcW w:w="1843" w:type="dxa"/>
          </w:tcPr>
          <w:p w14:paraId="466D63BC" w14:textId="0E5000CA" w:rsidR="00E76867" w:rsidRDefault="00724D64" w:rsidP="008622A0">
            <w:pPr>
              <w:pStyle w:val="TableText"/>
              <w:jc w:val="right"/>
            </w:pPr>
            <w:r>
              <w:t>–</w:t>
            </w:r>
          </w:p>
        </w:tc>
        <w:tc>
          <w:tcPr>
            <w:tcW w:w="1552" w:type="dxa"/>
          </w:tcPr>
          <w:p w14:paraId="6D980E11" w14:textId="0D9A5305" w:rsidR="00E76867" w:rsidRDefault="00724D64" w:rsidP="008622A0">
            <w:pPr>
              <w:pStyle w:val="TableText"/>
              <w:jc w:val="right"/>
            </w:pPr>
            <w:r>
              <w:t>$</w:t>
            </w:r>
            <w:r w:rsidR="00626543">
              <w:t>3,07</w:t>
            </w:r>
            <w:r w:rsidR="00E95EE5">
              <w:t>6</w:t>
            </w:r>
          </w:p>
        </w:tc>
      </w:tr>
    </w:tbl>
    <w:p w14:paraId="30570200" w14:textId="0122126E" w:rsidR="00587807" w:rsidRDefault="00724D64" w:rsidP="000E3DAB">
      <w:pPr>
        <w:pStyle w:val="Caption"/>
        <w:pageBreakBefore/>
      </w:pPr>
      <w:bookmarkStart w:id="183" w:name="_Toc140663430"/>
      <w:r>
        <w:lastRenderedPageBreak/>
        <w:t xml:space="preserve">Scenario </w:t>
      </w:r>
      <w:r w:rsidR="00CD29E8">
        <w:fldChar w:fldCharType="begin"/>
      </w:r>
      <w:r>
        <w:instrText xml:space="preserve"> SEQ Scenario \* ARABIC </w:instrText>
      </w:r>
      <w:r w:rsidR="00CD29E8">
        <w:fldChar w:fldCharType="separate"/>
      </w:r>
      <w:r w:rsidR="005D7B74">
        <w:rPr>
          <w:noProof/>
        </w:rPr>
        <w:t>36</w:t>
      </w:r>
      <w:r w:rsidR="00CD29E8">
        <w:rPr>
          <w:noProof/>
        </w:rPr>
        <w:fldChar w:fldCharType="end"/>
      </w:r>
      <w:r>
        <w:t xml:space="preserve"> Processing of a commodity </w:t>
      </w:r>
      <w:r w:rsidR="00626543">
        <w:t xml:space="preserve">where </w:t>
      </w:r>
      <w:r>
        <w:t>a</w:t>
      </w:r>
      <w:r w:rsidRPr="009B426E">
        <w:t xml:space="preserve"> business </w:t>
      </w:r>
      <w:r w:rsidRPr="006C32C6">
        <w:t>only</w:t>
      </w:r>
      <w:r w:rsidRPr="009B426E">
        <w:t xml:space="preserve"> operates </w:t>
      </w:r>
      <w:r w:rsidR="00626543">
        <w:t>a</w:t>
      </w:r>
      <w:r w:rsidRPr="009B426E">
        <w:t xml:space="preserve"> class 19</w:t>
      </w:r>
      <w:r w:rsidR="003B5D0B">
        <w:t xml:space="preserve"> </w:t>
      </w:r>
      <w:r>
        <w:t>AEP</w:t>
      </w:r>
      <w:r w:rsidR="003B5D0B">
        <w:t xml:space="preserve"> </w:t>
      </w:r>
      <w:r w:rsidRPr="009B426E">
        <w:t xml:space="preserve">approved </w:t>
      </w:r>
      <w:proofErr w:type="gramStart"/>
      <w:r w:rsidRPr="009B426E">
        <w:t>arrangemen</w:t>
      </w:r>
      <w:r>
        <w:t>t</w:t>
      </w:r>
      <w:bookmarkEnd w:id="183"/>
      <w:proofErr w:type="gramEnd"/>
    </w:p>
    <w:p w14:paraId="52A50600" w14:textId="347D3F2F" w:rsidR="00B27488" w:rsidRDefault="00724D64" w:rsidP="00D230A7">
      <w:pPr>
        <w:pStyle w:val="BoxText"/>
      </w:pPr>
      <w:r w:rsidRPr="00626543">
        <w:t xml:space="preserve">Amy is </w:t>
      </w:r>
      <w:r w:rsidR="00C2196E">
        <w:t>a licensed customs</w:t>
      </w:r>
      <w:r w:rsidRPr="00626543">
        <w:t xml:space="preserve"> broker who works exclusively for a business</w:t>
      </w:r>
      <w:r w:rsidR="003B5D0B">
        <w:t xml:space="preserve"> </w:t>
      </w:r>
      <w:r w:rsidR="00C2196E">
        <w:t xml:space="preserve">holding a </w:t>
      </w:r>
      <w:r w:rsidR="003B5D0B">
        <w:t>19.1 NCCC and class</w:t>
      </w:r>
      <w:r w:rsidRPr="00626543">
        <w:t xml:space="preserve"> 19.2</w:t>
      </w:r>
      <w:r w:rsidR="003B5D0B">
        <w:t xml:space="preserve"> AEPCOMM</w:t>
      </w:r>
      <w:r w:rsidRPr="00626543">
        <w:t xml:space="preserve"> approved arrangement. The business has received a shipment of honey</w:t>
      </w:r>
      <w:r w:rsidR="00B173A6">
        <w:t xml:space="preserve">. </w:t>
      </w:r>
      <w:r w:rsidRPr="00626543">
        <w:t xml:space="preserve">Amy </w:t>
      </w:r>
      <w:r w:rsidR="00C2196E">
        <w:t xml:space="preserve">is an </w:t>
      </w:r>
      <w:r w:rsidR="00AA531D">
        <w:t>accredited</w:t>
      </w:r>
      <w:r w:rsidR="00C2196E">
        <w:t xml:space="preserve"> person under the arrangement</w:t>
      </w:r>
      <w:r w:rsidR="00B173A6">
        <w:t xml:space="preserve"> and </w:t>
      </w:r>
      <w:r w:rsidRPr="00626543">
        <w:t>assesses the documents for the shipment, lodges the FID and enters an AEP</w:t>
      </w:r>
      <w:r w:rsidR="00C2196E">
        <w:t>COMM</w:t>
      </w:r>
      <w:r w:rsidRPr="00626543">
        <w:t xml:space="preserve"> code. The entry successfully processes, and she receives an automated ‘release from biosecurity control’ </w:t>
      </w:r>
      <w:r w:rsidR="00AA531D" w:rsidRPr="00626543">
        <w:t>direction. Amy</w:t>
      </w:r>
      <w:r w:rsidR="003B5D0B" w:rsidRPr="00626543">
        <w:t xml:space="preserve"> is charged as follows</w:t>
      </w:r>
      <w:r w:rsidR="003B5D0B">
        <w:t xml:space="preserve"> </w:t>
      </w:r>
      <w:r w:rsidR="003B5D0B" w:rsidRPr="006C265E">
        <w:t>in</w:t>
      </w:r>
      <w:r w:rsidR="00602594">
        <w:t xml:space="preserve"> </w:t>
      </w:r>
      <w:r w:rsidR="00602594">
        <w:rPr>
          <w:highlight w:val="yellow"/>
        </w:rPr>
        <w:fldChar w:fldCharType="begin"/>
      </w:r>
      <w:r w:rsidR="00602594">
        <w:instrText xml:space="preserve"> REF _Ref139012192 \h </w:instrText>
      </w:r>
      <w:r w:rsidR="00602594">
        <w:rPr>
          <w:highlight w:val="yellow"/>
        </w:rPr>
      </w:r>
      <w:r w:rsidR="00602594">
        <w:rPr>
          <w:highlight w:val="yellow"/>
        </w:rPr>
        <w:fldChar w:fldCharType="separate"/>
      </w:r>
      <w:r w:rsidR="005D7B74">
        <w:t xml:space="preserve">Table </w:t>
      </w:r>
      <w:r w:rsidR="005D7B74">
        <w:rPr>
          <w:noProof/>
        </w:rPr>
        <w:t>38</w:t>
      </w:r>
      <w:r w:rsidR="00602594">
        <w:rPr>
          <w:highlight w:val="yellow"/>
        </w:rPr>
        <w:fldChar w:fldCharType="end"/>
      </w:r>
      <w:r w:rsidR="003B5D0B">
        <w:t>.</w:t>
      </w:r>
    </w:p>
    <w:p w14:paraId="33EE91B4" w14:textId="2FF46803" w:rsidR="00B27488" w:rsidRDefault="00724D64" w:rsidP="008F7A59">
      <w:pPr>
        <w:pStyle w:val="Caption"/>
      </w:pPr>
      <w:bookmarkStart w:id="184" w:name="_Ref139012192"/>
      <w:bookmarkStart w:id="185" w:name="_Toc140663266"/>
      <w:r>
        <w:t xml:space="preserve">Table </w:t>
      </w:r>
      <w:r w:rsidR="00CD29E8">
        <w:fldChar w:fldCharType="begin"/>
      </w:r>
      <w:r>
        <w:instrText xml:space="preserve"> SEQ Table \* ARABIC </w:instrText>
      </w:r>
      <w:r w:rsidR="00CD29E8">
        <w:fldChar w:fldCharType="separate"/>
      </w:r>
      <w:r w:rsidR="005D7B74">
        <w:rPr>
          <w:noProof/>
        </w:rPr>
        <w:t>38</w:t>
      </w:r>
      <w:r w:rsidR="00CD29E8">
        <w:rPr>
          <w:noProof/>
        </w:rPr>
        <w:fldChar w:fldCharType="end"/>
      </w:r>
      <w:bookmarkEnd w:id="184"/>
      <w:r>
        <w:t xml:space="preserve"> Scenario </w:t>
      </w:r>
      <w:r w:rsidR="00DA2121">
        <w:t>3</w:t>
      </w:r>
      <w:r w:rsidR="00F0590D">
        <w:t xml:space="preserve">6 </w:t>
      </w:r>
      <w:r w:rsidR="006632D9">
        <w:t>c</w:t>
      </w:r>
      <w:r>
        <w:t>harging</w:t>
      </w:r>
      <w:bookmarkEnd w:id="18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366"/>
        <w:gridCol w:w="1694"/>
      </w:tblGrid>
      <w:tr w:rsidR="00D740BB" w14:paraId="2EC4B130" w14:textId="77777777" w:rsidTr="00E57196">
        <w:trPr>
          <w:cantSplit/>
          <w:tblHeader/>
        </w:trPr>
        <w:tc>
          <w:tcPr>
            <w:tcW w:w="7366" w:type="dxa"/>
          </w:tcPr>
          <w:p w14:paraId="4946441F" w14:textId="0448F0DA" w:rsidR="006C265E" w:rsidRPr="00724D64" w:rsidRDefault="00724D64" w:rsidP="003F65FE">
            <w:pPr>
              <w:pStyle w:val="TableHeading"/>
            </w:pPr>
            <w:bookmarkStart w:id="186" w:name="Title_38"/>
            <w:bookmarkEnd w:id="186"/>
            <w:r>
              <w:t>Charge</w:t>
            </w:r>
          </w:p>
        </w:tc>
        <w:tc>
          <w:tcPr>
            <w:tcW w:w="1694" w:type="dxa"/>
          </w:tcPr>
          <w:p w14:paraId="27B03A98" w14:textId="3EEC92AE" w:rsidR="006C265E" w:rsidRDefault="00724D64" w:rsidP="008622A0">
            <w:pPr>
              <w:pStyle w:val="TableHeading"/>
              <w:jc w:val="right"/>
            </w:pPr>
            <w:r>
              <w:t>Total</w:t>
            </w:r>
          </w:p>
        </w:tc>
      </w:tr>
      <w:tr w:rsidR="00D740BB" w14:paraId="490AE276" w14:textId="77777777" w:rsidTr="00E57196">
        <w:tc>
          <w:tcPr>
            <w:tcW w:w="7366" w:type="dxa"/>
          </w:tcPr>
          <w:p w14:paraId="10CF8ECC" w14:textId="35F23613" w:rsidR="00B27488" w:rsidRDefault="00724D64" w:rsidP="003F65FE">
            <w:pPr>
              <w:pStyle w:val="TableText"/>
            </w:pPr>
            <w:r w:rsidRPr="00B27488">
              <w:t>Approved arrangement charge (per AEP entry)</w:t>
            </w:r>
          </w:p>
        </w:tc>
        <w:tc>
          <w:tcPr>
            <w:tcW w:w="1694" w:type="dxa"/>
          </w:tcPr>
          <w:p w14:paraId="05A5E9E6" w14:textId="48019324" w:rsidR="00B27488" w:rsidRPr="00B27488" w:rsidRDefault="00724D64" w:rsidP="008622A0">
            <w:pPr>
              <w:pStyle w:val="TableText"/>
              <w:jc w:val="right"/>
            </w:pPr>
            <w:r>
              <w:t>$</w:t>
            </w:r>
            <w:r w:rsidR="009419E0">
              <w:t>20</w:t>
            </w:r>
          </w:p>
        </w:tc>
      </w:tr>
      <w:tr w:rsidR="00D740BB" w14:paraId="37D69DA3" w14:textId="77777777" w:rsidTr="00E57196">
        <w:tc>
          <w:tcPr>
            <w:tcW w:w="7366" w:type="dxa"/>
          </w:tcPr>
          <w:p w14:paraId="419EB4C4" w14:textId="4FE01F70" w:rsidR="00B27488" w:rsidRDefault="00724D64" w:rsidP="003F65FE">
            <w:pPr>
              <w:pStyle w:val="TableText"/>
            </w:pPr>
            <w:r>
              <w:t>Total</w:t>
            </w:r>
          </w:p>
        </w:tc>
        <w:tc>
          <w:tcPr>
            <w:tcW w:w="1694" w:type="dxa"/>
          </w:tcPr>
          <w:p w14:paraId="00898C43" w14:textId="7F76B3C7" w:rsidR="00B27488" w:rsidRPr="00B27488" w:rsidRDefault="00724D64" w:rsidP="008622A0">
            <w:pPr>
              <w:pStyle w:val="TableText"/>
              <w:jc w:val="right"/>
            </w:pPr>
            <w:r>
              <w:t>$</w:t>
            </w:r>
            <w:r w:rsidR="009419E0">
              <w:t>20</w:t>
            </w:r>
          </w:p>
        </w:tc>
      </w:tr>
    </w:tbl>
    <w:p w14:paraId="7FD38EC5" w14:textId="6D1D985E" w:rsidR="00B27488" w:rsidRDefault="00724D64" w:rsidP="000A2CCB">
      <w:pPr>
        <w:pStyle w:val="Caption"/>
        <w:spacing w:before="240"/>
      </w:pPr>
      <w:bookmarkStart w:id="187" w:name="_Toc140663431"/>
      <w:r>
        <w:t xml:space="preserve">Scenario </w:t>
      </w:r>
      <w:r w:rsidR="00CD29E8">
        <w:fldChar w:fldCharType="begin"/>
      </w:r>
      <w:r>
        <w:instrText xml:space="preserve"> SEQ Scenario \* ARABIC </w:instrText>
      </w:r>
      <w:r w:rsidR="00CD29E8">
        <w:fldChar w:fldCharType="separate"/>
      </w:r>
      <w:r w:rsidR="005D7B74">
        <w:rPr>
          <w:noProof/>
        </w:rPr>
        <w:t>37</w:t>
      </w:r>
      <w:r w:rsidR="00CD29E8">
        <w:rPr>
          <w:noProof/>
        </w:rPr>
        <w:fldChar w:fldCharType="end"/>
      </w:r>
      <w:r>
        <w:t xml:space="preserve"> </w:t>
      </w:r>
      <w:r w:rsidRPr="00B27488">
        <w:t xml:space="preserve">Annual charges for a business that </w:t>
      </w:r>
      <w:r w:rsidR="002E02D5">
        <w:t>operates</w:t>
      </w:r>
      <w:r w:rsidR="002E02D5" w:rsidRPr="00B27488">
        <w:t xml:space="preserve"> </w:t>
      </w:r>
      <w:r w:rsidRPr="00B27488">
        <w:t>a single</w:t>
      </w:r>
      <w:r w:rsidR="00F45E90">
        <w:t xml:space="preserve"> </w:t>
      </w:r>
      <w:r w:rsidR="009419E0">
        <w:t>a</w:t>
      </w:r>
      <w:r w:rsidRPr="00B27488">
        <w:t xml:space="preserve">pproved </w:t>
      </w:r>
      <w:r w:rsidR="009419E0">
        <w:t>a</w:t>
      </w:r>
      <w:r w:rsidRPr="00B27488">
        <w:t xml:space="preserve">rrangement and </w:t>
      </w:r>
      <w:r w:rsidR="009419E0">
        <w:t xml:space="preserve">a </w:t>
      </w:r>
      <w:r w:rsidRPr="00B27488">
        <w:t xml:space="preserve">Class 19 approved arrangement </w:t>
      </w:r>
      <w:r w:rsidR="00A8178A" w:rsidRPr="00A8178A">
        <w:t>–</w:t>
      </w:r>
      <w:r w:rsidR="00A8178A">
        <w:t xml:space="preserve"> </w:t>
      </w:r>
      <w:r w:rsidRPr="00B27488">
        <w:t>Non-commodity for Containerised Cargo Clearance (NCCC) and AEPCOMM</w:t>
      </w:r>
      <w:bookmarkEnd w:id="187"/>
    </w:p>
    <w:p w14:paraId="0C1B777F" w14:textId="5B10D8AC" w:rsidR="00B27488" w:rsidRDefault="00724D64" w:rsidP="00D230A7">
      <w:pPr>
        <w:pStyle w:val="BoxText"/>
      </w:pPr>
      <w:r w:rsidRPr="009419E0">
        <w:t xml:space="preserve">Each year the business is audited </w:t>
      </w:r>
      <w:r w:rsidR="003B5D0B">
        <w:t>under their single site approved arrangement,</w:t>
      </w:r>
      <w:r w:rsidR="00B173A6">
        <w:t xml:space="preserve"> </w:t>
      </w:r>
      <w:r w:rsidRPr="009419E0">
        <w:t>a total of 2 hours. This consists of 1 hour in-office and 1 hour out-of-office and includes the work undertaken in preparation for the audit and reporting after the audit is conducted. The business also processes entries under the class 19 approved arrangement</w:t>
      </w:r>
      <w:r>
        <w:t>.</w:t>
      </w:r>
      <w:r w:rsidRPr="00B27488">
        <w:t xml:space="preserve"> The business is charged as follows</w:t>
      </w:r>
      <w:r w:rsidR="002264BB">
        <w:t xml:space="preserve"> </w:t>
      </w:r>
      <w:r w:rsidR="002264BB" w:rsidRPr="006C265E">
        <w:t>in</w:t>
      </w:r>
      <w:r w:rsidR="00602594">
        <w:t xml:space="preserve"> </w:t>
      </w:r>
      <w:r w:rsidR="00602594">
        <w:rPr>
          <w:highlight w:val="yellow"/>
        </w:rPr>
        <w:fldChar w:fldCharType="begin"/>
      </w:r>
      <w:r w:rsidR="00602594">
        <w:instrText xml:space="preserve"> REF _Ref139012202 \h </w:instrText>
      </w:r>
      <w:r w:rsidR="00602594">
        <w:rPr>
          <w:highlight w:val="yellow"/>
        </w:rPr>
      </w:r>
      <w:r w:rsidR="00602594">
        <w:rPr>
          <w:highlight w:val="yellow"/>
        </w:rPr>
        <w:fldChar w:fldCharType="separate"/>
      </w:r>
      <w:r w:rsidR="005D7B74">
        <w:t xml:space="preserve">Table </w:t>
      </w:r>
      <w:r w:rsidR="005D7B74">
        <w:rPr>
          <w:noProof/>
        </w:rPr>
        <w:t>39</w:t>
      </w:r>
      <w:r w:rsidR="00602594">
        <w:rPr>
          <w:highlight w:val="yellow"/>
        </w:rPr>
        <w:fldChar w:fldCharType="end"/>
      </w:r>
      <w:r w:rsidR="0073246A">
        <w:t>.</w:t>
      </w:r>
    </w:p>
    <w:p w14:paraId="1650044D" w14:textId="4AE10BC3" w:rsidR="002264BB" w:rsidRDefault="00724D64" w:rsidP="00A321AC">
      <w:pPr>
        <w:pStyle w:val="Caption"/>
      </w:pPr>
      <w:bookmarkStart w:id="188" w:name="_Ref139012202"/>
      <w:bookmarkStart w:id="189" w:name="_Toc140663267"/>
      <w:r>
        <w:t xml:space="preserve">Table </w:t>
      </w:r>
      <w:r w:rsidR="00CD29E8">
        <w:fldChar w:fldCharType="begin"/>
      </w:r>
      <w:r>
        <w:instrText xml:space="preserve"> SEQ Table \* ARABIC </w:instrText>
      </w:r>
      <w:r w:rsidR="00CD29E8">
        <w:fldChar w:fldCharType="separate"/>
      </w:r>
      <w:r w:rsidR="005D7B74">
        <w:rPr>
          <w:noProof/>
        </w:rPr>
        <w:t>39</w:t>
      </w:r>
      <w:r w:rsidR="00CD29E8">
        <w:rPr>
          <w:noProof/>
        </w:rPr>
        <w:fldChar w:fldCharType="end"/>
      </w:r>
      <w:bookmarkEnd w:id="188"/>
      <w:r>
        <w:t xml:space="preserve"> Scenario </w:t>
      </w:r>
      <w:r w:rsidR="00DA2121">
        <w:t>3</w:t>
      </w:r>
      <w:r w:rsidR="00F0590D">
        <w:t>7</w:t>
      </w:r>
      <w:r w:rsidR="00DA2121">
        <w:t xml:space="preserve"> </w:t>
      </w:r>
      <w:r w:rsidR="00B57012">
        <w:t>c</w:t>
      </w:r>
      <w:r>
        <w:t>harging</w:t>
      </w:r>
      <w:bookmarkEnd w:id="18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1759E86D" w14:textId="77777777" w:rsidTr="00E57196">
        <w:trPr>
          <w:cantSplit/>
          <w:tblHeader/>
        </w:trPr>
        <w:tc>
          <w:tcPr>
            <w:tcW w:w="5807" w:type="dxa"/>
          </w:tcPr>
          <w:p w14:paraId="69AB4F2D" w14:textId="0703C697" w:rsidR="006C265E" w:rsidRPr="00724D64" w:rsidRDefault="00724D64" w:rsidP="003F65FE">
            <w:pPr>
              <w:pStyle w:val="TableHeading"/>
            </w:pPr>
            <w:bookmarkStart w:id="190" w:name="Title_39"/>
            <w:bookmarkEnd w:id="190"/>
            <w:r>
              <w:t>Fees and charges</w:t>
            </w:r>
          </w:p>
        </w:tc>
        <w:tc>
          <w:tcPr>
            <w:tcW w:w="1701" w:type="dxa"/>
          </w:tcPr>
          <w:p w14:paraId="6C097106" w14:textId="4085DD33" w:rsidR="006C265E" w:rsidRDefault="00724D64" w:rsidP="008622A0">
            <w:pPr>
              <w:pStyle w:val="TableHeading"/>
              <w:jc w:val="right"/>
            </w:pPr>
            <w:r>
              <w:t>Units</w:t>
            </w:r>
          </w:p>
        </w:tc>
        <w:tc>
          <w:tcPr>
            <w:tcW w:w="1552" w:type="dxa"/>
          </w:tcPr>
          <w:p w14:paraId="4141E0CD" w14:textId="745B38B4" w:rsidR="006C265E" w:rsidRDefault="00724D64" w:rsidP="008622A0">
            <w:pPr>
              <w:pStyle w:val="TableHeading"/>
              <w:jc w:val="right"/>
            </w:pPr>
            <w:r>
              <w:t>Total</w:t>
            </w:r>
          </w:p>
        </w:tc>
      </w:tr>
      <w:tr w:rsidR="00D740BB" w14:paraId="10F1DFCB" w14:textId="77777777" w:rsidTr="00E57196">
        <w:tc>
          <w:tcPr>
            <w:tcW w:w="5807" w:type="dxa"/>
          </w:tcPr>
          <w:p w14:paraId="526BB7B1" w14:textId="7CC6EA87" w:rsidR="002264BB" w:rsidRDefault="00724D64" w:rsidP="003F65FE">
            <w:pPr>
              <w:pStyle w:val="TableText"/>
            </w:pPr>
            <w:r>
              <w:t>Annual charge</w:t>
            </w:r>
          </w:p>
        </w:tc>
        <w:tc>
          <w:tcPr>
            <w:tcW w:w="1701" w:type="dxa"/>
          </w:tcPr>
          <w:p w14:paraId="0972ED34" w14:textId="6911FC0D" w:rsidR="002264BB" w:rsidRDefault="00724D64" w:rsidP="008622A0">
            <w:pPr>
              <w:pStyle w:val="TableText"/>
              <w:jc w:val="right"/>
            </w:pPr>
            <w:r>
              <w:t>–</w:t>
            </w:r>
          </w:p>
        </w:tc>
        <w:tc>
          <w:tcPr>
            <w:tcW w:w="1552" w:type="dxa"/>
          </w:tcPr>
          <w:p w14:paraId="19028696" w14:textId="0CE82086" w:rsidR="002264BB" w:rsidRDefault="00724D64" w:rsidP="008622A0">
            <w:pPr>
              <w:pStyle w:val="TableText"/>
              <w:jc w:val="right"/>
            </w:pPr>
            <w:r>
              <w:t>$</w:t>
            </w:r>
            <w:r w:rsidR="009419E0">
              <w:t>3,110</w:t>
            </w:r>
          </w:p>
        </w:tc>
      </w:tr>
      <w:tr w:rsidR="00D740BB" w14:paraId="525493FC" w14:textId="77777777" w:rsidTr="00E57196">
        <w:tc>
          <w:tcPr>
            <w:tcW w:w="5807" w:type="dxa"/>
          </w:tcPr>
          <w:p w14:paraId="2A23242C" w14:textId="25E61D93" w:rsidR="002264BB" w:rsidRDefault="00724D64" w:rsidP="003F65FE">
            <w:pPr>
              <w:pStyle w:val="TableText"/>
            </w:pPr>
            <w:r w:rsidRPr="00041207">
              <w:t xml:space="preserve">In-office Audit fee </w:t>
            </w:r>
            <w:r w:rsidR="000B39BA">
              <w:t>(</w:t>
            </w:r>
            <w:proofErr w:type="gramStart"/>
            <w:r w:rsidR="000B39BA">
              <w:t>15 minute</w:t>
            </w:r>
            <w:proofErr w:type="gramEnd"/>
            <w:r w:rsidR="000B39BA">
              <w:t xml:space="preserve"> units)</w:t>
            </w:r>
          </w:p>
        </w:tc>
        <w:tc>
          <w:tcPr>
            <w:tcW w:w="1701" w:type="dxa"/>
          </w:tcPr>
          <w:p w14:paraId="212F7305" w14:textId="16C69F3C" w:rsidR="002264BB" w:rsidRDefault="00724D64" w:rsidP="008622A0">
            <w:pPr>
              <w:pStyle w:val="TableText"/>
              <w:jc w:val="right"/>
            </w:pPr>
            <w:r>
              <w:t>4 x $3</w:t>
            </w:r>
            <w:r w:rsidR="009419E0">
              <w:t>7</w:t>
            </w:r>
          </w:p>
        </w:tc>
        <w:tc>
          <w:tcPr>
            <w:tcW w:w="1552" w:type="dxa"/>
          </w:tcPr>
          <w:p w14:paraId="345C41C9" w14:textId="40346276" w:rsidR="002264BB" w:rsidRDefault="00724D64" w:rsidP="008622A0">
            <w:pPr>
              <w:pStyle w:val="TableText"/>
              <w:jc w:val="right"/>
            </w:pPr>
            <w:r>
              <w:t>$</w:t>
            </w:r>
            <w:r w:rsidR="009419E0">
              <w:t>148</w:t>
            </w:r>
          </w:p>
        </w:tc>
      </w:tr>
      <w:tr w:rsidR="00D740BB" w14:paraId="03792316" w14:textId="77777777" w:rsidTr="00E57196">
        <w:tc>
          <w:tcPr>
            <w:tcW w:w="5807" w:type="dxa"/>
          </w:tcPr>
          <w:p w14:paraId="11BE0DD4" w14:textId="2BBD5311" w:rsidR="002264BB" w:rsidRDefault="00724D64" w:rsidP="003F65FE">
            <w:pPr>
              <w:pStyle w:val="TableText"/>
            </w:pPr>
            <w:r w:rsidRPr="00041207">
              <w:t xml:space="preserve">Out-of-office Audit fee </w:t>
            </w:r>
            <w:r w:rsidR="000B39BA">
              <w:t>(</w:t>
            </w:r>
            <w:proofErr w:type="gramStart"/>
            <w:r w:rsidR="00611B8F">
              <w:t>15</w:t>
            </w:r>
            <w:r w:rsidR="00CF5EFA">
              <w:t xml:space="preserve"> </w:t>
            </w:r>
            <w:r w:rsidR="00611B8F">
              <w:t>minute</w:t>
            </w:r>
            <w:proofErr w:type="gramEnd"/>
            <w:r w:rsidR="000B39BA">
              <w:t xml:space="preserve"> units</w:t>
            </w:r>
            <w:r w:rsidR="00CF5EFA">
              <w:t>)</w:t>
            </w:r>
          </w:p>
        </w:tc>
        <w:tc>
          <w:tcPr>
            <w:tcW w:w="1701" w:type="dxa"/>
          </w:tcPr>
          <w:p w14:paraId="43254B57" w14:textId="07DBCFFC" w:rsidR="002264BB" w:rsidRDefault="00724D64" w:rsidP="008622A0">
            <w:pPr>
              <w:pStyle w:val="TableText"/>
              <w:jc w:val="right"/>
            </w:pPr>
            <w:r>
              <w:t>4 x $</w:t>
            </w:r>
            <w:r w:rsidR="009419E0">
              <w:t>62</w:t>
            </w:r>
          </w:p>
        </w:tc>
        <w:tc>
          <w:tcPr>
            <w:tcW w:w="1552" w:type="dxa"/>
          </w:tcPr>
          <w:p w14:paraId="08C833D5" w14:textId="34B22208" w:rsidR="002264BB" w:rsidRDefault="00724D64" w:rsidP="008622A0">
            <w:pPr>
              <w:pStyle w:val="TableText"/>
              <w:jc w:val="right"/>
            </w:pPr>
            <w:r>
              <w:t>$</w:t>
            </w:r>
            <w:r w:rsidR="009419E0">
              <w:t>248</w:t>
            </w:r>
          </w:p>
        </w:tc>
      </w:tr>
      <w:tr w:rsidR="00D740BB" w14:paraId="701832D6" w14:textId="77777777" w:rsidTr="00E57196">
        <w:tc>
          <w:tcPr>
            <w:tcW w:w="5807" w:type="dxa"/>
          </w:tcPr>
          <w:p w14:paraId="5943B904" w14:textId="1EECE356" w:rsidR="002264BB" w:rsidRDefault="00724D64" w:rsidP="003F65FE">
            <w:pPr>
              <w:pStyle w:val="TableText"/>
            </w:pPr>
            <w:r>
              <w:t>Total</w:t>
            </w:r>
          </w:p>
        </w:tc>
        <w:tc>
          <w:tcPr>
            <w:tcW w:w="1701" w:type="dxa"/>
          </w:tcPr>
          <w:p w14:paraId="161DA6DF" w14:textId="71FF7F12" w:rsidR="002264BB" w:rsidRDefault="00724D64" w:rsidP="008622A0">
            <w:pPr>
              <w:pStyle w:val="TableText"/>
              <w:jc w:val="right"/>
            </w:pPr>
            <w:r>
              <w:t>–</w:t>
            </w:r>
          </w:p>
        </w:tc>
        <w:tc>
          <w:tcPr>
            <w:tcW w:w="1552" w:type="dxa"/>
          </w:tcPr>
          <w:p w14:paraId="0A977961" w14:textId="30D06C97" w:rsidR="002264BB" w:rsidRDefault="00724D64" w:rsidP="008622A0">
            <w:pPr>
              <w:pStyle w:val="TableText"/>
              <w:jc w:val="right"/>
            </w:pPr>
            <w:r>
              <w:t>$3,</w:t>
            </w:r>
            <w:r w:rsidR="009419E0">
              <w:t>506</w:t>
            </w:r>
          </w:p>
        </w:tc>
      </w:tr>
    </w:tbl>
    <w:p w14:paraId="7CFA809D" w14:textId="4490EC38" w:rsidR="002264BB" w:rsidRDefault="00724D64" w:rsidP="001E5AC7">
      <w:pPr>
        <w:pStyle w:val="Heading3"/>
      </w:pPr>
      <w:bookmarkStart w:id="191" w:name="_Vessel_entries_and"/>
      <w:bookmarkStart w:id="192" w:name="_Toc140663212"/>
      <w:bookmarkEnd w:id="191"/>
      <w:r>
        <w:t>Vessel entries and inspections</w:t>
      </w:r>
      <w:bookmarkEnd w:id="192"/>
    </w:p>
    <w:p w14:paraId="4C0CBD65" w14:textId="616CBC0A" w:rsidR="002D3344" w:rsidRDefault="00724D64" w:rsidP="002D3344">
      <w:r>
        <w:t xml:space="preserve">All vessels pay a charge on arrival to Australia. The charge recovers the cost of activities that support the management of biosecurity risks on incoming international vessels (for example, </w:t>
      </w:r>
      <w:r w:rsidR="00ED5544">
        <w:t xml:space="preserve">a </w:t>
      </w:r>
      <w:r>
        <w:t>risk assessment of</w:t>
      </w:r>
      <w:r w:rsidR="00ED5544">
        <w:t xml:space="preserve"> a vessels</w:t>
      </w:r>
      <w:r>
        <w:t xml:space="preserve"> pathways), but not activities provided to individual regulated entities. However, costs are dependent on</w:t>
      </w:r>
      <w:r w:rsidR="00D67C30">
        <w:t xml:space="preserve"> the purpose of the</w:t>
      </w:r>
      <w:r>
        <w:t xml:space="preserve"> vessel reflecting the different biosecurity risks posed. Vessel arrival charges are provided in</w:t>
      </w:r>
      <w:r w:rsidR="00602594">
        <w:t xml:space="preserve"> </w:t>
      </w:r>
      <w:r w:rsidR="00602594">
        <w:fldChar w:fldCharType="begin"/>
      </w:r>
      <w:r w:rsidR="00602594">
        <w:instrText xml:space="preserve"> REF _Ref139012224 \h </w:instrText>
      </w:r>
      <w:r w:rsidR="00602594">
        <w:fldChar w:fldCharType="separate"/>
      </w:r>
      <w:r w:rsidR="005D7B74">
        <w:t xml:space="preserve">Table </w:t>
      </w:r>
      <w:r w:rsidR="005D7B74">
        <w:rPr>
          <w:noProof/>
        </w:rPr>
        <w:t>40</w:t>
      </w:r>
      <w:r w:rsidR="00602594">
        <w:fldChar w:fldCharType="end"/>
      </w:r>
      <w:r w:rsidR="00602594">
        <w:t>.</w:t>
      </w:r>
    </w:p>
    <w:p w14:paraId="1FCAAFDF" w14:textId="19C6B0B9" w:rsidR="002D3344" w:rsidRDefault="00724D64" w:rsidP="002D3344">
      <w:r>
        <w:t>The in-office and out-of-office fees detailed in</w:t>
      </w:r>
      <w:r w:rsidR="00602594">
        <w:t xml:space="preserve"> </w:t>
      </w:r>
      <w:r w:rsidR="00602594">
        <w:fldChar w:fldCharType="begin"/>
      </w:r>
      <w:r w:rsidR="00602594">
        <w:instrText xml:space="preserve"> REF _Ref139011316 \h </w:instrText>
      </w:r>
      <w:r w:rsidR="00602594">
        <w:fldChar w:fldCharType="separate"/>
      </w:r>
      <w:r w:rsidR="005D7B74">
        <w:t xml:space="preserve">Table </w:t>
      </w:r>
      <w:r w:rsidR="005D7B74">
        <w:rPr>
          <w:noProof/>
        </w:rPr>
        <w:t>9</w:t>
      </w:r>
      <w:r w:rsidR="00602594">
        <w:fldChar w:fldCharType="end"/>
      </w:r>
      <w:r w:rsidR="00602594">
        <w:t xml:space="preserve"> </w:t>
      </w:r>
      <w:r>
        <w:t>apply to the various fee-bearing activities provided to individual regulated entities associated with vessel entries and inspections, such as assessment of documents in relation to a pre-arrival report and ballast water assessment.</w:t>
      </w:r>
    </w:p>
    <w:p w14:paraId="3DC9D23B" w14:textId="6CB5AF05" w:rsidR="002D3344" w:rsidRDefault="00724D64" w:rsidP="002D3344">
      <w:r>
        <w:t xml:space="preserve">Assessments of a vessel’s pre-arrival report and compliance, including ballast water compliance assessments, will be charged </w:t>
      </w:r>
      <w:r w:rsidR="00AD3620">
        <w:t xml:space="preserve">at the </w:t>
      </w:r>
      <w:r>
        <w:t>in-office fee</w:t>
      </w:r>
      <w:r w:rsidR="00AD3620">
        <w:t xml:space="preserve"> rate</w:t>
      </w:r>
      <w:r>
        <w:t>. Other assessment activities associated with the entry of individual vessels include:</w:t>
      </w:r>
    </w:p>
    <w:p w14:paraId="02930192" w14:textId="080D8B8E" w:rsidR="002D3344" w:rsidRDefault="00724D64" w:rsidP="00AB06B7">
      <w:pPr>
        <w:pStyle w:val="ListBullet"/>
      </w:pPr>
      <w:r>
        <w:t>seasonal pest assessments</w:t>
      </w:r>
    </w:p>
    <w:p w14:paraId="5CAFF33D" w14:textId="06751CCE" w:rsidR="002D3344" w:rsidRDefault="00724D64" w:rsidP="00AB06B7">
      <w:pPr>
        <w:pStyle w:val="ListBullet"/>
      </w:pPr>
      <w:r>
        <w:t>livestock vessel assessments</w:t>
      </w:r>
    </w:p>
    <w:p w14:paraId="651343A7" w14:textId="5C86B0B4" w:rsidR="002D3344" w:rsidRDefault="00724D64" w:rsidP="00AB06B7">
      <w:pPr>
        <w:pStyle w:val="ListBullet"/>
      </w:pPr>
      <w:r>
        <w:lastRenderedPageBreak/>
        <w:t>ship sanitation certificate assessments</w:t>
      </w:r>
    </w:p>
    <w:p w14:paraId="2F173C01" w14:textId="48E590B7" w:rsidR="002D3344" w:rsidRDefault="00724D64" w:rsidP="00AB06B7">
      <w:pPr>
        <w:pStyle w:val="ListBullet"/>
      </w:pPr>
      <w:r>
        <w:t>cruise vessel health reporting assessments</w:t>
      </w:r>
    </w:p>
    <w:p w14:paraId="2965C024" w14:textId="4EA0C021" w:rsidR="002D3344" w:rsidRDefault="00724D64" w:rsidP="00AB06B7">
      <w:pPr>
        <w:pStyle w:val="ListBullet"/>
      </w:pPr>
      <w:r>
        <w:t xml:space="preserve">crew change </w:t>
      </w:r>
      <w:proofErr w:type="gramStart"/>
      <w:r>
        <w:t>assessments</w:t>
      </w:r>
      <w:proofErr w:type="gramEnd"/>
    </w:p>
    <w:p w14:paraId="3F88ED62" w14:textId="60374960" w:rsidR="002D3344" w:rsidRPr="00D75D85" w:rsidRDefault="00724D64" w:rsidP="002D3344">
      <w:r>
        <w:t>When officers are required to inspect vessels at non-first points of entry, the travel involved with delivering these functions may be undertaken through</w:t>
      </w:r>
      <w:r w:rsidR="00ED5544">
        <w:t xml:space="preserve"> voluntary agreements </w:t>
      </w:r>
      <w:proofErr w:type="gramStart"/>
      <w:r w:rsidR="00ED5544">
        <w:t>entered into</w:t>
      </w:r>
      <w:proofErr w:type="gramEnd"/>
      <w:r w:rsidR="00ED5544">
        <w:t xml:space="preserve"> with the </w:t>
      </w:r>
      <w:r w:rsidR="00ED5544" w:rsidRPr="00D75D85">
        <w:t>vessel operator</w:t>
      </w:r>
      <w:r w:rsidRPr="00D75D85">
        <w:t>.</w:t>
      </w:r>
    </w:p>
    <w:p w14:paraId="06C2F6D1" w14:textId="70A66147" w:rsidR="002D3344" w:rsidRDefault="00724D64" w:rsidP="002D3344">
      <w:r w:rsidRPr="00D75D85">
        <w:t xml:space="preserve">The </w:t>
      </w:r>
      <w:r w:rsidRPr="001030C5">
        <w:t>examination</w:t>
      </w:r>
      <w:r w:rsidRPr="0062768F">
        <w:t xml:space="preserve"> </w:t>
      </w:r>
      <w:r w:rsidRPr="00D75D85">
        <w:t xml:space="preserve">of personal </w:t>
      </w:r>
      <w:r w:rsidR="002F7B6B" w:rsidRPr="00D75D85">
        <w:t xml:space="preserve">baggage </w:t>
      </w:r>
      <w:r w:rsidRPr="00D75D85">
        <w:t>accompanying a traveller is not subject to charge.</w:t>
      </w:r>
    </w:p>
    <w:p w14:paraId="6A8D891F" w14:textId="3B26C9D6" w:rsidR="002D3344" w:rsidRDefault="00724D64" w:rsidP="008F7A59">
      <w:pPr>
        <w:pStyle w:val="Caption"/>
      </w:pPr>
      <w:bookmarkStart w:id="193" w:name="_Ref139012224"/>
      <w:bookmarkStart w:id="194" w:name="_Toc140663268"/>
      <w:r>
        <w:t xml:space="preserve">Table </w:t>
      </w:r>
      <w:r w:rsidR="00CD29E8">
        <w:fldChar w:fldCharType="begin"/>
      </w:r>
      <w:r>
        <w:instrText xml:space="preserve"> SEQ Table \* ARABIC </w:instrText>
      </w:r>
      <w:r w:rsidR="00CD29E8">
        <w:fldChar w:fldCharType="separate"/>
      </w:r>
      <w:r w:rsidR="005D7B74">
        <w:rPr>
          <w:noProof/>
        </w:rPr>
        <w:t>40</w:t>
      </w:r>
      <w:r w:rsidR="00CD29E8">
        <w:rPr>
          <w:noProof/>
        </w:rPr>
        <w:fldChar w:fldCharType="end"/>
      </w:r>
      <w:bookmarkEnd w:id="193"/>
      <w:r w:rsidR="00B57012">
        <w:t xml:space="preserve"> Vessel </w:t>
      </w:r>
      <w:r w:rsidR="001A58F8">
        <w:t xml:space="preserve">arrival </w:t>
      </w:r>
      <w:r w:rsidR="00B57012">
        <w:t>charges</w:t>
      </w:r>
      <w:bookmarkEnd w:id="19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1701"/>
        <w:gridCol w:w="1559"/>
        <w:gridCol w:w="1552"/>
      </w:tblGrid>
      <w:tr w:rsidR="00D740BB" w14:paraId="345030E7" w14:textId="77777777" w:rsidTr="00E57196">
        <w:trPr>
          <w:cantSplit/>
          <w:tblHeader/>
        </w:trPr>
        <w:tc>
          <w:tcPr>
            <w:tcW w:w="4248" w:type="dxa"/>
          </w:tcPr>
          <w:p w14:paraId="48C0CA31" w14:textId="11626BD4" w:rsidR="00B57012" w:rsidRPr="00724D64" w:rsidRDefault="00724D64" w:rsidP="003F65FE">
            <w:pPr>
              <w:pStyle w:val="TableHeading"/>
            </w:pPr>
            <w:bookmarkStart w:id="195" w:name="Title_40"/>
            <w:bookmarkEnd w:id="195"/>
            <w:r>
              <w:t>Vessel</w:t>
            </w:r>
            <w:r w:rsidR="00B35104">
              <w:t xml:space="preserve"> </w:t>
            </w:r>
            <w:r w:rsidR="00F21396">
              <w:t xml:space="preserve">arrival </w:t>
            </w:r>
            <w:r w:rsidR="00B35104">
              <w:t>charge</w:t>
            </w:r>
          </w:p>
        </w:tc>
        <w:tc>
          <w:tcPr>
            <w:tcW w:w="1701" w:type="dxa"/>
          </w:tcPr>
          <w:p w14:paraId="2719A686" w14:textId="110040E8" w:rsidR="00B57012" w:rsidRDefault="00724D64" w:rsidP="003F65FE">
            <w:pPr>
              <w:pStyle w:val="TableHeading"/>
            </w:pPr>
            <w:r>
              <w:t>Type</w:t>
            </w:r>
          </w:p>
        </w:tc>
        <w:tc>
          <w:tcPr>
            <w:tcW w:w="1559" w:type="dxa"/>
          </w:tcPr>
          <w:p w14:paraId="1E162BAA" w14:textId="65DF69A9" w:rsidR="00B57012" w:rsidRDefault="00724D64" w:rsidP="008622A0">
            <w:pPr>
              <w:pStyle w:val="TableHeading"/>
              <w:jc w:val="right"/>
            </w:pPr>
            <w:r>
              <w:t>Legislated rate</w:t>
            </w:r>
          </w:p>
        </w:tc>
        <w:tc>
          <w:tcPr>
            <w:tcW w:w="1552" w:type="dxa"/>
          </w:tcPr>
          <w:p w14:paraId="5395C916" w14:textId="5347D3F8" w:rsidR="00B57012" w:rsidRDefault="00724D64" w:rsidP="003F65FE">
            <w:pPr>
              <w:pStyle w:val="TableHeading"/>
            </w:pPr>
            <w:r>
              <w:t>Unit</w:t>
            </w:r>
          </w:p>
        </w:tc>
      </w:tr>
      <w:tr w:rsidR="00D740BB" w14:paraId="4529339E" w14:textId="77777777" w:rsidTr="00E57196">
        <w:tc>
          <w:tcPr>
            <w:tcW w:w="4248" w:type="dxa"/>
          </w:tcPr>
          <w:p w14:paraId="0370D494" w14:textId="630AD441" w:rsidR="00B57012" w:rsidRDefault="00A83825" w:rsidP="003F65FE">
            <w:pPr>
              <w:pStyle w:val="TableText"/>
            </w:pPr>
            <w:r>
              <w:t>O</w:t>
            </w:r>
            <w:r w:rsidR="00724D64">
              <w:t>ther</w:t>
            </w:r>
            <w:r w:rsidR="007961D6">
              <w:t xml:space="preserve"> than non-commercial </w:t>
            </w:r>
          </w:p>
        </w:tc>
        <w:tc>
          <w:tcPr>
            <w:tcW w:w="1701" w:type="dxa"/>
          </w:tcPr>
          <w:p w14:paraId="1A97F042" w14:textId="3DEED9B5" w:rsidR="00B57012" w:rsidRPr="00D75D85" w:rsidRDefault="0062768F" w:rsidP="003F65FE">
            <w:pPr>
              <w:pStyle w:val="TableText"/>
            </w:pPr>
            <w:r>
              <w:t>C</w:t>
            </w:r>
            <w:r w:rsidR="00724D64" w:rsidRPr="00D75D85">
              <w:t>harge</w:t>
            </w:r>
          </w:p>
        </w:tc>
        <w:tc>
          <w:tcPr>
            <w:tcW w:w="1559" w:type="dxa"/>
          </w:tcPr>
          <w:p w14:paraId="51E8DA2F" w14:textId="3FD274EE" w:rsidR="00B57012" w:rsidRPr="00D75D85" w:rsidRDefault="00724D64" w:rsidP="008622A0">
            <w:pPr>
              <w:pStyle w:val="TableText"/>
              <w:jc w:val="right"/>
            </w:pPr>
            <w:r w:rsidRPr="00D75D85">
              <w:t>$1,</w:t>
            </w:r>
            <w:r w:rsidR="00F21396" w:rsidRPr="00D75D85">
              <w:t>354</w:t>
            </w:r>
          </w:p>
        </w:tc>
        <w:tc>
          <w:tcPr>
            <w:tcW w:w="1552" w:type="dxa"/>
          </w:tcPr>
          <w:p w14:paraId="6D071E7B" w14:textId="6B507F39" w:rsidR="00B57012" w:rsidRDefault="00724D64" w:rsidP="003F65FE">
            <w:pPr>
              <w:pStyle w:val="TableText"/>
            </w:pPr>
            <w:r>
              <w:t>Per vessel</w:t>
            </w:r>
          </w:p>
        </w:tc>
      </w:tr>
      <w:tr w:rsidR="00D740BB" w14:paraId="09850C12" w14:textId="77777777" w:rsidTr="00E57196">
        <w:tc>
          <w:tcPr>
            <w:tcW w:w="4248" w:type="dxa"/>
          </w:tcPr>
          <w:p w14:paraId="58AE13A2" w14:textId="17B1D92E" w:rsidR="00B57012" w:rsidRDefault="00D67C30" w:rsidP="003F65FE">
            <w:pPr>
              <w:pStyle w:val="TableText"/>
            </w:pPr>
            <w:r>
              <w:t>Non-commercial</w:t>
            </w:r>
            <w:r w:rsidR="00F21396" w:rsidRPr="00B35104">
              <w:t xml:space="preserve"> </w:t>
            </w:r>
          </w:p>
        </w:tc>
        <w:tc>
          <w:tcPr>
            <w:tcW w:w="1701" w:type="dxa"/>
          </w:tcPr>
          <w:p w14:paraId="29340286" w14:textId="753A82AA" w:rsidR="00B57012" w:rsidRDefault="0062768F" w:rsidP="003F65FE">
            <w:pPr>
              <w:pStyle w:val="TableText"/>
            </w:pPr>
            <w:r>
              <w:t>C</w:t>
            </w:r>
            <w:r w:rsidR="00724D64">
              <w:t>harge</w:t>
            </w:r>
          </w:p>
        </w:tc>
        <w:tc>
          <w:tcPr>
            <w:tcW w:w="1559" w:type="dxa"/>
          </w:tcPr>
          <w:p w14:paraId="4B518BE5" w14:textId="7BB38923" w:rsidR="00B57012" w:rsidRDefault="00724D64" w:rsidP="008622A0">
            <w:pPr>
              <w:pStyle w:val="TableText"/>
              <w:jc w:val="right"/>
            </w:pPr>
            <w:r>
              <w:t>$</w:t>
            </w:r>
            <w:r w:rsidR="00F21396">
              <w:t>155</w:t>
            </w:r>
          </w:p>
        </w:tc>
        <w:tc>
          <w:tcPr>
            <w:tcW w:w="1552" w:type="dxa"/>
          </w:tcPr>
          <w:p w14:paraId="1270B965" w14:textId="248809D5" w:rsidR="00B57012" w:rsidRDefault="00724D64" w:rsidP="003F65FE">
            <w:pPr>
              <w:pStyle w:val="TableText"/>
            </w:pPr>
            <w:r>
              <w:t>Per vessel</w:t>
            </w:r>
          </w:p>
        </w:tc>
      </w:tr>
    </w:tbl>
    <w:p w14:paraId="3F8B19CE" w14:textId="74165EBE" w:rsidR="00B57012" w:rsidRDefault="00724D64" w:rsidP="000E3DAB">
      <w:pPr>
        <w:pStyle w:val="Caption"/>
        <w:keepNext w:val="0"/>
      </w:pPr>
      <w:bookmarkStart w:id="196" w:name="_Toc140663432"/>
      <w:r>
        <w:t xml:space="preserve">Scenario </w:t>
      </w:r>
      <w:r w:rsidR="00CD29E8">
        <w:fldChar w:fldCharType="begin"/>
      </w:r>
      <w:r>
        <w:instrText xml:space="preserve"> SEQ Scenario \* ARABIC </w:instrText>
      </w:r>
      <w:r w:rsidR="00CD29E8">
        <w:fldChar w:fldCharType="separate"/>
      </w:r>
      <w:r w:rsidR="005D7B74">
        <w:rPr>
          <w:noProof/>
        </w:rPr>
        <w:t>38</w:t>
      </w:r>
      <w:r w:rsidR="00CD29E8">
        <w:rPr>
          <w:noProof/>
        </w:rPr>
        <w:fldChar w:fldCharType="end"/>
      </w:r>
      <w:r>
        <w:t xml:space="preserve"> Commercial Vessel arrival to discharge and </w:t>
      </w:r>
      <w:proofErr w:type="gramStart"/>
      <w:r>
        <w:t>load</w:t>
      </w:r>
      <w:bookmarkEnd w:id="196"/>
      <w:proofErr w:type="gramEnd"/>
    </w:p>
    <w:p w14:paraId="5A661D40" w14:textId="5E9E4A55" w:rsidR="00B35104" w:rsidRDefault="00AA531D" w:rsidP="00D230A7">
      <w:pPr>
        <w:pStyle w:val="BoxText"/>
      </w:pPr>
      <w:r>
        <w:t>A container vessel</w:t>
      </w:r>
      <w:r w:rsidR="00724D64">
        <w:t xml:space="preserve"> is arriving in Sydney ex Singapore to discharge and load cargo </w:t>
      </w:r>
      <w:r w:rsidR="00ED5544">
        <w:t xml:space="preserve">before </w:t>
      </w:r>
      <w:r w:rsidR="00724D64">
        <w:t xml:space="preserve">to departing. Prior to arrival the agent submitted the Pre-Arrival Report, Ballast Water Report and Crew Change request in </w:t>
      </w:r>
      <w:r w:rsidR="001E51B5">
        <w:t>the Maritime Arrivals Reporting System (</w:t>
      </w:r>
      <w:r w:rsidR="00724D64">
        <w:t>MARS</w:t>
      </w:r>
      <w:r w:rsidR="001E51B5">
        <w:t>)</w:t>
      </w:r>
      <w:r w:rsidR="00724D64">
        <w:t xml:space="preserve">, leading to a Routine Vessel Inspection </w:t>
      </w:r>
      <w:r w:rsidR="001E51B5">
        <w:t xml:space="preserve">(RVI) </w:t>
      </w:r>
      <w:r w:rsidR="00724D64">
        <w:t>and Crew Change inspection being queued by MARS.</w:t>
      </w:r>
    </w:p>
    <w:p w14:paraId="5C91241B" w14:textId="319AE0FA" w:rsidR="00B35104" w:rsidRDefault="00724D64" w:rsidP="00684607">
      <w:pPr>
        <w:pStyle w:val="BoxText"/>
      </w:pPr>
      <w:r>
        <w:t xml:space="preserve">Prior to leaving the office, an appointment was generated in MARS and the crew change request was assessed to determine if the departing crew had declared anything of biosecurity concern. This took 15 minutes. The RVI inspection including the ballast water verification was completed in 75 minutes. A Crew Change inspection was not required. The following charges </w:t>
      </w:r>
      <w:r w:rsidRPr="006C265E">
        <w:t xml:space="preserve">in </w:t>
      </w:r>
      <w:r w:rsidR="00602594">
        <w:rPr>
          <w:highlight w:val="yellow"/>
        </w:rPr>
        <w:fldChar w:fldCharType="begin"/>
      </w:r>
      <w:r w:rsidR="00602594">
        <w:instrText xml:space="preserve"> REF _Ref139012296 \h </w:instrText>
      </w:r>
      <w:r w:rsidR="00602594">
        <w:rPr>
          <w:highlight w:val="yellow"/>
        </w:rPr>
      </w:r>
      <w:r w:rsidR="00602594">
        <w:rPr>
          <w:highlight w:val="yellow"/>
        </w:rPr>
        <w:fldChar w:fldCharType="separate"/>
      </w:r>
      <w:r w:rsidR="005D7B74">
        <w:t xml:space="preserve">Table </w:t>
      </w:r>
      <w:r w:rsidR="005D7B74">
        <w:rPr>
          <w:noProof/>
        </w:rPr>
        <w:t>41</w:t>
      </w:r>
      <w:r w:rsidR="00602594">
        <w:rPr>
          <w:highlight w:val="yellow"/>
        </w:rPr>
        <w:fldChar w:fldCharType="end"/>
      </w:r>
      <w:r w:rsidR="00DA2121" w:rsidRPr="006C265E">
        <w:t xml:space="preserve"> </w:t>
      </w:r>
      <w:r w:rsidRPr="006C265E">
        <w:t>apply</w:t>
      </w:r>
      <w:r w:rsidR="00D67C30">
        <w:t>.</w:t>
      </w:r>
    </w:p>
    <w:p w14:paraId="41641646" w14:textId="1E2EDA2A" w:rsidR="00B35104" w:rsidRDefault="00724D64" w:rsidP="008F7A59">
      <w:pPr>
        <w:pStyle w:val="Caption"/>
      </w:pPr>
      <w:bookmarkStart w:id="197" w:name="_Ref139012296"/>
      <w:bookmarkStart w:id="198" w:name="_Toc140663269"/>
      <w:r>
        <w:t xml:space="preserve">Table </w:t>
      </w:r>
      <w:r w:rsidR="00CD29E8">
        <w:fldChar w:fldCharType="begin"/>
      </w:r>
      <w:r>
        <w:instrText xml:space="preserve"> SEQ Table \* ARABIC </w:instrText>
      </w:r>
      <w:r w:rsidR="00CD29E8">
        <w:fldChar w:fldCharType="separate"/>
      </w:r>
      <w:r w:rsidR="005D7B74">
        <w:rPr>
          <w:noProof/>
        </w:rPr>
        <w:t>41</w:t>
      </w:r>
      <w:r w:rsidR="00CD29E8">
        <w:rPr>
          <w:noProof/>
        </w:rPr>
        <w:fldChar w:fldCharType="end"/>
      </w:r>
      <w:bookmarkEnd w:id="197"/>
      <w:r>
        <w:t xml:space="preserve"> Scenario </w:t>
      </w:r>
      <w:r w:rsidR="00F0590D">
        <w:t xml:space="preserve">38 </w:t>
      </w:r>
      <w:r>
        <w:t>charging</w:t>
      </w:r>
      <w:bookmarkEnd w:id="19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559"/>
        <w:gridCol w:w="1552"/>
      </w:tblGrid>
      <w:tr w:rsidR="00D740BB" w14:paraId="000EC439" w14:textId="77777777" w:rsidTr="00E57196">
        <w:trPr>
          <w:cantSplit/>
          <w:tblHeader/>
        </w:trPr>
        <w:tc>
          <w:tcPr>
            <w:tcW w:w="5949" w:type="dxa"/>
          </w:tcPr>
          <w:p w14:paraId="3486FBDF" w14:textId="5452738A" w:rsidR="006C265E" w:rsidRPr="00724D64" w:rsidRDefault="00724D64" w:rsidP="003F65FE">
            <w:pPr>
              <w:pStyle w:val="TableHeading"/>
            </w:pPr>
            <w:bookmarkStart w:id="199" w:name="Title_41"/>
            <w:bookmarkEnd w:id="199"/>
            <w:r>
              <w:t>Fees and Charges</w:t>
            </w:r>
          </w:p>
        </w:tc>
        <w:tc>
          <w:tcPr>
            <w:tcW w:w="1559" w:type="dxa"/>
          </w:tcPr>
          <w:p w14:paraId="397963F7" w14:textId="3088147A" w:rsidR="006C265E" w:rsidRDefault="00724D64" w:rsidP="008622A0">
            <w:pPr>
              <w:pStyle w:val="TableHeading"/>
              <w:jc w:val="right"/>
            </w:pPr>
            <w:r>
              <w:t>Units</w:t>
            </w:r>
          </w:p>
        </w:tc>
        <w:tc>
          <w:tcPr>
            <w:tcW w:w="1552" w:type="dxa"/>
          </w:tcPr>
          <w:p w14:paraId="00FCDF4A" w14:textId="5161A21C" w:rsidR="006C265E" w:rsidRDefault="00724D64" w:rsidP="008622A0">
            <w:pPr>
              <w:pStyle w:val="TableHeading"/>
              <w:jc w:val="right"/>
            </w:pPr>
            <w:r>
              <w:t>Total</w:t>
            </w:r>
          </w:p>
        </w:tc>
      </w:tr>
      <w:tr w:rsidR="00D740BB" w14:paraId="0DE9E24D" w14:textId="77777777" w:rsidTr="00E57196">
        <w:tc>
          <w:tcPr>
            <w:tcW w:w="5949" w:type="dxa"/>
          </w:tcPr>
          <w:p w14:paraId="72B21F55" w14:textId="736B6D46" w:rsidR="00B35104" w:rsidRPr="00B35104" w:rsidRDefault="00724D64" w:rsidP="003F65FE">
            <w:pPr>
              <w:pStyle w:val="TableText"/>
            </w:pPr>
            <w:r w:rsidRPr="00B35104">
              <w:t>Vessel</w:t>
            </w:r>
            <w:r w:rsidR="00F21396">
              <w:t>,</w:t>
            </w:r>
            <w:r w:rsidRPr="00B35104">
              <w:t xml:space="preserve"> </w:t>
            </w:r>
            <w:r w:rsidR="00F21396">
              <w:t xml:space="preserve">other than a non-commercial </w:t>
            </w:r>
            <w:r w:rsidRPr="00B35104">
              <w:t>arrival charge</w:t>
            </w:r>
          </w:p>
        </w:tc>
        <w:tc>
          <w:tcPr>
            <w:tcW w:w="1559" w:type="dxa"/>
          </w:tcPr>
          <w:p w14:paraId="366902C8" w14:textId="5CB2CF19" w:rsidR="00B35104" w:rsidRPr="00B35104" w:rsidRDefault="00724D64" w:rsidP="008622A0">
            <w:pPr>
              <w:pStyle w:val="TableText"/>
              <w:jc w:val="right"/>
            </w:pPr>
            <w:r>
              <w:t>–</w:t>
            </w:r>
          </w:p>
        </w:tc>
        <w:tc>
          <w:tcPr>
            <w:tcW w:w="1552" w:type="dxa"/>
          </w:tcPr>
          <w:p w14:paraId="759C72B8" w14:textId="304D7BD4" w:rsidR="00B35104" w:rsidRPr="00B35104" w:rsidRDefault="00724D64" w:rsidP="008622A0">
            <w:pPr>
              <w:pStyle w:val="TableText"/>
              <w:jc w:val="right"/>
            </w:pPr>
            <w:r>
              <w:t>$1,</w:t>
            </w:r>
            <w:r w:rsidR="00F21396">
              <w:t>3</w:t>
            </w:r>
            <w:r>
              <w:t>54</w:t>
            </w:r>
          </w:p>
        </w:tc>
      </w:tr>
      <w:tr w:rsidR="00D740BB" w14:paraId="30F8032C" w14:textId="77777777" w:rsidTr="00E57196">
        <w:tc>
          <w:tcPr>
            <w:tcW w:w="5949" w:type="dxa"/>
          </w:tcPr>
          <w:p w14:paraId="609B5559" w14:textId="189F61CC" w:rsidR="00B35104" w:rsidRPr="00B35104" w:rsidRDefault="00724D64" w:rsidP="003F65FE">
            <w:pPr>
              <w:pStyle w:val="TableText"/>
            </w:pPr>
            <w:r w:rsidRPr="00B35104">
              <w:t>In-office assessment fee</w:t>
            </w:r>
            <w:r w:rsidR="00D67C30">
              <w:t xml:space="preserve"> – </w:t>
            </w:r>
            <w:r w:rsidRPr="00B35104">
              <w:t>Documents</w:t>
            </w:r>
            <w:r w:rsidR="00D67C30">
              <w:t xml:space="preserve"> (</w:t>
            </w:r>
            <w:proofErr w:type="gramStart"/>
            <w:r w:rsidR="00D67C30">
              <w:t>15</w:t>
            </w:r>
            <w:r w:rsidR="00CF5EFA">
              <w:t xml:space="preserve"> </w:t>
            </w:r>
            <w:r w:rsidR="00D67C30">
              <w:t>minute</w:t>
            </w:r>
            <w:proofErr w:type="gramEnd"/>
            <w:r w:rsidR="00D67C30">
              <w:t xml:space="preserve"> units</w:t>
            </w:r>
            <w:r w:rsidRPr="00B35104">
              <w:t>)</w:t>
            </w:r>
          </w:p>
        </w:tc>
        <w:tc>
          <w:tcPr>
            <w:tcW w:w="1559" w:type="dxa"/>
          </w:tcPr>
          <w:p w14:paraId="42262C12" w14:textId="3048CA0F" w:rsidR="00B35104" w:rsidRPr="00B35104" w:rsidRDefault="00724D64" w:rsidP="008622A0">
            <w:pPr>
              <w:pStyle w:val="TableText"/>
              <w:jc w:val="right"/>
            </w:pPr>
            <w:r>
              <w:t>1 x $</w:t>
            </w:r>
            <w:r w:rsidR="00F21396">
              <w:t>37</w:t>
            </w:r>
          </w:p>
        </w:tc>
        <w:tc>
          <w:tcPr>
            <w:tcW w:w="1552" w:type="dxa"/>
          </w:tcPr>
          <w:p w14:paraId="4D75883A" w14:textId="27443169" w:rsidR="00B35104" w:rsidRPr="00B35104" w:rsidRDefault="00724D64" w:rsidP="008622A0">
            <w:pPr>
              <w:pStyle w:val="TableText"/>
              <w:jc w:val="right"/>
            </w:pPr>
            <w:r>
              <w:t>$</w:t>
            </w:r>
            <w:r w:rsidR="00E95EE5">
              <w:t>37</w:t>
            </w:r>
          </w:p>
        </w:tc>
      </w:tr>
      <w:tr w:rsidR="00D740BB" w14:paraId="2573ECFF" w14:textId="77777777" w:rsidTr="00E57196">
        <w:tc>
          <w:tcPr>
            <w:tcW w:w="5949" w:type="dxa"/>
          </w:tcPr>
          <w:p w14:paraId="359E6A41" w14:textId="6B4DE65D" w:rsidR="00B35104" w:rsidRPr="00B35104" w:rsidRDefault="00724D64" w:rsidP="003F65FE">
            <w:pPr>
              <w:pStyle w:val="TableText"/>
            </w:pPr>
            <w:r w:rsidRPr="00B35104">
              <w:t>Out-of-office inspection fee (</w:t>
            </w:r>
            <w:proofErr w:type="gramStart"/>
            <w:r w:rsidR="00D67C30">
              <w:t>15</w:t>
            </w:r>
            <w:r w:rsidR="00CF5EFA">
              <w:t xml:space="preserve"> </w:t>
            </w:r>
            <w:r w:rsidR="00D67C30">
              <w:t>minute</w:t>
            </w:r>
            <w:proofErr w:type="gramEnd"/>
            <w:r w:rsidR="00D67C30">
              <w:t xml:space="preserve"> units</w:t>
            </w:r>
            <w:r w:rsidRPr="00B35104">
              <w:t>)</w:t>
            </w:r>
          </w:p>
        </w:tc>
        <w:tc>
          <w:tcPr>
            <w:tcW w:w="1559" w:type="dxa"/>
          </w:tcPr>
          <w:p w14:paraId="195F0D18" w14:textId="0BDC1C82" w:rsidR="00B35104" w:rsidRPr="00B35104" w:rsidRDefault="00724D64" w:rsidP="008622A0">
            <w:pPr>
              <w:pStyle w:val="TableText"/>
              <w:jc w:val="right"/>
            </w:pPr>
            <w:r>
              <w:t>5 x $</w:t>
            </w:r>
            <w:r w:rsidR="00F21396">
              <w:t>62</w:t>
            </w:r>
          </w:p>
        </w:tc>
        <w:tc>
          <w:tcPr>
            <w:tcW w:w="1552" w:type="dxa"/>
          </w:tcPr>
          <w:p w14:paraId="6E85FE26" w14:textId="21EDE68E" w:rsidR="00B35104" w:rsidRPr="00B35104" w:rsidRDefault="00724D64" w:rsidP="008622A0">
            <w:pPr>
              <w:pStyle w:val="TableText"/>
              <w:jc w:val="right"/>
            </w:pPr>
            <w:r>
              <w:t>$</w:t>
            </w:r>
            <w:r w:rsidR="00E95EE5">
              <w:t>310</w:t>
            </w:r>
          </w:p>
        </w:tc>
      </w:tr>
      <w:tr w:rsidR="00D740BB" w14:paraId="3FB4AAD4" w14:textId="77777777" w:rsidTr="00E57196">
        <w:tc>
          <w:tcPr>
            <w:tcW w:w="5949" w:type="dxa"/>
          </w:tcPr>
          <w:p w14:paraId="6B57A968" w14:textId="7CFD2A0D" w:rsidR="00B35104" w:rsidRPr="00B35104" w:rsidRDefault="00724D64" w:rsidP="003F65FE">
            <w:pPr>
              <w:pStyle w:val="TableText"/>
            </w:pPr>
            <w:r>
              <w:t>Total</w:t>
            </w:r>
          </w:p>
        </w:tc>
        <w:tc>
          <w:tcPr>
            <w:tcW w:w="1559" w:type="dxa"/>
          </w:tcPr>
          <w:p w14:paraId="1D0AF285" w14:textId="52BFD091" w:rsidR="00B35104" w:rsidRPr="00B35104" w:rsidRDefault="00724D64" w:rsidP="008622A0">
            <w:pPr>
              <w:pStyle w:val="TableText"/>
              <w:jc w:val="right"/>
            </w:pPr>
            <w:r>
              <w:t>–</w:t>
            </w:r>
          </w:p>
        </w:tc>
        <w:tc>
          <w:tcPr>
            <w:tcW w:w="1552" w:type="dxa"/>
          </w:tcPr>
          <w:p w14:paraId="480695FB" w14:textId="5FEE44D8" w:rsidR="00B35104" w:rsidRPr="00B35104" w:rsidRDefault="00724D64" w:rsidP="008622A0">
            <w:pPr>
              <w:pStyle w:val="TableText"/>
              <w:jc w:val="right"/>
            </w:pPr>
            <w:r>
              <w:t>$</w:t>
            </w:r>
            <w:r w:rsidR="00E95EE5">
              <w:t>1,701</w:t>
            </w:r>
          </w:p>
        </w:tc>
      </w:tr>
    </w:tbl>
    <w:p w14:paraId="1274CECE" w14:textId="137F8096" w:rsidR="00B35104" w:rsidRDefault="00724D64" w:rsidP="008F7A59">
      <w:pPr>
        <w:pStyle w:val="Caption"/>
      </w:pPr>
      <w:bookmarkStart w:id="200" w:name="_Toc140663433"/>
      <w:r>
        <w:t xml:space="preserve">Scenario </w:t>
      </w:r>
      <w:r w:rsidR="00CD29E8">
        <w:fldChar w:fldCharType="begin"/>
      </w:r>
      <w:r>
        <w:instrText xml:space="preserve"> SEQ Scenario \* ARABIC </w:instrText>
      </w:r>
      <w:r w:rsidR="00CD29E8">
        <w:fldChar w:fldCharType="separate"/>
      </w:r>
      <w:r w:rsidR="005D7B74">
        <w:rPr>
          <w:noProof/>
        </w:rPr>
        <w:t>39</w:t>
      </w:r>
      <w:r w:rsidR="00CD29E8">
        <w:rPr>
          <w:noProof/>
        </w:rPr>
        <w:fldChar w:fldCharType="end"/>
      </w:r>
      <w:r>
        <w:t xml:space="preserve"> Commercial vessel arrival to load</w:t>
      </w:r>
      <w:bookmarkEnd w:id="200"/>
    </w:p>
    <w:p w14:paraId="611044F2" w14:textId="1B4CEB46" w:rsidR="00A975F8" w:rsidRDefault="00AA531D" w:rsidP="00684607">
      <w:pPr>
        <w:pStyle w:val="BoxText"/>
      </w:pPr>
      <w:bookmarkStart w:id="201" w:name="_Hlk138186113"/>
      <w:r>
        <w:t>A bulk ore vessel</w:t>
      </w:r>
      <w:r w:rsidR="00724D64">
        <w:t xml:space="preserve"> is arriving in Newcastle to load iron ore.</w:t>
      </w:r>
      <w:r w:rsidR="00D230A7">
        <w:t xml:space="preserve"> </w:t>
      </w:r>
      <w:r w:rsidR="00724D64">
        <w:t xml:space="preserve">The agent has submitted a Pre-Arrival Report and Ballast Water Report in MARS. MARS advises the vessel </w:t>
      </w:r>
      <w:r w:rsidR="00B5731B">
        <w:t xml:space="preserve">through the Biosecurity Status Document (BSD) </w:t>
      </w:r>
      <w:r w:rsidR="00724D64">
        <w:t xml:space="preserve">that </w:t>
      </w:r>
      <w:r w:rsidR="00B06747">
        <w:t xml:space="preserve">3 </w:t>
      </w:r>
      <w:r w:rsidR="00724D64">
        <w:t>of the tanks are ineligible for discharge.</w:t>
      </w:r>
    </w:p>
    <w:p w14:paraId="7BACF055" w14:textId="155A166E" w:rsidR="00A975F8" w:rsidRDefault="00724D64" w:rsidP="00D230A7">
      <w:pPr>
        <w:pStyle w:val="BoxText"/>
      </w:pPr>
      <w:r>
        <w:t xml:space="preserve">The agent contacts the </w:t>
      </w:r>
      <w:r w:rsidR="001E51B5">
        <w:t>National Maritime Centre (NMC)</w:t>
      </w:r>
      <w:r>
        <w:t xml:space="preserve"> to assist with rectifying the ballast issues prior to submission of a second ballast water report. This takes 15 minutes and is charged by the </w:t>
      </w:r>
      <w:r w:rsidR="001E51B5">
        <w:t>NMC</w:t>
      </w:r>
      <w:r>
        <w:t>. RVI, Crew Change, Human Health and Waste Inspections were automatically created in MARS. The officer prepares for the inspection and creates the appointment in MARS prior to leaving the office. This takes 15 minutes. The RVI inspection including the ballast water verification, human health, crew change, waste surveillance and landing order was completed in 2 hours and 15 minutes</w:t>
      </w:r>
      <w:r w:rsidR="00F1423B">
        <w:t xml:space="preserve">. </w:t>
      </w:r>
      <w:r>
        <w:t xml:space="preserve">The following charges </w:t>
      </w:r>
      <w:r w:rsidRPr="006C265E">
        <w:t xml:space="preserve">in </w:t>
      </w:r>
      <w:r w:rsidR="00602594">
        <w:rPr>
          <w:highlight w:val="yellow"/>
        </w:rPr>
        <w:fldChar w:fldCharType="begin"/>
      </w:r>
      <w:r w:rsidR="00602594">
        <w:instrText xml:space="preserve"> REF _Ref139012330 \h </w:instrText>
      </w:r>
      <w:r w:rsidR="00602594">
        <w:rPr>
          <w:highlight w:val="yellow"/>
        </w:rPr>
      </w:r>
      <w:r w:rsidR="00602594">
        <w:rPr>
          <w:highlight w:val="yellow"/>
        </w:rPr>
        <w:fldChar w:fldCharType="separate"/>
      </w:r>
      <w:r w:rsidR="005D7B74">
        <w:t xml:space="preserve">Table </w:t>
      </w:r>
      <w:r w:rsidR="005D7B74">
        <w:rPr>
          <w:noProof/>
        </w:rPr>
        <w:t>42</w:t>
      </w:r>
      <w:r w:rsidR="00602594">
        <w:rPr>
          <w:highlight w:val="yellow"/>
        </w:rPr>
        <w:fldChar w:fldCharType="end"/>
      </w:r>
      <w:r w:rsidR="00E95EE5" w:rsidRPr="006C265E">
        <w:t xml:space="preserve"> </w:t>
      </w:r>
      <w:r w:rsidRPr="006C265E">
        <w:t>apply</w:t>
      </w:r>
      <w:r w:rsidR="001A58F8">
        <w:t>.</w:t>
      </w:r>
    </w:p>
    <w:p w14:paraId="39455DDD" w14:textId="6EDF7CD0" w:rsidR="00A975F8" w:rsidRDefault="00724D64" w:rsidP="008F7A59">
      <w:pPr>
        <w:pStyle w:val="Caption"/>
      </w:pPr>
      <w:bookmarkStart w:id="202" w:name="_Ref139012330"/>
      <w:bookmarkStart w:id="203" w:name="_Toc140663270"/>
      <w:bookmarkEnd w:id="201"/>
      <w:r>
        <w:lastRenderedPageBreak/>
        <w:t xml:space="preserve">Table </w:t>
      </w:r>
      <w:r w:rsidR="00CD29E8">
        <w:fldChar w:fldCharType="begin"/>
      </w:r>
      <w:r>
        <w:instrText xml:space="preserve"> SEQ Table \* ARABIC </w:instrText>
      </w:r>
      <w:r w:rsidR="00CD29E8">
        <w:fldChar w:fldCharType="separate"/>
      </w:r>
      <w:r w:rsidR="005D7B74">
        <w:rPr>
          <w:noProof/>
        </w:rPr>
        <w:t>42</w:t>
      </w:r>
      <w:r w:rsidR="00CD29E8">
        <w:rPr>
          <w:noProof/>
        </w:rPr>
        <w:fldChar w:fldCharType="end"/>
      </w:r>
      <w:bookmarkEnd w:id="202"/>
      <w:r>
        <w:t xml:space="preserve"> Scenario </w:t>
      </w:r>
      <w:r w:rsidR="00F0590D">
        <w:t xml:space="preserve">39 </w:t>
      </w:r>
      <w:r>
        <w:t>charging</w:t>
      </w:r>
      <w:bookmarkEnd w:id="20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701"/>
        <w:gridCol w:w="1410"/>
      </w:tblGrid>
      <w:tr w:rsidR="00D740BB" w14:paraId="012BD95F" w14:textId="77777777" w:rsidTr="006122CD">
        <w:trPr>
          <w:cantSplit/>
          <w:tblHeader/>
        </w:trPr>
        <w:tc>
          <w:tcPr>
            <w:tcW w:w="5949" w:type="dxa"/>
          </w:tcPr>
          <w:p w14:paraId="1924A324" w14:textId="175478A1" w:rsidR="006C265E" w:rsidRPr="00724D64" w:rsidRDefault="00724D64" w:rsidP="003F65FE">
            <w:pPr>
              <w:pStyle w:val="TableHeading"/>
            </w:pPr>
            <w:bookmarkStart w:id="204" w:name="Title_42"/>
            <w:bookmarkEnd w:id="204"/>
            <w:r>
              <w:t>Fees and charges</w:t>
            </w:r>
          </w:p>
        </w:tc>
        <w:tc>
          <w:tcPr>
            <w:tcW w:w="1701" w:type="dxa"/>
          </w:tcPr>
          <w:p w14:paraId="2D934F8E" w14:textId="43D51501" w:rsidR="006C265E" w:rsidRDefault="00724D64" w:rsidP="008622A0">
            <w:pPr>
              <w:pStyle w:val="TableHeading"/>
              <w:jc w:val="right"/>
            </w:pPr>
            <w:r>
              <w:t>Units</w:t>
            </w:r>
          </w:p>
        </w:tc>
        <w:tc>
          <w:tcPr>
            <w:tcW w:w="1410" w:type="dxa"/>
          </w:tcPr>
          <w:p w14:paraId="075FCC43" w14:textId="7A152F99" w:rsidR="006C265E" w:rsidRDefault="00724D64" w:rsidP="008622A0">
            <w:pPr>
              <w:pStyle w:val="TableHeading"/>
              <w:jc w:val="right"/>
            </w:pPr>
            <w:r>
              <w:t>Total</w:t>
            </w:r>
          </w:p>
        </w:tc>
      </w:tr>
      <w:tr w:rsidR="00D740BB" w14:paraId="41D3BAEA" w14:textId="77777777" w:rsidTr="006122CD">
        <w:tc>
          <w:tcPr>
            <w:tcW w:w="5949" w:type="dxa"/>
          </w:tcPr>
          <w:p w14:paraId="5C1F2FAB" w14:textId="60CA07AF" w:rsidR="00A975F8" w:rsidRDefault="00724D64" w:rsidP="003F65FE">
            <w:pPr>
              <w:pStyle w:val="TableText"/>
            </w:pPr>
            <w:r w:rsidRPr="00E3760A">
              <w:t>Vessel</w:t>
            </w:r>
            <w:r w:rsidR="001C6227">
              <w:t>,</w:t>
            </w:r>
            <w:r w:rsidR="00F2562F">
              <w:t xml:space="preserve"> </w:t>
            </w:r>
            <w:r w:rsidR="001C6227">
              <w:t>other than non-commercial vessel</w:t>
            </w:r>
            <w:r w:rsidRPr="00E3760A">
              <w:t xml:space="preserve"> arrival </w:t>
            </w:r>
            <w:r w:rsidRPr="00ED179D">
              <w:t>charge</w:t>
            </w:r>
          </w:p>
        </w:tc>
        <w:tc>
          <w:tcPr>
            <w:tcW w:w="1701" w:type="dxa"/>
          </w:tcPr>
          <w:p w14:paraId="337491D5" w14:textId="7BAB2ADA" w:rsidR="00A975F8" w:rsidRDefault="00724D64" w:rsidP="008622A0">
            <w:pPr>
              <w:pStyle w:val="TableText"/>
              <w:jc w:val="right"/>
            </w:pPr>
            <w:r>
              <w:t>–</w:t>
            </w:r>
          </w:p>
        </w:tc>
        <w:tc>
          <w:tcPr>
            <w:tcW w:w="1410" w:type="dxa"/>
          </w:tcPr>
          <w:p w14:paraId="1A0B62A3" w14:textId="0C45477D" w:rsidR="00A975F8" w:rsidRDefault="00724D64" w:rsidP="008622A0">
            <w:pPr>
              <w:pStyle w:val="TableText"/>
              <w:jc w:val="right"/>
            </w:pPr>
            <w:r>
              <w:t>$1,</w:t>
            </w:r>
            <w:r w:rsidR="001C6227">
              <w:t>3</w:t>
            </w:r>
            <w:r>
              <w:t>54</w:t>
            </w:r>
          </w:p>
        </w:tc>
      </w:tr>
      <w:tr w:rsidR="00D740BB" w14:paraId="68CF764E" w14:textId="77777777" w:rsidTr="006122CD">
        <w:tc>
          <w:tcPr>
            <w:tcW w:w="5949" w:type="dxa"/>
          </w:tcPr>
          <w:p w14:paraId="72B68995" w14:textId="34180D53" w:rsidR="00A975F8" w:rsidRDefault="00724D64" w:rsidP="003F65FE">
            <w:pPr>
              <w:pStyle w:val="TableText"/>
            </w:pPr>
            <w:r w:rsidRPr="00A975F8">
              <w:t>In-office assessment fee (</w:t>
            </w:r>
            <w:proofErr w:type="gramStart"/>
            <w:r w:rsidR="00D67C30">
              <w:t>15</w:t>
            </w:r>
            <w:r w:rsidR="00CF5EFA">
              <w:t xml:space="preserve"> </w:t>
            </w:r>
            <w:r w:rsidR="00D67C30">
              <w:t>minute</w:t>
            </w:r>
            <w:proofErr w:type="gramEnd"/>
            <w:r w:rsidR="00D67C30">
              <w:t xml:space="preserve"> </w:t>
            </w:r>
            <w:r w:rsidRPr="00A975F8">
              <w:t>units)</w:t>
            </w:r>
          </w:p>
        </w:tc>
        <w:tc>
          <w:tcPr>
            <w:tcW w:w="1701" w:type="dxa"/>
          </w:tcPr>
          <w:p w14:paraId="5FC90C84" w14:textId="20BF6167" w:rsidR="00A975F8" w:rsidRDefault="00724D64" w:rsidP="008622A0">
            <w:pPr>
              <w:pStyle w:val="TableText"/>
              <w:jc w:val="right"/>
            </w:pPr>
            <w:r>
              <w:t>2 x $</w:t>
            </w:r>
            <w:r w:rsidR="001C6227">
              <w:t>37</w:t>
            </w:r>
          </w:p>
        </w:tc>
        <w:tc>
          <w:tcPr>
            <w:tcW w:w="1410" w:type="dxa"/>
          </w:tcPr>
          <w:p w14:paraId="3EF219AA" w14:textId="351232E7" w:rsidR="00A975F8" w:rsidRDefault="00724D64" w:rsidP="008622A0">
            <w:pPr>
              <w:pStyle w:val="TableText"/>
              <w:jc w:val="right"/>
            </w:pPr>
            <w:r>
              <w:t>$</w:t>
            </w:r>
            <w:r w:rsidR="00D37676">
              <w:t>74</w:t>
            </w:r>
          </w:p>
        </w:tc>
      </w:tr>
      <w:tr w:rsidR="00D740BB" w14:paraId="19583723" w14:textId="77777777" w:rsidTr="006122CD">
        <w:tc>
          <w:tcPr>
            <w:tcW w:w="5949" w:type="dxa"/>
          </w:tcPr>
          <w:p w14:paraId="79FA8F96" w14:textId="69F3CD4D" w:rsidR="00A975F8" w:rsidRDefault="00724D64" w:rsidP="003F65FE">
            <w:pPr>
              <w:pStyle w:val="TableText"/>
            </w:pPr>
            <w:r w:rsidRPr="00A975F8">
              <w:t>Out-of-office inspection fee (</w:t>
            </w:r>
            <w:proofErr w:type="gramStart"/>
            <w:r w:rsidR="00D67C30">
              <w:t>15</w:t>
            </w:r>
            <w:r w:rsidR="00CF5EFA">
              <w:t xml:space="preserve"> </w:t>
            </w:r>
            <w:r w:rsidR="00D67C30">
              <w:t>minute</w:t>
            </w:r>
            <w:proofErr w:type="gramEnd"/>
            <w:r w:rsidRPr="00A975F8">
              <w:t xml:space="preserve"> units)</w:t>
            </w:r>
          </w:p>
        </w:tc>
        <w:tc>
          <w:tcPr>
            <w:tcW w:w="1701" w:type="dxa"/>
          </w:tcPr>
          <w:p w14:paraId="1C6353FF" w14:textId="1EA9350F" w:rsidR="00A975F8" w:rsidRDefault="00724D64" w:rsidP="008622A0">
            <w:pPr>
              <w:pStyle w:val="TableText"/>
              <w:jc w:val="right"/>
            </w:pPr>
            <w:r>
              <w:t>9 x $</w:t>
            </w:r>
            <w:r w:rsidR="001C6227">
              <w:t>62</w:t>
            </w:r>
          </w:p>
        </w:tc>
        <w:tc>
          <w:tcPr>
            <w:tcW w:w="1410" w:type="dxa"/>
          </w:tcPr>
          <w:p w14:paraId="299A23B2" w14:textId="764A4311" w:rsidR="00A975F8" w:rsidRDefault="00724D64" w:rsidP="008622A0">
            <w:pPr>
              <w:pStyle w:val="TableText"/>
              <w:jc w:val="right"/>
            </w:pPr>
            <w:r>
              <w:t>$</w:t>
            </w:r>
            <w:r w:rsidR="00D37676">
              <w:t>558</w:t>
            </w:r>
          </w:p>
        </w:tc>
      </w:tr>
      <w:tr w:rsidR="00D740BB" w14:paraId="2755E9A7" w14:textId="77777777" w:rsidTr="006122CD">
        <w:tc>
          <w:tcPr>
            <w:tcW w:w="5949" w:type="dxa"/>
          </w:tcPr>
          <w:p w14:paraId="6847FA87" w14:textId="1C216FB7" w:rsidR="00A975F8" w:rsidRDefault="00724D64" w:rsidP="003F65FE">
            <w:pPr>
              <w:pStyle w:val="TableText"/>
            </w:pPr>
            <w:r>
              <w:t>Total</w:t>
            </w:r>
          </w:p>
        </w:tc>
        <w:tc>
          <w:tcPr>
            <w:tcW w:w="1701" w:type="dxa"/>
          </w:tcPr>
          <w:p w14:paraId="2C62EB74" w14:textId="7097D51E" w:rsidR="00A975F8" w:rsidRDefault="00724D64" w:rsidP="008622A0">
            <w:pPr>
              <w:pStyle w:val="TableText"/>
              <w:jc w:val="right"/>
            </w:pPr>
            <w:r>
              <w:t>–</w:t>
            </w:r>
          </w:p>
        </w:tc>
        <w:tc>
          <w:tcPr>
            <w:tcW w:w="1410" w:type="dxa"/>
          </w:tcPr>
          <w:p w14:paraId="69EF95E2" w14:textId="7AA339B5" w:rsidR="00A975F8" w:rsidRDefault="00724D64" w:rsidP="008622A0">
            <w:pPr>
              <w:pStyle w:val="TableText"/>
              <w:jc w:val="right"/>
            </w:pPr>
            <w:r>
              <w:t>$</w:t>
            </w:r>
            <w:r w:rsidR="00D37676">
              <w:t>1,986</w:t>
            </w:r>
          </w:p>
        </w:tc>
        <w:bookmarkStart w:id="205" w:name="_Hlk138186157"/>
      </w:tr>
    </w:tbl>
    <w:p w14:paraId="071BA798" w14:textId="220500E1" w:rsidR="00A975F8" w:rsidRDefault="00724D64" w:rsidP="008F7A59">
      <w:pPr>
        <w:pStyle w:val="Caption"/>
      </w:pPr>
      <w:bookmarkStart w:id="206" w:name="_Toc140663434"/>
      <w:bookmarkEnd w:id="205"/>
      <w:r>
        <w:t xml:space="preserve">Scenario </w:t>
      </w:r>
      <w:r w:rsidR="00CD29E8">
        <w:fldChar w:fldCharType="begin"/>
      </w:r>
      <w:r>
        <w:instrText xml:space="preserve"> SEQ Scenario \* ARABIC </w:instrText>
      </w:r>
      <w:r w:rsidR="00CD29E8">
        <w:fldChar w:fldCharType="separate"/>
      </w:r>
      <w:r w:rsidR="005D7B74">
        <w:rPr>
          <w:noProof/>
        </w:rPr>
        <w:t>40</w:t>
      </w:r>
      <w:r w:rsidR="00CD29E8">
        <w:rPr>
          <w:noProof/>
        </w:rPr>
        <w:fldChar w:fldCharType="end"/>
      </w:r>
      <w:r>
        <w:t xml:space="preserve"> </w:t>
      </w:r>
      <w:r w:rsidR="004D393C">
        <w:t>Non-commercial</w:t>
      </w:r>
      <w:r>
        <w:t xml:space="preserve"> vessel</w:t>
      </w:r>
      <w:bookmarkEnd w:id="206"/>
    </w:p>
    <w:p w14:paraId="165B15AF" w14:textId="3A293348" w:rsidR="000C1917" w:rsidRDefault="00724D64" w:rsidP="00D230A7">
      <w:pPr>
        <w:pStyle w:val="BoxText"/>
      </w:pPr>
      <w:bookmarkStart w:id="207" w:name="_Hlk138186207"/>
      <w:r>
        <w:t xml:space="preserve">An itinerant </w:t>
      </w:r>
      <w:r w:rsidRPr="00466CF2">
        <w:t>recreational yacht</w:t>
      </w:r>
      <w:r w:rsidR="004D393C">
        <w:t xml:space="preserve"> arrives in Brisbane ex New Zealand. The vessel reported its pending arrival in Brisbane to the Australian Border Force.</w:t>
      </w:r>
    </w:p>
    <w:p w14:paraId="3E6CAD2A" w14:textId="46A36A26" w:rsidR="004D393C" w:rsidRDefault="00724D64" w:rsidP="00D230A7">
      <w:pPr>
        <w:pStyle w:val="BoxText"/>
      </w:pPr>
      <w:r>
        <w:t xml:space="preserve">An officer attends the vessel to undertake a Pratique and Timber Vessel inspection. The pratique inspection takes 30 </w:t>
      </w:r>
      <w:r w:rsidR="00AA531D">
        <w:t>minutes,</w:t>
      </w:r>
      <w:r>
        <w:t xml:space="preserve"> and the timber vessel inspection takes </w:t>
      </w:r>
      <w:r w:rsidR="00AD3620">
        <w:t>1 hour</w:t>
      </w:r>
      <w:r>
        <w:t>, for a total of</w:t>
      </w:r>
      <w:r w:rsidR="00AD3620">
        <w:t xml:space="preserve"> 1 hour 30 minutes</w:t>
      </w:r>
      <w:r>
        <w:t>. The officer issues a Record of Service for charges incurred. The Record of Service is entered into ELSA on return to the office. This takes 15 minutes.</w:t>
      </w:r>
      <w:r w:rsidR="00D230A7">
        <w:t xml:space="preserve"> </w:t>
      </w:r>
      <w:r>
        <w:t xml:space="preserve">The following charges in </w:t>
      </w:r>
      <w:r w:rsidR="00602594">
        <w:rPr>
          <w:highlight w:val="yellow"/>
        </w:rPr>
        <w:fldChar w:fldCharType="begin"/>
      </w:r>
      <w:r w:rsidR="00602594">
        <w:instrText xml:space="preserve"> REF _Ref139012339 \h </w:instrText>
      </w:r>
      <w:r w:rsidR="00602594">
        <w:rPr>
          <w:highlight w:val="yellow"/>
        </w:rPr>
      </w:r>
      <w:r w:rsidR="00602594">
        <w:rPr>
          <w:highlight w:val="yellow"/>
        </w:rPr>
        <w:fldChar w:fldCharType="separate"/>
      </w:r>
      <w:r w:rsidR="005D7B74">
        <w:t xml:space="preserve">Table </w:t>
      </w:r>
      <w:r w:rsidR="005D7B74">
        <w:rPr>
          <w:noProof/>
        </w:rPr>
        <w:t>43</w:t>
      </w:r>
      <w:r w:rsidR="00602594">
        <w:rPr>
          <w:highlight w:val="yellow"/>
        </w:rPr>
        <w:fldChar w:fldCharType="end"/>
      </w:r>
      <w:r>
        <w:t xml:space="preserve"> apply</w:t>
      </w:r>
      <w:bookmarkEnd w:id="207"/>
      <w:r w:rsidR="001A58F8">
        <w:t>.</w:t>
      </w:r>
    </w:p>
    <w:p w14:paraId="6AF6445F" w14:textId="3C7DCD11" w:rsidR="004D393C" w:rsidRDefault="00724D64" w:rsidP="008F7A59">
      <w:pPr>
        <w:pStyle w:val="Caption"/>
      </w:pPr>
      <w:bookmarkStart w:id="208" w:name="_Ref139012339"/>
      <w:bookmarkStart w:id="209" w:name="_Toc140663271"/>
      <w:r>
        <w:t xml:space="preserve">Table </w:t>
      </w:r>
      <w:r w:rsidR="00CD29E8">
        <w:fldChar w:fldCharType="begin"/>
      </w:r>
      <w:r>
        <w:instrText xml:space="preserve"> SEQ Table \* ARABIC </w:instrText>
      </w:r>
      <w:r w:rsidR="00CD29E8">
        <w:fldChar w:fldCharType="separate"/>
      </w:r>
      <w:r w:rsidR="005D7B74">
        <w:rPr>
          <w:noProof/>
        </w:rPr>
        <w:t>43</w:t>
      </w:r>
      <w:r w:rsidR="00CD29E8">
        <w:rPr>
          <w:noProof/>
        </w:rPr>
        <w:fldChar w:fldCharType="end"/>
      </w:r>
      <w:bookmarkEnd w:id="208"/>
      <w:r>
        <w:t xml:space="preserve"> Scenario 3</w:t>
      </w:r>
      <w:r w:rsidR="000C1917">
        <w:t>7</w:t>
      </w:r>
      <w:r>
        <w:t xml:space="preserve"> charging</w:t>
      </w:r>
      <w:bookmarkEnd w:id="20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949"/>
        <w:gridCol w:w="1701"/>
        <w:gridCol w:w="1410"/>
      </w:tblGrid>
      <w:tr w:rsidR="00D740BB" w14:paraId="062851D8" w14:textId="77777777" w:rsidTr="006122CD">
        <w:trPr>
          <w:cantSplit/>
          <w:tblHeader/>
        </w:trPr>
        <w:tc>
          <w:tcPr>
            <w:tcW w:w="5949" w:type="dxa"/>
          </w:tcPr>
          <w:p w14:paraId="14FEC99A" w14:textId="5F00FE91" w:rsidR="006C265E" w:rsidRPr="00724D64" w:rsidRDefault="00724D64" w:rsidP="003F65FE">
            <w:pPr>
              <w:pStyle w:val="TableHeading"/>
            </w:pPr>
            <w:bookmarkStart w:id="210" w:name="Title_43"/>
            <w:bookmarkEnd w:id="210"/>
            <w:r>
              <w:t>Fees and charges</w:t>
            </w:r>
          </w:p>
        </w:tc>
        <w:tc>
          <w:tcPr>
            <w:tcW w:w="1701" w:type="dxa"/>
          </w:tcPr>
          <w:p w14:paraId="0D88C575" w14:textId="2326EE1E" w:rsidR="006C265E" w:rsidRDefault="00724D64" w:rsidP="008622A0">
            <w:pPr>
              <w:pStyle w:val="TableHeading"/>
              <w:jc w:val="right"/>
            </w:pPr>
            <w:r>
              <w:t>Unit</w:t>
            </w:r>
          </w:p>
        </w:tc>
        <w:tc>
          <w:tcPr>
            <w:tcW w:w="1410" w:type="dxa"/>
          </w:tcPr>
          <w:p w14:paraId="530BC8EF" w14:textId="08A95E3C" w:rsidR="006C265E" w:rsidRDefault="00724D64" w:rsidP="008622A0">
            <w:pPr>
              <w:pStyle w:val="TableHeading"/>
              <w:jc w:val="right"/>
            </w:pPr>
            <w:r>
              <w:t>Total</w:t>
            </w:r>
          </w:p>
        </w:tc>
      </w:tr>
      <w:tr w:rsidR="00D740BB" w14:paraId="53785443" w14:textId="77777777" w:rsidTr="006122CD">
        <w:tc>
          <w:tcPr>
            <w:tcW w:w="5949" w:type="dxa"/>
          </w:tcPr>
          <w:p w14:paraId="47EBB56A" w14:textId="2DEB462D" w:rsidR="004D393C" w:rsidRDefault="00724D64" w:rsidP="003F65FE">
            <w:pPr>
              <w:pStyle w:val="TableText"/>
            </w:pPr>
            <w:r>
              <w:t>Non</w:t>
            </w:r>
            <w:r w:rsidR="0062768F">
              <w:t>-</w:t>
            </w:r>
            <w:r>
              <w:t xml:space="preserve">commercial </w:t>
            </w:r>
            <w:r w:rsidR="0062768F">
              <w:t>v</w:t>
            </w:r>
            <w:r w:rsidR="000C1917" w:rsidRPr="000C1917">
              <w:t>essel arrival charge</w:t>
            </w:r>
          </w:p>
        </w:tc>
        <w:tc>
          <w:tcPr>
            <w:tcW w:w="1701" w:type="dxa"/>
          </w:tcPr>
          <w:p w14:paraId="389B8E22" w14:textId="25B98F1E" w:rsidR="004D393C" w:rsidRDefault="00724D64" w:rsidP="008622A0">
            <w:pPr>
              <w:pStyle w:val="TableText"/>
              <w:jc w:val="right"/>
            </w:pPr>
            <w:r>
              <w:t>–</w:t>
            </w:r>
          </w:p>
        </w:tc>
        <w:tc>
          <w:tcPr>
            <w:tcW w:w="1410" w:type="dxa"/>
          </w:tcPr>
          <w:p w14:paraId="42A87409" w14:textId="426D612D" w:rsidR="004D393C" w:rsidRDefault="00724D64" w:rsidP="008622A0">
            <w:pPr>
              <w:pStyle w:val="TableText"/>
              <w:jc w:val="right"/>
            </w:pPr>
            <w:r>
              <w:t>$</w:t>
            </w:r>
            <w:r w:rsidR="001C6227">
              <w:t>155</w:t>
            </w:r>
          </w:p>
        </w:tc>
      </w:tr>
      <w:tr w:rsidR="00D740BB" w14:paraId="463FB889" w14:textId="77777777" w:rsidTr="006122CD">
        <w:tc>
          <w:tcPr>
            <w:tcW w:w="5949" w:type="dxa"/>
          </w:tcPr>
          <w:p w14:paraId="4A4563C2" w14:textId="2A735120" w:rsidR="004D393C" w:rsidRDefault="00724D64" w:rsidP="003F65FE">
            <w:pPr>
              <w:pStyle w:val="TableText"/>
            </w:pPr>
            <w:r w:rsidRPr="000C1917">
              <w:t>Out-of-office inspection (</w:t>
            </w:r>
            <w:proofErr w:type="gramStart"/>
            <w:r w:rsidR="00F1423B">
              <w:t>15</w:t>
            </w:r>
            <w:r w:rsidR="00CF5EFA">
              <w:t xml:space="preserve"> </w:t>
            </w:r>
            <w:r w:rsidR="00F1423B">
              <w:t>minute</w:t>
            </w:r>
            <w:proofErr w:type="gramEnd"/>
            <w:r w:rsidR="00F1423B">
              <w:t xml:space="preserve"> units</w:t>
            </w:r>
            <w:r w:rsidRPr="000C1917">
              <w:t>)</w:t>
            </w:r>
          </w:p>
        </w:tc>
        <w:tc>
          <w:tcPr>
            <w:tcW w:w="1701" w:type="dxa"/>
          </w:tcPr>
          <w:p w14:paraId="6310E603" w14:textId="280CFD22" w:rsidR="004D393C" w:rsidRDefault="00724D64" w:rsidP="008622A0">
            <w:pPr>
              <w:pStyle w:val="TableText"/>
              <w:jc w:val="right"/>
            </w:pPr>
            <w:r>
              <w:t>6 x $</w:t>
            </w:r>
            <w:r w:rsidR="001C6227">
              <w:t>62</w:t>
            </w:r>
          </w:p>
        </w:tc>
        <w:tc>
          <w:tcPr>
            <w:tcW w:w="1410" w:type="dxa"/>
          </w:tcPr>
          <w:p w14:paraId="1A54E772" w14:textId="5E363330" w:rsidR="004D393C" w:rsidRDefault="00724D64" w:rsidP="008622A0">
            <w:pPr>
              <w:pStyle w:val="TableText"/>
              <w:jc w:val="right"/>
            </w:pPr>
            <w:r>
              <w:t>$</w:t>
            </w:r>
            <w:r w:rsidR="00D37676">
              <w:t>372</w:t>
            </w:r>
          </w:p>
        </w:tc>
      </w:tr>
      <w:tr w:rsidR="00D740BB" w14:paraId="052B10B8" w14:textId="77777777" w:rsidTr="006122CD">
        <w:tc>
          <w:tcPr>
            <w:tcW w:w="5949" w:type="dxa"/>
          </w:tcPr>
          <w:p w14:paraId="15973B7C" w14:textId="76A9F767" w:rsidR="004D393C" w:rsidRDefault="00724D64" w:rsidP="003F65FE">
            <w:pPr>
              <w:pStyle w:val="TableText"/>
            </w:pPr>
            <w:r w:rsidRPr="000C1917">
              <w:t>In-office assessment fee (</w:t>
            </w:r>
            <w:proofErr w:type="gramStart"/>
            <w:r w:rsidR="00F1423B">
              <w:t>15</w:t>
            </w:r>
            <w:r w:rsidR="00CF5EFA">
              <w:t xml:space="preserve"> </w:t>
            </w:r>
            <w:r w:rsidR="00F1423B">
              <w:t>minute</w:t>
            </w:r>
            <w:proofErr w:type="gramEnd"/>
            <w:r w:rsidRPr="000C1917">
              <w:t xml:space="preserve"> unit</w:t>
            </w:r>
            <w:r w:rsidR="00F1423B">
              <w:t>s</w:t>
            </w:r>
            <w:r w:rsidRPr="000C1917">
              <w:t>)</w:t>
            </w:r>
          </w:p>
        </w:tc>
        <w:tc>
          <w:tcPr>
            <w:tcW w:w="1701" w:type="dxa"/>
          </w:tcPr>
          <w:p w14:paraId="65D1C41C" w14:textId="3EA74ADA" w:rsidR="004D393C" w:rsidRDefault="00724D64" w:rsidP="008622A0">
            <w:pPr>
              <w:pStyle w:val="TableText"/>
              <w:jc w:val="right"/>
            </w:pPr>
            <w:r>
              <w:t>1 x $</w:t>
            </w:r>
            <w:r w:rsidR="001C6227">
              <w:t>37</w:t>
            </w:r>
          </w:p>
        </w:tc>
        <w:tc>
          <w:tcPr>
            <w:tcW w:w="1410" w:type="dxa"/>
          </w:tcPr>
          <w:p w14:paraId="3B5D4BA0" w14:textId="22F1073E" w:rsidR="004D393C" w:rsidRDefault="00724D64" w:rsidP="008622A0">
            <w:pPr>
              <w:pStyle w:val="TableText"/>
              <w:jc w:val="right"/>
            </w:pPr>
            <w:r>
              <w:t>$</w:t>
            </w:r>
            <w:r w:rsidR="00D37676">
              <w:t>37</w:t>
            </w:r>
          </w:p>
        </w:tc>
      </w:tr>
      <w:tr w:rsidR="00D740BB" w14:paraId="68A6EE47" w14:textId="77777777" w:rsidTr="006122CD">
        <w:tc>
          <w:tcPr>
            <w:tcW w:w="5949" w:type="dxa"/>
          </w:tcPr>
          <w:p w14:paraId="602D2348" w14:textId="723F5212" w:rsidR="004D393C" w:rsidRDefault="00724D64" w:rsidP="003F65FE">
            <w:pPr>
              <w:pStyle w:val="TableText"/>
            </w:pPr>
            <w:r>
              <w:t>Total</w:t>
            </w:r>
          </w:p>
        </w:tc>
        <w:tc>
          <w:tcPr>
            <w:tcW w:w="1701" w:type="dxa"/>
          </w:tcPr>
          <w:p w14:paraId="3EAF6317" w14:textId="5AB4303D" w:rsidR="004D393C" w:rsidRDefault="00724D64" w:rsidP="008622A0">
            <w:pPr>
              <w:pStyle w:val="TableText"/>
              <w:jc w:val="right"/>
            </w:pPr>
            <w:r>
              <w:t>–</w:t>
            </w:r>
          </w:p>
        </w:tc>
        <w:tc>
          <w:tcPr>
            <w:tcW w:w="1410" w:type="dxa"/>
          </w:tcPr>
          <w:p w14:paraId="69792C57" w14:textId="00F3D88C" w:rsidR="004D393C" w:rsidRDefault="00724D64" w:rsidP="008622A0">
            <w:pPr>
              <w:pStyle w:val="TableText"/>
              <w:jc w:val="right"/>
            </w:pPr>
            <w:r>
              <w:t>$</w:t>
            </w:r>
            <w:r w:rsidR="00D37676">
              <w:t>564</w:t>
            </w:r>
          </w:p>
        </w:tc>
      </w:tr>
    </w:tbl>
    <w:p w14:paraId="097FFB29" w14:textId="63ECF205" w:rsidR="00764D6A" w:rsidRDefault="00724D64" w:rsidP="000E3DAB">
      <w:pPr>
        <w:pStyle w:val="Heading2"/>
      </w:pPr>
      <w:bookmarkStart w:id="211" w:name="Title_A1"/>
      <w:bookmarkStart w:id="212" w:name="_Toc140663213"/>
      <w:bookmarkEnd w:id="211"/>
      <w:r>
        <w:lastRenderedPageBreak/>
        <w:t>Aircraft, travellers and mail</w:t>
      </w:r>
      <w:bookmarkEnd w:id="212"/>
    </w:p>
    <w:p w14:paraId="4666770C" w14:textId="17FEB386" w:rsidR="002122C8" w:rsidRDefault="00724D64" w:rsidP="002122C8">
      <w:pPr>
        <w:rPr>
          <w:lang w:eastAsia="ja-JP"/>
        </w:rPr>
      </w:pPr>
      <w:r>
        <w:rPr>
          <w:lang w:eastAsia="ja-JP"/>
        </w:rPr>
        <w:t xml:space="preserve">The department recovers the costs of biosecurity activities for international mail through a biosecurity fee paid by Australia Post. The department also receives appropriation for the management of biosecurity risks associated with international travellers and </w:t>
      </w:r>
      <w:r w:rsidR="00B93F10">
        <w:rPr>
          <w:lang w:eastAsia="ja-JP"/>
        </w:rPr>
        <w:t>baggage</w:t>
      </w:r>
      <w:r>
        <w:rPr>
          <w:lang w:eastAsia="ja-JP"/>
        </w:rPr>
        <w:t xml:space="preserve"> at airports. As there are some circumstances where charges apply, see </w:t>
      </w:r>
      <w:hyperlink w:anchor="_Aircraft-related_activities" w:history="1">
        <w:r w:rsidR="0073246A">
          <w:rPr>
            <w:rStyle w:val="Hyperlink"/>
            <w:lang w:eastAsia="ja-JP"/>
          </w:rPr>
          <w:t>s</w:t>
        </w:r>
        <w:r w:rsidRPr="006C265E">
          <w:rPr>
            <w:rStyle w:val="Hyperlink"/>
            <w:lang w:eastAsia="ja-JP"/>
          </w:rPr>
          <w:t xml:space="preserve">ection </w:t>
        </w:r>
        <w:r w:rsidR="003D7C25">
          <w:rPr>
            <w:rStyle w:val="Hyperlink"/>
            <w:lang w:eastAsia="ja-JP"/>
          </w:rPr>
          <w:t>3</w:t>
        </w:r>
        <w:r w:rsidRPr="006C265E">
          <w:rPr>
            <w:rStyle w:val="Hyperlink"/>
            <w:lang w:eastAsia="ja-JP"/>
          </w:rPr>
          <w:t>.2</w:t>
        </w:r>
      </w:hyperlink>
      <w:r w:rsidRPr="006C265E">
        <w:rPr>
          <w:lang w:eastAsia="ja-JP"/>
        </w:rPr>
        <w:t xml:space="preserve"> Aircraft functions below.</w:t>
      </w:r>
    </w:p>
    <w:p w14:paraId="140D9D82" w14:textId="0D50829D" w:rsidR="002122C8" w:rsidRDefault="00724D64" w:rsidP="002122C8">
      <w:pPr>
        <w:rPr>
          <w:lang w:eastAsia="ja-JP"/>
        </w:rPr>
      </w:pPr>
      <w:r>
        <w:rPr>
          <w:lang w:eastAsia="ja-JP"/>
        </w:rPr>
        <w:t xml:space="preserve">Additional fees may be charged when departmental intervention is required, as detailed at </w:t>
      </w:r>
      <w:r w:rsidR="00602594">
        <w:fldChar w:fldCharType="begin"/>
      </w:r>
      <w:r w:rsidR="00602594">
        <w:rPr>
          <w:lang w:eastAsia="ja-JP"/>
        </w:rPr>
        <w:instrText xml:space="preserve"> REF _Ref139012362 \h </w:instrText>
      </w:r>
      <w:r w:rsidR="00602594">
        <w:fldChar w:fldCharType="separate"/>
      </w:r>
      <w:r w:rsidR="005D7B74">
        <w:t xml:space="preserve">Table </w:t>
      </w:r>
      <w:r w:rsidR="005D7B74">
        <w:rPr>
          <w:noProof/>
        </w:rPr>
        <w:t>44</w:t>
      </w:r>
      <w:r w:rsidR="00602594">
        <w:fldChar w:fldCharType="end"/>
      </w:r>
      <w:r w:rsidRPr="00602594">
        <w:t>.</w:t>
      </w:r>
    </w:p>
    <w:p w14:paraId="0CC8BA81" w14:textId="7BEA8D18" w:rsidR="002122C8" w:rsidRDefault="00724D64" w:rsidP="008F7A59">
      <w:pPr>
        <w:pStyle w:val="Caption"/>
      </w:pPr>
      <w:bookmarkStart w:id="213" w:name="_Ref139012362"/>
      <w:bookmarkStart w:id="214" w:name="_Toc140663272"/>
      <w:r>
        <w:t xml:space="preserve">Table </w:t>
      </w:r>
      <w:r w:rsidR="00CD29E8">
        <w:fldChar w:fldCharType="begin"/>
      </w:r>
      <w:r>
        <w:instrText xml:space="preserve"> SEQ Table \* ARABIC </w:instrText>
      </w:r>
      <w:r w:rsidR="00CD29E8">
        <w:fldChar w:fldCharType="separate"/>
      </w:r>
      <w:r w:rsidR="005D7B74">
        <w:rPr>
          <w:noProof/>
        </w:rPr>
        <w:t>44</w:t>
      </w:r>
      <w:r w:rsidR="00CD29E8">
        <w:rPr>
          <w:noProof/>
        </w:rPr>
        <w:fldChar w:fldCharType="end"/>
      </w:r>
      <w:bookmarkEnd w:id="213"/>
      <w:r>
        <w:t xml:space="preserve"> Fees for aircraft, traveller</w:t>
      </w:r>
      <w:r w:rsidR="00ED5544">
        <w:t>s</w:t>
      </w:r>
      <w:r>
        <w:t xml:space="preserve"> and mail</w:t>
      </w:r>
      <w:bookmarkEnd w:id="21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397"/>
        <w:gridCol w:w="1276"/>
        <w:gridCol w:w="1559"/>
        <w:gridCol w:w="2828"/>
      </w:tblGrid>
      <w:tr w:rsidR="00D740BB" w14:paraId="0D84799B" w14:textId="77777777" w:rsidTr="006122CD">
        <w:trPr>
          <w:cantSplit/>
          <w:tblHeader/>
        </w:trPr>
        <w:tc>
          <w:tcPr>
            <w:tcW w:w="3397" w:type="dxa"/>
          </w:tcPr>
          <w:p w14:paraId="1E629AA0" w14:textId="339B190F" w:rsidR="009D56D0" w:rsidRPr="00724D64" w:rsidRDefault="00724D64" w:rsidP="003F65FE">
            <w:pPr>
              <w:pStyle w:val="TableHeading"/>
            </w:pPr>
            <w:bookmarkStart w:id="215" w:name="Title_44"/>
            <w:bookmarkEnd w:id="215"/>
            <w:r>
              <w:t>Fee</w:t>
            </w:r>
          </w:p>
        </w:tc>
        <w:tc>
          <w:tcPr>
            <w:tcW w:w="1276" w:type="dxa"/>
          </w:tcPr>
          <w:p w14:paraId="47D2ACB7" w14:textId="59F8467E" w:rsidR="009D56D0" w:rsidRDefault="00724D64" w:rsidP="003F65FE">
            <w:pPr>
              <w:pStyle w:val="TableHeading"/>
            </w:pPr>
            <w:r>
              <w:t>Type</w:t>
            </w:r>
          </w:p>
        </w:tc>
        <w:tc>
          <w:tcPr>
            <w:tcW w:w="1559" w:type="dxa"/>
          </w:tcPr>
          <w:p w14:paraId="7838C8FC" w14:textId="3D7A9FA4" w:rsidR="009D56D0" w:rsidRDefault="00724D64" w:rsidP="008622A0">
            <w:pPr>
              <w:pStyle w:val="TableHeading"/>
              <w:jc w:val="right"/>
            </w:pPr>
            <w:r>
              <w:t>Legislated rate</w:t>
            </w:r>
          </w:p>
        </w:tc>
        <w:tc>
          <w:tcPr>
            <w:tcW w:w="2828" w:type="dxa"/>
          </w:tcPr>
          <w:p w14:paraId="358369F4" w14:textId="2A846544" w:rsidR="009D56D0" w:rsidRDefault="00724D64" w:rsidP="003F65FE">
            <w:pPr>
              <w:pStyle w:val="TableHeading"/>
            </w:pPr>
            <w:r>
              <w:t>Unit</w:t>
            </w:r>
          </w:p>
        </w:tc>
      </w:tr>
      <w:tr w:rsidR="00D740BB" w14:paraId="6668CD45" w14:textId="77777777" w:rsidTr="006122CD">
        <w:tc>
          <w:tcPr>
            <w:tcW w:w="3397" w:type="dxa"/>
          </w:tcPr>
          <w:p w14:paraId="2E39D91F" w14:textId="75320BA3" w:rsidR="009D56D0" w:rsidRDefault="00724D64" w:rsidP="003F65FE">
            <w:pPr>
              <w:pStyle w:val="TableText"/>
            </w:pPr>
            <w:r>
              <w:t xml:space="preserve">In-office </w:t>
            </w:r>
          </w:p>
        </w:tc>
        <w:tc>
          <w:tcPr>
            <w:tcW w:w="1276" w:type="dxa"/>
          </w:tcPr>
          <w:p w14:paraId="7C4B3B5F" w14:textId="1B5C4DB5" w:rsidR="009D56D0" w:rsidRDefault="00724D64" w:rsidP="003F65FE">
            <w:pPr>
              <w:pStyle w:val="TableText"/>
            </w:pPr>
            <w:r>
              <w:t>Fee</w:t>
            </w:r>
          </w:p>
        </w:tc>
        <w:tc>
          <w:tcPr>
            <w:tcW w:w="1559" w:type="dxa"/>
          </w:tcPr>
          <w:p w14:paraId="6D31A5CB" w14:textId="6F72FCDA" w:rsidR="009D56D0" w:rsidRDefault="00724D64" w:rsidP="008622A0">
            <w:pPr>
              <w:pStyle w:val="TableText"/>
              <w:jc w:val="right"/>
            </w:pPr>
            <w:r>
              <w:t>$</w:t>
            </w:r>
            <w:r w:rsidR="000239A1">
              <w:t>37</w:t>
            </w:r>
          </w:p>
        </w:tc>
        <w:tc>
          <w:tcPr>
            <w:tcW w:w="2828" w:type="dxa"/>
          </w:tcPr>
          <w:p w14:paraId="24B2475F" w14:textId="6D692190" w:rsidR="009D56D0" w:rsidRDefault="00724D64" w:rsidP="003F65FE">
            <w:pPr>
              <w:pStyle w:val="TableText"/>
            </w:pPr>
            <w:r>
              <w:t>Per 15 minutes or part thereof</w:t>
            </w:r>
          </w:p>
        </w:tc>
      </w:tr>
      <w:tr w:rsidR="00D740BB" w14:paraId="6C10A265" w14:textId="77777777" w:rsidTr="006122CD">
        <w:tc>
          <w:tcPr>
            <w:tcW w:w="3397" w:type="dxa"/>
          </w:tcPr>
          <w:p w14:paraId="5D97AE06" w14:textId="0C1F6E04" w:rsidR="009D56D0" w:rsidRDefault="00724D64" w:rsidP="003F65FE">
            <w:pPr>
              <w:pStyle w:val="TableText"/>
            </w:pPr>
            <w:r>
              <w:t>Out-of-office</w:t>
            </w:r>
          </w:p>
        </w:tc>
        <w:tc>
          <w:tcPr>
            <w:tcW w:w="1276" w:type="dxa"/>
          </w:tcPr>
          <w:p w14:paraId="1EFC13D8" w14:textId="10C7F292" w:rsidR="009D56D0" w:rsidRDefault="00724D64" w:rsidP="003F65FE">
            <w:pPr>
              <w:pStyle w:val="TableText"/>
            </w:pPr>
            <w:r>
              <w:t>Fee</w:t>
            </w:r>
          </w:p>
        </w:tc>
        <w:tc>
          <w:tcPr>
            <w:tcW w:w="1559" w:type="dxa"/>
          </w:tcPr>
          <w:p w14:paraId="4791FC04" w14:textId="2C1CF5B2" w:rsidR="009D56D0" w:rsidRDefault="00724D64" w:rsidP="008622A0">
            <w:pPr>
              <w:pStyle w:val="TableText"/>
              <w:jc w:val="right"/>
            </w:pPr>
            <w:r>
              <w:t>$</w:t>
            </w:r>
            <w:r w:rsidR="000239A1">
              <w:t>62</w:t>
            </w:r>
          </w:p>
        </w:tc>
        <w:tc>
          <w:tcPr>
            <w:tcW w:w="2828" w:type="dxa"/>
          </w:tcPr>
          <w:p w14:paraId="467E0849" w14:textId="1532A0E9" w:rsidR="009D56D0" w:rsidRDefault="00724D64" w:rsidP="003F65FE">
            <w:pPr>
              <w:pStyle w:val="TableText"/>
            </w:pPr>
            <w:r w:rsidRPr="009D56D0">
              <w:t>Per 15 minutes or part thereof</w:t>
            </w:r>
          </w:p>
        </w:tc>
      </w:tr>
    </w:tbl>
    <w:p w14:paraId="7D1E018B" w14:textId="042649FA" w:rsidR="002122C8" w:rsidRDefault="00724D64" w:rsidP="000E3DAB">
      <w:pPr>
        <w:pStyle w:val="Heading3"/>
      </w:pPr>
      <w:bookmarkStart w:id="216" w:name="_Toc140663214"/>
      <w:r>
        <w:t>Treatments</w:t>
      </w:r>
      <w:bookmarkEnd w:id="216"/>
    </w:p>
    <w:p w14:paraId="4BF0B597" w14:textId="6EC483D7" w:rsidR="009D56D0" w:rsidRDefault="00724D64" w:rsidP="009D56D0">
      <w:r w:rsidRPr="009D56D0">
        <w:t>Where a treatment service, such as fumigation, is arranged by the department but provided by a third party, a fee equivalent to the cost incurred by the department in arranging and paying for the third party to provide the service, including freight and administration costs, will be charged, as per</w:t>
      </w:r>
      <w:r w:rsidR="00AA531D">
        <w:t xml:space="preserve"> </w:t>
      </w:r>
      <w:r w:rsidR="00602594">
        <w:fldChar w:fldCharType="begin"/>
      </w:r>
      <w:r w:rsidR="00602594">
        <w:instrText xml:space="preserve"> REF _Ref139012387 \h </w:instrText>
      </w:r>
      <w:r w:rsidR="00602594">
        <w:fldChar w:fldCharType="separate"/>
      </w:r>
      <w:r w:rsidR="005D7B74">
        <w:t xml:space="preserve">Table </w:t>
      </w:r>
      <w:r w:rsidR="005D7B74">
        <w:rPr>
          <w:noProof/>
        </w:rPr>
        <w:t>45</w:t>
      </w:r>
      <w:r w:rsidR="00602594">
        <w:fldChar w:fldCharType="end"/>
      </w:r>
      <w:r w:rsidRPr="00602594">
        <w:t>.</w:t>
      </w:r>
    </w:p>
    <w:p w14:paraId="47EC8184" w14:textId="3A7B6B6E" w:rsidR="00176B01" w:rsidRDefault="00724D64" w:rsidP="008F7A59">
      <w:pPr>
        <w:pStyle w:val="Caption"/>
      </w:pPr>
      <w:bookmarkStart w:id="217" w:name="_Ref139012387"/>
      <w:bookmarkStart w:id="218" w:name="_Ref140134264"/>
      <w:bookmarkStart w:id="219" w:name="_Toc140663273"/>
      <w:r>
        <w:t xml:space="preserve">Table </w:t>
      </w:r>
      <w:r w:rsidR="00CD29E8">
        <w:fldChar w:fldCharType="begin"/>
      </w:r>
      <w:r>
        <w:instrText xml:space="preserve"> SEQ Table \* ARABIC </w:instrText>
      </w:r>
      <w:r w:rsidR="00CD29E8">
        <w:fldChar w:fldCharType="separate"/>
      </w:r>
      <w:r w:rsidR="005D7B74">
        <w:rPr>
          <w:noProof/>
        </w:rPr>
        <w:t>45</w:t>
      </w:r>
      <w:r w:rsidR="00CD29E8">
        <w:rPr>
          <w:noProof/>
        </w:rPr>
        <w:fldChar w:fldCharType="end"/>
      </w:r>
      <w:bookmarkEnd w:id="217"/>
      <w:r>
        <w:t xml:space="preserve"> Treatment charges for detained goods</w:t>
      </w:r>
      <w:bookmarkEnd w:id="218"/>
      <w:bookmarkEnd w:id="21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1276"/>
        <w:gridCol w:w="1139"/>
        <w:gridCol w:w="2397"/>
      </w:tblGrid>
      <w:tr w:rsidR="00D740BB" w14:paraId="77B98F01" w14:textId="77777777" w:rsidTr="006122CD">
        <w:trPr>
          <w:cantSplit/>
          <w:tblHeader/>
        </w:trPr>
        <w:tc>
          <w:tcPr>
            <w:tcW w:w="4248" w:type="dxa"/>
          </w:tcPr>
          <w:p w14:paraId="4110837C" w14:textId="74E10268" w:rsidR="00176B01" w:rsidRPr="00724D64" w:rsidRDefault="00724D64" w:rsidP="003F65FE">
            <w:pPr>
              <w:pStyle w:val="TableHeading"/>
            </w:pPr>
            <w:bookmarkStart w:id="220" w:name="Title_45"/>
            <w:bookmarkEnd w:id="220"/>
            <w:r>
              <w:t>International Mail</w:t>
            </w:r>
          </w:p>
        </w:tc>
        <w:tc>
          <w:tcPr>
            <w:tcW w:w="1276" w:type="dxa"/>
          </w:tcPr>
          <w:p w14:paraId="31910523" w14:textId="33B06A1F" w:rsidR="00176B01" w:rsidRDefault="00724D64" w:rsidP="003F65FE">
            <w:pPr>
              <w:pStyle w:val="TableHeading"/>
            </w:pPr>
            <w:r>
              <w:t>Type</w:t>
            </w:r>
          </w:p>
        </w:tc>
        <w:tc>
          <w:tcPr>
            <w:tcW w:w="1139" w:type="dxa"/>
          </w:tcPr>
          <w:p w14:paraId="237EE86F" w14:textId="55489FBE" w:rsidR="00176B01" w:rsidRDefault="00724D64" w:rsidP="008622A0">
            <w:pPr>
              <w:pStyle w:val="TableHeading"/>
              <w:jc w:val="right"/>
            </w:pPr>
            <w:r>
              <w:t>Rate</w:t>
            </w:r>
          </w:p>
        </w:tc>
        <w:tc>
          <w:tcPr>
            <w:tcW w:w="2397" w:type="dxa"/>
          </w:tcPr>
          <w:p w14:paraId="56A7A032" w14:textId="37A45AB9" w:rsidR="00176B01" w:rsidRDefault="00724D64" w:rsidP="003F65FE">
            <w:pPr>
              <w:pStyle w:val="TableHeading"/>
            </w:pPr>
            <w:r>
              <w:t>Unit</w:t>
            </w:r>
          </w:p>
        </w:tc>
      </w:tr>
      <w:tr w:rsidR="00D740BB" w14:paraId="0FCD567D" w14:textId="77777777" w:rsidTr="006122CD">
        <w:tc>
          <w:tcPr>
            <w:tcW w:w="4248" w:type="dxa"/>
          </w:tcPr>
          <w:p w14:paraId="24B00856" w14:textId="3BA8B5CB" w:rsidR="00176B01" w:rsidRDefault="00724D64" w:rsidP="003F65FE">
            <w:pPr>
              <w:pStyle w:val="TableText"/>
            </w:pPr>
            <w:r w:rsidRPr="00176B01">
              <w:t>Ethylene oxide treatment</w:t>
            </w:r>
          </w:p>
        </w:tc>
        <w:tc>
          <w:tcPr>
            <w:tcW w:w="1276" w:type="dxa"/>
          </w:tcPr>
          <w:p w14:paraId="103C7F2C" w14:textId="0B3BEBE8" w:rsidR="00176B01" w:rsidRDefault="00724D64" w:rsidP="003F65FE">
            <w:pPr>
              <w:pStyle w:val="TableText"/>
            </w:pPr>
            <w:r>
              <w:t>Fee</w:t>
            </w:r>
          </w:p>
        </w:tc>
        <w:tc>
          <w:tcPr>
            <w:tcW w:w="1139" w:type="dxa"/>
          </w:tcPr>
          <w:p w14:paraId="7BE769BC" w14:textId="114D9621" w:rsidR="00176B01" w:rsidRDefault="00724D64" w:rsidP="008622A0">
            <w:pPr>
              <w:pStyle w:val="TableText"/>
              <w:jc w:val="right"/>
            </w:pPr>
            <w:r>
              <w:t>$</w:t>
            </w:r>
            <w:r w:rsidR="00D37676">
              <w:t>90</w:t>
            </w:r>
          </w:p>
        </w:tc>
        <w:tc>
          <w:tcPr>
            <w:tcW w:w="2397" w:type="dxa"/>
          </w:tcPr>
          <w:p w14:paraId="77D05EAF" w14:textId="5043B68B" w:rsidR="00176B01" w:rsidRDefault="00724D64" w:rsidP="003F65FE">
            <w:pPr>
              <w:pStyle w:val="TableText"/>
            </w:pPr>
            <w:r w:rsidRPr="00176B01">
              <w:t>Per treatment/item</w:t>
            </w:r>
          </w:p>
        </w:tc>
      </w:tr>
      <w:tr w:rsidR="00D740BB" w14:paraId="662E3334" w14:textId="77777777" w:rsidTr="006122CD">
        <w:tc>
          <w:tcPr>
            <w:tcW w:w="4248" w:type="dxa"/>
          </w:tcPr>
          <w:p w14:paraId="537BB713" w14:textId="2B709AB1" w:rsidR="00176B01" w:rsidRDefault="00724D64" w:rsidP="003F65FE">
            <w:pPr>
              <w:pStyle w:val="TableText"/>
            </w:pPr>
            <w:r w:rsidRPr="00176B01">
              <w:t>Fumigation treatment</w:t>
            </w:r>
          </w:p>
        </w:tc>
        <w:tc>
          <w:tcPr>
            <w:tcW w:w="1276" w:type="dxa"/>
          </w:tcPr>
          <w:p w14:paraId="4C2B408C" w14:textId="767F1E35" w:rsidR="00176B01" w:rsidRDefault="00724D64" w:rsidP="003F65FE">
            <w:pPr>
              <w:pStyle w:val="TableText"/>
            </w:pPr>
            <w:r>
              <w:t>Fee</w:t>
            </w:r>
          </w:p>
        </w:tc>
        <w:tc>
          <w:tcPr>
            <w:tcW w:w="1139" w:type="dxa"/>
          </w:tcPr>
          <w:p w14:paraId="3258233C" w14:textId="159E936B" w:rsidR="00176B01" w:rsidRDefault="00724D64" w:rsidP="008622A0">
            <w:pPr>
              <w:pStyle w:val="TableText"/>
              <w:jc w:val="right"/>
            </w:pPr>
            <w:r>
              <w:t>$</w:t>
            </w:r>
            <w:r w:rsidR="00D37676">
              <w:t>90</w:t>
            </w:r>
          </w:p>
        </w:tc>
        <w:tc>
          <w:tcPr>
            <w:tcW w:w="2397" w:type="dxa"/>
          </w:tcPr>
          <w:p w14:paraId="7A4C8F9B" w14:textId="7A74410A" w:rsidR="00176B01" w:rsidRDefault="00724D64" w:rsidP="003F65FE">
            <w:pPr>
              <w:pStyle w:val="TableText"/>
            </w:pPr>
            <w:r w:rsidRPr="00176B01">
              <w:t>Per treatment/item</w:t>
            </w:r>
          </w:p>
        </w:tc>
      </w:tr>
      <w:tr w:rsidR="00D740BB" w14:paraId="168EFF8B" w14:textId="77777777" w:rsidTr="006122CD">
        <w:tc>
          <w:tcPr>
            <w:tcW w:w="4248" w:type="dxa"/>
          </w:tcPr>
          <w:p w14:paraId="156F4283" w14:textId="3C376A93" w:rsidR="00176B01" w:rsidRDefault="00724D64" w:rsidP="003F65FE">
            <w:pPr>
              <w:pStyle w:val="TableText"/>
            </w:pPr>
            <w:r w:rsidRPr="00176B01">
              <w:t>Gamma irradiation treatment</w:t>
            </w:r>
          </w:p>
        </w:tc>
        <w:tc>
          <w:tcPr>
            <w:tcW w:w="1276" w:type="dxa"/>
          </w:tcPr>
          <w:p w14:paraId="68574F4A" w14:textId="269A0DE8" w:rsidR="00176B01" w:rsidRDefault="00724D64" w:rsidP="003F65FE">
            <w:pPr>
              <w:pStyle w:val="TableText"/>
            </w:pPr>
            <w:r>
              <w:t>Fee</w:t>
            </w:r>
          </w:p>
        </w:tc>
        <w:tc>
          <w:tcPr>
            <w:tcW w:w="1139" w:type="dxa"/>
          </w:tcPr>
          <w:p w14:paraId="7889B075" w14:textId="39787CC5" w:rsidR="00176B01" w:rsidRDefault="00724D64" w:rsidP="008622A0">
            <w:pPr>
              <w:pStyle w:val="TableText"/>
              <w:jc w:val="right"/>
            </w:pPr>
            <w:r>
              <w:t>$</w:t>
            </w:r>
            <w:r w:rsidR="00D37676">
              <w:t>90</w:t>
            </w:r>
          </w:p>
        </w:tc>
        <w:tc>
          <w:tcPr>
            <w:tcW w:w="2397" w:type="dxa"/>
          </w:tcPr>
          <w:p w14:paraId="55436BE4" w14:textId="0BDA5A20" w:rsidR="00176B01" w:rsidRDefault="00724D64" w:rsidP="003F65FE">
            <w:pPr>
              <w:pStyle w:val="TableText"/>
            </w:pPr>
            <w:r w:rsidRPr="00176B01">
              <w:t>Per treatment/item</w:t>
            </w:r>
          </w:p>
        </w:tc>
      </w:tr>
      <w:tr w:rsidR="00D740BB" w14:paraId="0CA98783" w14:textId="77777777" w:rsidTr="006122CD">
        <w:tc>
          <w:tcPr>
            <w:tcW w:w="4248" w:type="dxa"/>
          </w:tcPr>
          <w:p w14:paraId="06EE38B0" w14:textId="6D01D308" w:rsidR="00176B01" w:rsidRDefault="00724D64" w:rsidP="003F65FE">
            <w:pPr>
              <w:pStyle w:val="TableText"/>
            </w:pPr>
            <w:r w:rsidRPr="00176B01">
              <w:t>Heat treatment</w:t>
            </w:r>
          </w:p>
        </w:tc>
        <w:tc>
          <w:tcPr>
            <w:tcW w:w="1276" w:type="dxa"/>
          </w:tcPr>
          <w:p w14:paraId="7C016C75" w14:textId="55B1B71A" w:rsidR="00176B01" w:rsidRDefault="00724D64" w:rsidP="003F65FE">
            <w:pPr>
              <w:pStyle w:val="TableText"/>
            </w:pPr>
            <w:r>
              <w:t>Fee</w:t>
            </w:r>
          </w:p>
        </w:tc>
        <w:tc>
          <w:tcPr>
            <w:tcW w:w="1139" w:type="dxa"/>
          </w:tcPr>
          <w:p w14:paraId="5DAAD15E" w14:textId="25C8E02D" w:rsidR="00176B01" w:rsidRDefault="00D37A66" w:rsidP="008622A0">
            <w:pPr>
              <w:pStyle w:val="TableText"/>
              <w:jc w:val="right"/>
            </w:pPr>
            <w:r>
              <w:t>$</w:t>
            </w:r>
            <w:r w:rsidR="00D37676">
              <w:t>90</w:t>
            </w:r>
          </w:p>
        </w:tc>
        <w:tc>
          <w:tcPr>
            <w:tcW w:w="2397" w:type="dxa"/>
          </w:tcPr>
          <w:p w14:paraId="7D2EEF91" w14:textId="314B2E14" w:rsidR="00176B01" w:rsidRDefault="00724D64" w:rsidP="003F65FE">
            <w:pPr>
              <w:pStyle w:val="TableText"/>
            </w:pPr>
            <w:r w:rsidRPr="00176B01">
              <w:t>Per treatment/item</w:t>
            </w:r>
          </w:p>
        </w:tc>
      </w:tr>
      <w:tr w:rsidR="00D740BB" w14:paraId="4E74637B" w14:textId="77777777" w:rsidTr="006122CD">
        <w:tc>
          <w:tcPr>
            <w:tcW w:w="4248" w:type="dxa"/>
          </w:tcPr>
          <w:p w14:paraId="356458EC" w14:textId="65D3552C" w:rsidR="00176B01" w:rsidRPr="00176B01" w:rsidRDefault="00724D64" w:rsidP="003F65FE">
            <w:pPr>
              <w:pStyle w:val="TableText"/>
            </w:pPr>
            <w:r w:rsidRPr="00176B01">
              <w:t>Return to sender</w:t>
            </w:r>
          </w:p>
        </w:tc>
        <w:tc>
          <w:tcPr>
            <w:tcW w:w="1276" w:type="dxa"/>
          </w:tcPr>
          <w:p w14:paraId="65B42A67" w14:textId="002379B3" w:rsidR="00176B01" w:rsidRDefault="00724D64" w:rsidP="003F65FE">
            <w:pPr>
              <w:pStyle w:val="TableText"/>
            </w:pPr>
            <w:r>
              <w:t>Fee</w:t>
            </w:r>
          </w:p>
        </w:tc>
        <w:tc>
          <w:tcPr>
            <w:tcW w:w="1139" w:type="dxa"/>
          </w:tcPr>
          <w:p w14:paraId="4BCB94FF" w14:textId="4B2F8C8E" w:rsidR="00176B01" w:rsidRDefault="00724D64" w:rsidP="008622A0">
            <w:pPr>
              <w:pStyle w:val="TableText"/>
              <w:jc w:val="right"/>
            </w:pPr>
            <w:r>
              <w:t>$</w:t>
            </w:r>
            <w:r w:rsidR="00D37A66">
              <w:t>120</w:t>
            </w:r>
          </w:p>
        </w:tc>
        <w:tc>
          <w:tcPr>
            <w:tcW w:w="2397" w:type="dxa"/>
          </w:tcPr>
          <w:p w14:paraId="5C1FE3D6" w14:textId="2001A228" w:rsidR="00176B01" w:rsidRDefault="00724D64" w:rsidP="003F65FE">
            <w:pPr>
              <w:pStyle w:val="TableText"/>
            </w:pPr>
            <w:r>
              <w:t xml:space="preserve">Per package </w:t>
            </w:r>
          </w:p>
        </w:tc>
      </w:tr>
      <w:tr w:rsidR="00D740BB" w14:paraId="2DC101FF" w14:textId="77777777" w:rsidTr="006122CD">
        <w:tc>
          <w:tcPr>
            <w:tcW w:w="4248" w:type="dxa"/>
          </w:tcPr>
          <w:p w14:paraId="5EC06D8D" w14:textId="7FAAE7F3" w:rsidR="00176B01" w:rsidRDefault="00724D64" w:rsidP="003F65FE">
            <w:pPr>
              <w:pStyle w:val="TableHeading"/>
            </w:pPr>
            <w:r>
              <w:t>Airports and Seaports Travellers</w:t>
            </w:r>
          </w:p>
        </w:tc>
        <w:tc>
          <w:tcPr>
            <w:tcW w:w="1276" w:type="dxa"/>
          </w:tcPr>
          <w:p w14:paraId="1737A692" w14:textId="6565D750" w:rsidR="00176B01" w:rsidRDefault="00724D64" w:rsidP="003F65FE">
            <w:pPr>
              <w:pStyle w:val="TableHeading"/>
            </w:pPr>
            <w:r>
              <w:t>Type</w:t>
            </w:r>
          </w:p>
        </w:tc>
        <w:tc>
          <w:tcPr>
            <w:tcW w:w="1139" w:type="dxa"/>
          </w:tcPr>
          <w:p w14:paraId="4CFDFB8A" w14:textId="173FD759" w:rsidR="00176B01" w:rsidRDefault="00724D64" w:rsidP="008622A0">
            <w:pPr>
              <w:pStyle w:val="TableHeading"/>
              <w:jc w:val="right"/>
            </w:pPr>
            <w:r>
              <w:t>Rate</w:t>
            </w:r>
          </w:p>
        </w:tc>
        <w:tc>
          <w:tcPr>
            <w:tcW w:w="2397" w:type="dxa"/>
          </w:tcPr>
          <w:p w14:paraId="46A7C86E" w14:textId="1B7EE523" w:rsidR="00176B01" w:rsidRDefault="00724D64" w:rsidP="003F65FE">
            <w:pPr>
              <w:pStyle w:val="TableHeading"/>
            </w:pPr>
            <w:r>
              <w:t>Unit</w:t>
            </w:r>
          </w:p>
        </w:tc>
      </w:tr>
      <w:tr w:rsidR="00D740BB" w14:paraId="581E1A8D" w14:textId="77777777" w:rsidTr="006122CD">
        <w:tc>
          <w:tcPr>
            <w:tcW w:w="4248" w:type="dxa"/>
          </w:tcPr>
          <w:p w14:paraId="60766BE7" w14:textId="55D5BF18" w:rsidR="00176B01" w:rsidRDefault="00724D64" w:rsidP="003F65FE">
            <w:pPr>
              <w:pStyle w:val="TableText"/>
            </w:pPr>
            <w:r w:rsidRPr="00176B01">
              <w:t>Treatment of Goods</w:t>
            </w:r>
          </w:p>
        </w:tc>
        <w:tc>
          <w:tcPr>
            <w:tcW w:w="1276" w:type="dxa"/>
          </w:tcPr>
          <w:p w14:paraId="3A1655B5" w14:textId="56AE2435" w:rsidR="00176B01" w:rsidRDefault="00724D64" w:rsidP="003F65FE">
            <w:pPr>
              <w:pStyle w:val="TableText"/>
            </w:pPr>
            <w:r>
              <w:t>Fee</w:t>
            </w:r>
          </w:p>
        </w:tc>
        <w:tc>
          <w:tcPr>
            <w:tcW w:w="1139" w:type="dxa"/>
          </w:tcPr>
          <w:p w14:paraId="05E2E3F6" w14:textId="603B8D47" w:rsidR="00176B01" w:rsidRDefault="00724D64" w:rsidP="008622A0">
            <w:pPr>
              <w:pStyle w:val="TableText"/>
              <w:jc w:val="right"/>
            </w:pPr>
            <w:r>
              <w:t>$</w:t>
            </w:r>
            <w:r w:rsidR="00A31E40">
              <w:t>12</w:t>
            </w:r>
            <w:r w:rsidR="00C776DF">
              <w:t>4</w:t>
            </w:r>
          </w:p>
        </w:tc>
        <w:tc>
          <w:tcPr>
            <w:tcW w:w="2397" w:type="dxa"/>
          </w:tcPr>
          <w:p w14:paraId="6C501AB9" w14:textId="2C3372B5" w:rsidR="00176B01" w:rsidRDefault="00724D64" w:rsidP="003F65FE">
            <w:pPr>
              <w:pStyle w:val="TableText"/>
            </w:pPr>
            <w:r w:rsidRPr="00176B01">
              <w:t>Per treatment/item</w:t>
            </w:r>
          </w:p>
        </w:tc>
      </w:tr>
    </w:tbl>
    <w:p w14:paraId="3DB6059F" w14:textId="34E65EA2" w:rsidR="00176B01" w:rsidRDefault="00724D64" w:rsidP="001E5AC7">
      <w:pPr>
        <w:pStyle w:val="Heading3"/>
      </w:pPr>
      <w:bookmarkStart w:id="221" w:name="_Aircraft-related_activities"/>
      <w:bookmarkStart w:id="222" w:name="_Toc140663215"/>
      <w:bookmarkEnd w:id="221"/>
      <w:r w:rsidRPr="00933B9A">
        <w:t>Aircraft</w:t>
      </w:r>
      <w:r>
        <w:t>-related</w:t>
      </w:r>
      <w:r w:rsidRPr="00933B9A">
        <w:t xml:space="preserve"> </w:t>
      </w:r>
      <w:r>
        <w:t>activities</w:t>
      </w:r>
      <w:bookmarkEnd w:id="222"/>
    </w:p>
    <w:p w14:paraId="4EC5798C" w14:textId="16121B8E" w:rsidR="00E05F72" w:rsidRDefault="00724D64" w:rsidP="00602594">
      <w:r>
        <w:t>Fees apply where officers are required to undertake activities associated with an airline’s failure to meet their disinsection requirements, for example, where the disinsection is not performed or not performed adequately. Fees also apply for an officer to supervise the handling and disposal of aircraft and terminal waste, as detailed in</w:t>
      </w:r>
      <w:r w:rsidR="0056437E">
        <w:t xml:space="preserve"> </w:t>
      </w:r>
      <w:r w:rsidR="0056437E">
        <w:fldChar w:fldCharType="begin"/>
      </w:r>
      <w:r w:rsidR="0056437E">
        <w:instrText xml:space="preserve"> REF _Ref139012387 \h </w:instrText>
      </w:r>
      <w:r w:rsidR="0056437E">
        <w:fldChar w:fldCharType="separate"/>
      </w:r>
      <w:r w:rsidR="005D7B74">
        <w:t xml:space="preserve">Table </w:t>
      </w:r>
      <w:r w:rsidR="005D7B74">
        <w:rPr>
          <w:noProof/>
        </w:rPr>
        <w:t>45</w:t>
      </w:r>
      <w:r w:rsidR="0056437E">
        <w:fldChar w:fldCharType="end"/>
      </w:r>
      <w:r>
        <w:t>.</w:t>
      </w:r>
    </w:p>
    <w:p w14:paraId="08D4E1E7" w14:textId="1DAE33FD" w:rsidR="00E05F72" w:rsidRDefault="00724D64" w:rsidP="00602594">
      <w:r>
        <w:t xml:space="preserve">International travellers arriving with commercial consignments are subject to in-office assessment and inspection fees, as detailed </w:t>
      </w:r>
      <w:r w:rsidR="0056437E">
        <w:t xml:space="preserve">in </w:t>
      </w:r>
      <w:r w:rsidR="0056437E">
        <w:fldChar w:fldCharType="begin"/>
      </w:r>
      <w:r w:rsidR="0056437E">
        <w:instrText xml:space="preserve"> REF _Ref139012387 \h </w:instrText>
      </w:r>
      <w:r w:rsidR="0056437E">
        <w:fldChar w:fldCharType="separate"/>
      </w:r>
      <w:r w:rsidR="005D7B74">
        <w:t xml:space="preserve">Table </w:t>
      </w:r>
      <w:r w:rsidR="005D7B74">
        <w:rPr>
          <w:noProof/>
        </w:rPr>
        <w:t>45</w:t>
      </w:r>
      <w:r w:rsidR="0056437E">
        <w:fldChar w:fldCharType="end"/>
      </w:r>
      <w:r>
        <w:t xml:space="preserve">.The examination of personal </w:t>
      </w:r>
      <w:r w:rsidR="00D37A66">
        <w:t xml:space="preserve">baggage </w:t>
      </w:r>
      <w:r>
        <w:t>accompanying a traveller is not subject to charges. However, charges may apply to unaccompanied baggage when departmental intervention is required.</w:t>
      </w:r>
    </w:p>
    <w:p w14:paraId="04C94652" w14:textId="6495BF70" w:rsidR="00E05F72" w:rsidRDefault="00724D64" w:rsidP="00602594">
      <w:r>
        <w:t xml:space="preserve">Where an officer, upon the traveller’s request, arranges for the traveller’s goods to be stored in an area subject to biosecurity controls until the in-transit traveller departs Australia for an international destination, a storage fee per item of </w:t>
      </w:r>
      <w:r w:rsidR="00D37A66">
        <w:t xml:space="preserve">baggage </w:t>
      </w:r>
      <w:r>
        <w:t>is applied, as shown in</w:t>
      </w:r>
      <w:r w:rsidR="0056437E">
        <w:t xml:space="preserve"> </w:t>
      </w:r>
      <w:r w:rsidR="0056437E">
        <w:fldChar w:fldCharType="begin"/>
      </w:r>
      <w:r w:rsidR="0056437E">
        <w:instrText xml:space="preserve"> REF _Ref138761103 \h </w:instrText>
      </w:r>
      <w:r w:rsidR="0056437E">
        <w:fldChar w:fldCharType="separate"/>
      </w:r>
      <w:r w:rsidR="005D7B74">
        <w:t xml:space="preserve">Table </w:t>
      </w:r>
      <w:r w:rsidR="005D7B74">
        <w:rPr>
          <w:noProof/>
        </w:rPr>
        <w:t>46</w:t>
      </w:r>
      <w:r w:rsidR="0056437E">
        <w:fldChar w:fldCharType="end"/>
      </w:r>
      <w:r w:rsidR="0056437E">
        <w:t>.</w:t>
      </w:r>
      <w:r w:rsidR="00F2562F">
        <w:rPr>
          <w:rStyle w:val="Strong"/>
        </w:rPr>
        <w:t xml:space="preserve"> </w:t>
      </w:r>
      <w:r>
        <w:t>This only applies if the traveller is departing Australia from the same airport they arrived at. Goods under the department’s control are not forwarded to another international airport within Australia for the traveller to collect on their way out of the country.</w:t>
      </w:r>
    </w:p>
    <w:p w14:paraId="0BBB3598" w14:textId="5C1C1ED3" w:rsidR="00E05F72" w:rsidRDefault="00724D64" w:rsidP="008F7A59">
      <w:pPr>
        <w:pStyle w:val="Caption"/>
      </w:pPr>
      <w:bookmarkStart w:id="223" w:name="_Ref138761103"/>
      <w:bookmarkStart w:id="224" w:name="_Toc140663274"/>
      <w:r>
        <w:lastRenderedPageBreak/>
        <w:t xml:space="preserve">Table </w:t>
      </w:r>
      <w:r w:rsidR="00CD29E8">
        <w:fldChar w:fldCharType="begin"/>
      </w:r>
      <w:r>
        <w:instrText xml:space="preserve"> SEQ Table \* ARABIC </w:instrText>
      </w:r>
      <w:r w:rsidR="00CD29E8">
        <w:fldChar w:fldCharType="separate"/>
      </w:r>
      <w:r w:rsidR="005D7B74">
        <w:rPr>
          <w:noProof/>
        </w:rPr>
        <w:t>46</w:t>
      </w:r>
      <w:r w:rsidR="00CD29E8">
        <w:rPr>
          <w:noProof/>
        </w:rPr>
        <w:fldChar w:fldCharType="end"/>
      </w:r>
      <w:bookmarkEnd w:id="223"/>
      <w:r>
        <w:t xml:space="preserve"> </w:t>
      </w:r>
      <w:r w:rsidRPr="00E05F72">
        <w:t>Storage of goods in quarantine fees</w:t>
      </w:r>
      <w:bookmarkEnd w:id="22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1134"/>
        <w:gridCol w:w="1701"/>
        <w:gridCol w:w="1977"/>
      </w:tblGrid>
      <w:tr w:rsidR="00D740BB" w14:paraId="0B3A69C2" w14:textId="77777777" w:rsidTr="006122CD">
        <w:trPr>
          <w:cantSplit/>
          <w:tblHeader/>
        </w:trPr>
        <w:tc>
          <w:tcPr>
            <w:tcW w:w="4248" w:type="dxa"/>
          </w:tcPr>
          <w:p w14:paraId="15524877" w14:textId="766343D1" w:rsidR="005F44BA" w:rsidRPr="00724D64" w:rsidRDefault="00724D64" w:rsidP="003F65FE">
            <w:pPr>
              <w:pStyle w:val="TableHeading"/>
            </w:pPr>
            <w:bookmarkStart w:id="225" w:name="Title_46"/>
            <w:bookmarkEnd w:id="225"/>
            <w:r>
              <w:t>Fee</w:t>
            </w:r>
          </w:p>
        </w:tc>
        <w:tc>
          <w:tcPr>
            <w:tcW w:w="1134" w:type="dxa"/>
          </w:tcPr>
          <w:p w14:paraId="10B2ABC4" w14:textId="6ACE1604" w:rsidR="005F44BA" w:rsidRDefault="00724D64" w:rsidP="003F65FE">
            <w:pPr>
              <w:pStyle w:val="TableHeading"/>
            </w:pPr>
            <w:r>
              <w:t>Type</w:t>
            </w:r>
          </w:p>
        </w:tc>
        <w:tc>
          <w:tcPr>
            <w:tcW w:w="1701" w:type="dxa"/>
          </w:tcPr>
          <w:p w14:paraId="317429F6" w14:textId="616E9BFB" w:rsidR="005F44BA" w:rsidRDefault="00724D64" w:rsidP="008622A0">
            <w:pPr>
              <w:pStyle w:val="TableHeading"/>
              <w:jc w:val="right"/>
            </w:pPr>
            <w:r>
              <w:t>Legislated rate</w:t>
            </w:r>
          </w:p>
        </w:tc>
        <w:tc>
          <w:tcPr>
            <w:tcW w:w="1977" w:type="dxa"/>
          </w:tcPr>
          <w:p w14:paraId="507A9F34" w14:textId="29E55262" w:rsidR="005F44BA" w:rsidRDefault="00724D64" w:rsidP="003F65FE">
            <w:pPr>
              <w:pStyle w:val="TableHeading"/>
            </w:pPr>
            <w:r>
              <w:t>Unit</w:t>
            </w:r>
          </w:p>
        </w:tc>
      </w:tr>
      <w:tr w:rsidR="00D740BB" w14:paraId="4C17D6BA" w14:textId="77777777" w:rsidTr="006122CD">
        <w:tc>
          <w:tcPr>
            <w:tcW w:w="4248" w:type="dxa"/>
          </w:tcPr>
          <w:p w14:paraId="45813F78" w14:textId="7D8F1064" w:rsidR="005F44BA" w:rsidRDefault="002C5846" w:rsidP="003F65FE">
            <w:pPr>
              <w:pStyle w:val="TableText"/>
            </w:pPr>
            <w:r>
              <w:t xml:space="preserve">Temporary </w:t>
            </w:r>
            <w:r w:rsidR="00F2562F">
              <w:t>s</w:t>
            </w:r>
            <w:r w:rsidR="00724D64" w:rsidRPr="005F44BA">
              <w:t xml:space="preserve">torage of </w:t>
            </w:r>
            <w:r>
              <w:t>baggage at a premise owned or managed by the commonwealth</w:t>
            </w:r>
            <w:r w:rsidR="00F2562F">
              <w:t>.</w:t>
            </w:r>
          </w:p>
        </w:tc>
        <w:tc>
          <w:tcPr>
            <w:tcW w:w="1134" w:type="dxa"/>
          </w:tcPr>
          <w:p w14:paraId="0A6CC792" w14:textId="0A4F2FE6" w:rsidR="005F44BA" w:rsidRDefault="00724D64" w:rsidP="003F65FE">
            <w:pPr>
              <w:pStyle w:val="TableText"/>
            </w:pPr>
            <w:r>
              <w:t>Fee</w:t>
            </w:r>
          </w:p>
        </w:tc>
        <w:tc>
          <w:tcPr>
            <w:tcW w:w="1701" w:type="dxa"/>
          </w:tcPr>
          <w:p w14:paraId="0A30F1E0" w14:textId="44C8A59B" w:rsidR="005F44BA" w:rsidRDefault="00724D64" w:rsidP="008622A0">
            <w:pPr>
              <w:pStyle w:val="TableText"/>
              <w:jc w:val="right"/>
            </w:pPr>
            <w:r w:rsidRPr="00D75D85">
              <w:t>$</w:t>
            </w:r>
            <w:r w:rsidR="000239A1" w:rsidRPr="00D75D85">
              <w:t>45</w:t>
            </w:r>
          </w:p>
        </w:tc>
        <w:tc>
          <w:tcPr>
            <w:tcW w:w="1977" w:type="dxa"/>
          </w:tcPr>
          <w:p w14:paraId="12BBDCF1" w14:textId="62CCBA93" w:rsidR="005F44BA" w:rsidRDefault="00A30170" w:rsidP="003F65FE">
            <w:pPr>
              <w:pStyle w:val="TableText"/>
            </w:pPr>
            <w:r>
              <w:t>Per item</w:t>
            </w:r>
            <w:r w:rsidR="00D37676">
              <w:t xml:space="preserve"> of </w:t>
            </w:r>
            <w:r w:rsidR="00611B8F">
              <w:t>b</w:t>
            </w:r>
            <w:r w:rsidR="004A2820">
              <w:t>aggage</w:t>
            </w:r>
            <w:r w:rsidR="00965B7D">
              <w:t>, for each period of 30 days, or part of.</w:t>
            </w:r>
          </w:p>
        </w:tc>
      </w:tr>
    </w:tbl>
    <w:p w14:paraId="73CB9379" w14:textId="771528C0" w:rsidR="00764D6A" w:rsidRDefault="00724D64" w:rsidP="001E5AC7">
      <w:pPr>
        <w:pStyle w:val="Heading3"/>
      </w:pPr>
      <w:bookmarkStart w:id="226" w:name="_Toc140663216"/>
      <w:r>
        <w:t>Inspection of cruise day travellers</w:t>
      </w:r>
      <w:bookmarkStart w:id="227" w:name="Title_A2"/>
      <w:bookmarkEnd w:id="226"/>
      <w:bookmarkEnd w:id="227"/>
    </w:p>
    <w:p w14:paraId="08D13D40" w14:textId="3FF31A89" w:rsidR="00F0302B" w:rsidRPr="00893EA7" w:rsidRDefault="00724D64" w:rsidP="00F0302B">
      <w:r w:rsidRPr="00893EA7">
        <w:t>When cruise ships dock temporarily at various locations in Australia, including at remote locations, and day-trip travellers temporarily leave the cruise vessel, officers may attend and undertake compliance inspections of those travellers and their carry-off</w:t>
      </w:r>
      <w:r w:rsidR="00AA531D">
        <w:t xml:space="preserve"> </w:t>
      </w:r>
      <w:r w:rsidR="003E06F0" w:rsidRPr="00893EA7">
        <w:t>baggage</w:t>
      </w:r>
      <w:r w:rsidRPr="00893EA7">
        <w:t xml:space="preserve">. This is an expedited clearance, generally quicker than would be required if the travellers were disembarking for a longer period, given that most of their </w:t>
      </w:r>
      <w:r w:rsidR="003E06F0" w:rsidRPr="00893EA7">
        <w:t>baggage</w:t>
      </w:r>
      <w:r w:rsidR="00890831" w:rsidRPr="00893EA7">
        <w:t xml:space="preserve"> </w:t>
      </w:r>
      <w:r w:rsidRPr="00893EA7">
        <w:t>remains on board the vessel.</w:t>
      </w:r>
    </w:p>
    <w:p w14:paraId="5E277A3E" w14:textId="1438414F" w:rsidR="00F0302B" w:rsidRPr="00893EA7" w:rsidRDefault="00724D64" w:rsidP="00F0302B">
      <w:r w:rsidRPr="00893EA7">
        <w:t xml:space="preserve">Fee-for-service charges apply to the operator of the vessel for intervention activities with day-trip travellers from cruise vessels, where a vessel is docked at </w:t>
      </w:r>
      <w:r w:rsidR="000239A1" w:rsidRPr="00893EA7">
        <w:t>a</w:t>
      </w:r>
      <w:r w:rsidR="00F2562F" w:rsidRPr="00893EA7">
        <w:t xml:space="preserve"> </w:t>
      </w:r>
      <w:r w:rsidR="00E86CBF" w:rsidRPr="00893EA7">
        <w:t>port</w:t>
      </w:r>
      <w:r w:rsidRPr="00893EA7">
        <w:t xml:space="preserve"> and has been assessed as requiring intervention.</w:t>
      </w:r>
    </w:p>
    <w:p w14:paraId="0F7B3537" w14:textId="6CFFE0D6" w:rsidR="00F0302B" w:rsidRDefault="00724D64" w:rsidP="00F0302B">
      <w:pPr>
        <w:pStyle w:val="Heading2"/>
      </w:pPr>
      <w:bookmarkStart w:id="228" w:name="_Toc140663217"/>
      <w:r>
        <w:lastRenderedPageBreak/>
        <w:t xml:space="preserve">Export certification </w:t>
      </w:r>
      <w:r w:rsidR="006122CD">
        <w:t>a</w:t>
      </w:r>
      <w:r>
        <w:t>rrangements</w:t>
      </w:r>
      <w:bookmarkEnd w:id="228"/>
    </w:p>
    <w:p w14:paraId="02DF08A7" w14:textId="2AEB16AE" w:rsidR="00F0302B" w:rsidRDefault="00724D64" w:rsidP="001E5AC7">
      <w:pPr>
        <w:pStyle w:val="Heading3"/>
        <w:rPr>
          <w:lang w:eastAsia="ja-JP"/>
        </w:rPr>
      </w:pPr>
      <w:bookmarkStart w:id="229" w:name="_Toc140663218"/>
      <w:r>
        <w:rPr>
          <w:lang w:eastAsia="ja-JP"/>
        </w:rPr>
        <w:t>General Export Provisions</w:t>
      </w:r>
      <w:bookmarkEnd w:id="229"/>
    </w:p>
    <w:p w14:paraId="55B9C453" w14:textId="710768BB" w:rsidR="00F0302B" w:rsidRDefault="00724D64" w:rsidP="00F0302B">
      <w:pPr>
        <w:rPr>
          <w:lang w:eastAsia="ja-JP"/>
        </w:rPr>
      </w:pPr>
      <w:r>
        <w:rPr>
          <w:lang w:eastAsia="ja-JP"/>
        </w:rPr>
        <w:t xml:space="preserve">Importing countries impose </w:t>
      </w:r>
      <w:proofErr w:type="gramStart"/>
      <w:r>
        <w:rPr>
          <w:lang w:eastAsia="ja-JP"/>
        </w:rPr>
        <w:t>a number of</w:t>
      </w:r>
      <w:proofErr w:type="gramEnd"/>
      <w:r>
        <w:rPr>
          <w:lang w:eastAsia="ja-JP"/>
        </w:rPr>
        <w:t xml:space="preserve"> conditions on the Australian Government and exporters that need to be met to ensure Australian products are eligible for entry into their country and across their borders. To meet these conditions the department undertakes a range of activities related to export certification including government to-government negotiations, management of importing country reviews, monitoring and verification.</w:t>
      </w:r>
    </w:p>
    <w:p w14:paraId="2FD14715" w14:textId="77777777" w:rsidR="004A7944" w:rsidRDefault="004A7944" w:rsidP="004A7944">
      <w:pPr>
        <w:rPr>
          <w:lang w:eastAsia="ja-JP"/>
        </w:rPr>
      </w:pPr>
      <w:r>
        <w:rPr>
          <w:lang w:eastAsia="ja-JP"/>
        </w:rPr>
        <w:t>This section outlines the common provisions for departmental officers undertaking export certification. Activities undertaken by the department to assess and manage the certification of goods exported from Australia include:</w:t>
      </w:r>
    </w:p>
    <w:p w14:paraId="0AA0C274" w14:textId="51B9F55F" w:rsidR="004A7944" w:rsidRDefault="004A7944" w:rsidP="00890831">
      <w:pPr>
        <w:pStyle w:val="ListBullet"/>
      </w:pPr>
      <w:r>
        <w:t>assessment of applications for approvals — export licence, accredited veterinarian, establishment registration, ESCAS, Approved Arrangements, Approved Export Programs, Notices of Intention</w:t>
      </w:r>
    </w:p>
    <w:p w14:paraId="54509D1A" w14:textId="70EBB9AB" w:rsidR="004A7944" w:rsidRDefault="004A7944" w:rsidP="00890831">
      <w:pPr>
        <w:pStyle w:val="ListBullet"/>
      </w:pPr>
      <w:r>
        <w:t>scheduled audit of approvals — establishment registration, approved arrangements</w:t>
      </w:r>
    </w:p>
    <w:p w14:paraId="33A7DACB" w14:textId="5FB289F4" w:rsidR="004A7944" w:rsidRDefault="004A7944" w:rsidP="00890831">
      <w:pPr>
        <w:pStyle w:val="ListBullet"/>
      </w:pPr>
      <w:r>
        <w:t>assessment of export documentation</w:t>
      </w:r>
    </w:p>
    <w:p w14:paraId="49816A3F" w14:textId="6491701C" w:rsidR="004A7944" w:rsidRDefault="004A7944" w:rsidP="00890831">
      <w:pPr>
        <w:pStyle w:val="ListBullet"/>
      </w:pPr>
      <w:r>
        <w:t>issuing export certificates</w:t>
      </w:r>
    </w:p>
    <w:p w14:paraId="61567DE3" w14:textId="72B71910" w:rsidR="004A7944" w:rsidRDefault="004A7944" w:rsidP="00F0302B">
      <w:pPr>
        <w:pStyle w:val="ListBullet"/>
      </w:pPr>
      <w:r>
        <w:t>inspection of goods or transport units for export or supervision of treatment as required.</w:t>
      </w:r>
    </w:p>
    <w:p w14:paraId="2B2C718E" w14:textId="40D31E7C" w:rsidR="00F0302B" w:rsidRDefault="00724D64" w:rsidP="00F0302B">
      <w:pPr>
        <w:rPr>
          <w:lang w:eastAsia="ja-JP"/>
        </w:rPr>
      </w:pPr>
      <w:r w:rsidRPr="003B07F7">
        <w:rPr>
          <w:lang w:eastAsia="ja-JP"/>
        </w:rPr>
        <w:t xml:space="preserve">Export certification activities provided by the department are detailed in the relevant </w:t>
      </w:r>
      <w:hyperlink r:id="rId28" w:history="1">
        <w:r w:rsidRPr="00611B8F">
          <w:rPr>
            <w:rStyle w:val="Hyperlink"/>
            <w:lang w:eastAsia="ja-JP"/>
          </w:rPr>
          <w:t>export arrangement CRIS</w:t>
        </w:r>
      </w:hyperlink>
      <w:r w:rsidR="00CA699A">
        <w:rPr>
          <w:lang w:eastAsia="ja-JP"/>
        </w:rPr>
        <w:t>.</w:t>
      </w:r>
    </w:p>
    <w:p w14:paraId="17D1E848" w14:textId="168C2136" w:rsidR="00F0302B" w:rsidRDefault="00724D64" w:rsidP="00F0302B">
      <w:pPr>
        <w:rPr>
          <w:lang w:eastAsia="ja-JP"/>
        </w:rPr>
      </w:pPr>
      <w:r>
        <w:rPr>
          <w:lang w:eastAsia="ja-JP"/>
        </w:rPr>
        <w:t xml:space="preserve">The general provisions in </w:t>
      </w:r>
      <w:hyperlink w:anchor="_General_provisions" w:history="1">
        <w:r w:rsidR="0073246A">
          <w:rPr>
            <w:rStyle w:val="Hyperlink"/>
            <w:lang w:eastAsia="ja-JP"/>
          </w:rPr>
          <w:t>s</w:t>
        </w:r>
        <w:r w:rsidRPr="001D385F">
          <w:rPr>
            <w:rStyle w:val="Hyperlink"/>
            <w:lang w:eastAsia="ja-JP"/>
          </w:rPr>
          <w:t xml:space="preserve">ection </w:t>
        </w:r>
        <w:r w:rsidR="001D385F" w:rsidRPr="001D385F">
          <w:rPr>
            <w:rStyle w:val="Hyperlink"/>
            <w:lang w:eastAsia="ja-JP"/>
          </w:rPr>
          <w:t>1</w:t>
        </w:r>
      </w:hyperlink>
      <w:r>
        <w:rPr>
          <w:lang w:eastAsia="ja-JP"/>
        </w:rPr>
        <w:t xml:space="preserve"> of these guidelines apply when determining matters such as start and finish times, chargeable time and other matters.</w:t>
      </w:r>
    </w:p>
    <w:p w14:paraId="1306DD40" w14:textId="17A6DCE0" w:rsidR="00F0302B" w:rsidRDefault="00724D64" w:rsidP="009842C5">
      <w:pPr>
        <w:pStyle w:val="Heading4"/>
        <w:rPr>
          <w:lang w:eastAsia="ja-JP"/>
        </w:rPr>
      </w:pPr>
      <w:r>
        <w:rPr>
          <w:lang w:eastAsia="ja-JP"/>
        </w:rPr>
        <w:t>Exemptions</w:t>
      </w:r>
    </w:p>
    <w:p w14:paraId="4B4C9CBE" w14:textId="2B6DA330" w:rsidR="00F0302B" w:rsidRDefault="00724D64" w:rsidP="00F0302B">
      <w:pPr>
        <w:rPr>
          <w:lang w:eastAsia="ja-JP"/>
        </w:rPr>
      </w:pPr>
      <w:r>
        <w:rPr>
          <w:lang w:eastAsia="ja-JP"/>
        </w:rPr>
        <w:t xml:space="preserve">Charges do not apply to functions performed, or to applications or entries lodged or assessed, in relation to a range of matters </w:t>
      </w:r>
      <w:r w:rsidRPr="001D385F">
        <w:rPr>
          <w:lang w:eastAsia="ja-JP"/>
        </w:rPr>
        <w:t>under section 2</w:t>
      </w:r>
      <w:r w:rsidR="00611B8F">
        <w:rPr>
          <w:lang w:eastAsia="ja-JP"/>
        </w:rPr>
        <w:t xml:space="preserve"> to</w:t>
      </w:r>
      <w:r w:rsidR="00906655">
        <w:rPr>
          <w:lang w:eastAsia="ja-JP"/>
        </w:rPr>
        <w:t xml:space="preserve"> </w:t>
      </w:r>
      <w:r w:rsidR="00647A94">
        <w:rPr>
          <w:lang w:eastAsia="ja-JP"/>
        </w:rPr>
        <w:t xml:space="preserve">section </w:t>
      </w:r>
      <w:r w:rsidRPr="001D385F">
        <w:rPr>
          <w:lang w:eastAsia="ja-JP"/>
        </w:rPr>
        <w:t>14</w:t>
      </w:r>
      <w:r>
        <w:rPr>
          <w:lang w:eastAsia="ja-JP"/>
        </w:rPr>
        <w:t xml:space="preserve"> of the </w:t>
      </w:r>
      <w:r w:rsidRPr="001346F8">
        <w:rPr>
          <w:rStyle w:val="Emphasis"/>
          <w:i w:val="0"/>
          <w:iCs w:val="0"/>
          <w:lang w:eastAsia="ja-JP"/>
        </w:rPr>
        <w:t>Export Control (Fees and Payments) Rules</w:t>
      </w:r>
      <w:r w:rsidRPr="001346F8">
        <w:rPr>
          <w:i/>
          <w:lang w:eastAsia="ja-JP"/>
        </w:rPr>
        <w:t xml:space="preserve"> </w:t>
      </w:r>
      <w:r w:rsidRPr="001346F8">
        <w:rPr>
          <w:rStyle w:val="Emphasis"/>
          <w:i w:val="0"/>
          <w:iCs w:val="0"/>
          <w:lang w:eastAsia="ja-JP"/>
        </w:rPr>
        <w:t>2021</w:t>
      </w:r>
      <w:r w:rsidRPr="001346F8">
        <w:rPr>
          <w:i/>
          <w:lang w:eastAsia="ja-JP"/>
        </w:rPr>
        <w:t>.</w:t>
      </w:r>
    </w:p>
    <w:p w14:paraId="77744C7F" w14:textId="65E08FA1" w:rsidR="00F0302B" w:rsidRDefault="00724D64" w:rsidP="00F0302B">
      <w:pPr>
        <w:rPr>
          <w:lang w:eastAsia="ja-JP"/>
        </w:rPr>
      </w:pPr>
      <w:r>
        <w:rPr>
          <w:lang w:eastAsia="ja-JP"/>
        </w:rPr>
        <w:t>Regulated entities that believe a function that has been or will be provided by the department should be exempt, should contact the department to discuss this.</w:t>
      </w:r>
    </w:p>
    <w:p w14:paraId="72F3126A" w14:textId="032D3A14" w:rsidR="00F0302B" w:rsidRDefault="00724D64" w:rsidP="009842C5">
      <w:pPr>
        <w:pStyle w:val="Heading4"/>
        <w:rPr>
          <w:lang w:eastAsia="ja-JP"/>
        </w:rPr>
      </w:pPr>
      <w:bookmarkStart w:id="230" w:name="_New_applications_to"/>
      <w:bookmarkEnd w:id="230"/>
      <w:r>
        <w:rPr>
          <w:lang w:eastAsia="ja-JP"/>
        </w:rPr>
        <w:t xml:space="preserve">New applications to register an </w:t>
      </w:r>
      <w:proofErr w:type="gramStart"/>
      <w:r>
        <w:rPr>
          <w:lang w:eastAsia="ja-JP"/>
        </w:rPr>
        <w:t>establishment</w:t>
      </w:r>
      <w:proofErr w:type="gramEnd"/>
    </w:p>
    <w:p w14:paraId="3A7F9CE1" w14:textId="6BEE3E72" w:rsidR="00F0302B" w:rsidRDefault="00724D64" w:rsidP="00F0302B">
      <w:pPr>
        <w:rPr>
          <w:lang w:eastAsia="ja-JP"/>
        </w:rPr>
      </w:pPr>
      <w:r w:rsidRPr="001346F8">
        <w:rPr>
          <w:lang w:eastAsia="ja-JP"/>
        </w:rPr>
        <w:t>A charge applies to all new applications seeking to register an export establishment</w:t>
      </w:r>
      <w:r w:rsidR="00552E8F" w:rsidRPr="001346F8">
        <w:rPr>
          <w:lang w:eastAsia="ja-JP"/>
        </w:rPr>
        <w:t>.</w:t>
      </w:r>
      <w:r w:rsidR="00552E8F">
        <w:rPr>
          <w:lang w:eastAsia="ja-JP"/>
        </w:rPr>
        <w:t xml:space="preserve"> </w:t>
      </w:r>
      <w:r>
        <w:rPr>
          <w:lang w:eastAsia="ja-JP"/>
        </w:rPr>
        <w:t>An application must be lodged for each establishment seeking export registration</w:t>
      </w:r>
      <w:r w:rsidR="00562F47">
        <w:rPr>
          <w:lang w:eastAsia="ja-JP"/>
        </w:rPr>
        <w:t xml:space="preserve">. Where an applicant is seeking to </w:t>
      </w:r>
      <w:r w:rsidR="0013654C">
        <w:rPr>
          <w:lang w:eastAsia="ja-JP"/>
        </w:rPr>
        <w:t xml:space="preserve">register multiple </w:t>
      </w:r>
      <w:r w:rsidR="00AA531D">
        <w:rPr>
          <w:lang w:eastAsia="ja-JP"/>
        </w:rPr>
        <w:t>commodities</w:t>
      </w:r>
      <w:r w:rsidR="0013654C">
        <w:rPr>
          <w:lang w:eastAsia="ja-JP"/>
        </w:rPr>
        <w:t xml:space="preserve">, </w:t>
      </w:r>
      <w:r w:rsidR="00AA531D">
        <w:rPr>
          <w:lang w:eastAsia="ja-JP"/>
        </w:rPr>
        <w:t>one application</w:t>
      </w:r>
      <w:r>
        <w:rPr>
          <w:lang w:eastAsia="ja-JP"/>
        </w:rPr>
        <w:t xml:space="preserve"> charge is </w:t>
      </w:r>
      <w:r w:rsidR="0013654C">
        <w:rPr>
          <w:lang w:eastAsia="ja-JP"/>
        </w:rPr>
        <w:t>applicable. F</w:t>
      </w:r>
      <w:r w:rsidR="00562F47">
        <w:rPr>
          <w:lang w:eastAsia="ja-JP"/>
        </w:rPr>
        <w:t xml:space="preserve">or </w:t>
      </w:r>
      <w:r w:rsidR="00AA531D">
        <w:rPr>
          <w:lang w:eastAsia="ja-JP"/>
        </w:rPr>
        <w:t>example,</w:t>
      </w:r>
      <w:r w:rsidR="00562F47">
        <w:rPr>
          <w:lang w:eastAsia="ja-JP"/>
        </w:rPr>
        <w:t xml:space="preserve"> where </w:t>
      </w:r>
      <w:r>
        <w:rPr>
          <w:lang w:eastAsia="ja-JP"/>
        </w:rPr>
        <w:t xml:space="preserve">an </w:t>
      </w:r>
      <w:r w:rsidR="0013654C">
        <w:rPr>
          <w:lang w:eastAsia="ja-JP"/>
        </w:rPr>
        <w:t>exporter</w:t>
      </w:r>
      <w:r>
        <w:rPr>
          <w:lang w:eastAsia="ja-JP"/>
        </w:rPr>
        <w:t xml:space="preserve"> is </w:t>
      </w:r>
      <w:r w:rsidR="00562F47">
        <w:rPr>
          <w:lang w:eastAsia="ja-JP"/>
        </w:rPr>
        <w:t xml:space="preserve">applying to </w:t>
      </w:r>
      <w:r>
        <w:rPr>
          <w:lang w:eastAsia="ja-JP"/>
        </w:rPr>
        <w:t>register</w:t>
      </w:r>
      <w:r w:rsidR="00562F47">
        <w:rPr>
          <w:lang w:eastAsia="ja-JP"/>
        </w:rPr>
        <w:t xml:space="preserve"> an export establishment</w:t>
      </w:r>
      <w:r>
        <w:rPr>
          <w:lang w:eastAsia="ja-JP"/>
        </w:rPr>
        <w:t xml:space="preserve"> for fish, meat, plant and dairy operations, then only one registration application charge applies. </w:t>
      </w:r>
      <w:r w:rsidR="0013654C">
        <w:rPr>
          <w:lang w:eastAsia="ja-JP"/>
        </w:rPr>
        <w:t>However, i</w:t>
      </w:r>
      <w:r>
        <w:rPr>
          <w:lang w:eastAsia="ja-JP"/>
        </w:rPr>
        <w:t xml:space="preserve">f the establishment makes a further application </w:t>
      </w:r>
      <w:proofErr w:type="gramStart"/>
      <w:r>
        <w:rPr>
          <w:lang w:eastAsia="ja-JP"/>
        </w:rPr>
        <w:t>at a later date</w:t>
      </w:r>
      <w:proofErr w:type="gramEnd"/>
      <w:r>
        <w:rPr>
          <w:lang w:eastAsia="ja-JP"/>
        </w:rPr>
        <w:t xml:space="preserve"> to register for eggs, then a further application fee applies </w:t>
      </w:r>
      <w:r w:rsidR="0013654C">
        <w:rPr>
          <w:lang w:eastAsia="ja-JP"/>
        </w:rPr>
        <w:t>for</w:t>
      </w:r>
      <w:r>
        <w:rPr>
          <w:lang w:eastAsia="ja-JP"/>
        </w:rPr>
        <w:t xml:space="preserve"> the new application.</w:t>
      </w:r>
    </w:p>
    <w:p w14:paraId="4CB24448" w14:textId="634CEAB6" w:rsidR="00F0302B" w:rsidRDefault="00724D64" w:rsidP="00F0302B">
      <w:pPr>
        <w:rPr>
          <w:lang w:eastAsia="ja-JP"/>
        </w:rPr>
      </w:pPr>
      <w:r>
        <w:rPr>
          <w:lang w:eastAsia="ja-JP"/>
        </w:rPr>
        <w:lastRenderedPageBreak/>
        <w:t xml:space="preserve">A site visit by a departmental officer may be required to consider an application to register an establishment or an application to vary an establishment. The applicable fees for consideration of the registered establishment’s application are set out in </w:t>
      </w:r>
      <w:r w:rsidR="009E26F0">
        <w:rPr>
          <w:highlight w:val="yellow"/>
          <w:lang w:eastAsia="ja-JP"/>
        </w:rPr>
        <w:fldChar w:fldCharType="begin"/>
      </w:r>
      <w:r w:rsidR="009E26F0">
        <w:rPr>
          <w:lang w:eastAsia="ja-JP"/>
        </w:rPr>
        <w:instrText xml:space="preserve"> REF _Ref138703217 \h </w:instrText>
      </w:r>
      <w:r w:rsidR="009E26F0">
        <w:rPr>
          <w:highlight w:val="yellow"/>
          <w:lang w:eastAsia="ja-JP"/>
        </w:rPr>
      </w:r>
      <w:r w:rsidR="009E26F0">
        <w:rPr>
          <w:highlight w:val="yellow"/>
          <w:lang w:eastAsia="ja-JP"/>
        </w:rPr>
        <w:fldChar w:fldCharType="separate"/>
      </w:r>
      <w:r w:rsidR="005D7B74">
        <w:t xml:space="preserve">Table </w:t>
      </w:r>
      <w:r w:rsidR="005D7B74">
        <w:rPr>
          <w:noProof/>
        </w:rPr>
        <w:t>47</w:t>
      </w:r>
      <w:r w:rsidR="009E26F0">
        <w:rPr>
          <w:highlight w:val="yellow"/>
          <w:lang w:eastAsia="ja-JP"/>
        </w:rPr>
        <w:fldChar w:fldCharType="end"/>
      </w:r>
      <w:r w:rsidRPr="009E26F0">
        <w:rPr>
          <w:lang w:eastAsia="ja-JP"/>
        </w:rPr>
        <w:t>.</w:t>
      </w:r>
    </w:p>
    <w:p w14:paraId="6DF26CE6" w14:textId="284C0C50" w:rsidR="00F0302B" w:rsidRDefault="00724D64" w:rsidP="00F0302B">
      <w:pPr>
        <w:rPr>
          <w:lang w:eastAsia="ja-JP"/>
        </w:rPr>
      </w:pPr>
      <w:r>
        <w:rPr>
          <w:lang w:eastAsia="ja-JP"/>
        </w:rPr>
        <w:t>A new application for registration may be refused where the occupier has outstanding debts owing to the Commonwealth</w:t>
      </w:r>
      <w:r w:rsidR="006454B6">
        <w:rPr>
          <w:lang w:eastAsia="ja-JP"/>
        </w:rPr>
        <w:t xml:space="preserve">. </w:t>
      </w:r>
      <w:r w:rsidR="00552E8F">
        <w:rPr>
          <w:lang w:eastAsia="ja-JP"/>
        </w:rPr>
        <w:t xml:space="preserve">An application may also be refused if there are outstanding debts relating to the establishment owing to the department. </w:t>
      </w:r>
      <w:r w:rsidR="00164534">
        <w:rPr>
          <w:lang w:eastAsia="ja-JP"/>
        </w:rPr>
        <w:t xml:space="preserve">For further information see the </w:t>
      </w:r>
      <w:r w:rsidR="00164534" w:rsidRPr="001346F8">
        <w:rPr>
          <w:rStyle w:val="Emphasis"/>
        </w:rPr>
        <w:t>Export Control Act 2020.</w:t>
      </w:r>
    </w:p>
    <w:p w14:paraId="2FA12400" w14:textId="42280532" w:rsidR="00C727B4" w:rsidRDefault="00724D64" w:rsidP="008F7A59">
      <w:pPr>
        <w:pStyle w:val="Caption"/>
      </w:pPr>
      <w:bookmarkStart w:id="231" w:name="_Ref138703217"/>
      <w:bookmarkStart w:id="232" w:name="_Toc140663275"/>
      <w:r>
        <w:t xml:space="preserve">Table </w:t>
      </w:r>
      <w:fldSimple w:instr=" SEQ Table \* ARABIC ">
        <w:r w:rsidR="005D7B74">
          <w:rPr>
            <w:noProof/>
          </w:rPr>
          <w:t>47</w:t>
        </w:r>
      </w:fldSimple>
      <w:bookmarkEnd w:id="231"/>
      <w:r>
        <w:t xml:space="preserve"> Application charge</w:t>
      </w:r>
      <w:r w:rsidR="00735164">
        <w:t>s and fees</w:t>
      </w:r>
      <w:bookmarkEnd w:id="23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673"/>
        <w:gridCol w:w="856"/>
        <w:gridCol w:w="2126"/>
        <w:gridCol w:w="1405"/>
      </w:tblGrid>
      <w:tr w:rsidR="00D740BB" w14:paraId="553BCA64" w14:textId="77777777" w:rsidTr="001030C5">
        <w:trPr>
          <w:cantSplit/>
          <w:tblHeader/>
        </w:trPr>
        <w:tc>
          <w:tcPr>
            <w:tcW w:w="4673" w:type="dxa"/>
          </w:tcPr>
          <w:p w14:paraId="45998198" w14:textId="35D214B8" w:rsidR="00C727B4" w:rsidRPr="00724D64" w:rsidRDefault="00724D64" w:rsidP="003F65FE">
            <w:pPr>
              <w:pStyle w:val="TableHeading"/>
            </w:pPr>
            <w:bookmarkStart w:id="233" w:name="Title_47"/>
            <w:bookmarkEnd w:id="233"/>
            <w:r>
              <w:t>Charge title</w:t>
            </w:r>
          </w:p>
        </w:tc>
        <w:tc>
          <w:tcPr>
            <w:tcW w:w="856" w:type="dxa"/>
          </w:tcPr>
          <w:p w14:paraId="2D0D6C73" w14:textId="37EC12DE" w:rsidR="00C727B4" w:rsidRDefault="00724D64" w:rsidP="003F65FE">
            <w:pPr>
              <w:pStyle w:val="TableHeading"/>
            </w:pPr>
            <w:r>
              <w:t>Type</w:t>
            </w:r>
          </w:p>
        </w:tc>
        <w:tc>
          <w:tcPr>
            <w:tcW w:w="2126" w:type="dxa"/>
          </w:tcPr>
          <w:p w14:paraId="77065582" w14:textId="34792017" w:rsidR="00C727B4" w:rsidRDefault="00724D64" w:rsidP="00861035">
            <w:pPr>
              <w:pStyle w:val="TableHeading"/>
              <w:jc w:val="right"/>
            </w:pPr>
            <w:r>
              <w:t>Legislated rate (202</w:t>
            </w:r>
            <w:r w:rsidR="009E6A74">
              <w:t>3</w:t>
            </w:r>
            <w:r w:rsidR="00CA699A">
              <w:t>–</w:t>
            </w:r>
            <w:r>
              <w:t>2</w:t>
            </w:r>
            <w:r w:rsidR="009E6A74">
              <w:t>4</w:t>
            </w:r>
            <w:r>
              <w:t>)</w:t>
            </w:r>
          </w:p>
        </w:tc>
        <w:tc>
          <w:tcPr>
            <w:tcW w:w="1405" w:type="dxa"/>
          </w:tcPr>
          <w:p w14:paraId="490B6558" w14:textId="36E98932" w:rsidR="00C727B4" w:rsidRDefault="00724D64" w:rsidP="003F65FE">
            <w:pPr>
              <w:pStyle w:val="TableHeading"/>
            </w:pPr>
            <w:r>
              <w:t>Unit</w:t>
            </w:r>
          </w:p>
        </w:tc>
      </w:tr>
      <w:tr w:rsidR="00D740BB" w14:paraId="6BE6B112" w14:textId="77777777" w:rsidTr="001030C5">
        <w:tc>
          <w:tcPr>
            <w:tcW w:w="4673" w:type="dxa"/>
          </w:tcPr>
          <w:p w14:paraId="71D04DF8" w14:textId="25D0EAD9" w:rsidR="00C727B4" w:rsidRDefault="00724D64" w:rsidP="003F65FE">
            <w:pPr>
              <w:pStyle w:val="TableText"/>
            </w:pPr>
            <w:r w:rsidRPr="00C727B4">
              <w:t xml:space="preserve">Application charge (Horticulture &amp; </w:t>
            </w:r>
            <w:r w:rsidR="00CA699A">
              <w:t>g</w:t>
            </w:r>
            <w:r w:rsidRPr="00C727B4">
              <w:t>rains)</w:t>
            </w:r>
          </w:p>
        </w:tc>
        <w:tc>
          <w:tcPr>
            <w:tcW w:w="856" w:type="dxa"/>
          </w:tcPr>
          <w:p w14:paraId="5F4C15A8" w14:textId="7333F6C4" w:rsidR="00C727B4" w:rsidRDefault="00724D64" w:rsidP="003F65FE">
            <w:pPr>
              <w:pStyle w:val="TableText"/>
            </w:pPr>
            <w:r>
              <w:t>Charge</w:t>
            </w:r>
          </w:p>
        </w:tc>
        <w:tc>
          <w:tcPr>
            <w:tcW w:w="2126" w:type="dxa"/>
          </w:tcPr>
          <w:p w14:paraId="04E7C3E6" w14:textId="11CC6CE2" w:rsidR="00C727B4" w:rsidRDefault="00724D64" w:rsidP="00861035">
            <w:pPr>
              <w:pStyle w:val="TableText"/>
              <w:jc w:val="right"/>
            </w:pPr>
            <w:r>
              <w:t>$</w:t>
            </w:r>
            <w:r w:rsidR="009E6A74">
              <w:t>771</w:t>
            </w:r>
          </w:p>
        </w:tc>
        <w:tc>
          <w:tcPr>
            <w:tcW w:w="1405" w:type="dxa"/>
          </w:tcPr>
          <w:p w14:paraId="4A52F751" w14:textId="2E656E6B" w:rsidR="00C727B4" w:rsidRDefault="00724D64" w:rsidP="003F65FE">
            <w:pPr>
              <w:pStyle w:val="TableText"/>
            </w:pPr>
            <w:r>
              <w:t>Application</w:t>
            </w:r>
          </w:p>
        </w:tc>
      </w:tr>
      <w:tr w:rsidR="00D740BB" w14:paraId="13BE0559" w14:textId="77777777" w:rsidTr="001030C5">
        <w:tc>
          <w:tcPr>
            <w:tcW w:w="4673" w:type="dxa"/>
          </w:tcPr>
          <w:p w14:paraId="0C23E6CB" w14:textId="2C203DA5" w:rsidR="00C727B4" w:rsidRDefault="00724D64" w:rsidP="003F65FE">
            <w:pPr>
              <w:pStyle w:val="TableText"/>
            </w:pPr>
            <w:r w:rsidRPr="00C727B4">
              <w:t>Application charge (Meat)</w:t>
            </w:r>
          </w:p>
        </w:tc>
        <w:tc>
          <w:tcPr>
            <w:tcW w:w="856" w:type="dxa"/>
          </w:tcPr>
          <w:p w14:paraId="5859B8E9" w14:textId="095F4319" w:rsidR="00C727B4" w:rsidRDefault="00724D64" w:rsidP="003F65FE">
            <w:pPr>
              <w:pStyle w:val="TableText"/>
            </w:pPr>
            <w:r>
              <w:t>Charge</w:t>
            </w:r>
          </w:p>
        </w:tc>
        <w:tc>
          <w:tcPr>
            <w:tcW w:w="2126" w:type="dxa"/>
          </w:tcPr>
          <w:p w14:paraId="0517A135" w14:textId="6A79C808" w:rsidR="00C727B4" w:rsidRDefault="00724D64" w:rsidP="00861035">
            <w:pPr>
              <w:pStyle w:val="TableText"/>
              <w:jc w:val="right"/>
            </w:pPr>
            <w:r>
              <w:t>$8</w:t>
            </w:r>
            <w:r w:rsidR="009E6A74">
              <w:t>38</w:t>
            </w:r>
          </w:p>
        </w:tc>
        <w:tc>
          <w:tcPr>
            <w:tcW w:w="1405" w:type="dxa"/>
          </w:tcPr>
          <w:p w14:paraId="76902A91" w14:textId="0CA14A0C" w:rsidR="00C727B4" w:rsidRDefault="00724D64" w:rsidP="003F65FE">
            <w:pPr>
              <w:pStyle w:val="TableText"/>
            </w:pPr>
            <w:r>
              <w:t>Application</w:t>
            </w:r>
          </w:p>
        </w:tc>
      </w:tr>
      <w:tr w:rsidR="00D740BB" w14:paraId="7D92A983" w14:textId="77777777" w:rsidTr="001030C5">
        <w:tc>
          <w:tcPr>
            <w:tcW w:w="4673" w:type="dxa"/>
          </w:tcPr>
          <w:p w14:paraId="7BDFE6CB" w14:textId="3CF765A8" w:rsidR="00C727B4" w:rsidRDefault="00724D64" w:rsidP="003F65FE">
            <w:pPr>
              <w:pStyle w:val="TableText"/>
            </w:pPr>
            <w:r w:rsidRPr="00C727B4">
              <w:t>Application charge (Dairy)</w:t>
            </w:r>
          </w:p>
        </w:tc>
        <w:tc>
          <w:tcPr>
            <w:tcW w:w="856" w:type="dxa"/>
          </w:tcPr>
          <w:p w14:paraId="57A5F42E" w14:textId="1A7626C4" w:rsidR="00C727B4" w:rsidRDefault="00724D64" w:rsidP="003F65FE">
            <w:pPr>
              <w:pStyle w:val="TableText"/>
            </w:pPr>
            <w:r>
              <w:t>Charge</w:t>
            </w:r>
          </w:p>
        </w:tc>
        <w:tc>
          <w:tcPr>
            <w:tcW w:w="2126" w:type="dxa"/>
          </w:tcPr>
          <w:p w14:paraId="14955B0F" w14:textId="5CFBC202" w:rsidR="00C727B4" w:rsidRDefault="00724D64" w:rsidP="00861035">
            <w:pPr>
              <w:pStyle w:val="TableText"/>
              <w:jc w:val="right"/>
            </w:pPr>
            <w:r>
              <w:t>$6</w:t>
            </w:r>
            <w:r w:rsidR="009E6A74">
              <w:t>75</w:t>
            </w:r>
          </w:p>
        </w:tc>
        <w:tc>
          <w:tcPr>
            <w:tcW w:w="1405" w:type="dxa"/>
          </w:tcPr>
          <w:p w14:paraId="40D319D4" w14:textId="197C83FD" w:rsidR="00C727B4" w:rsidRDefault="00724D64" w:rsidP="003F65FE">
            <w:pPr>
              <w:pStyle w:val="TableText"/>
            </w:pPr>
            <w:r>
              <w:t>Application</w:t>
            </w:r>
          </w:p>
        </w:tc>
      </w:tr>
      <w:tr w:rsidR="00D740BB" w14:paraId="1B41A38E" w14:textId="77777777" w:rsidTr="001030C5">
        <w:tc>
          <w:tcPr>
            <w:tcW w:w="4673" w:type="dxa"/>
          </w:tcPr>
          <w:p w14:paraId="7E7DFC13" w14:textId="414E9E2B" w:rsidR="00C727B4" w:rsidRDefault="00724D64" w:rsidP="003F65FE">
            <w:pPr>
              <w:pStyle w:val="TableText"/>
            </w:pPr>
            <w:r w:rsidRPr="00C727B4">
              <w:t>Application charge (Fish)</w:t>
            </w:r>
          </w:p>
        </w:tc>
        <w:tc>
          <w:tcPr>
            <w:tcW w:w="856" w:type="dxa"/>
          </w:tcPr>
          <w:p w14:paraId="423C5DE9" w14:textId="05FCC727" w:rsidR="00C727B4" w:rsidRDefault="00724D64" w:rsidP="003F65FE">
            <w:pPr>
              <w:pStyle w:val="TableText"/>
            </w:pPr>
            <w:r>
              <w:t>Charge</w:t>
            </w:r>
          </w:p>
        </w:tc>
        <w:tc>
          <w:tcPr>
            <w:tcW w:w="2126" w:type="dxa"/>
          </w:tcPr>
          <w:p w14:paraId="20EB9AF9" w14:textId="0016B07E" w:rsidR="00C727B4" w:rsidRDefault="00724D64" w:rsidP="00861035">
            <w:pPr>
              <w:pStyle w:val="TableText"/>
              <w:jc w:val="right"/>
            </w:pPr>
            <w:r>
              <w:t>$6</w:t>
            </w:r>
            <w:r w:rsidR="009E6A74">
              <w:t>75</w:t>
            </w:r>
          </w:p>
        </w:tc>
        <w:tc>
          <w:tcPr>
            <w:tcW w:w="1405" w:type="dxa"/>
          </w:tcPr>
          <w:p w14:paraId="09A50872" w14:textId="4CE1182F" w:rsidR="00C727B4" w:rsidRDefault="00724D64" w:rsidP="003F65FE">
            <w:pPr>
              <w:pStyle w:val="TableText"/>
            </w:pPr>
            <w:r>
              <w:t>Application</w:t>
            </w:r>
          </w:p>
        </w:tc>
      </w:tr>
      <w:tr w:rsidR="009573B6" w14:paraId="5CCF030C" w14:textId="77777777" w:rsidTr="001030C5">
        <w:tc>
          <w:tcPr>
            <w:tcW w:w="4673" w:type="dxa"/>
          </w:tcPr>
          <w:p w14:paraId="08F1F8E2" w14:textId="2CFFE8FE" w:rsidR="009573B6" w:rsidRPr="00C727B4" w:rsidRDefault="009573B6" w:rsidP="003F65FE">
            <w:pPr>
              <w:pStyle w:val="TableText"/>
            </w:pPr>
            <w:r>
              <w:t>Application charge (Egg)</w:t>
            </w:r>
          </w:p>
        </w:tc>
        <w:tc>
          <w:tcPr>
            <w:tcW w:w="856" w:type="dxa"/>
          </w:tcPr>
          <w:p w14:paraId="45E5BE1C" w14:textId="64514690" w:rsidR="009573B6" w:rsidRDefault="009573B6" w:rsidP="003F65FE">
            <w:pPr>
              <w:pStyle w:val="TableText"/>
            </w:pPr>
            <w:r>
              <w:t>Charge</w:t>
            </w:r>
          </w:p>
        </w:tc>
        <w:tc>
          <w:tcPr>
            <w:tcW w:w="2126" w:type="dxa"/>
          </w:tcPr>
          <w:p w14:paraId="19BB0101" w14:textId="3EDD5091" w:rsidR="009573B6" w:rsidRDefault="009573B6" w:rsidP="00861035">
            <w:pPr>
              <w:pStyle w:val="TableText"/>
              <w:jc w:val="right"/>
            </w:pPr>
            <w:r>
              <w:t>$675</w:t>
            </w:r>
          </w:p>
        </w:tc>
        <w:tc>
          <w:tcPr>
            <w:tcW w:w="1405" w:type="dxa"/>
          </w:tcPr>
          <w:p w14:paraId="36224C1F" w14:textId="2CF55C9C" w:rsidR="009573B6" w:rsidRDefault="009573B6" w:rsidP="003F65FE">
            <w:pPr>
              <w:pStyle w:val="TableText"/>
            </w:pPr>
            <w:r>
              <w:t>Application</w:t>
            </w:r>
          </w:p>
        </w:tc>
      </w:tr>
      <w:tr w:rsidR="00D740BB" w14:paraId="1EF7627B" w14:textId="77777777" w:rsidTr="001030C5">
        <w:tc>
          <w:tcPr>
            <w:tcW w:w="4673" w:type="dxa"/>
          </w:tcPr>
          <w:p w14:paraId="402C4385" w14:textId="6278A800" w:rsidR="00C727B4" w:rsidRDefault="00724D64" w:rsidP="003F65FE">
            <w:pPr>
              <w:pStyle w:val="TableText"/>
            </w:pPr>
            <w:r w:rsidRPr="00C727B4">
              <w:t>Activities carried out for an application to register an establishment for plant or plant products</w:t>
            </w:r>
          </w:p>
        </w:tc>
        <w:tc>
          <w:tcPr>
            <w:tcW w:w="856" w:type="dxa"/>
          </w:tcPr>
          <w:p w14:paraId="7D272359" w14:textId="07305D54" w:rsidR="00C727B4" w:rsidRDefault="00724D64" w:rsidP="003F65FE">
            <w:pPr>
              <w:pStyle w:val="TableText"/>
            </w:pPr>
            <w:r>
              <w:t>Fee</w:t>
            </w:r>
          </w:p>
        </w:tc>
        <w:tc>
          <w:tcPr>
            <w:tcW w:w="2126" w:type="dxa"/>
          </w:tcPr>
          <w:p w14:paraId="61840BF6" w14:textId="017D6F39" w:rsidR="00C727B4" w:rsidRDefault="00724D64" w:rsidP="00861035">
            <w:pPr>
              <w:pStyle w:val="TableText"/>
              <w:jc w:val="right"/>
            </w:pPr>
            <w:r>
              <w:t>$4</w:t>
            </w:r>
            <w:r w:rsidR="009E6A74">
              <w:t>6</w:t>
            </w:r>
          </w:p>
        </w:tc>
        <w:tc>
          <w:tcPr>
            <w:tcW w:w="1405" w:type="dxa"/>
          </w:tcPr>
          <w:p w14:paraId="21CBB54F" w14:textId="7617CE67" w:rsidR="00C727B4" w:rsidRDefault="00724D64" w:rsidP="003F65FE">
            <w:pPr>
              <w:pStyle w:val="TableText"/>
            </w:pPr>
            <w:r>
              <w:t>Per 15 minutes</w:t>
            </w:r>
          </w:p>
        </w:tc>
      </w:tr>
      <w:tr w:rsidR="00D740BB" w14:paraId="633D72AB" w14:textId="77777777" w:rsidTr="001030C5">
        <w:tc>
          <w:tcPr>
            <w:tcW w:w="4673" w:type="dxa"/>
          </w:tcPr>
          <w:p w14:paraId="4AB69F42" w14:textId="620393F9" w:rsidR="00C727B4" w:rsidRPr="00C727B4" w:rsidRDefault="00724D64" w:rsidP="003F65FE">
            <w:pPr>
              <w:pStyle w:val="TableText"/>
            </w:pPr>
            <w:r w:rsidRPr="00C727B4">
              <w:t>Activities carried out for an application to register an establishment for meat or meat products</w:t>
            </w:r>
            <w:r w:rsidR="003F4480">
              <w:t xml:space="preserve"> (Vet)</w:t>
            </w:r>
          </w:p>
        </w:tc>
        <w:tc>
          <w:tcPr>
            <w:tcW w:w="856" w:type="dxa"/>
          </w:tcPr>
          <w:p w14:paraId="5B087906" w14:textId="45297EC7" w:rsidR="00C727B4" w:rsidRDefault="00724D64" w:rsidP="003F65FE">
            <w:pPr>
              <w:pStyle w:val="TableText"/>
            </w:pPr>
            <w:r>
              <w:t>Fee</w:t>
            </w:r>
          </w:p>
        </w:tc>
        <w:tc>
          <w:tcPr>
            <w:tcW w:w="2126" w:type="dxa"/>
          </w:tcPr>
          <w:p w14:paraId="6F17B10C" w14:textId="44209FF2" w:rsidR="00C727B4" w:rsidRDefault="00724D64" w:rsidP="00861035">
            <w:pPr>
              <w:pStyle w:val="TableText"/>
              <w:jc w:val="right"/>
            </w:pPr>
            <w:r w:rsidRPr="00C727B4">
              <w:t>$10</w:t>
            </w:r>
            <w:r w:rsidR="009E6A74">
              <w:t>6</w:t>
            </w:r>
          </w:p>
        </w:tc>
        <w:tc>
          <w:tcPr>
            <w:tcW w:w="1405" w:type="dxa"/>
          </w:tcPr>
          <w:p w14:paraId="7AEFF957" w14:textId="1626DBF2" w:rsidR="00C727B4" w:rsidRDefault="00724D64" w:rsidP="003F65FE">
            <w:pPr>
              <w:pStyle w:val="TableText"/>
            </w:pPr>
            <w:r w:rsidRPr="00C727B4">
              <w:t>Per 15 minutes</w:t>
            </w:r>
          </w:p>
        </w:tc>
      </w:tr>
      <w:tr w:rsidR="003F4480" w14:paraId="2B8BEF32" w14:textId="77777777" w:rsidTr="001030C5">
        <w:tc>
          <w:tcPr>
            <w:tcW w:w="4673" w:type="dxa"/>
          </w:tcPr>
          <w:p w14:paraId="2CF2DE3A" w14:textId="0746EE3A" w:rsidR="003F4480" w:rsidRPr="00C727B4" w:rsidRDefault="003F4480" w:rsidP="003F65FE">
            <w:pPr>
              <w:pStyle w:val="TableText"/>
            </w:pPr>
            <w:r w:rsidRPr="003F4480">
              <w:t>Activities carried out for an application to register an establishment for meat or meat products</w:t>
            </w:r>
            <w:r>
              <w:t xml:space="preserve"> (</w:t>
            </w:r>
            <w:r w:rsidR="00D46FC9">
              <w:t xml:space="preserve">any </w:t>
            </w:r>
            <w:r>
              <w:t>other</w:t>
            </w:r>
            <w:r w:rsidR="00D46FC9">
              <w:t xml:space="preserve"> case</w:t>
            </w:r>
            <w:r>
              <w:t>)</w:t>
            </w:r>
          </w:p>
        </w:tc>
        <w:tc>
          <w:tcPr>
            <w:tcW w:w="856" w:type="dxa"/>
          </w:tcPr>
          <w:p w14:paraId="7C4421C5" w14:textId="30DC025F" w:rsidR="003F4480" w:rsidRDefault="003F4480" w:rsidP="003F65FE">
            <w:pPr>
              <w:pStyle w:val="TableText"/>
            </w:pPr>
            <w:r>
              <w:t>Fee</w:t>
            </w:r>
          </w:p>
        </w:tc>
        <w:tc>
          <w:tcPr>
            <w:tcW w:w="2126" w:type="dxa"/>
          </w:tcPr>
          <w:p w14:paraId="5CD08670" w14:textId="453DF130" w:rsidR="003F4480" w:rsidRPr="00C727B4" w:rsidRDefault="0002059F" w:rsidP="00861035">
            <w:pPr>
              <w:pStyle w:val="TableText"/>
              <w:jc w:val="right"/>
            </w:pPr>
            <w:r>
              <w:t>$62</w:t>
            </w:r>
          </w:p>
        </w:tc>
        <w:tc>
          <w:tcPr>
            <w:tcW w:w="1405" w:type="dxa"/>
          </w:tcPr>
          <w:p w14:paraId="46C26AE7" w14:textId="10C95239" w:rsidR="003F4480" w:rsidRPr="00C727B4" w:rsidRDefault="003F4480" w:rsidP="003F65FE">
            <w:pPr>
              <w:pStyle w:val="TableText"/>
            </w:pPr>
            <w:r>
              <w:t>Per 15 minutes</w:t>
            </w:r>
          </w:p>
        </w:tc>
      </w:tr>
      <w:tr w:rsidR="00D740BB" w14:paraId="09805B3A" w14:textId="77777777" w:rsidTr="001030C5">
        <w:tc>
          <w:tcPr>
            <w:tcW w:w="4673" w:type="dxa"/>
          </w:tcPr>
          <w:p w14:paraId="0EAC4459" w14:textId="6356E698" w:rsidR="00C727B4" w:rsidRPr="00C727B4" w:rsidRDefault="00724D64" w:rsidP="003F65FE">
            <w:pPr>
              <w:pStyle w:val="TableText"/>
            </w:pPr>
            <w:r w:rsidRPr="00C727B4">
              <w:t>Activities carried out for an application to register an establishment for dairy or dairy products</w:t>
            </w:r>
          </w:p>
        </w:tc>
        <w:tc>
          <w:tcPr>
            <w:tcW w:w="856" w:type="dxa"/>
          </w:tcPr>
          <w:p w14:paraId="01C6C801" w14:textId="58590CC1" w:rsidR="00C727B4" w:rsidRDefault="00724D64" w:rsidP="003F65FE">
            <w:pPr>
              <w:pStyle w:val="TableText"/>
            </w:pPr>
            <w:r>
              <w:t>Fee</w:t>
            </w:r>
          </w:p>
        </w:tc>
        <w:tc>
          <w:tcPr>
            <w:tcW w:w="2126" w:type="dxa"/>
          </w:tcPr>
          <w:p w14:paraId="41F36E48" w14:textId="32A4DDED" w:rsidR="00C727B4" w:rsidRDefault="00724D64" w:rsidP="00861035">
            <w:pPr>
              <w:pStyle w:val="TableText"/>
              <w:jc w:val="right"/>
            </w:pPr>
            <w:r>
              <w:t>$5</w:t>
            </w:r>
            <w:r w:rsidR="003C13B4">
              <w:t>6</w:t>
            </w:r>
          </w:p>
        </w:tc>
        <w:tc>
          <w:tcPr>
            <w:tcW w:w="1405" w:type="dxa"/>
          </w:tcPr>
          <w:p w14:paraId="32DAA889" w14:textId="23B3EE8C" w:rsidR="00C727B4" w:rsidRDefault="00724D64" w:rsidP="003F65FE">
            <w:pPr>
              <w:pStyle w:val="TableText"/>
            </w:pPr>
            <w:r w:rsidRPr="00C727B4">
              <w:t>Per 15 minutes</w:t>
            </w:r>
          </w:p>
        </w:tc>
      </w:tr>
      <w:tr w:rsidR="00D740BB" w14:paraId="0FA60BB3" w14:textId="77777777" w:rsidTr="001030C5">
        <w:tc>
          <w:tcPr>
            <w:tcW w:w="4673" w:type="dxa"/>
          </w:tcPr>
          <w:p w14:paraId="487B273C" w14:textId="14D20AFF" w:rsidR="00C727B4" w:rsidRPr="00C727B4" w:rsidRDefault="00724D64" w:rsidP="003F65FE">
            <w:pPr>
              <w:pStyle w:val="TableText"/>
            </w:pPr>
            <w:r w:rsidRPr="00C727B4">
              <w:t>Activities carried out for an application to register an establishment for fish or prescribed fish products</w:t>
            </w:r>
          </w:p>
        </w:tc>
        <w:tc>
          <w:tcPr>
            <w:tcW w:w="856" w:type="dxa"/>
          </w:tcPr>
          <w:p w14:paraId="379CFAD8" w14:textId="2699A02F" w:rsidR="00C727B4" w:rsidRDefault="00724D64" w:rsidP="003F65FE">
            <w:pPr>
              <w:pStyle w:val="TableText"/>
            </w:pPr>
            <w:r>
              <w:t>Fee</w:t>
            </w:r>
          </w:p>
        </w:tc>
        <w:tc>
          <w:tcPr>
            <w:tcW w:w="2126" w:type="dxa"/>
          </w:tcPr>
          <w:p w14:paraId="1C500657" w14:textId="79E28F2E" w:rsidR="00C727B4" w:rsidRDefault="00724D64" w:rsidP="00861035">
            <w:pPr>
              <w:pStyle w:val="TableText"/>
              <w:jc w:val="right"/>
            </w:pPr>
            <w:r>
              <w:t>$5</w:t>
            </w:r>
            <w:r w:rsidR="00A75F5B">
              <w:t>6</w:t>
            </w:r>
          </w:p>
        </w:tc>
        <w:tc>
          <w:tcPr>
            <w:tcW w:w="1405" w:type="dxa"/>
          </w:tcPr>
          <w:p w14:paraId="450FF13A" w14:textId="5F0A428B" w:rsidR="00C727B4" w:rsidRPr="00C727B4" w:rsidRDefault="00724D64" w:rsidP="003F65FE">
            <w:pPr>
              <w:pStyle w:val="TableText"/>
            </w:pPr>
            <w:r w:rsidRPr="00C727B4">
              <w:t>Per 15 minutes</w:t>
            </w:r>
          </w:p>
        </w:tc>
      </w:tr>
      <w:tr w:rsidR="00D740BB" w14:paraId="12EE1A6D" w14:textId="77777777" w:rsidTr="001030C5">
        <w:tc>
          <w:tcPr>
            <w:tcW w:w="4673" w:type="dxa"/>
          </w:tcPr>
          <w:p w14:paraId="43D0FDAB" w14:textId="69B57D22" w:rsidR="00C727B4" w:rsidRPr="00C727B4" w:rsidRDefault="00724D64" w:rsidP="003F65FE">
            <w:pPr>
              <w:pStyle w:val="TableText"/>
            </w:pPr>
            <w:r w:rsidRPr="00C727B4">
              <w:t>Activities carried out for an application to register an establishment for egg or prescribed egg products</w:t>
            </w:r>
          </w:p>
        </w:tc>
        <w:tc>
          <w:tcPr>
            <w:tcW w:w="856" w:type="dxa"/>
          </w:tcPr>
          <w:p w14:paraId="43A068E1" w14:textId="1EB30EC9" w:rsidR="00C727B4" w:rsidRDefault="00724D64" w:rsidP="003F65FE">
            <w:pPr>
              <w:pStyle w:val="TableText"/>
            </w:pPr>
            <w:r>
              <w:t>Fee</w:t>
            </w:r>
          </w:p>
        </w:tc>
        <w:tc>
          <w:tcPr>
            <w:tcW w:w="2126" w:type="dxa"/>
          </w:tcPr>
          <w:p w14:paraId="7BE45ED2" w14:textId="039BDFDC" w:rsidR="00C727B4" w:rsidRDefault="00724D64" w:rsidP="00861035">
            <w:pPr>
              <w:pStyle w:val="TableText"/>
              <w:jc w:val="right"/>
            </w:pPr>
            <w:r>
              <w:t>$5</w:t>
            </w:r>
            <w:r w:rsidR="00A75F5B">
              <w:t>6</w:t>
            </w:r>
          </w:p>
        </w:tc>
        <w:tc>
          <w:tcPr>
            <w:tcW w:w="1405" w:type="dxa"/>
          </w:tcPr>
          <w:p w14:paraId="03168B64" w14:textId="5686E998" w:rsidR="00C727B4" w:rsidRPr="00C727B4" w:rsidRDefault="00724D64" w:rsidP="003F65FE">
            <w:pPr>
              <w:pStyle w:val="TableText"/>
            </w:pPr>
            <w:r w:rsidRPr="00C727B4">
              <w:t>Per 15 minutes</w:t>
            </w:r>
          </w:p>
        </w:tc>
      </w:tr>
    </w:tbl>
    <w:p w14:paraId="50CD75D4" w14:textId="3ED3D539" w:rsidR="00C727B4" w:rsidRPr="00C727B4" w:rsidRDefault="00724D64" w:rsidP="00C727B4">
      <w:pPr>
        <w:pStyle w:val="FigureTableNoteSource"/>
      </w:pPr>
      <w:r w:rsidRPr="00C727B4">
        <w:t>Note</w:t>
      </w:r>
      <w:r w:rsidR="001D385F">
        <w:t xml:space="preserve"> T</w:t>
      </w:r>
      <w:r w:rsidRPr="00C727B4">
        <w:t xml:space="preserve">he range of activities which may be included in the fee for consideration of an application is listed </w:t>
      </w:r>
      <w:r w:rsidRPr="001D385F">
        <w:t xml:space="preserve">at </w:t>
      </w:r>
      <w:hyperlink w:anchor="_Fee_bearing_activities" w:history="1">
        <w:r w:rsidR="00C41B9F">
          <w:rPr>
            <w:rStyle w:val="Hyperlink"/>
          </w:rPr>
          <w:t>s</w:t>
        </w:r>
        <w:r w:rsidRPr="001D385F">
          <w:rPr>
            <w:rStyle w:val="Hyperlink"/>
          </w:rPr>
          <w:t xml:space="preserve">ection </w:t>
        </w:r>
        <w:r w:rsidR="00BB2BE9" w:rsidRPr="001D385F">
          <w:rPr>
            <w:rStyle w:val="Hyperlink"/>
          </w:rPr>
          <w:t>1</w:t>
        </w:r>
        <w:r w:rsidRPr="001D385F">
          <w:rPr>
            <w:rStyle w:val="Hyperlink"/>
          </w:rPr>
          <w:t>.1</w:t>
        </w:r>
      </w:hyperlink>
      <w:r w:rsidRPr="00C727B4">
        <w:t>.</w:t>
      </w:r>
    </w:p>
    <w:p w14:paraId="37E84336" w14:textId="7D30009D" w:rsidR="00F0302B" w:rsidRDefault="00724D64" w:rsidP="009842C5">
      <w:pPr>
        <w:pStyle w:val="Heading4"/>
        <w:rPr>
          <w:lang w:eastAsia="ja-JP"/>
        </w:rPr>
      </w:pPr>
      <w:r>
        <w:rPr>
          <w:lang w:eastAsia="ja-JP"/>
        </w:rPr>
        <w:t>Establishment registration charge</w:t>
      </w:r>
    </w:p>
    <w:p w14:paraId="35946FB6" w14:textId="0730A398" w:rsidR="006C57FC" w:rsidRDefault="00724D64" w:rsidP="00130B8B">
      <w:pPr>
        <w:pStyle w:val="Heading5"/>
      </w:pPr>
      <w:r>
        <w:t>Registration charges</w:t>
      </w:r>
    </w:p>
    <w:p w14:paraId="3A3B8D37" w14:textId="7B07E145" w:rsidR="006C57FC" w:rsidRDefault="008C1D2F" w:rsidP="006C57FC">
      <w:r>
        <w:t>Registration charges</w:t>
      </w:r>
      <w:r w:rsidR="00724D64" w:rsidRPr="006C57FC">
        <w:t xml:space="preserve"> are applied to establishments involved </w:t>
      </w:r>
      <w:r>
        <w:t xml:space="preserve">in </w:t>
      </w:r>
      <w:r w:rsidR="00724D64" w:rsidRPr="006C57FC">
        <w:t>operations associated with the preparation of exportable goods</w:t>
      </w:r>
      <w:r>
        <w:t xml:space="preserve"> and </w:t>
      </w:r>
      <w:r w:rsidR="00724D64" w:rsidRPr="006C57FC">
        <w:t xml:space="preserve">are detailed in the </w:t>
      </w:r>
      <w:r w:rsidR="00724D64" w:rsidRPr="00DB1384">
        <w:t xml:space="preserve">relevant commodity </w:t>
      </w:r>
      <w:hyperlink w:anchor="_Live_Animal_Export" w:history="1">
        <w:r w:rsidR="00724D64" w:rsidRPr="00647A94">
          <w:rPr>
            <w:rStyle w:val="Hyperlink"/>
          </w:rPr>
          <w:t xml:space="preserve">section </w:t>
        </w:r>
        <w:r w:rsidR="001D385F" w:rsidRPr="00647A94">
          <w:rPr>
            <w:rStyle w:val="Hyperlink"/>
          </w:rPr>
          <w:t>4</w:t>
        </w:r>
        <w:r w:rsidR="00724D64" w:rsidRPr="00647A94">
          <w:rPr>
            <w:rStyle w:val="Hyperlink"/>
          </w:rPr>
          <w:t>.2</w:t>
        </w:r>
      </w:hyperlink>
      <w:r w:rsidR="00724D64" w:rsidRPr="00DB1384">
        <w:t xml:space="preserve"> to </w:t>
      </w:r>
      <w:hyperlink w:anchor="_Fish_and_Egg" w:history="1">
        <w:r w:rsidR="00647A94" w:rsidRPr="00647A94">
          <w:rPr>
            <w:rStyle w:val="Hyperlink"/>
          </w:rPr>
          <w:t xml:space="preserve">section </w:t>
        </w:r>
        <w:r w:rsidR="001D385F" w:rsidRPr="00647A94">
          <w:rPr>
            <w:rStyle w:val="Hyperlink"/>
          </w:rPr>
          <w:t>4</w:t>
        </w:r>
        <w:r w:rsidR="00724D64" w:rsidRPr="00647A94">
          <w:rPr>
            <w:rStyle w:val="Hyperlink"/>
          </w:rPr>
          <w:t>.6</w:t>
        </w:r>
      </w:hyperlink>
      <w:r w:rsidR="00DB1384">
        <w:t>.</w:t>
      </w:r>
    </w:p>
    <w:p w14:paraId="76FE9B79" w14:textId="518A126A" w:rsidR="006C57FC" w:rsidRDefault="00724D64" w:rsidP="006C57FC">
      <w:r w:rsidRPr="006C57FC">
        <w:t>Re-registration for an establishment will not be processed if there is any outstanding debt on the establishment/vessel by the occupier.</w:t>
      </w:r>
    </w:p>
    <w:p w14:paraId="5970F539" w14:textId="74F31EA0" w:rsidR="007346E1" w:rsidRDefault="007346E1" w:rsidP="006C57FC">
      <w:r>
        <w:t xml:space="preserve">For further information regarding payments of fees and charges, including debt and suspension/revocation of registration, refer to the general provisions </w:t>
      </w:r>
      <w:hyperlink w:anchor="_Collection_arrangements" w:history="1">
        <w:r w:rsidRPr="00647A94">
          <w:rPr>
            <w:rStyle w:val="Hyperlink"/>
          </w:rPr>
          <w:t>section 1.3.11</w:t>
        </w:r>
      </w:hyperlink>
      <w:r>
        <w:t xml:space="preserve"> Collection arrangements of these guidelines.</w:t>
      </w:r>
    </w:p>
    <w:p w14:paraId="38F15BDA" w14:textId="2DB30541" w:rsidR="006C57FC" w:rsidRDefault="00724D64" w:rsidP="00130B8B">
      <w:pPr>
        <w:pStyle w:val="Heading5"/>
      </w:pPr>
      <w:r>
        <w:t>Annual registration (non-meat)</w:t>
      </w:r>
    </w:p>
    <w:p w14:paraId="4EF97EB6" w14:textId="53373C17" w:rsidR="006C57FC" w:rsidRDefault="00724D64" w:rsidP="006C57FC">
      <w:r>
        <w:t>Annual registration charges apply per financial year – that is, 1</w:t>
      </w:r>
      <w:r w:rsidR="004A5DD7">
        <w:t> </w:t>
      </w:r>
      <w:r>
        <w:t>July to 30</w:t>
      </w:r>
      <w:r w:rsidR="004A5DD7">
        <w:t> </w:t>
      </w:r>
      <w:r>
        <w:t>June. The department endeavours to process annual registrations in advance of the commencement of each annual financial year.</w:t>
      </w:r>
    </w:p>
    <w:p w14:paraId="47DD5F9C" w14:textId="02B0FD5D" w:rsidR="006C57FC" w:rsidRDefault="00724D64" w:rsidP="006C57FC">
      <w:r>
        <w:lastRenderedPageBreak/>
        <w:t>Where a request for a new registration is processed on or before 1 January, the full year charge is to be applied. Where it is processed after 1 January, the part year charge is to be applied.</w:t>
      </w:r>
    </w:p>
    <w:p w14:paraId="5AF48DC2" w14:textId="286BD448" w:rsidR="006C57FC" w:rsidRDefault="00724D64" w:rsidP="00130B8B">
      <w:pPr>
        <w:pStyle w:val="Heading5"/>
      </w:pPr>
      <w:r w:rsidRPr="006C57FC">
        <w:t>Monthly registrations</w:t>
      </w:r>
    </w:p>
    <w:p w14:paraId="4BBB8DD8" w14:textId="69100FC0" w:rsidR="006C57FC" w:rsidRDefault="00724D64" w:rsidP="006C57FC">
      <w:r w:rsidRPr="006C57FC">
        <w:t xml:space="preserve">Monthly registration charges are applicable for meat export establishments. </w:t>
      </w:r>
      <w:r w:rsidRPr="00651945">
        <w:t xml:space="preserve">See </w:t>
      </w:r>
      <w:hyperlink w:anchor="_Establishment_charges" w:history="1">
        <w:r w:rsidR="0073246A">
          <w:rPr>
            <w:rStyle w:val="Hyperlink"/>
          </w:rPr>
          <w:t>s</w:t>
        </w:r>
        <w:r w:rsidRPr="00651945">
          <w:rPr>
            <w:rStyle w:val="Hyperlink"/>
          </w:rPr>
          <w:t xml:space="preserve">ection </w:t>
        </w:r>
        <w:r w:rsidR="00651945" w:rsidRPr="00651945">
          <w:rPr>
            <w:rStyle w:val="Hyperlink"/>
          </w:rPr>
          <w:t>4</w:t>
        </w:r>
        <w:r w:rsidRPr="00651945">
          <w:rPr>
            <w:rStyle w:val="Hyperlink"/>
          </w:rPr>
          <w:t>.4.1</w:t>
        </w:r>
      </w:hyperlink>
      <w:r w:rsidRPr="00651945">
        <w:t xml:space="preserve"> for further information.</w:t>
      </w:r>
    </w:p>
    <w:p w14:paraId="69CAF778" w14:textId="30ED6707" w:rsidR="006C57FC" w:rsidRDefault="00724D64" w:rsidP="00130B8B">
      <w:pPr>
        <w:pStyle w:val="Heading5"/>
      </w:pPr>
      <w:r w:rsidRPr="006C57FC">
        <w:t>Multi-commodity registrations</w:t>
      </w:r>
    </w:p>
    <w:p w14:paraId="1E964732" w14:textId="249B13E0" w:rsidR="006C57FC" w:rsidRDefault="00724D64" w:rsidP="006C57FC">
      <w:r w:rsidRPr="006C57FC">
        <w:t xml:space="preserve">Where an establishment is registered for more than one commodity, charges are payable against each commodity applicable to the registration. For example, if a storage establishment is registered for meat, dairy, fish and eggs it will incur </w:t>
      </w:r>
      <w:r w:rsidR="00AF0041">
        <w:t>4</w:t>
      </w:r>
      <w:r w:rsidRPr="006C57FC">
        <w:t xml:space="preserve"> separate registration charges — one each for meat, dairy, fish and eggs.</w:t>
      </w:r>
    </w:p>
    <w:p w14:paraId="244F27E7" w14:textId="72574D8F" w:rsidR="006C57FC" w:rsidRDefault="00724D64" w:rsidP="009842C5">
      <w:pPr>
        <w:pStyle w:val="Heading4"/>
      </w:pPr>
      <w:r>
        <w:t>Export documents and certificates</w:t>
      </w:r>
    </w:p>
    <w:p w14:paraId="1A475506" w14:textId="22981382" w:rsidR="006C57FC" w:rsidRDefault="00724D64" w:rsidP="006C57FC">
      <w:r w:rsidRPr="006C57FC">
        <w:t xml:space="preserve">Exporters must obtain an export permit prior to the departure of prescribed goods from Australia. Overseas government authorities may require additional government certificates to verify that the exported products comply with their respective import conditions. More information on export documents and certificates fees are set out in </w:t>
      </w:r>
      <w:r w:rsidR="006C64DD">
        <w:t xml:space="preserve">each </w:t>
      </w:r>
      <w:r w:rsidRPr="006C57FC">
        <w:t>commodity-specific section.</w:t>
      </w:r>
    </w:p>
    <w:p w14:paraId="4F580A6B" w14:textId="10D68C1E" w:rsidR="006C57FC" w:rsidRDefault="00724D64" w:rsidP="009842C5">
      <w:pPr>
        <w:pStyle w:val="Heading4"/>
      </w:pPr>
      <w:bookmarkStart w:id="234" w:name="_Replacement_certificates"/>
      <w:bookmarkEnd w:id="234"/>
      <w:r>
        <w:t>Replacement certificates</w:t>
      </w:r>
    </w:p>
    <w:p w14:paraId="3A90078F" w14:textId="77777777" w:rsidR="00C927D9" w:rsidRDefault="00C927D9" w:rsidP="00C927D9">
      <w:r>
        <w:t>Replacement certificate fees apply where:</w:t>
      </w:r>
    </w:p>
    <w:p w14:paraId="427EDEDA" w14:textId="0F29D894" w:rsidR="00C927D9" w:rsidRDefault="00C927D9" w:rsidP="00AB06B7">
      <w:pPr>
        <w:pStyle w:val="ListBullet"/>
      </w:pPr>
      <w:r>
        <w:t xml:space="preserve">documents and/or certificates associated with a consignment have been completed by the </w:t>
      </w:r>
      <w:proofErr w:type="gramStart"/>
      <w:r>
        <w:t>department</w:t>
      </w:r>
      <w:proofErr w:type="gramEnd"/>
    </w:p>
    <w:p w14:paraId="18382C3C" w14:textId="5366545F" w:rsidR="00C927D9" w:rsidRDefault="00C927D9" w:rsidP="00AB06B7">
      <w:pPr>
        <w:pStyle w:val="ListBullet"/>
      </w:pPr>
      <w:r>
        <w:t>new or amended documents and/or certificates are requested</w:t>
      </w:r>
      <w:r w:rsidR="00121302">
        <w:t xml:space="preserve"> </w:t>
      </w:r>
      <w:r w:rsidR="00017656">
        <w:t xml:space="preserve">and </w:t>
      </w:r>
      <w:proofErr w:type="gramStart"/>
      <w:r w:rsidR="00017656">
        <w:t>finalised</w:t>
      </w:r>
      <w:proofErr w:type="gramEnd"/>
    </w:p>
    <w:p w14:paraId="17269036" w14:textId="61891749" w:rsidR="00017656" w:rsidRDefault="00C927D9" w:rsidP="00AB06B7">
      <w:pPr>
        <w:pStyle w:val="ListBullet"/>
      </w:pPr>
      <w:r>
        <w:t>the goods have left Australia, or</w:t>
      </w:r>
    </w:p>
    <w:p w14:paraId="3E05C7DF" w14:textId="1E3008A1" w:rsidR="00C927D9" w:rsidRDefault="00017656" w:rsidP="00AB06B7">
      <w:pPr>
        <w:pStyle w:val="ListBullet"/>
      </w:pPr>
      <w:r>
        <w:t xml:space="preserve"> </w:t>
      </w:r>
      <w:r w:rsidR="00C927D9">
        <w:t>the certificate is requested by the importing country.</w:t>
      </w:r>
    </w:p>
    <w:p w14:paraId="7ED19A30" w14:textId="637F69FD" w:rsidR="00C927D9" w:rsidRDefault="00C927D9" w:rsidP="00C927D9">
      <w:r>
        <w:t>A fee is chargeable per each replacement document issued</w:t>
      </w:r>
      <w:r w:rsidR="006454B6">
        <w:t xml:space="preserve">. </w:t>
      </w:r>
      <w:r>
        <w:t>That is, per phytosanitary certificate, export permit, health certificate or other government document.</w:t>
      </w:r>
    </w:p>
    <w:p w14:paraId="4A151E05" w14:textId="77777777" w:rsidR="00C927D9" w:rsidRDefault="00C927D9" w:rsidP="00C927D9">
      <w:r>
        <w:t>Examples of when a replacement certificate fee would apply include:</w:t>
      </w:r>
    </w:p>
    <w:p w14:paraId="272D85F4" w14:textId="01545348" w:rsidR="00C927D9" w:rsidRDefault="00C927D9" w:rsidP="00AB06B7">
      <w:pPr>
        <w:pStyle w:val="ListBullet"/>
      </w:pPr>
      <w:r>
        <w:t>Part of a consignment being ‘rolled’ into another vessel once certification has been issued, and the amendments result in a new certificate being issued.</w:t>
      </w:r>
    </w:p>
    <w:p w14:paraId="187896D8" w14:textId="6B1F8842" w:rsidR="00C927D9" w:rsidRDefault="00C927D9" w:rsidP="00AB06B7">
      <w:pPr>
        <w:pStyle w:val="ListBullet"/>
      </w:pPr>
      <w:r>
        <w:t>A request for multiple certificates after a single certificate has been issued. Each newly issued certificate will be a Replacement Certificate and will incur the nominated fee.</w:t>
      </w:r>
    </w:p>
    <w:p w14:paraId="653F8E98" w14:textId="469B52AD" w:rsidR="00C927D9" w:rsidRDefault="00C927D9" w:rsidP="00AB06B7">
      <w:pPr>
        <w:pStyle w:val="ListBullet"/>
      </w:pPr>
      <w:r>
        <w:t>Changing details in a</w:t>
      </w:r>
      <w:r w:rsidR="00BC042F">
        <w:t>n</w:t>
      </w:r>
      <w:r>
        <w:t xml:space="preserve"> </w:t>
      </w:r>
      <w:r w:rsidR="00BC042F">
        <w:t xml:space="preserve">export </w:t>
      </w:r>
      <w:r w:rsidR="00AA531D">
        <w:t>permit</w:t>
      </w:r>
      <w:r>
        <w:t xml:space="preserve"> from one country to another.</w:t>
      </w:r>
    </w:p>
    <w:p w14:paraId="524E4AEA" w14:textId="75B85C47" w:rsidR="00C927D9" w:rsidRDefault="00C927D9" w:rsidP="00AB06B7">
      <w:pPr>
        <w:pStyle w:val="ListBullet"/>
      </w:pPr>
      <w:r>
        <w:t>Changing details in a permit or health certificate after issuance.</w:t>
      </w:r>
    </w:p>
    <w:p w14:paraId="209CC9DA" w14:textId="77CFC38B" w:rsidR="00C927D9" w:rsidRDefault="00C927D9" w:rsidP="00AB06B7">
      <w:pPr>
        <w:pStyle w:val="ListBullet"/>
      </w:pPr>
      <w:r>
        <w:t>Requests for additional documents after the initial permit and/or health certificate have been issued.</w:t>
      </w:r>
    </w:p>
    <w:p w14:paraId="39F877AD" w14:textId="6EA944B1" w:rsidR="00C927D9" w:rsidRDefault="00C927D9" w:rsidP="00AB06B7">
      <w:pPr>
        <w:pStyle w:val="ListBullet"/>
      </w:pPr>
      <w:r>
        <w:t>Requests relating to lost documentation, or documentation misplaced in transit.</w:t>
      </w:r>
    </w:p>
    <w:p w14:paraId="0C140CA1" w14:textId="77777777" w:rsidR="00C927D9" w:rsidRDefault="00C927D9" w:rsidP="00C927D9">
      <w:r>
        <w:lastRenderedPageBreak/>
        <w:t>Replacement fees are not charged where the certificate is required to be replaced because of departmental error such as missing a departmental seal, official mark or officer’s signature. Replacement fees also do not apply if the certificate was lost or destroyed while in the possession of the department.</w:t>
      </w:r>
    </w:p>
    <w:p w14:paraId="78353BBA" w14:textId="77777777" w:rsidR="00C927D9" w:rsidRDefault="00C927D9" w:rsidP="00C927D9">
      <w:r>
        <w:t>If the certificate was collected from the department by, or was otherwise in the possession of, the exporter, their agent or courier, and was then lost or destroyed, a replacement fee applies.</w:t>
      </w:r>
    </w:p>
    <w:p w14:paraId="039F8B03" w14:textId="741687DA" w:rsidR="00E114E7" w:rsidRDefault="00E114E7" w:rsidP="001346F8">
      <w:r w:rsidRPr="00E114E7">
        <w:t xml:space="preserve">Where a certificate is lost or misplaced, a replacement fee will be incurred. If a certificate is lost or destroyed by a courier, that is between the exporter and the courier. The replacement fee applies to the exporter and the fee may be recovered from the courier or agent as they see fit. It is the responsibility of the exporter to ensure appropriate systems and security is in place to ensure certificates are </w:t>
      </w:r>
      <w:proofErr w:type="gramStart"/>
      <w:r w:rsidRPr="00E114E7">
        <w:t>accounted for at all times</w:t>
      </w:r>
      <w:proofErr w:type="gramEnd"/>
      <w:r w:rsidRPr="00E114E7">
        <w:t>.</w:t>
      </w:r>
    </w:p>
    <w:p w14:paraId="71D471F3" w14:textId="0A197F00" w:rsidR="00C927D9" w:rsidRPr="00C927D9" w:rsidRDefault="00C927D9" w:rsidP="001346F8">
      <w:r>
        <w:t xml:space="preserve">Replacement fees are not charged </w:t>
      </w:r>
      <w:proofErr w:type="gramStart"/>
      <w:r>
        <w:t>as a result of</w:t>
      </w:r>
      <w:proofErr w:type="gramEnd"/>
      <w:r>
        <w:t xml:space="preserve"> changes to the date of departure, transportation details or where there have been changes to importing country requirements and where these changes could not have been reasonably determined by the regulated entities. In these cases, the ordinary certificate fee will apply. Certificate fees are re-applied if the certificate is completed, regardless of whether the change is made pre or post issuance.</w:t>
      </w:r>
    </w:p>
    <w:p w14:paraId="36A806DC" w14:textId="2600CCC2" w:rsidR="006C57FC" w:rsidRDefault="00724D64" w:rsidP="009842C5">
      <w:pPr>
        <w:pStyle w:val="Heading4"/>
      </w:pPr>
      <w:r>
        <w:t xml:space="preserve">Organic goods certification – approved certifying </w:t>
      </w:r>
      <w:proofErr w:type="gramStart"/>
      <w:r>
        <w:t>bodies</w:t>
      </w:r>
      <w:proofErr w:type="gramEnd"/>
    </w:p>
    <w:p w14:paraId="07BBFE21" w14:textId="6ECCDD1D" w:rsidR="00976D20" w:rsidRDefault="00724D64" w:rsidP="00130B8B">
      <w:pPr>
        <w:pStyle w:val="Heading5"/>
      </w:pPr>
      <w:r>
        <w:t>Application for approved arrangement for organic good certification operations</w:t>
      </w:r>
    </w:p>
    <w:p w14:paraId="444B9680" w14:textId="053E4416" w:rsidR="00976D20" w:rsidRDefault="00724D64" w:rsidP="00976D20">
      <w:r w:rsidRPr="00976D20">
        <w:t xml:space="preserve">An application charge applies for a proposed arrangement for organic goods certification operations in relation to organic goods, </w:t>
      </w:r>
      <w:r w:rsidRPr="00651945">
        <w:t xml:space="preserve">as detailed in </w:t>
      </w:r>
      <w:r w:rsidR="00A13176" w:rsidRPr="00017656">
        <w:rPr>
          <w:rStyle w:val="Strong"/>
        </w:rPr>
        <w:fldChar w:fldCharType="begin"/>
      </w:r>
      <w:r w:rsidR="00A13176" w:rsidRPr="00017656">
        <w:instrText xml:space="preserve"> REF _Ref138702470 \h </w:instrText>
      </w:r>
      <w:r w:rsidR="00017656">
        <w:rPr>
          <w:rStyle w:val="Strong"/>
        </w:rPr>
        <w:instrText xml:space="preserve"> \* MERGEFORMAT </w:instrText>
      </w:r>
      <w:r w:rsidR="00A13176" w:rsidRPr="00017656">
        <w:rPr>
          <w:rStyle w:val="Strong"/>
        </w:rPr>
      </w:r>
      <w:r w:rsidR="00A13176" w:rsidRPr="00017656">
        <w:rPr>
          <w:rStyle w:val="Strong"/>
        </w:rPr>
        <w:fldChar w:fldCharType="separate"/>
      </w:r>
      <w:r w:rsidR="005D7B74">
        <w:t xml:space="preserve">Table </w:t>
      </w:r>
      <w:r w:rsidR="005D7B74">
        <w:rPr>
          <w:noProof/>
        </w:rPr>
        <w:t>48</w:t>
      </w:r>
      <w:r w:rsidR="00A13176" w:rsidRPr="00017656">
        <w:rPr>
          <w:rStyle w:val="Strong"/>
        </w:rPr>
        <w:fldChar w:fldCharType="end"/>
      </w:r>
      <w:r w:rsidR="00017656" w:rsidRPr="00017656">
        <w:rPr>
          <w:rStyle w:val="Strong"/>
        </w:rPr>
        <w:t>.</w:t>
      </w:r>
    </w:p>
    <w:p w14:paraId="2D63B7AB" w14:textId="7A9F7AAB" w:rsidR="00976D20" w:rsidRDefault="00724D64" w:rsidP="00130B8B">
      <w:pPr>
        <w:pStyle w:val="Heading5"/>
      </w:pPr>
      <w:r w:rsidRPr="00976D20">
        <w:t>Annual charge for an approved arrangement for organic good certification operations</w:t>
      </w:r>
    </w:p>
    <w:p w14:paraId="5331EEA7" w14:textId="4DC8D4FF" w:rsidR="00976D20" w:rsidRDefault="00724D64" w:rsidP="00976D20">
      <w:r w:rsidRPr="00976D20">
        <w:t xml:space="preserve">An annual charge applies where an entity approved by the department wants to maintain its approved arrangement for organic goods certification operations as an approved certifying body, </w:t>
      </w:r>
      <w:r w:rsidRPr="00651945">
        <w:t xml:space="preserve">as detailed in </w:t>
      </w:r>
      <w:r w:rsidR="00A13176" w:rsidRPr="001346F8">
        <w:fldChar w:fldCharType="begin"/>
      </w:r>
      <w:r w:rsidR="00A13176" w:rsidRPr="00A13176">
        <w:instrText xml:space="preserve"> REF _Ref138702470 \h </w:instrText>
      </w:r>
      <w:r w:rsidR="00A13176">
        <w:instrText xml:space="preserve"> \* MERGEFORMAT </w:instrText>
      </w:r>
      <w:r w:rsidR="00A13176" w:rsidRPr="001346F8">
        <w:fldChar w:fldCharType="separate"/>
      </w:r>
      <w:r w:rsidR="005D7B74">
        <w:t xml:space="preserve">Table </w:t>
      </w:r>
      <w:r w:rsidR="005D7B74">
        <w:rPr>
          <w:noProof/>
        </w:rPr>
        <w:t>48</w:t>
      </w:r>
      <w:r w:rsidR="00A13176" w:rsidRPr="001346F8">
        <w:fldChar w:fldCharType="end"/>
      </w:r>
      <w:r w:rsidR="00CA699A">
        <w:t>.</w:t>
      </w:r>
    </w:p>
    <w:p w14:paraId="7EF09FF9" w14:textId="5B437B18" w:rsidR="00976D20" w:rsidRDefault="00724D64" w:rsidP="00130B8B">
      <w:pPr>
        <w:pStyle w:val="Heading5"/>
      </w:pPr>
      <w:r>
        <w:t xml:space="preserve">Audit </w:t>
      </w:r>
      <w:r w:rsidR="00CA699A">
        <w:t>f</w:t>
      </w:r>
      <w:r>
        <w:t>ees</w:t>
      </w:r>
    </w:p>
    <w:p w14:paraId="387410B0" w14:textId="60FA32B7" w:rsidR="00976D20" w:rsidRDefault="00724D64" w:rsidP="00976D20">
      <w:r w:rsidRPr="00976D20">
        <w:t xml:space="preserve">Audit of the entity is required to maintain its approved arrangement for organic goods certification operations and is charged </w:t>
      </w:r>
      <w:r w:rsidR="00345D20">
        <w:t>per 15 minutes</w:t>
      </w:r>
      <w:r w:rsidRPr="00976D20">
        <w:t xml:space="preserve"> or part thereof, </w:t>
      </w:r>
      <w:r w:rsidRPr="00651945">
        <w:t xml:space="preserve">as detailed in </w:t>
      </w:r>
      <w:r w:rsidR="00A13176" w:rsidRPr="001346F8">
        <w:rPr>
          <w:rStyle w:val="Strong"/>
        </w:rPr>
        <w:fldChar w:fldCharType="begin"/>
      </w:r>
      <w:r w:rsidR="00A13176" w:rsidRPr="00A13176">
        <w:instrText xml:space="preserve"> REF _Ref138702470 \h </w:instrText>
      </w:r>
      <w:r w:rsidR="00A13176">
        <w:rPr>
          <w:rStyle w:val="Strong"/>
        </w:rPr>
        <w:instrText xml:space="preserve"> \* MERGEFORMAT </w:instrText>
      </w:r>
      <w:r w:rsidR="00A13176" w:rsidRPr="001346F8">
        <w:rPr>
          <w:rStyle w:val="Strong"/>
        </w:rPr>
      </w:r>
      <w:r w:rsidR="00A13176" w:rsidRPr="001346F8">
        <w:rPr>
          <w:rStyle w:val="Strong"/>
        </w:rPr>
        <w:fldChar w:fldCharType="separate"/>
      </w:r>
      <w:r w:rsidR="005D7B74">
        <w:t xml:space="preserve">Table </w:t>
      </w:r>
      <w:r w:rsidR="005D7B74">
        <w:rPr>
          <w:noProof/>
        </w:rPr>
        <w:t>48</w:t>
      </w:r>
      <w:r w:rsidR="00A13176" w:rsidRPr="001346F8">
        <w:rPr>
          <w:rStyle w:val="Strong"/>
        </w:rPr>
        <w:fldChar w:fldCharType="end"/>
      </w:r>
      <w:r w:rsidR="00A13176" w:rsidRPr="001346F8">
        <w:rPr>
          <w:rStyle w:val="Strong"/>
        </w:rPr>
        <w:t>.</w:t>
      </w:r>
    </w:p>
    <w:p w14:paraId="7D588128" w14:textId="1C523183" w:rsidR="00976D20" w:rsidRDefault="00724D64" w:rsidP="008F7A59">
      <w:pPr>
        <w:pStyle w:val="Caption"/>
      </w:pPr>
      <w:bookmarkStart w:id="235" w:name="_Ref138702470"/>
      <w:bookmarkStart w:id="236" w:name="_Toc140663276"/>
      <w:r>
        <w:t xml:space="preserve">Table </w:t>
      </w:r>
      <w:fldSimple w:instr=" SEQ Table \* ARABIC ">
        <w:r w:rsidR="005D7B74">
          <w:rPr>
            <w:noProof/>
          </w:rPr>
          <w:t>48</w:t>
        </w:r>
      </w:fldSimple>
      <w:bookmarkEnd w:id="235"/>
      <w:r w:rsidR="009C2462">
        <w:t xml:space="preserve"> Organic fee and charge</w:t>
      </w:r>
      <w:bookmarkEnd w:id="23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673"/>
        <w:gridCol w:w="992"/>
        <w:gridCol w:w="1418"/>
        <w:gridCol w:w="1977"/>
      </w:tblGrid>
      <w:tr w:rsidR="00D740BB" w14:paraId="0840B758" w14:textId="77777777" w:rsidTr="001030C5">
        <w:trPr>
          <w:cantSplit/>
          <w:tblHeader/>
        </w:trPr>
        <w:tc>
          <w:tcPr>
            <w:tcW w:w="4673" w:type="dxa"/>
          </w:tcPr>
          <w:p w14:paraId="1EF1155B" w14:textId="3C95B86D" w:rsidR="009C2462" w:rsidRPr="00724D64" w:rsidRDefault="00724D64" w:rsidP="003F65FE">
            <w:pPr>
              <w:pStyle w:val="TableHeading"/>
            </w:pPr>
            <w:bookmarkStart w:id="237" w:name="Title_48"/>
            <w:bookmarkEnd w:id="237"/>
            <w:r>
              <w:t>Charge title</w:t>
            </w:r>
          </w:p>
        </w:tc>
        <w:tc>
          <w:tcPr>
            <w:tcW w:w="992" w:type="dxa"/>
          </w:tcPr>
          <w:p w14:paraId="21CD1462" w14:textId="2BC7811F" w:rsidR="009C2462" w:rsidRDefault="00724D64" w:rsidP="003F65FE">
            <w:pPr>
              <w:pStyle w:val="TableHeading"/>
            </w:pPr>
            <w:r>
              <w:t>Type</w:t>
            </w:r>
          </w:p>
        </w:tc>
        <w:tc>
          <w:tcPr>
            <w:tcW w:w="1418" w:type="dxa"/>
          </w:tcPr>
          <w:p w14:paraId="5393C2A6" w14:textId="2C7481A9" w:rsidR="009C2462" w:rsidRDefault="00724D64" w:rsidP="00861035">
            <w:pPr>
              <w:pStyle w:val="TableHeading"/>
              <w:jc w:val="right"/>
            </w:pPr>
            <w:r>
              <w:t xml:space="preserve">Legislated </w:t>
            </w:r>
            <w:r w:rsidR="00CA699A">
              <w:t>r</w:t>
            </w:r>
            <w:r>
              <w:t>ate (202</w:t>
            </w:r>
            <w:r w:rsidR="007B1B4D">
              <w:t>3</w:t>
            </w:r>
            <w:r w:rsidR="00CA699A">
              <w:t>–</w:t>
            </w:r>
            <w:r>
              <w:t>2</w:t>
            </w:r>
            <w:r w:rsidR="007B1B4D">
              <w:t>4</w:t>
            </w:r>
            <w:r>
              <w:t>)</w:t>
            </w:r>
          </w:p>
        </w:tc>
        <w:tc>
          <w:tcPr>
            <w:tcW w:w="1977" w:type="dxa"/>
          </w:tcPr>
          <w:p w14:paraId="669F4C58" w14:textId="1E245E74" w:rsidR="009C2462" w:rsidRDefault="00724D64" w:rsidP="003F65FE">
            <w:pPr>
              <w:pStyle w:val="TableHeading"/>
            </w:pPr>
            <w:r>
              <w:t>Unit</w:t>
            </w:r>
          </w:p>
        </w:tc>
      </w:tr>
      <w:tr w:rsidR="00D740BB" w14:paraId="6A24A1BF" w14:textId="77777777" w:rsidTr="001030C5">
        <w:tc>
          <w:tcPr>
            <w:tcW w:w="4673" w:type="dxa"/>
          </w:tcPr>
          <w:p w14:paraId="35C6699C" w14:textId="1B1682D4" w:rsidR="009C2462" w:rsidRDefault="00724D64" w:rsidP="003F65FE">
            <w:pPr>
              <w:pStyle w:val="TableText"/>
            </w:pPr>
            <w:r w:rsidRPr="004D51B5">
              <w:t>Application for an approved arrangement for organic good certification operations (approved certifying body)</w:t>
            </w:r>
          </w:p>
        </w:tc>
        <w:tc>
          <w:tcPr>
            <w:tcW w:w="992" w:type="dxa"/>
          </w:tcPr>
          <w:p w14:paraId="17CE59D2" w14:textId="3A31CE84" w:rsidR="009C2462" w:rsidRDefault="00724D64" w:rsidP="003F65FE">
            <w:pPr>
              <w:pStyle w:val="TableText"/>
            </w:pPr>
            <w:r>
              <w:t>Charge</w:t>
            </w:r>
          </w:p>
        </w:tc>
        <w:tc>
          <w:tcPr>
            <w:tcW w:w="1418" w:type="dxa"/>
          </w:tcPr>
          <w:p w14:paraId="62588017" w14:textId="28257328" w:rsidR="009C2462" w:rsidRDefault="00724D64" w:rsidP="00861035">
            <w:pPr>
              <w:pStyle w:val="TableText"/>
              <w:jc w:val="right"/>
            </w:pPr>
            <w:r>
              <w:t>$6</w:t>
            </w:r>
            <w:r w:rsidR="00A75F5B">
              <w:t>75</w:t>
            </w:r>
          </w:p>
        </w:tc>
        <w:tc>
          <w:tcPr>
            <w:tcW w:w="1977" w:type="dxa"/>
          </w:tcPr>
          <w:p w14:paraId="7836D209" w14:textId="6E82BB39" w:rsidR="009C2462" w:rsidRDefault="00724D64" w:rsidP="003F65FE">
            <w:pPr>
              <w:pStyle w:val="TableText"/>
            </w:pPr>
            <w:r>
              <w:t>Application</w:t>
            </w:r>
          </w:p>
        </w:tc>
      </w:tr>
      <w:tr w:rsidR="00D740BB" w14:paraId="5D62252D" w14:textId="77777777" w:rsidTr="001030C5">
        <w:tc>
          <w:tcPr>
            <w:tcW w:w="4673" w:type="dxa"/>
          </w:tcPr>
          <w:p w14:paraId="1A5E0D9B" w14:textId="2F18218A" w:rsidR="009C2462" w:rsidRDefault="00724D64" w:rsidP="003F65FE">
            <w:pPr>
              <w:pStyle w:val="TableText"/>
            </w:pPr>
            <w:r w:rsidRPr="004D51B5">
              <w:t>Approved arrangement for organic goods certification operations (approved certifying body)</w:t>
            </w:r>
          </w:p>
        </w:tc>
        <w:tc>
          <w:tcPr>
            <w:tcW w:w="992" w:type="dxa"/>
          </w:tcPr>
          <w:p w14:paraId="253CB865" w14:textId="097BCA8D" w:rsidR="009C2462" w:rsidRDefault="00724D64" w:rsidP="003F65FE">
            <w:pPr>
              <w:pStyle w:val="TableText"/>
            </w:pPr>
            <w:r>
              <w:t>Charge</w:t>
            </w:r>
          </w:p>
        </w:tc>
        <w:tc>
          <w:tcPr>
            <w:tcW w:w="1418" w:type="dxa"/>
          </w:tcPr>
          <w:p w14:paraId="257AC04D" w14:textId="3FBF94BB" w:rsidR="009C2462" w:rsidRDefault="00724D64" w:rsidP="00861035">
            <w:pPr>
              <w:pStyle w:val="TableText"/>
              <w:jc w:val="right"/>
            </w:pPr>
            <w:r>
              <w:t>$8,</w:t>
            </w:r>
            <w:r w:rsidR="0092080A">
              <w:t>439</w:t>
            </w:r>
          </w:p>
        </w:tc>
        <w:tc>
          <w:tcPr>
            <w:tcW w:w="1977" w:type="dxa"/>
          </w:tcPr>
          <w:p w14:paraId="713019FE" w14:textId="011A403A" w:rsidR="009C2462" w:rsidRDefault="00724D64" w:rsidP="003F65FE">
            <w:pPr>
              <w:pStyle w:val="TableText"/>
            </w:pPr>
            <w:r>
              <w:t>Per financial year</w:t>
            </w:r>
          </w:p>
        </w:tc>
      </w:tr>
      <w:tr w:rsidR="00D740BB" w14:paraId="3CB20AB2" w14:textId="77777777" w:rsidTr="001030C5">
        <w:tc>
          <w:tcPr>
            <w:tcW w:w="4673" w:type="dxa"/>
          </w:tcPr>
          <w:p w14:paraId="19390B96" w14:textId="021ABD7D" w:rsidR="009C2462" w:rsidRDefault="00724D64" w:rsidP="003F65FE">
            <w:pPr>
              <w:pStyle w:val="TableText"/>
            </w:pPr>
            <w:r w:rsidRPr="009E7E68">
              <w:t>Approved arrangement for organic goods certification operations (approved certifying body) (part year)</w:t>
            </w:r>
          </w:p>
        </w:tc>
        <w:tc>
          <w:tcPr>
            <w:tcW w:w="992" w:type="dxa"/>
          </w:tcPr>
          <w:p w14:paraId="3C7E43F9" w14:textId="5394070C" w:rsidR="009C2462" w:rsidRDefault="00724D64" w:rsidP="003F65FE">
            <w:pPr>
              <w:pStyle w:val="TableText"/>
            </w:pPr>
            <w:r>
              <w:t>Charge</w:t>
            </w:r>
          </w:p>
        </w:tc>
        <w:tc>
          <w:tcPr>
            <w:tcW w:w="1418" w:type="dxa"/>
          </w:tcPr>
          <w:p w14:paraId="53027010" w14:textId="33B9A38D" w:rsidR="009C2462" w:rsidRDefault="00724D64" w:rsidP="00861035">
            <w:pPr>
              <w:pStyle w:val="TableText"/>
              <w:jc w:val="right"/>
            </w:pPr>
            <w:r>
              <w:t>$4,</w:t>
            </w:r>
            <w:r w:rsidR="0092080A">
              <w:t>219.50</w:t>
            </w:r>
          </w:p>
        </w:tc>
        <w:tc>
          <w:tcPr>
            <w:tcW w:w="1977" w:type="dxa"/>
          </w:tcPr>
          <w:p w14:paraId="1F91F007" w14:textId="7CF01153" w:rsidR="009C2462" w:rsidRDefault="00724D64" w:rsidP="003F65FE">
            <w:pPr>
              <w:pStyle w:val="TableText"/>
            </w:pPr>
            <w:r w:rsidRPr="009E7E68">
              <w:t>Registered after 1 January in the financial year</w:t>
            </w:r>
          </w:p>
        </w:tc>
      </w:tr>
      <w:tr w:rsidR="00D740BB" w14:paraId="50F5E053" w14:textId="77777777" w:rsidTr="001030C5">
        <w:tc>
          <w:tcPr>
            <w:tcW w:w="4673" w:type="dxa"/>
          </w:tcPr>
          <w:p w14:paraId="15511373" w14:textId="6BBCB17F" w:rsidR="009C2462" w:rsidRDefault="00724D64" w:rsidP="003F65FE">
            <w:pPr>
              <w:pStyle w:val="TableText"/>
            </w:pPr>
            <w:r w:rsidRPr="009E7E68">
              <w:t>Assessment of applications or approvals</w:t>
            </w:r>
          </w:p>
        </w:tc>
        <w:tc>
          <w:tcPr>
            <w:tcW w:w="992" w:type="dxa"/>
          </w:tcPr>
          <w:p w14:paraId="6263F2E0" w14:textId="50E916CF" w:rsidR="009C2462" w:rsidRDefault="00724D64" w:rsidP="003F65FE">
            <w:pPr>
              <w:pStyle w:val="TableText"/>
            </w:pPr>
            <w:r>
              <w:t>Fee</w:t>
            </w:r>
          </w:p>
        </w:tc>
        <w:tc>
          <w:tcPr>
            <w:tcW w:w="1418" w:type="dxa"/>
          </w:tcPr>
          <w:p w14:paraId="2F695BE2" w14:textId="73C414FD" w:rsidR="009C2462" w:rsidRDefault="00724D64" w:rsidP="00861035">
            <w:pPr>
              <w:pStyle w:val="TableText"/>
              <w:jc w:val="right"/>
            </w:pPr>
            <w:r>
              <w:t>$3</w:t>
            </w:r>
            <w:r w:rsidR="0092080A">
              <w:t>8</w:t>
            </w:r>
          </w:p>
        </w:tc>
        <w:tc>
          <w:tcPr>
            <w:tcW w:w="1977" w:type="dxa"/>
          </w:tcPr>
          <w:p w14:paraId="77F6C524" w14:textId="571745B7" w:rsidR="009C2462" w:rsidRDefault="00724D64" w:rsidP="003F65FE">
            <w:pPr>
              <w:pStyle w:val="TableText"/>
            </w:pPr>
            <w:r w:rsidRPr="009E7E68">
              <w:t>Per 15 minutes or part thereof</w:t>
            </w:r>
          </w:p>
        </w:tc>
      </w:tr>
      <w:tr w:rsidR="00D740BB" w14:paraId="4F17D0AF" w14:textId="77777777" w:rsidTr="001030C5">
        <w:tc>
          <w:tcPr>
            <w:tcW w:w="4673" w:type="dxa"/>
          </w:tcPr>
          <w:p w14:paraId="03ABBFE0" w14:textId="7F766929" w:rsidR="009C2462" w:rsidRDefault="00724D64" w:rsidP="003F65FE">
            <w:pPr>
              <w:pStyle w:val="TableText"/>
            </w:pPr>
            <w:r w:rsidRPr="009E7E68">
              <w:t>Audit charge for organic goods certification operations</w:t>
            </w:r>
          </w:p>
        </w:tc>
        <w:tc>
          <w:tcPr>
            <w:tcW w:w="992" w:type="dxa"/>
          </w:tcPr>
          <w:p w14:paraId="6EECA12E" w14:textId="1ADBC4BA" w:rsidR="009C2462" w:rsidRDefault="00724D64" w:rsidP="003F65FE">
            <w:pPr>
              <w:pStyle w:val="TableText"/>
            </w:pPr>
            <w:r>
              <w:t>Fee</w:t>
            </w:r>
          </w:p>
        </w:tc>
        <w:tc>
          <w:tcPr>
            <w:tcW w:w="1418" w:type="dxa"/>
          </w:tcPr>
          <w:p w14:paraId="06F05362" w14:textId="446613AA" w:rsidR="009C2462" w:rsidRDefault="00724D64" w:rsidP="00861035">
            <w:pPr>
              <w:pStyle w:val="TableText"/>
              <w:jc w:val="right"/>
            </w:pPr>
            <w:r>
              <w:t>$3</w:t>
            </w:r>
            <w:r w:rsidR="0092080A">
              <w:t>8</w:t>
            </w:r>
          </w:p>
        </w:tc>
        <w:tc>
          <w:tcPr>
            <w:tcW w:w="1977" w:type="dxa"/>
          </w:tcPr>
          <w:p w14:paraId="4CBB78D8" w14:textId="1D759D63" w:rsidR="009C2462" w:rsidRDefault="00724D64" w:rsidP="003F65FE">
            <w:pPr>
              <w:pStyle w:val="TableText"/>
            </w:pPr>
            <w:r w:rsidRPr="009E7E68">
              <w:t>Per 15 minutes or part thereof</w:t>
            </w:r>
          </w:p>
        </w:tc>
      </w:tr>
    </w:tbl>
    <w:p w14:paraId="139611E3" w14:textId="7F90EAF2" w:rsidR="009C2462" w:rsidRDefault="00724D64" w:rsidP="009E7E68">
      <w:pPr>
        <w:spacing w:before="240"/>
      </w:pPr>
      <w:r w:rsidRPr="009E7E68">
        <w:lastRenderedPageBreak/>
        <w:t>Charges for organic certifying bodies are included in the CRIS for each export arrangement in recognition that the commodity arrangement underpins the export of an organic consignment. Commodity arrangements are, therefore, a contributor to some costs of the organic export program and associated market access activities.</w:t>
      </w:r>
    </w:p>
    <w:p w14:paraId="75924763" w14:textId="3830A462" w:rsidR="009E7E68" w:rsidRDefault="00724D64" w:rsidP="001E5AC7">
      <w:pPr>
        <w:pStyle w:val="Heading3"/>
      </w:pPr>
      <w:bookmarkStart w:id="238" w:name="_Live_Animal_Export"/>
      <w:bookmarkStart w:id="239" w:name="_Toc140663219"/>
      <w:bookmarkEnd w:id="238"/>
      <w:r w:rsidRPr="009E7E68">
        <w:t>Live Animal Export (LAE) Cost Recovery Arrangement</w:t>
      </w:r>
      <w:bookmarkEnd w:id="239"/>
    </w:p>
    <w:p w14:paraId="04EC46BE" w14:textId="77777777" w:rsidR="009E7E68" w:rsidRDefault="00724D64" w:rsidP="009E7E68">
      <w:r>
        <w:t xml:space="preserve">The export of live animals and reproductive material is a controlled activity and is regulated in accordance with the </w:t>
      </w:r>
      <w:r w:rsidRPr="00376DBC">
        <w:rPr>
          <w:rStyle w:val="Emphasis"/>
        </w:rPr>
        <w:t>Export Control Act 2020</w:t>
      </w:r>
      <w:r>
        <w:t xml:space="preserve">, and </w:t>
      </w:r>
      <w:r w:rsidRPr="00376DBC">
        <w:rPr>
          <w:rStyle w:val="Emphasis"/>
        </w:rPr>
        <w:t>Australian Meat and Livestock Act 1997</w:t>
      </w:r>
      <w:r>
        <w:t>. Exporters of live animals and animal reproductive material must obtain an export permit prior to the departure of goods from Australia and additional export certification may be required by overseas government authorities to verify the exported product’s compliance with their respective import conditions.</w:t>
      </w:r>
    </w:p>
    <w:p w14:paraId="3D1F20D0" w14:textId="5ACE4E2A" w:rsidR="009E7E68" w:rsidRDefault="00FD396F" w:rsidP="00FD396F">
      <w:r>
        <w:t xml:space="preserve">See the </w:t>
      </w:r>
      <w:hyperlink r:id="rId29" w:history="1">
        <w:r>
          <w:rPr>
            <w:rStyle w:val="Hyperlink"/>
          </w:rPr>
          <w:t>Agricultural Export CRIS</w:t>
        </w:r>
      </w:hyperlink>
      <w:r w:rsidRPr="001030C5">
        <w:t xml:space="preserve"> for more information</w:t>
      </w:r>
      <w:r w:rsidR="003E06F0" w:rsidRPr="00FD396F">
        <w:t>.</w:t>
      </w:r>
    </w:p>
    <w:p w14:paraId="2157A4A7" w14:textId="330660A0" w:rsidR="009E7E68" w:rsidRDefault="00724D64" w:rsidP="009842C5">
      <w:pPr>
        <w:pStyle w:val="Heading4"/>
      </w:pPr>
      <w:r w:rsidRPr="009E7E68">
        <w:t>Application for Approval and Approval Variations</w:t>
      </w:r>
    </w:p>
    <w:p w14:paraId="3FA1377B" w14:textId="714A7203" w:rsidR="009E7E68" w:rsidRDefault="00724D64" w:rsidP="009E7E68">
      <w:r>
        <w:t xml:space="preserve">A charge applies to all applications seeking some form of approval or variation to an existing application, as detailed in </w:t>
      </w:r>
      <w:r w:rsidR="00C52838" w:rsidRPr="00C52838">
        <w:rPr>
          <w:rStyle w:val="Strong"/>
        </w:rPr>
        <w:fldChar w:fldCharType="begin"/>
      </w:r>
      <w:r w:rsidR="00C52838" w:rsidRPr="00C52838">
        <w:instrText xml:space="preserve"> REF _Ref138761103 \h </w:instrText>
      </w:r>
      <w:r w:rsidR="00C52838">
        <w:rPr>
          <w:rStyle w:val="Strong"/>
        </w:rPr>
        <w:instrText xml:space="preserve"> \* MERGEFORMAT </w:instrText>
      </w:r>
      <w:r w:rsidR="00C52838" w:rsidRPr="00C52838">
        <w:rPr>
          <w:rStyle w:val="Strong"/>
        </w:rPr>
      </w:r>
      <w:r w:rsidR="00C52838" w:rsidRPr="00C52838">
        <w:rPr>
          <w:rStyle w:val="Strong"/>
        </w:rPr>
        <w:fldChar w:fldCharType="separate"/>
      </w:r>
      <w:r w:rsidR="005D7B74">
        <w:t xml:space="preserve">Table </w:t>
      </w:r>
      <w:r w:rsidR="005D7B74">
        <w:rPr>
          <w:noProof/>
        </w:rPr>
        <w:t>46</w:t>
      </w:r>
      <w:r w:rsidR="00C52838" w:rsidRPr="00C52838">
        <w:rPr>
          <w:rStyle w:val="Strong"/>
        </w:rPr>
        <w:fldChar w:fldCharType="end"/>
      </w:r>
      <w:r w:rsidR="00C52838" w:rsidRPr="00C52838">
        <w:rPr>
          <w:rStyle w:val="Strong"/>
        </w:rPr>
        <w:t xml:space="preserve"> </w:t>
      </w:r>
      <w:r w:rsidRPr="00C52838">
        <w:rPr>
          <w:rStyle w:val="Strong"/>
          <w:b w:val="0"/>
          <w:bCs w:val="0"/>
        </w:rPr>
        <w:t>to</w:t>
      </w:r>
      <w:r w:rsidRPr="00C52838">
        <w:t xml:space="preserve"> </w:t>
      </w:r>
      <w:r w:rsidR="00C52838">
        <w:rPr>
          <w:rStyle w:val="Strong"/>
          <w:highlight w:val="green"/>
        </w:rPr>
        <w:fldChar w:fldCharType="begin"/>
      </w:r>
      <w:r w:rsidR="00C52838">
        <w:rPr>
          <w:highlight w:val="green"/>
        </w:rPr>
        <w:instrText xml:space="preserve"> REF _Ref138761128 \h </w:instrText>
      </w:r>
      <w:r w:rsidR="00C52838">
        <w:rPr>
          <w:rStyle w:val="Strong"/>
          <w:highlight w:val="green"/>
        </w:rPr>
      </w:r>
      <w:r w:rsidR="00C52838">
        <w:rPr>
          <w:rStyle w:val="Strong"/>
          <w:highlight w:val="green"/>
        </w:rPr>
        <w:fldChar w:fldCharType="separate"/>
      </w:r>
      <w:r w:rsidR="005D7B74">
        <w:t xml:space="preserve">Table </w:t>
      </w:r>
      <w:r w:rsidR="005D7B74">
        <w:rPr>
          <w:noProof/>
        </w:rPr>
        <w:t>55</w:t>
      </w:r>
      <w:r w:rsidR="00C52838">
        <w:rPr>
          <w:rStyle w:val="Strong"/>
          <w:highlight w:val="green"/>
        </w:rPr>
        <w:fldChar w:fldCharType="end"/>
      </w:r>
      <w:r>
        <w:t>. The charges apply irrespective of the outcome of the application. Charges are applied for the following applications:</w:t>
      </w:r>
    </w:p>
    <w:p w14:paraId="26DA4B78" w14:textId="0653B721" w:rsidR="009E7E68" w:rsidRDefault="00724D64" w:rsidP="00AB06B7">
      <w:pPr>
        <w:pStyle w:val="ListBullet"/>
      </w:pPr>
      <w:r>
        <w:t>Notices of intention</w:t>
      </w:r>
    </w:p>
    <w:p w14:paraId="1F8DEFA5" w14:textId="5C5CF81A" w:rsidR="009E7E68" w:rsidRDefault="00724D64" w:rsidP="00AB06B7">
      <w:pPr>
        <w:pStyle w:val="ListBullet"/>
      </w:pPr>
      <w:r>
        <w:t>Registered Establishment registration for the export of livestock</w:t>
      </w:r>
    </w:p>
    <w:p w14:paraId="232F577F" w14:textId="1E332AF5" w:rsidR="009E7E68" w:rsidRDefault="00724D64" w:rsidP="00AB06B7">
      <w:pPr>
        <w:pStyle w:val="ListBullet"/>
      </w:pPr>
      <w:r>
        <w:t>Veterinarian accreditation</w:t>
      </w:r>
    </w:p>
    <w:p w14:paraId="6A3C72B5" w14:textId="28D6847D" w:rsidR="009E7E68" w:rsidRDefault="00724D64" w:rsidP="00AB06B7">
      <w:pPr>
        <w:pStyle w:val="ListBullet"/>
      </w:pPr>
      <w:r>
        <w:t>Livestock export licence</w:t>
      </w:r>
    </w:p>
    <w:p w14:paraId="2C098636" w14:textId="0F28099A" w:rsidR="009E7E68" w:rsidRDefault="00724D64" w:rsidP="00AB06B7">
      <w:pPr>
        <w:pStyle w:val="ListBullet"/>
      </w:pPr>
      <w:r>
        <w:t>Approved Arrangements and Approved Export Programs</w:t>
      </w:r>
    </w:p>
    <w:p w14:paraId="115ADED7" w14:textId="3799781A" w:rsidR="00924A1B" w:rsidRPr="00E97439" w:rsidRDefault="00724D64" w:rsidP="00376DBC">
      <w:pPr>
        <w:pStyle w:val="ListBullet"/>
      </w:pPr>
      <w:r>
        <w:t>Exporter Supply Chain Assurance System (ESCAS)</w:t>
      </w:r>
      <w:r w:rsidRPr="00376DBC">
        <w:rPr>
          <w:lang w:eastAsia="ja-JP"/>
        </w:rPr>
        <w:t>Exemption from Approved Arrangement</w:t>
      </w:r>
    </w:p>
    <w:p w14:paraId="2B1B05D1" w14:textId="7D09E46C" w:rsidR="008B5BAE" w:rsidRDefault="00724D64" w:rsidP="008F7A59">
      <w:pPr>
        <w:pStyle w:val="Caption"/>
      </w:pPr>
      <w:bookmarkStart w:id="240" w:name="_Toc140663277"/>
      <w:r>
        <w:t xml:space="preserve">Table </w:t>
      </w:r>
      <w:fldSimple w:instr=" SEQ Table \* ARABIC ">
        <w:r w:rsidR="005D7B74">
          <w:rPr>
            <w:noProof/>
          </w:rPr>
          <w:t>49</w:t>
        </w:r>
      </w:fldSimple>
      <w:r>
        <w:t xml:space="preserve"> </w:t>
      </w:r>
      <w:r w:rsidRPr="008B5BAE">
        <w:t>Charges applying to assessment of Notice of Intention (NOI) to export, IPAR, ESCAO</w:t>
      </w:r>
      <w:bookmarkEnd w:id="24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1"/>
        <w:gridCol w:w="710"/>
        <w:gridCol w:w="1701"/>
        <w:gridCol w:w="2828"/>
      </w:tblGrid>
      <w:tr w:rsidR="00D740BB" w14:paraId="1269F046" w14:textId="77777777" w:rsidTr="001030C5">
        <w:trPr>
          <w:cantSplit/>
          <w:tblHeader/>
        </w:trPr>
        <w:tc>
          <w:tcPr>
            <w:tcW w:w="3821" w:type="dxa"/>
          </w:tcPr>
          <w:p w14:paraId="4A26B437" w14:textId="526D6255" w:rsidR="008B5BAE" w:rsidRPr="00724D64" w:rsidRDefault="00724D64" w:rsidP="003F65FE">
            <w:pPr>
              <w:pStyle w:val="TableHeading"/>
            </w:pPr>
            <w:bookmarkStart w:id="241" w:name="Title_49"/>
            <w:bookmarkEnd w:id="241"/>
            <w:r>
              <w:t>Charge title</w:t>
            </w:r>
          </w:p>
        </w:tc>
        <w:tc>
          <w:tcPr>
            <w:tcW w:w="710" w:type="dxa"/>
          </w:tcPr>
          <w:p w14:paraId="49DC8B2E" w14:textId="5AB1912F" w:rsidR="008B5BAE" w:rsidRDefault="00724D64" w:rsidP="003F65FE">
            <w:pPr>
              <w:pStyle w:val="TableHeading"/>
            </w:pPr>
            <w:r>
              <w:t>Type</w:t>
            </w:r>
          </w:p>
        </w:tc>
        <w:tc>
          <w:tcPr>
            <w:tcW w:w="1701" w:type="dxa"/>
          </w:tcPr>
          <w:p w14:paraId="2CD43E73" w14:textId="15A144EE" w:rsidR="008B5BAE" w:rsidRDefault="00724D64" w:rsidP="00861035">
            <w:pPr>
              <w:pStyle w:val="TableHeading"/>
              <w:jc w:val="right"/>
            </w:pPr>
            <w:r>
              <w:t>Legislated rate (202</w:t>
            </w:r>
            <w:r w:rsidR="002A1939">
              <w:t>3</w:t>
            </w:r>
            <w:r w:rsidR="00FD396F">
              <w:t>–</w:t>
            </w:r>
            <w:r>
              <w:t>2</w:t>
            </w:r>
            <w:r w:rsidR="002A1939">
              <w:t>4</w:t>
            </w:r>
            <w:r>
              <w:t>)</w:t>
            </w:r>
          </w:p>
        </w:tc>
        <w:tc>
          <w:tcPr>
            <w:tcW w:w="2828" w:type="dxa"/>
          </w:tcPr>
          <w:p w14:paraId="656C9A57" w14:textId="183A7CB6" w:rsidR="008B5BAE" w:rsidRDefault="00724D64" w:rsidP="003F65FE">
            <w:pPr>
              <w:pStyle w:val="TableHeading"/>
            </w:pPr>
            <w:r>
              <w:t>Unit</w:t>
            </w:r>
          </w:p>
        </w:tc>
      </w:tr>
      <w:tr w:rsidR="00D740BB" w14:paraId="6693D80C" w14:textId="77777777" w:rsidTr="001030C5">
        <w:tc>
          <w:tcPr>
            <w:tcW w:w="3821" w:type="dxa"/>
          </w:tcPr>
          <w:p w14:paraId="053359CB" w14:textId="06056FC5" w:rsidR="008B5BAE" w:rsidRDefault="00724D64" w:rsidP="003F65FE">
            <w:pPr>
              <w:pStyle w:val="TableText"/>
            </w:pPr>
            <w:r w:rsidRPr="008B5BAE">
              <w:t xml:space="preserve">Assessment </w:t>
            </w:r>
            <w:r w:rsidR="009A7E78" w:rsidRPr="009A7E78">
              <w:t>–</w:t>
            </w:r>
            <w:r w:rsidR="009A7E78">
              <w:t xml:space="preserve"> </w:t>
            </w:r>
            <w:r w:rsidRPr="008B5BAE">
              <w:t>Livestock Vet FFS</w:t>
            </w:r>
          </w:p>
        </w:tc>
        <w:tc>
          <w:tcPr>
            <w:tcW w:w="710" w:type="dxa"/>
          </w:tcPr>
          <w:p w14:paraId="1E08623E" w14:textId="0066FD7A" w:rsidR="008B5BAE" w:rsidRDefault="00724D64" w:rsidP="003F65FE">
            <w:pPr>
              <w:pStyle w:val="TableText"/>
            </w:pPr>
            <w:r>
              <w:t>Fee</w:t>
            </w:r>
          </w:p>
        </w:tc>
        <w:tc>
          <w:tcPr>
            <w:tcW w:w="1701" w:type="dxa"/>
          </w:tcPr>
          <w:p w14:paraId="42AD9F6B" w14:textId="2EEC70CD" w:rsidR="008B5BAE" w:rsidRDefault="00724D64" w:rsidP="00861035">
            <w:pPr>
              <w:pStyle w:val="TableText"/>
              <w:jc w:val="right"/>
            </w:pPr>
            <w:r>
              <w:t>$</w:t>
            </w:r>
            <w:r w:rsidR="002A1939">
              <w:t>74</w:t>
            </w:r>
          </w:p>
        </w:tc>
        <w:tc>
          <w:tcPr>
            <w:tcW w:w="2828" w:type="dxa"/>
          </w:tcPr>
          <w:p w14:paraId="19C99CDF" w14:textId="680E1C48" w:rsidR="008B5BAE" w:rsidRDefault="00724D64" w:rsidP="003F65FE">
            <w:pPr>
              <w:pStyle w:val="TableText"/>
            </w:pPr>
            <w:r>
              <w:t>Per 15 minutes or part thereof</w:t>
            </w:r>
          </w:p>
        </w:tc>
      </w:tr>
      <w:tr w:rsidR="00D740BB" w14:paraId="6B2864A9" w14:textId="77777777" w:rsidTr="001030C5">
        <w:tc>
          <w:tcPr>
            <w:tcW w:w="3821" w:type="dxa"/>
          </w:tcPr>
          <w:p w14:paraId="50D437AC" w14:textId="4C397377" w:rsidR="008B5BAE" w:rsidRDefault="00724D64" w:rsidP="003F65FE">
            <w:pPr>
              <w:pStyle w:val="TableText"/>
            </w:pPr>
            <w:r w:rsidRPr="008B5BAE">
              <w:t>Assessment</w:t>
            </w:r>
            <w:r w:rsidR="009A7E78">
              <w:t xml:space="preserve"> </w:t>
            </w:r>
            <w:r w:rsidR="009A7E78" w:rsidRPr="009A7E78">
              <w:t>–</w:t>
            </w:r>
            <w:r w:rsidRPr="008B5BAE">
              <w:t xml:space="preserve"> Livestock Non-Vet FFS</w:t>
            </w:r>
          </w:p>
        </w:tc>
        <w:tc>
          <w:tcPr>
            <w:tcW w:w="710" w:type="dxa"/>
          </w:tcPr>
          <w:p w14:paraId="7868B03A" w14:textId="3D0D8DF0" w:rsidR="008B5BAE" w:rsidRDefault="00724D64" w:rsidP="003F65FE">
            <w:pPr>
              <w:pStyle w:val="TableText"/>
            </w:pPr>
            <w:r>
              <w:t>Fee</w:t>
            </w:r>
          </w:p>
        </w:tc>
        <w:tc>
          <w:tcPr>
            <w:tcW w:w="1701" w:type="dxa"/>
          </w:tcPr>
          <w:p w14:paraId="633D8CBE" w14:textId="3FB042FD" w:rsidR="008B5BAE" w:rsidRDefault="00724D64" w:rsidP="00861035">
            <w:pPr>
              <w:pStyle w:val="TableText"/>
              <w:jc w:val="right"/>
            </w:pPr>
            <w:r>
              <w:t>$4</w:t>
            </w:r>
            <w:r w:rsidR="002A1939">
              <w:t>8</w:t>
            </w:r>
          </w:p>
        </w:tc>
        <w:tc>
          <w:tcPr>
            <w:tcW w:w="2828" w:type="dxa"/>
          </w:tcPr>
          <w:p w14:paraId="4B4D2F9D" w14:textId="5CF48D32" w:rsidR="008B5BAE" w:rsidRDefault="00724D64" w:rsidP="003F65FE">
            <w:pPr>
              <w:pStyle w:val="TableText"/>
            </w:pPr>
            <w:r>
              <w:t>Per 15 minutes or part thereof</w:t>
            </w:r>
          </w:p>
        </w:tc>
      </w:tr>
      <w:tr w:rsidR="00D740BB" w14:paraId="035CFDA7" w14:textId="77777777" w:rsidTr="001030C5">
        <w:tc>
          <w:tcPr>
            <w:tcW w:w="3821" w:type="dxa"/>
          </w:tcPr>
          <w:p w14:paraId="07AAA44E" w14:textId="4FD4B22C" w:rsidR="008B5BAE" w:rsidRDefault="00724D64" w:rsidP="003F65FE">
            <w:pPr>
              <w:pStyle w:val="TableText"/>
            </w:pPr>
            <w:r w:rsidRPr="008B5BAE">
              <w:t>Assessment</w:t>
            </w:r>
            <w:r w:rsidR="009A7E78">
              <w:t xml:space="preserve"> </w:t>
            </w:r>
            <w:r w:rsidR="009A7E78" w:rsidRPr="009A7E78">
              <w:t>–</w:t>
            </w:r>
            <w:r w:rsidRPr="008B5BAE">
              <w:t xml:space="preserve"> Non-Livestock Vet FFS</w:t>
            </w:r>
          </w:p>
        </w:tc>
        <w:tc>
          <w:tcPr>
            <w:tcW w:w="710" w:type="dxa"/>
          </w:tcPr>
          <w:p w14:paraId="386DF005" w14:textId="4E7144FA" w:rsidR="008B5BAE" w:rsidRDefault="00724D64" w:rsidP="003F65FE">
            <w:pPr>
              <w:pStyle w:val="TableText"/>
            </w:pPr>
            <w:r>
              <w:t>Fee</w:t>
            </w:r>
          </w:p>
        </w:tc>
        <w:tc>
          <w:tcPr>
            <w:tcW w:w="1701" w:type="dxa"/>
          </w:tcPr>
          <w:p w14:paraId="6C9DC5AF" w14:textId="6128A177" w:rsidR="008B5BAE" w:rsidRDefault="00724D64" w:rsidP="00861035">
            <w:pPr>
              <w:pStyle w:val="TableText"/>
              <w:jc w:val="right"/>
            </w:pPr>
            <w:r>
              <w:t>$</w:t>
            </w:r>
            <w:r w:rsidR="00D85377">
              <w:t>7</w:t>
            </w:r>
            <w:r w:rsidR="002A1939">
              <w:t>4</w:t>
            </w:r>
          </w:p>
        </w:tc>
        <w:tc>
          <w:tcPr>
            <w:tcW w:w="2828" w:type="dxa"/>
          </w:tcPr>
          <w:p w14:paraId="7BB5AA8E" w14:textId="2CD9A3A9" w:rsidR="008B5BAE" w:rsidRDefault="00724D64" w:rsidP="003F65FE">
            <w:pPr>
              <w:pStyle w:val="TableText"/>
            </w:pPr>
            <w:r>
              <w:t>Per 15 minutes or part thereof</w:t>
            </w:r>
          </w:p>
        </w:tc>
      </w:tr>
      <w:tr w:rsidR="00D740BB" w14:paraId="74E4DDAF" w14:textId="77777777" w:rsidTr="001030C5">
        <w:tc>
          <w:tcPr>
            <w:tcW w:w="3821" w:type="dxa"/>
          </w:tcPr>
          <w:p w14:paraId="217BB115" w14:textId="2BA1137D" w:rsidR="008B5BAE" w:rsidRDefault="00724D64" w:rsidP="003F65FE">
            <w:pPr>
              <w:pStyle w:val="TableText"/>
            </w:pPr>
            <w:r w:rsidRPr="008B5BAE">
              <w:t xml:space="preserve">Assessment </w:t>
            </w:r>
            <w:r w:rsidR="009A7E78" w:rsidRPr="009A7E78">
              <w:t>–</w:t>
            </w:r>
            <w:r w:rsidRPr="008B5BAE">
              <w:t xml:space="preserve"> Non-Livestock Non-Vet FFS</w:t>
            </w:r>
          </w:p>
        </w:tc>
        <w:tc>
          <w:tcPr>
            <w:tcW w:w="710" w:type="dxa"/>
          </w:tcPr>
          <w:p w14:paraId="21453C10" w14:textId="3A9E0685" w:rsidR="008B5BAE" w:rsidRDefault="00724D64" w:rsidP="003F65FE">
            <w:pPr>
              <w:pStyle w:val="TableText"/>
            </w:pPr>
            <w:r>
              <w:t>Fee</w:t>
            </w:r>
          </w:p>
        </w:tc>
        <w:tc>
          <w:tcPr>
            <w:tcW w:w="1701" w:type="dxa"/>
          </w:tcPr>
          <w:p w14:paraId="781DE596" w14:textId="625766B3" w:rsidR="008B5BAE" w:rsidRDefault="00724D64" w:rsidP="00861035">
            <w:pPr>
              <w:pStyle w:val="TableText"/>
              <w:jc w:val="right"/>
            </w:pPr>
            <w:r>
              <w:t>$4</w:t>
            </w:r>
            <w:r w:rsidR="002A1939">
              <w:t>8</w:t>
            </w:r>
          </w:p>
        </w:tc>
        <w:tc>
          <w:tcPr>
            <w:tcW w:w="2828" w:type="dxa"/>
          </w:tcPr>
          <w:p w14:paraId="2DFD990A" w14:textId="346864D6" w:rsidR="008B5BAE" w:rsidRDefault="00724D64" w:rsidP="003F65FE">
            <w:pPr>
              <w:pStyle w:val="TableText"/>
            </w:pPr>
            <w:r>
              <w:t>Per 15 minutes or part thereof</w:t>
            </w:r>
          </w:p>
        </w:tc>
      </w:tr>
    </w:tbl>
    <w:p w14:paraId="325174C1" w14:textId="10CF951F" w:rsidR="008B5BAE" w:rsidRDefault="00724D64" w:rsidP="008F7A59">
      <w:pPr>
        <w:pStyle w:val="Caption"/>
      </w:pPr>
      <w:bookmarkStart w:id="242" w:name="_Toc140663278"/>
      <w:r>
        <w:t xml:space="preserve">Table </w:t>
      </w:r>
      <w:fldSimple w:instr=" SEQ Table \* ARABIC ">
        <w:r w:rsidR="005D7B74">
          <w:rPr>
            <w:noProof/>
          </w:rPr>
          <w:t>50</w:t>
        </w:r>
      </w:fldSimple>
      <w:r>
        <w:t xml:space="preserve"> </w:t>
      </w:r>
      <w:r w:rsidRPr="00D42561">
        <w:t xml:space="preserve">Charges applying to assessment of </w:t>
      </w:r>
      <w:r>
        <w:t>applications for an Export Permit</w:t>
      </w:r>
      <w:bookmarkEnd w:id="24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17"/>
        <w:gridCol w:w="714"/>
        <w:gridCol w:w="1701"/>
        <w:gridCol w:w="2828"/>
      </w:tblGrid>
      <w:tr w:rsidR="00D740BB" w14:paraId="282BABCC" w14:textId="77777777" w:rsidTr="001030C5">
        <w:trPr>
          <w:cantSplit/>
          <w:tblHeader/>
        </w:trPr>
        <w:tc>
          <w:tcPr>
            <w:tcW w:w="3817" w:type="dxa"/>
          </w:tcPr>
          <w:p w14:paraId="0332D0EB" w14:textId="13B8B15B" w:rsidR="005B6468" w:rsidRPr="00724D64" w:rsidRDefault="00724D64" w:rsidP="003F65FE">
            <w:pPr>
              <w:pStyle w:val="TableHeading"/>
            </w:pPr>
            <w:bookmarkStart w:id="243" w:name="Title_50"/>
            <w:bookmarkEnd w:id="243"/>
            <w:r>
              <w:t>Charge title</w:t>
            </w:r>
          </w:p>
        </w:tc>
        <w:tc>
          <w:tcPr>
            <w:tcW w:w="714" w:type="dxa"/>
          </w:tcPr>
          <w:p w14:paraId="4F8566C4" w14:textId="0F5DDB0A" w:rsidR="005B6468" w:rsidRDefault="00724D64" w:rsidP="003F65FE">
            <w:pPr>
              <w:pStyle w:val="TableHeading"/>
            </w:pPr>
            <w:r>
              <w:t>Type</w:t>
            </w:r>
          </w:p>
        </w:tc>
        <w:tc>
          <w:tcPr>
            <w:tcW w:w="1701" w:type="dxa"/>
          </w:tcPr>
          <w:p w14:paraId="4BC44B2A" w14:textId="40DCD2F7" w:rsidR="005B6468" w:rsidRDefault="00724D64" w:rsidP="00861035">
            <w:pPr>
              <w:pStyle w:val="TableHeading"/>
              <w:jc w:val="right"/>
            </w:pPr>
            <w:r>
              <w:t>Legislated rate (202</w:t>
            </w:r>
            <w:r w:rsidR="00A321AC">
              <w:t>3</w:t>
            </w:r>
            <w:r w:rsidR="00FD396F">
              <w:t>–</w:t>
            </w:r>
            <w:r>
              <w:t>2</w:t>
            </w:r>
            <w:r w:rsidR="00A321AC">
              <w:t>4</w:t>
            </w:r>
            <w:r>
              <w:t>)</w:t>
            </w:r>
          </w:p>
        </w:tc>
        <w:tc>
          <w:tcPr>
            <w:tcW w:w="2828" w:type="dxa"/>
          </w:tcPr>
          <w:p w14:paraId="4484728F" w14:textId="045B238C" w:rsidR="005B6468" w:rsidRDefault="00724D64" w:rsidP="003F65FE">
            <w:pPr>
              <w:pStyle w:val="TableHeading"/>
            </w:pPr>
            <w:r>
              <w:t>Unit</w:t>
            </w:r>
          </w:p>
        </w:tc>
      </w:tr>
      <w:tr w:rsidR="00D740BB" w14:paraId="25B6FC80" w14:textId="77777777" w:rsidTr="001030C5">
        <w:tc>
          <w:tcPr>
            <w:tcW w:w="3817" w:type="dxa"/>
          </w:tcPr>
          <w:p w14:paraId="2E6A6E67" w14:textId="1CF9B7F2" w:rsidR="005B6468" w:rsidRDefault="00724D64" w:rsidP="003F65FE">
            <w:pPr>
              <w:pStyle w:val="TableText"/>
            </w:pPr>
            <w:r w:rsidRPr="004341BF">
              <w:t>Export Permit</w:t>
            </w:r>
            <w:r w:rsidR="00144187">
              <w:t xml:space="preserve"> </w:t>
            </w:r>
            <w:r w:rsidR="00144187" w:rsidRPr="00144187">
              <w:t>–</w:t>
            </w:r>
            <w:r w:rsidRPr="004341BF">
              <w:t xml:space="preserve"> Livestock </w:t>
            </w:r>
            <w:r w:rsidR="00144187" w:rsidRPr="00144187">
              <w:t>–</w:t>
            </w:r>
            <w:r w:rsidRPr="004341BF">
              <w:t xml:space="preserve"> vet FFS</w:t>
            </w:r>
          </w:p>
        </w:tc>
        <w:tc>
          <w:tcPr>
            <w:tcW w:w="714" w:type="dxa"/>
          </w:tcPr>
          <w:p w14:paraId="441A2F39" w14:textId="54804A8C" w:rsidR="005B6468" w:rsidRDefault="00724D64" w:rsidP="003F65FE">
            <w:pPr>
              <w:pStyle w:val="TableText"/>
            </w:pPr>
            <w:r>
              <w:t>Fee</w:t>
            </w:r>
          </w:p>
        </w:tc>
        <w:tc>
          <w:tcPr>
            <w:tcW w:w="1701" w:type="dxa"/>
          </w:tcPr>
          <w:p w14:paraId="3B927453" w14:textId="3B2E8EB4" w:rsidR="005B6468" w:rsidRDefault="00724D64" w:rsidP="00861035">
            <w:pPr>
              <w:pStyle w:val="TableText"/>
              <w:jc w:val="right"/>
            </w:pPr>
            <w:r>
              <w:t>$</w:t>
            </w:r>
            <w:r w:rsidR="00A321AC">
              <w:t>74</w:t>
            </w:r>
          </w:p>
        </w:tc>
        <w:tc>
          <w:tcPr>
            <w:tcW w:w="2828" w:type="dxa"/>
          </w:tcPr>
          <w:p w14:paraId="7C856D17" w14:textId="08C33F03" w:rsidR="005B6468" w:rsidRDefault="00724D64" w:rsidP="003F65FE">
            <w:pPr>
              <w:pStyle w:val="TableText"/>
            </w:pPr>
            <w:r w:rsidRPr="005B6468">
              <w:t>Per 15 minutes or part thereof</w:t>
            </w:r>
          </w:p>
        </w:tc>
      </w:tr>
      <w:tr w:rsidR="00D740BB" w14:paraId="70078696" w14:textId="77777777" w:rsidTr="001030C5">
        <w:tc>
          <w:tcPr>
            <w:tcW w:w="3817" w:type="dxa"/>
          </w:tcPr>
          <w:p w14:paraId="780178C3" w14:textId="7B464BAB" w:rsidR="005B6468" w:rsidRDefault="00724D64" w:rsidP="003F65FE">
            <w:pPr>
              <w:pStyle w:val="TableText"/>
            </w:pPr>
            <w:r w:rsidRPr="004341BF">
              <w:t xml:space="preserve">Export Permit </w:t>
            </w:r>
            <w:r w:rsidR="00144187" w:rsidRPr="00144187">
              <w:t>–</w:t>
            </w:r>
            <w:r w:rsidRPr="004341BF">
              <w:t xml:space="preserve"> Livestock </w:t>
            </w:r>
            <w:r w:rsidR="00144187" w:rsidRPr="00144187">
              <w:t>–</w:t>
            </w:r>
            <w:r w:rsidRPr="004341BF">
              <w:t xml:space="preserve"> non-vet</w:t>
            </w:r>
          </w:p>
        </w:tc>
        <w:tc>
          <w:tcPr>
            <w:tcW w:w="714" w:type="dxa"/>
          </w:tcPr>
          <w:p w14:paraId="6B82CEDE" w14:textId="3D905C05" w:rsidR="005B6468" w:rsidRDefault="00724D64" w:rsidP="003F65FE">
            <w:pPr>
              <w:pStyle w:val="TableText"/>
            </w:pPr>
            <w:r>
              <w:t>Fee</w:t>
            </w:r>
          </w:p>
        </w:tc>
        <w:tc>
          <w:tcPr>
            <w:tcW w:w="1701" w:type="dxa"/>
          </w:tcPr>
          <w:p w14:paraId="14470892" w14:textId="042574C6" w:rsidR="005B6468" w:rsidRDefault="00724D64" w:rsidP="00861035">
            <w:pPr>
              <w:pStyle w:val="TableText"/>
              <w:jc w:val="right"/>
            </w:pPr>
            <w:r>
              <w:t>$4</w:t>
            </w:r>
            <w:r w:rsidR="00A321AC">
              <w:t>8</w:t>
            </w:r>
          </w:p>
        </w:tc>
        <w:tc>
          <w:tcPr>
            <w:tcW w:w="2828" w:type="dxa"/>
          </w:tcPr>
          <w:p w14:paraId="04208E80" w14:textId="547D0115" w:rsidR="005B6468" w:rsidRDefault="00724D64" w:rsidP="003F65FE">
            <w:pPr>
              <w:pStyle w:val="TableText"/>
            </w:pPr>
            <w:r w:rsidRPr="005B6468">
              <w:t>Per 15 minutes or part thereof</w:t>
            </w:r>
          </w:p>
        </w:tc>
      </w:tr>
      <w:tr w:rsidR="00D740BB" w14:paraId="2DC5504D" w14:textId="77777777" w:rsidTr="001030C5">
        <w:tc>
          <w:tcPr>
            <w:tcW w:w="3817" w:type="dxa"/>
          </w:tcPr>
          <w:p w14:paraId="6BC30A45" w14:textId="184E891E" w:rsidR="005B6468" w:rsidRDefault="00724D64" w:rsidP="003F65FE">
            <w:pPr>
              <w:pStyle w:val="TableText"/>
            </w:pPr>
            <w:r w:rsidRPr="004341BF">
              <w:t>Export Permit</w:t>
            </w:r>
            <w:r w:rsidR="00144187">
              <w:t xml:space="preserve"> </w:t>
            </w:r>
            <w:r w:rsidR="00144187" w:rsidRPr="00144187">
              <w:t>–</w:t>
            </w:r>
            <w:r w:rsidRPr="004341BF">
              <w:t xml:space="preserve"> Non-Livestock </w:t>
            </w:r>
            <w:r w:rsidR="00144187" w:rsidRPr="00144187">
              <w:t>–</w:t>
            </w:r>
            <w:r w:rsidRPr="004341BF">
              <w:t xml:space="preserve"> vet FFS</w:t>
            </w:r>
          </w:p>
        </w:tc>
        <w:tc>
          <w:tcPr>
            <w:tcW w:w="714" w:type="dxa"/>
          </w:tcPr>
          <w:p w14:paraId="346DFAEB" w14:textId="4B511C40" w:rsidR="005B6468" w:rsidRDefault="00724D64" w:rsidP="003F65FE">
            <w:pPr>
              <w:pStyle w:val="TableText"/>
            </w:pPr>
            <w:r>
              <w:t>Fee</w:t>
            </w:r>
          </w:p>
        </w:tc>
        <w:tc>
          <w:tcPr>
            <w:tcW w:w="1701" w:type="dxa"/>
          </w:tcPr>
          <w:p w14:paraId="7A3FDAF7" w14:textId="2BFD7A31" w:rsidR="005B6468" w:rsidRDefault="00724D64" w:rsidP="00861035">
            <w:pPr>
              <w:pStyle w:val="TableText"/>
              <w:jc w:val="right"/>
            </w:pPr>
            <w:r>
              <w:t>$</w:t>
            </w:r>
            <w:r w:rsidR="00A321AC">
              <w:t>74</w:t>
            </w:r>
          </w:p>
        </w:tc>
        <w:tc>
          <w:tcPr>
            <w:tcW w:w="2828" w:type="dxa"/>
          </w:tcPr>
          <w:p w14:paraId="7EC02E83" w14:textId="4A047F90" w:rsidR="005B6468" w:rsidRDefault="00724D64" w:rsidP="003F65FE">
            <w:pPr>
              <w:pStyle w:val="TableText"/>
            </w:pPr>
            <w:r w:rsidRPr="005B6468">
              <w:t>Per 15 minutes or part thereof</w:t>
            </w:r>
          </w:p>
        </w:tc>
      </w:tr>
      <w:tr w:rsidR="00D740BB" w14:paraId="1F3004AA" w14:textId="77777777" w:rsidTr="001030C5">
        <w:tc>
          <w:tcPr>
            <w:tcW w:w="3817" w:type="dxa"/>
          </w:tcPr>
          <w:p w14:paraId="05A6656E" w14:textId="154190B2" w:rsidR="005B6468" w:rsidRDefault="00724D64" w:rsidP="003F65FE">
            <w:pPr>
              <w:pStyle w:val="TableText"/>
            </w:pPr>
            <w:r w:rsidRPr="004341BF">
              <w:t xml:space="preserve">Export Permit </w:t>
            </w:r>
            <w:r w:rsidR="00144187" w:rsidRPr="00144187">
              <w:t>–</w:t>
            </w:r>
            <w:r w:rsidRPr="004341BF">
              <w:t xml:space="preserve"> Non-Livestock </w:t>
            </w:r>
            <w:r w:rsidR="00144187" w:rsidRPr="00144187">
              <w:t>–</w:t>
            </w:r>
            <w:r w:rsidRPr="004341BF">
              <w:t xml:space="preserve"> non-vet FFS</w:t>
            </w:r>
          </w:p>
        </w:tc>
        <w:tc>
          <w:tcPr>
            <w:tcW w:w="714" w:type="dxa"/>
          </w:tcPr>
          <w:p w14:paraId="5B8DDD10" w14:textId="65597A08" w:rsidR="005B6468" w:rsidRDefault="00724D64" w:rsidP="003F65FE">
            <w:pPr>
              <w:pStyle w:val="TableText"/>
            </w:pPr>
            <w:r>
              <w:t>Fee</w:t>
            </w:r>
          </w:p>
        </w:tc>
        <w:tc>
          <w:tcPr>
            <w:tcW w:w="1701" w:type="dxa"/>
          </w:tcPr>
          <w:p w14:paraId="6C66A02D" w14:textId="36456E5C" w:rsidR="005B6468" w:rsidRDefault="00724D64" w:rsidP="00861035">
            <w:pPr>
              <w:pStyle w:val="TableText"/>
              <w:jc w:val="right"/>
            </w:pPr>
            <w:r>
              <w:t>$4</w:t>
            </w:r>
            <w:r w:rsidR="00A321AC">
              <w:t>8</w:t>
            </w:r>
          </w:p>
        </w:tc>
        <w:tc>
          <w:tcPr>
            <w:tcW w:w="2828" w:type="dxa"/>
          </w:tcPr>
          <w:p w14:paraId="381BD7BB" w14:textId="264D49C4" w:rsidR="005B6468" w:rsidRDefault="00724D64" w:rsidP="003F65FE">
            <w:pPr>
              <w:pStyle w:val="TableText"/>
            </w:pPr>
            <w:r w:rsidRPr="005B6468">
              <w:t>Per 15 minutes or part thereof</w:t>
            </w:r>
          </w:p>
        </w:tc>
      </w:tr>
    </w:tbl>
    <w:p w14:paraId="22B49323" w14:textId="1806907F" w:rsidR="005B6468" w:rsidRDefault="00724D64" w:rsidP="008F7A59">
      <w:pPr>
        <w:pStyle w:val="Caption"/>
      </w:pPr>
      <w:bookmarkStart w:id="244" w:name="_Ref138746649"/>
      <w:bookmarkStart w:id="245" w:name="_Toc140663279"/>
      <w:r>
        <w:lastRenderedPageBreak/>
        <w:t xml:space="preserve">Table </w:t>
      </w:r>
      <w:fldSimple w:instr=" SEQ Table \* ARABIC ">
        <w:r w:rsidR="005D7B74">
          <w:rPr>
            <w:noProof/>
          </w:rPr>
          <w:t>51</w:t>
        </w:r>
      </w:fldSimple>
      <w:bookmarkEnd w:id="244"/>
      <w:r>
        <w:t xml:space="preserve"> </w:t>
      </w:r>
      <w:r w:rsidRPr="004341BF">
        <w:t xml:space="preserve">Charges applying to an application, variation, or renewal for registered </w:t>
      </w:r>
      <w:proofErr w:type="gramStart"/>
      <w:r w:rsidRPr="004341BF">
        <w:t>establishment</w:t>
      </w:r>
      <w:bookmarkEnd w:id="245"/>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17"/>
        <w:gridCol w:w="714"/>
        <w:gridCol w:w="1701"/>
        <w:gridCol w:w="2828"/>
      </w:tblGrid>
      <w:tr w:rsidR="00D740BB" w14:paraId="315FABD4" w14:textId="77777777" w:rsidTr="001030C5">
        <w:trPr>
          <w:cantSplit/>
          <w:tblHeader/>
        </w:trPr>
        <w:tc>
          <w:tcPr>
            <w:tcW w:w="3817" w:type="dxa"/>
          </w:tcPr>
          <w:p w14:paraId="330B7535" w14:textId="4DD6E38D" w:rsidR="00006D0A" w:rsidRPr="00724D64" w:rsidRDefault="00724D64" w:rsidP="003F65FE">
            <w:pPr>
              <w:pStyle w:val="TableHeading"/>
            </w:pPr>
            <w:bookmarkStart w:id="246" w:name="Title_51"/>
            <w:bookmarkEnd w:id="246"/>
            <w:r w:rsidRPr="0007261F">
              <w:t>Charge title</w:t>
            </w:r>
          </w:p>
        </w:tc>
        <w:tc>
          <w:tcPr>
            <w:tcW w:w="714" w:type="dxa"/>
          </w:tcPr>
          <w:p w14:paraId="599C2FEB" w14:textId="69A99C5D" w:rsidR="00006D0A" w:rsidRDefault="00724D64" w:rsidP="003F65FE">
            <w:pPr>
              <w:pStyle w:val="TableHeading"/>
            </w:pPr>
            <w:r>
              <w:t>Type</w:t>
            </w:r>
          </w:p>
        </w:tc>
        <w:tc>
          <w:tcPr>
            <w:tcW w:w="1701" w:type="dxa"/>
          </w:tcPr>
          <w:p w14:paraId="57E73704" w14:textId="0F450C1C" w:rsidR="00006D0A" w:rsidRDefault="00724D64" w:rsidP="00861035">
            <w:pPr>
              <w:pStyle w:val="TableHeading"/>
              <w:jc w:val="right"/>
            </w:pPr>
            <w:r w:rsidRPr="0007261F">
              <w:t>Legislated rate (202</w:t>
            </w:r>
            <w:r w:rsidR="00583E7E">
              <w:t>3</w:t>
            </w:r>
            <w:r w:rsidR="00FD396F">
              <w:t>–</w:t>
            </w:r>
            <w:r w:rsidRPr="0007261F">
              <w:t>2</w:t>
            </w:r>
            <w:r w:rsidR="00583E7E">
              <w:t>4</w:t>
            </w:r>
            <w:r w:rsidRPr="0007261F">
              <w:t>)</w:t>
            </w:r>
          </w:p>
        </w:tc>
        <w:tc>
          <w:tcPr>
            <w:tcW w:w="2828" w:type="dxa"/>
          </w:tcPr>
          <w:p w14:paraId="5C367CD4" w14:textId="78BAA412" w:rsidR="00006D0A" w:rsidRDefault="00724D64" w:rsidP="003F65FE">
            <w:pPr>
              <w:pStyle w:val="TableHeading"/>
            </w:pPr>
            <w:r>
              <w:t>Unit</w:t>
            </w:r>
          </w:p>
        </w:tc>
      </w:tr>
      <w:tr w:rsidR="00D740BB" w14:paraId="3D715B89" w14:textId="77777777" w:rsidTr="001030C5">
        <w:tc>
          <w:tcPr>
            <w:tcW w:w="3817" w:type="dxa"/>
          </w:tcPr>
          <w:p w14:paraId="3E4FC38D" w14:textId="4B1ACA92" w:rsidR="00006D0A" w:rsidRDefault="00724D64" w:rsidP="003F65FE">
            <w:pPr>
              <w:pStyle w:val="TableText"/>
            </w:pPr>
            <w:r w:rsidRPr="0007261F">
              <w:t xml:space="preserve">Application </w:t>
            </w:r>
            <w:r w:rsidR="00144187" w:rsidRPr="00144187">
              <w:t>–</w:t>
            </w:r>
            <w:r w:rsidRPr="0007261F">
              <w:t xml:space="preserve"> Reg Establishment</w:t>
            </w:r>
          </w:p>
        </w:tc>
        <w:tc>
          <w:tcPr>
            <w:tcW w:w="714" w:type="dxa"/>
          </w:tcPr>
          <w:p w14:paraId="150DC268" w14:textId="30D27A71" w:rsidR="00006D0A" w:rsidRDefault="00724D64" w:rsidP="003F65FE">
            <w:pPr>
              <w:pStyle w:val="TableText"/>
            </w:pPr>
            <w:r>
              <w:t>Fee</w:t>
            </w:r>
          </w:p>
        </w:tc>
        <w:tc>
          <w:tcPr>
            <w:tcW w:w="1701" w:type="dxa"/>
          </w:tcPr>
          <w:p w14:paraId="4BE7BC83" w14:textId="4FCCDFED" w:rsidR="00006D0A" w:rsidRDefault="00724D64" w:rsidP="00861035">
            <w:pPr>
              <w:pStyle w:val="TableText"/>
              <w:jc w:val="right"/>
            </w:pPr>
            <w:r>
              <w:t>$4</w:t>
            </w:r>
            <w:r w:rsidR="00583E7E">
              <w:t>8</w:t>
            </w:r>
          </w:p>
        </w:tc>
        <w:tc>
          <w:tcPr>
            <w:tcW w:w="2828" w:type="dxa"/>
          </w:tcPr>
          <w:p w14:paraId="1437D84A" w14:textId="44CBF068" w:rsidR="00006D0A" w:rsidRDefault="00724D64" w:rsidP="003F65FE">
            <w:pPr>
              <w:pStyle w:val="TableText"/>
            </w:pPr>
            <w:r>
              <w:t>Per 15 minutes or part thereof</w:t>
            </w:r>
          </w:p>
        </w:tc>
      </w:tr>
      <w:tr w:rsidR="00D740BB" w14:paraId="68B1C4BD" w14:textId="77777777" w:rsidTr="001030C5">
        <w:tc>
          <w:tcPr>
            <w:tcW w:w="3817" w:type="dxa"/>
          </w:tcPr>
          <w:p w14:paraId="40D169A4" w14:textId="7B327B8D" w:rsidR="0007261F" w:rsidRDefault="00724D64" w:rsidP="003F65FE">
            <w:pPr>
              <w:pStyle w:val="TableText"/>
            </w:pPr>
            <w:r w:rsidRPr="0007261F">
              <w:t xml:space="preserve">Variation </w:t>
            </w:r>
            <w:r w:rsidR="00144187" w:rsidRPr="00144187">
              <w:t>–</w:t>
            </w:r>
            <w:r w:rsidRPr="0007261F">
              <w:t xml:space="preserve"> Reg Establishment</w:t>
            </w:r>
          </w:p>
        </w:tc>
        <w:tc>
          <w:tcPr>
            <w:tcW w:w="714" w:type="dxa"/>
          </w:tcPr>
          <w:p w14:paraId="3CCE8E5F" w14:textId="61F24255" w:rsidR="0007261F" w:rsidRDefault="00724D64" w:rsidP="003F65FE">
            <w:pPr>
              <w:pStyle w:val="TableText"/>
            </w:pPr>
            <w:r>
              <w:t>Fee</w:t>
            </w:r>
          </w:p>
        </w:tc>
        <w:tc>
          <w:tcPr>
            <w:tcW w:w="1701" w:type="dxa"/>
          </w:tcPr>
          <w:p w14:paraId="5B38AB86" w14:textId="01B76E81" w:rsidR="0007261F" w:rsidRDefault="00724D64" w:rsidP="00861035">
            <w:pPr>
              <w:pStyle w:val="TableText"/>
              <w:jc w:val="right"/>
            </w:pPr>
            <w:r>
              <w:t>$4</w:t>
            </w:r>
            <w:r w:rsidR="00583E7E">
              <w:t>8</w:t>
            </w:r>
          </w:p>
        </w:tc>
        <w:tc>
          <w:tcPr>
            <w:tcW w:w="2828" w:type="dxa"/>
          </w:tcPr>
          <w:p w14:paraId="28192BCB" w14:textId="35F5B062" w:rsidR="0007261F" w:rsidRDefault="00724D64" w:rsidP="003F65FE">
            <w:pPr>
              <w:pStyle w:val="TableText"/>
            </w:pPr>
            <w:r>
              <w:t>Per 15 minutes or part thereof</w:t>
            </w:r>
          </w:p>
        </w:tc>
      </w:tr>
      <w:tr w:rsidR="00D740BB" w14:paraId="3019A8A3" w14:textId="77777777" w:rsidTr="001030C5">
        <w:tc>
          <w:tcPr>
            <w:tcW w:w="3817" w:type="dxa"/>
          </w:tcPr>
          <w:p w14:paraId="06D57722" w14:textId="60206CF9" w:rsidR="0007261F" w:rsidRDefault="00724D64" w:rsidP="003F65FE">
            <w:pPr>
              <w:pStyle w:val="TableText"/>
            </w:pPr>
            <w:r w:rsidRPr="0007261F">
              <w:t xml:space="preserve">Renewal </w:t>
            </w:r>
            <w:r w:rsidR="00144187" w:rsidRPr="00144187">
              <w:t>–</w:t>
            </w:r>
            <w:r w:rsidRPr="0007261F">
              <w:t xml:space="preserve"> Reg Establishment</w:t>
            </w:r>
          </w:p>
        </w:tc>
        <w:tc>
          <w:tcPr>
            <w:tcW w:w="714" w:type="dxa"/>
          </w:tcPr>
          <w:p w14:paraId="4647F91E" w14:textId="1043D6AE" w:rsidR="0007261F" w:rsidRDefault="00724D64" w:rsidP="003F65FE">
            <w:pPr>
              <w:pStyle w:val="TableText"/>
            </w:pPr>
            <w:r>
              <w:t>Fee</w:t>
            </w:r>
          </w:p>
        </w:tc>
        <w:tc>
          <w:tcPr>
            <w:tcW w:w="1701" w:type="dxa"/>
          </w:tcPr>
          <w:p w14:paraId="522CBC5A" w14:textId="7516F173" w:rsidR="0007261F" w:rsidRDefault="00724D64" w:rsidP="00861035">
            <w:pPr>
              <w:pStyle w:val="TableText"/>
              <w:jc w:val="right"/>
            </w:pPr>
            <w:r>
              <w:t>$4</w:t>
            </w:r>
            <w:r w:rsidR="00583E7E">
              <w:t>8</w:t>
            </w:r>
          </w:p>
        </w:tc>
        <w:tc>
          <w:tcPr>
            <w:tcW w:w="2828" w:type="dxa"/>
          </w:tcPr>
          <w:p w14:paraId="1942BB57" w14:textId="61821EFF" w:rsidR="0007261F" w:rsidRDefault="00724D64" w:rsidP="003F65FE">
            <w:pPr>
              <w:pStyle w:val="TableText"/>
            </w:pPr>
            <w:r w:rsidRPr="0007261F">
              <w:t>Per 15 minutes or part thereof</w:t>
            </w:r>
          </w:p>
        </w:tc>
      </w:tr>
    </w:tbl>
    <w:p w14:paraId="3E5DD1CE" w14:textId="3F4DBA95" w:rsidR="004341BF" w:rsidRDefault="00724D64" w:rsidP="008F7A59">
      <w:pPr>
        <w:pStyle w:val="Caption"/>
      </w:pPr>
      <w:bookmarkStart w:id="247" w:name="_Toc140663280"/>
      <w:r>
        <w:t xml:space="preserve">Table </w:t>
      </w:r>
      <w:fldSimple w:instr=" SEQ Table \* ARABIC ">
        <w:r w:rsidR="005D7B74">
          <w:rPr>
            <w:noProof/>
          </w:rPr>
          <w:t>52</w:t>
        </w:r>
      </w:fldSimple>
      <w:r>
        <w:t xml:space="preserve"> </w:t>
      </w:r>
      <w:r w:rsidRPr="00E77961">
        <w:t xml:space="preserve">Charges applying to an application, variation, or renewal for Veterinarian </w:t>
      </w:r>
      <w:proofErr w:type="gramStart"/>
      <w:r w:rsidRPr="00E77961">
        <w:t>accreditation</w:t>
      </w:r>
      <w:bookmarkEnd w:id="247"/>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3"/>
        <w:gridCol w:w="707"/>
        <w:gridCol w:w="1702"/>
        <w:gridCol w:w="2828"/>
      </w:tblGrid>
      <w:tr w:rsidR="00D740BB" w14:paraId="35A71F1E" w14:textId="77777777" w:rsidTr="001030C5">
        <w:trPr>
          <w:cantSplit/>
          <w:tblHeader/>
        </w:trPr>
        <w:tc>
          <w:tcPr>
            <w:tcW w:w="3823" w:type="dxa"/>
          </w:tcPr>
          <w:p w14:paraId="47E744BF" w14:textId="70198142" w:rsidR="00E77961" w:rsidRPr="00724D64" w:rsidRDefault="00724D64" w:rsidP="003F65FE">
            <w:pPr>
              <w:pStyle w:val="TableHeading"/>
            </w:pPr>
            <w:bookmarkStart w:id="248" w:name="Title_52"/>
            <w:bookmarkEnd w:id="248"/>
            <w:r>
              <w:t>Charge title</w:t>
            </w:r>
          </w:p>
        </w:tc>
        <w:tc>
          <w:tcPr>
            <w:tcW w:w="707" w:type="dxa"/>
          </w:tcPr>
          <w:p w14:paraId="0E4521EA" w14:textId="174708B3" w:rsidR="00E77961" w:rsidRDefault="00724D64" w:rsidP="003F65FE">
            <w:pPr>
              <w:pStyle w:val="TableHeading"/>
            </w:pPr>
            <w:r>
              <w:t>Type</w:t>
            </w:r>
          </w:p>
        </w:tc>
        <w:tc>
          <w:tcPr>
            <w:tcW w:w="1702" w:type="dxa"/>
          </w:tcPr>
          <w:p w14:paraId="0D32CF46" w14:textId="67C94410" w:rsidR="00E77961" w:rsidRDefault="00724D64" w:rsidP="00861035">
            <w:pPr>
              <w:pStyle w:val="TableHeading"/>
              <w:jc w:val="right"/>
            </w:pPr>
            <w:r>
              <w:t>Legislated rate (202</w:t>
            </w:r>
            <w:r w:rsidR="00583E7E">
              <w:t>3</w:t>
            </w:r>
            <w:r w:rsidR="00FD396F">
              <w:t>–</w:t>
            </w:r>
            <w:r>
              <w:t>2</w:t>
            </w:r>
            <w:r w:rsidR="00583E7E">
              <w:t>4</w:t>
            </w:r>
            <w:r>
              <w:t>)</w:t>
            </w:r>
          </w:p>
        </w:tc>
        <w:tc>
          <w:tcPr>
            <w:tcW w:w="2828" w:type="dxa"/>
          </w:tcPr>
          <w:p w14:paraId="71466BEC" w14:textId="753D8DBC" w:rsidR="00E77961" w:rsidRDefault="00724D64" w:rsidP="003F65FE">
            <w:pPr>
              <w:pStyle w:val="TableHeading"/>
            </w:pPr>
            <w:r>
              <w:t>Unit</w:t>
            </w:r>
          </w:p>
        </w:tc>
      </w:tr>
      <w:tr w:rsidR="00D740BB" w14:paraId="2CB471CD" w14:textId="77777777" w:rsidTr="001030C5">
        <w:tc>
          <w:tcPr>
            <w:tcW w:w="3823" w:type="dxa"/>
          </w:tcPr>
          <w:p w14:paraId="67618867" w14:textId="35F2EFD4" w:rsidR="00E77961" w:rsidRDefault="00724D64" w:rsidP="003F65FE">
            <w:pPr>
              <w:pStyle w:val="TableText"/>
            </w:pPr>
            <w:r w:rsidRPr="00E77961">
              <w:t xml:space="preserve">App Vet Accreditation </w:t>
            </w:r>
            <w:r w:rsidR="00144187" w:rsidRPr="00144187">
              <w:t>–</w:t>
            </w:r>
            <w:r w:rsidRPr="00E77961">
              <w:t xml:space="preserve"> 1/4H non-vet</w:t>
            </w:r>
          </w:p>
        </w:tc>
        <w:tc>
          <w:tcPr>
            <w:tcW w:w="707" w:type="dxa"/>
          </w:tcPr>
          <w:p w14:paraId="23BAD4B3" w14:textId="430CDA4D" w:rsidR="00E77961" w:rsidRDefault="00724D64" w:rsidP="003F65FE">
            <w:pPr>
              <w:pStyle w:val="TableText"/>
            </w:pPr>
            <w:r>
              <w:t>Fee</w:t>
            </w:r>
          </w:p>
        </w:tc>
        <w:tc>
          <w:tcPr>
            <w:tcW w:w="1702" w:type="dxa"/>
          </w:tcPr>
          <w:p w14:paraId="517EA57A" w14:textId="23E8CB5C" w:rsidR="00E77961" w:rsidRDefault="00724D64" w:rsidP="00861035">
            <w:pPr>
              <w:pStyle w:val="TableText"/>
              <w:jc w:val="right"/>
            </w:pPr>
            <w:r>
              <w:t>$4</w:t>
            </w:r>
            <w:r w:rsidR="00583E7E">
              <w:t>8</w:t>
            </w:r>
          </w:p>
        </w:tc>
        <w:tc>
          <w:tcPr>
            <w:tcW w:w="2828" w:type="dxa"/>
          </w:tcPr>
          <w:p w14:paraId="029F19FB" w14:textId="785DC21E" w:rsidR="00E77961" w:rsidRDefault="00724D64" w:rsidP="003F65FE">
            <w:pPr>
              <w:pStyle w:val="TableText"/>
            </w:pPr>
            <w:r w:rsidRPr="00E77961">
              <w:t>Per 15 minutes or part thereof</w:t>
            </w:r>
          </w:p>
        </w:tc>
      </w:tr>
      <w:tr w:rsidR="00D740BB" w14:paraId="021EB38F" w14:textId="77777777" w:rsidTr="001030C5">
        <w:tc>
          <w:tcPr>
            <w:tcW w:w="3823" w:type="dxa"/>
          </w:tcPr>
          <w:p w14:paraId="217E811F" w14:textId="0C3FB3E6" w:rsidR="00E77961" w:rsidRDefault="00724D64" w:rsidP="003F65FE">
            <w:pPr>
              <w:pStyle w:val="TableText"/>
            </w:pPr>
            <w:r w:rsidRPr="00E77961">
              <w:t xml:space="preserve">App Variation Vet </w:t>
            </w:r>
            <w:proofErr w:type="spellStart"/>
            <w:r w:rsidRPr="00E77961">
              <w:t>Accred</w:t>
            </w:r>
            <w:proofErr w:type="spellEnd"/>
            <w:r w:rsidRPr="00E77961">
              <w:t xml:space="preserve"> </w:t>
            </w:r>
            <w:r w:rsidR="00144187" w:rsidRPr="00144187">
              <w:t>–</w:t>
            </w:r>
            <w:r w:rsidR="00144187">
              <w:t xml:space="preserve"> </w:t>
            </w:r>
            <w:r w:rsidRPr="00E77961">
              <w:t>1/4H non-vet</w:t>
            </w:r>
          </w:p>
        </w:tc>
        <w:tc>
          <w:tcPr>
            <w:tcW w:w="707" w:type="dxa"/>
          </w:tcPr>
          <w:p w14:paraId="0D2C3CDC" w14:textId="0F5483A3" w:rsidR="00E77961" w:rsidRDefault="00724D64" w:rsidP="003F65FE">
            <w:pPr>
              <w:pStyle w:val="TableText"/>
            </w:pPr>
            <w:r>
              <w:t>Fee</w:t>
            </w:r>
          </w:p>
        </w:tc>
        <w:tc>
          <w:tcPr>
            <w:tcW w:w="1702" w:type="dxa"/>
          </w:tcPr>
          <w:p w14:paraId="7527790B" w14:textId="34CE4198" w:rsidR="00E77961" w:rsidRDefault="00724D64" w:rsidP="00861035">
            <w:pPr>
              <w:pStyle w:val="TableText"/>
              <w:jc w:val="right"/>
            </w:pPr>
            <w:r>
              <w:t>$4</w:t>
            </w:r>
            <w:r w:rsidR="00583E7E">
              <w:t>8</w:t>
            </w:r>
          </w:p>
        </w:tc>
        <w:tc>
          <w:tcPr>
            <w:tcW w:w="2828" w:type="dxa"/>
          </w:tcPr>
          <w:p w14:paraId="065B92E3" w14:textId="6F37F6EF" w:rsidR="00E77961" w:rsidRDefault="00724D64" w:rsidP="003F65FE">
            <w:pPr>
              <w:pStyle w:val="TableText"/>
            </w:pPr>
            <w:r w:rsidRPr="00E77961">
              <w:t>Per 15 minutes or part thereof</w:t>
            </w:r>
          </w:p>
        </w:tc>
      </w:tr>
      <w:tr w:rsidR="00D740BB" w14:paraId="5ECF4B83" w14:textId="77777777" w:rsidTr="001030C5">
        <w:tc>
          <w:tcPr>
            <w:tcW w:w="3823" w:type="dxa"/>
          </w:tcPr>
          <w:p w14:paraId="6EDB250D" w14:textId="2B71B213" w:rsidR="00E77961" w:rsidRDefault="00724D64" w:rsidP="003F65FE">
            <w:pPr>
              <w:pStyle w:val="TableText"/>
            </w:pPr>
            <w:r w:rsidRPr="00E77961">
              <w:t xml:space="preserve">App Renew Vet </w:t>
            </w:r>
            <w:proofErr w:type="spellStart"/>
            <w:r w:rsidRPr="00E77961">
              <w:t>Accred</w:t>
            </w:r>
            <w:proofErr w:type="spellEnd"/>
            <w:r w:rsidRPr="00E77961">
              <w:t xml:space="preserve"> </w:t>
            </w:r>
            <w:r w:rsidR="00144187" w:rsidRPr="00144187">
              <w:t>–</w:t>
            </w:r>
            <w:r w:rsidRPr="00E77961">
              <w:t xml:space="preserve"> 1/4H non-vet</w:t>
            </w:r>
          </w:p>
        </w:tc>
        <w:tc>
          <w:tcPr>
            <w:tcW w:w="707" w:type="dxa"/>
          </w:tcPr>
          <w:p w14:paraId="68295517" w14:textId="4ADA7209" w:rsidR="00E77961" w:rsidRDefault="00724D64" w:rsidP="003F65FE">
            <w:pPr>
              <w:pStyle w:val="TableText"/>
            </w:pPr>
            <w:r>
              <w:t>Fee</w:t>
            </w:r>
          </w:p>
        </w:tc>
        <w:tc>
          <w:tcPr>
            <w:tcW w:w="1702" w:type="dxa"/>
          </w:tcPr>
          <w:p w14:paraId="14B23D62" w14:textId="67B72E65" w:rsidR="00E77961" w:rsidRDefault="00724D64" w:rsidP="00861035">
            <w:pPr>
              <w:pStyle w:val="TableText"/>
              <w:jc w:val="right"/>
            </w:pPr>
            <w:r>
              <w:t>$4</w:t>
            </w:r>
            <w:r w:rsidR="00583E7E">
              <w:t>8</w:t>
            </w:r>
          </w:p>
        </w:tc>
        <w:tc>
          <w:tcPr>
            <w:tcW w:w="2828" w:type="dxa"/>
          </w:tcPr>
          <w:p w14:paraId="14E98CE8" w14:textId="7C8EA5C3" w:rsidR="00E77961" w:rsidRDefault="00724D64" w:rsidP="003F65FE">
            <w:pPr>
              <w:pStyle w:val="TableText"/>
            </w:pPr>
            <w:r w:rsidRPr="00E77961">
              <w:t>Per 15 minutes or part thereof</w:t>
            </w:r>
          </w:p>
        </w:tc>
      </w:tr>
    </w:tbl>
    <w:p w14:paraId="730FB38C" w14:textId="5EEBD140" w:rsidR="00E77961" w:rsidRDefault="00724D64" w:rsidP="008F7A59">
      <w:pPr>
        <w:pStyle w:val="Caption"/>
      </w:pPr>
      <w:bookmarkStart w:id="249" w:name="_Toc140663281"/>
      <w:r>
        <w:t xml:space="preserve">Table </w:t>
      </w:r>
      <w:fldSimple w:instr=" SEQ Table \* ARABIC ">
        <w:r w:rsidR="005D7B74">
          <w:rPr>
            <w:noProof/>
          </w:rPr>
          <w:t>53</w:t>
        </w:r>
      </w:fldSimple>
      <w:r w:rsidRPr="005143CC">
        <w:t xml:space="preserve"> Charges applying to an application, variation, renewal, or exemption from Livestock Export Licence</w:t>
      </w:r>
      <w:bookmarkEnd w:id="24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3"/>
        <w:gridCol w:w="707"/>
        <w:gridCol w:w="1702"/>
        <w:gridCol w:w="2828"/>
      </w:tblGrid>
      <w:tr w:rsidR="00D740BB" w14:paraId="05B21C8E" w14:textId="77777777" w:rsidTr="001030C5">
        <w:trPr>
          <w:cantSplit/>
          <w:tblHeader/>
        </w:trPr>
        <w:tc>
          <w:tcPr>
            <w:tcW w:w="3823" w:type="dxa"/>
          </w:tcPr>
          <w:p w14:paraId="44F0A3A5" w14:textId="798900C4" w:rsidR="005143CC" w:rsidRPr="00724D64" w:rsidRDefault="00724D64" w:rsidP="003F65FE">
            <w:pPr>
              <w:pStyle w:val="TableHeading"/>
            </w:pPr>
            <w:bookmarkStart w:id="250" w:name="Title_53"/>
            <w:bookmarkEnd w:id="250"/>
            <w:r>
              <w:t>Charge title</w:t>
            </w:r>
          </w:p>
        </w:tc>
        <w:tc>
          <w:tcPr>
            <w:tcW w:w="707" w:type="dxa"/>
          </w:tcPr>
          <w:p w14:paraId="5EC2BD11" w14:textId="418CFB30" w:rsidR="005143CC" w:rsidRDefault="00724D64" w:rsidP="003F65FE">
            <w:pPr>
              <w:pStyle w:val="TableHeading"/>
            </w:pPr>
            <w:r>
              <w:t>Type</w:t>
            </w:r>
          </w:p>
        </w:tc>
        <w:tc>
          <w:tcPr>
            <w:tcW w:w="1702" w:type="dxa"/>
          </w:tcPr>
          <w:p w14:paraId="6FDC23FE" w14:textId="2FA3D3DF" w:rsidR="005143CC" w:rsidRDefault="00724D64" w:rsidP="00861035">
            <w:pPr>
              <w:pStyle w:val="TableHeading"/>
              <w:jc w:val="right"/>
            </w:pPr>
            <w:r w:rsidRPr="005143CC">
              <w:t>Legislated rate (202</w:t>
            </w:r>
            <w:r w:rsidR="00583E7E">
              <w:t>3</w:t>
            </w:r>
            <w:r w:rsidR="00FD396F">
              <w:t>–</w:t>
            </w:r>
            <w:r w:rsidRPr="005143CC">
              <w:t>2</w:t>
            </w:r>
            <w:r w:rsidR="00583E7E">
              <w:t>4</w:t>
            </w:r>
            <w:r w:rsidRPr="005143CC">
              <w:t>)</w:t>
            </w:r>
          </w:p>
        </w:tc>
        <w:tc>
          <w:tcPr>
            <w:tcW w:w="2828" w:type="dxa"/>
          </w:tcPr>
          <w:p w14:paraId="6B5DB9E9" w14:textId="67ECF765" w:rsidR="005143CC" w:rsidRDefault="00724D64" w:rsidP="003F65FE">
            <w:pPr>
              <w:pStyle w:val="TableHeading"/>
            </w:pPr>
            <w:r>
              <w:t>Unit</w:t>
            </w:r>
          </w:p>
        </w:tc>
      </w:tr>
      <w:tr w:rsidR="00D740BB" w14:paraId="46322462" w14:textId="77777777" w:rsidTr="001030C5">
        <w:tc>
          <w:tcPr>
            <w:tcW w:w="3823" w:type="dxa"/>
          </w:tcPr>
          <w:p w14:paraId="1CFE1F46" w14:textId="0B73FB4D" w:rsidR="005143CC" w:rsidRDefault="00724D64" w:rsidP="003F65FE">
            <w:pPr>
              <w:pStyle w:val="TableText"/>
            </w:pPr>
            <w:r w:rsidRPr="005143CC">
              <w:t xml:space="preserve">App Livestock Exp Licence </w:t>
            </w:r>
            <w:r w:rsidRPr="006B6A90">
              <w:t>1/4H</w:t>
            </w:r>
            <w:r w:rsidRPr="005143CC">
              <w:t xml:space="preserve"> non-vet</w:t>
            </w:r>
          </w:p>
        </w:tc>
        <w:tc>
          <w:tcPr>
            <w:tcW w:w="707" w:type="dxa"/>
          </w:tcPr>
          <w:p w14:paraId="5C026FEF" w14:textId="2016C33F" w:rsidR="005143CC" w:rsidRDefault="00724D64" w:rsidP="003F65FE">
            <w:pPr>
              <w:pStyle w:val="TableText"/>
            </w:pPr>
            <w:r>
              <w:t>Fee</w:t>
            </w:r>
          </w:p>
        </w:tc>
        <w:tc>
          <w:tcPr>
            <w:tcW w:w="1702" w:type="dxa"/>
          </w:tcPr>
          <w:p w14:paraId="648D03CE" w14:textId="4504D81D" w:rsidR="005143CC" w:rsidRDefault="00724D64" w:rsidP="00861035">
            <w:pPr>
              <w:pStyle w:val="TableText"/>
              <w:jc w:val="right"/>
            </w:pPr>
            <w:r>
              <w:t>$4</w:t>
            </w:r>
            <w:r w:rsidR="00583E7E">
              <w:t>8</w:t>
            </w:r>
          </w:p>
        </w:tc>
        <w:tc>
          <w:tcPr>
            <w:tcW w:w="2828" w:type="dxa"/>
          </w:tcPr>
          <w:p w14:paraId="10D7E9D4" w14:textId="5735F214" w:rsidR="005143CC" w:rsidRDefault="00724D64" w:rsidP="003F65FE">
            <w:pPr>
              <w:pStyle w:val="TableText"/>
            </w:pPr>
            <w:r w:rsidRPr="005143CC">
              <w:t>Per 15 minutes or part thereof</w:t>
            </w:r>
          </w:p>
        </w:tc>
      </w:tr>
      <w:tr w:rsidR="00D740BB" w14:paraId="35CDD60C" w14:textId="77777777" w:rsidTr="001030C5">
        <w:tc>
          <w:tcPr>
            <w:tcW w:w="3823" w:type="dxa"/>
          </w:tcPr>
          <w:p w14:paraId="0CAAB08D" w14:textId="7C236C74" w:rsidR="005143CC" w:rsidRDefault="00724D64" w:rsidP="003F65FE">
            <w:pPr>
              <w:pStyle w:val="TableText"/>
            </w:pPr>
            <w:proofErr w:type="spellStart"/>
            <w:r w:rsidRPr="005143CC">
              <w:t>NonVet</w:t>
            </w:r>
            <w:proofErr w:type="spellEnd"/>
            <w:r w:rsidRPr="005143CC">
              <w:t xml:space="preserve"> Variation Livestock Licence-1/4H</w:t>
            </w:r>
          </w:p>
        </w:tc>
        <w:tc>
          <w:tcPr>
            <w:tcW w:w="707" w:type="dxa"/>
          </w:tcPr>
          <w:p w14:paraId="0B43C8C0" w14:textId="5C4F9084" w:rsidR="005143CC" w:rsidRDefault="00724D64" w:rsidP="003F65FE">
            <w:pPr>
              <w:pStyle w:val="TableText"/>
            </w:pPr>
            <w:r>
              <w:t>Fee</w:t>
            </w:r>
          </w:p>
        </w:tc>
        <w:tc>
          <w:tcPr>
            <w:tcW w:w="1702" w:type="dxa"/>
          </w:tcPr>
          <w:p w14:paraId="427911B7" w14:textId="65E39AA3" w:rsidR="005143CC" w:rsidRDefault="00724D64" w:rsidP="00861035">
            <w:pPr>
              <w:pStyle w:val="TableText"/>
              <w:jc w:val="right"/>
            </w:pPr>
            <w:r>
              <w:t>$4</w:t>
            </w:r>
            <w:r w:rsidR="00583E7E">
              <w:t>8</w:t>
            </w:r>
          </w:p>
        </w:tc>
        <w:tc>
          <w:tcPr>
            <w:tcW w:w="2828" w:type="dxa"/>
          </w:tcPr>
          <w:p w14:paraId="39A97A83" w14:textId="2F0F7E6A" w:rsidR="005143CC" w:rsidRDefault="00724D64" w:rsidP="003F65FE">
            <w:pPr>
              <w:pStyle w:val="TableText"/>
            </w:pPr>
            <w:r w:rsidRPr="005143CC">
              <w:t>Per 15 minutes or part thereof</w:t>
            </w:r>
          </w:p>
        </w:tc>
      </w:tr>
      <w:tr w:rsidR="00D740BB" w14:paraId="6476D9F3" w14:textId="77777777" w:rsidTr="001030C5">
        <w:tc>
          <w:tcPr>
            <w:tcW w:w="3823" w:type="dxa"/>
          </w:tcPr>
          <w:p w14:paraId="349957C3" w14:textId="2145352D" w:rsidR="005143CC" w:rsidRDefault="00724D64" w:rsidP="003F65FE">
            <w:pPr>
              <w:pStyle w:val="TableText"/>
            </w:pPr>
            <w:proofErr w:type="spellStart"/>
            <w:r w:rsidRPr="005143CC">
              <w:t>NonVet</w:t>
            </w:r>
            <w:proofErr w:type="spellEnd"/>
            <w:r w:rsidRPr="005143CC">
              <w:t xml:space="preserve"> Renew Livestock Licenc</w:t>
            </w:r>
            <w:r w:rsidR="00B02991">
              <w:t>e-</w:t>
            </w:r>
            <w:r w:rsidRPr="005143CC">
              <w:t>1/4H</w:t>
            </w:r>
          </w:p>
        </w:tc>
        <w:tc>
          <w:tcPr>
            <w:tcW w:w="707" w:type="dxa"/>
          </w:tcPr>
          <w:p w14:paraId="79C89FAA" w14:textId="6C1A4B88" w:rsidR="005143CC" w:rsidRDefault="00724D64" w:rsidP="003F65FE">
            <w:pPr>
              <w:pStyle w:val="TableText"/>
            </w:pPr>
            <w:r>
              <w:t>Fee</w:t>
            </w:r>
          </w:p>
        </w:tc>
        <w:tc>
          <w:tcPr>
            <w:tcW w:w="1702" w:type="dxa"/>
          </w:tcPr>
          <w:p w14:paraId="20A23612" w14:textId="67B051B4" w:rsidR="005143CC" w:rsidRDefault="00724D64" w:rsidP="00861035">
            <w:pPr>
              <w:pStyle w:val="TableText"/>
              <w:jc w:val="right"/>
            </w:pPr>
            <w:r>
              <w:t>$4</w:t>
            </w:r>
            <w:r w:rsidR="00583E7E">
              <w:t>8</w:t>
            </w:r>
          </w:p>
        </w:tc>
        <w:tc>
          <w:tcPr>
            <w:tcW w:w="2828" w:type="dxa"/>
          </w:tcPr>
          <w:p w14:paraId="0A010704" w14:textId="5F927A2B" w:rsidR="005143CC" w:rsidRDefault="00724D64" w:rsidP="003F65FE">
            <w:pPr>
              <w:pStyle w:val="TableText"/>
            </w:pPr>
            <w:r w:rsidRPr="005143CC">
              <w:t>Per 15 minutes or part thereof</w:t>
            </w:r>
          </w:p>
        </w:tc>
      </w:tr>
      <w:tr w:rsidR="00D740BB" w14:paraId="7A81B2D0" w14:textId="77777777" w:rsidTr="001030C5">
        <w:trPr>
          <w:trHeight w:val="53"/>
        </w:trPr>
        <w:tc>
          <w:tcPr>
            <w:tcW w:w="3823" w:type="dxa"/>
          </w:tcPr>
          <w:p w14:paraId="3E9433A4" w14:textId="0ABD1BBD" w:rsidR="005143CC" w:rsidRDefault="00724D64" w:rsidP="003F65FE">
            <w:pPr>
              <w:pStyle w:val="TableText"/>
            </w:pPr>
            <w:proofErr w:type="spellStart"/>
            <w:r w:rsidRPr="005143CC">
              <w:t>NonVet</w:t>
            </w:r>
            <w:proofErr w:type="spellEnd"/>
            <w:r w:rsidRPr="005143CC">
              <w:t xml:space="preserve"> Exemption Livestock</w:t>
            </w:r>
            <w:r w:rsidR="00B02991">
              <w:t xml:space="preserve"> </w:t>
            </w:r>
            <w:r w:rsidRPr="005143CC">
              <w:t>Licenc</w:t>
            </w:r>
            <w:r w:rsidR="00B02991">
              <w:t>e</w:t>
            </w:r>
            <w:r w:rsidR="007513C1">
              <w:t xml:space="preserve"> </w:t>
            </w:r>
            <w:r w:rsidRPr="005143CC">
              <w:t>Spec-1/4H</w:t>
            </w:r>
          </w:p>
        </w:tc>
        <w:tc>
          <w:tcPr>
            <w:tcW w:w="707" w:type="dxa"/>
          </w:tcPr>
          <w:p w14:paraId="568DF7CA" w14:textId="70A8388B" w:rsidR="005143CC" w:rsidRDefault="00724D64" w:rsidP="003F65FE">
            <w:pPr>
              <w:pStyle w:val="TableText"/>
            </w:pPr>
            <w:r>
              <w:t>Fee</w:t>
            </w:r>
          </w:p>
        </w:tc>
        <w:tc>
          <w:tcPr>
            <w:tcW w:w="1702" w:type="dxa"/>
          </w:tcPr>
          <w:p w14:paraId="1F67D8BA" w14:textId="723B5535" w:rsidR="005143CC" w:rsidRDefault="00724D64" w:rsidP="00861035">
            <w:pPr>
              <w:pStyle w:val="TableText"/>
              <w:jc w:val="right"/>
            </w:pPr>
            <w:r>
              <w:t>$4</w:t>
            </w:r>
            <w:r w:rsidR="00583E7E">
              <w:t>8</w:t>
            </w:r>
          </w:p>
        </w:tc>
        <w:tc>
          <w:tcPr>
            <w:tcW w:w="2828" w:type="dxa"/>
          </w:tcPr>
          <w:p w14:paraId="6DF210F7" w14:textId="0AE9EAEC" w:rsidR="005143CC" w:rsidRDefault="00724D64" w:rsidP="003F65FE">
            <w:pPr>
              <w:pStyle w:val="TableText"/>
            </w:pPr>
            <w:r w:rsidRPr="005143CC">
              <w:t>Per 15 minutes or part thereof</w:t>
            </w:r>
          </w:p>
        </w:tc>
      </w:tr>
    </w:tbl>
    <w:p w14:paraId="70D12501" w14:textId="0B4197D3" w:rsidR="005143CC" w:rsidRDefault="00724D64" w:rsidP="008F7A59">
      <w:pPr>
        <w:pStyle w:val="Caption"/>
      </w:pPr>
      <w:bookmarkStart w:id="251" w:name="_Toc140663282"/>
      <w:r>
        <w:t xml:space="preserve">Table </w:t>
      </w:r>
      <w:fldSimple w:instr=" SEQ Table \* ARABIC ">
        <w:r w:rsidR="005D7B74">
          <w:rPr>
            <w:noProof/>
          </w:rPr>
          <w:t>54</w:t>
        </w:r>
      </w:fldSimple>
      <w:r>
        <w:t xml:space="preserve"> </w:t>
      </w:r>
      <w:r w:rsidRPr="005143CC">
        <w:t>Charges applying to an application, variation, or renewal to the Exporter Supply Chain Assurance System (ESCAS)</w:t>
      </w:r>
      <w:bookmarkEnd w:id="25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3"/>
        <w:gridCol w:w="707"/>
        <w:gridCol w:w="1702"/>
        <w:gridCol w:w="2828"/>
      </w:tblGrid>
      <w:tr w:rsidR="00D740BB" w14:paraId="5B000CA2" w14:textId="77777777" w:rsidTr="001030C5">
        <w:trPr>
          <w:cantSplit/>
          <w:tblHeader/>
        </w:trPr>
        <w:tc>
          <w:tcPr>
            <w:tcW w:w="3823" w:type="dxa"/>
          </w:tcPr>
          <w:p w14:paraId="69D95FB5" w14:textId="73C256F0" w:rsidR="005143CC" w:rsidRPr="00724D64" w:rsidRDefault="00724D64" w:rsidP="003F65FE">
            <w:pPr>
              <w:pStyle w:val="TableHeading"/>
            </w:pPr>
            <w:bookmarkStart w:id="252" w:name="Title_54"/>
            <w:bookmarkEnd w:id="252"/>
            <w:r w:rsidRPr="005143CC">
              <w:t>Charge title</w:t>
            </w:r>
          </w:p>
        </w:tc>
        <w:tc>
          <w:tcPr>
            <w:tcW w:w="707" w:type="dxa"/>
          </w:tcPr>
          <w:p w14:paraId="5339892E" w14:textId="77F89B05" w:rsidR="005143CC" w:rsidRDefault="00724D64" w:rsidP="003F65FE">
            <w:pPr>
              <w:pStyle w:val="TableHeading"/>
            </w:pPr>
            <w:r>
              <w:t>Type</w:t>
            </w:r>
          </w:p>
        </w:tc>
        <w:tc>
          <w:tcPr>
            <w:tcW w:w="1702" w:type="dxa"/>
          </w:tcPr>
          <w:p w14:paraId="61508F2A" w14:textId="7958ABB9" w:rsidR="005143CC" w:rsidRDefault="00724D64" w:rsidP="00861035">
            <w:pPr>
              <w:pStyle w:val="TableHeading"/>
              <w:jc w:val="right"/>
            </w:pPr>
            <w:r w:rsidRPr="005143CC">
              <w:t>Legislated rate (202</w:t>
            </w:r>
            <w:r w:rsidR="004E7F40">
              <w:t>3</w:t>
            </w:r>
            <w:r w:rsidR="00FD396F">
              <w:t>–</w:t>
            </w:r>
            <w:r w:rsidRPr="005143CC">
              <w:t>2</w:t>
            </w:r>
            <w:r w:rsidR="004E7F40">
              <w:t>4</w:t>
            </w:r>
            <w:r w:rsidRPr="005143CC">
              <w:t>)</w:t>
            </w:r>
          </w:p>
        </w:tc>
        <w:tc>
          <w:tcPr>
            <w:tcW w:w="2828" w:type="dxa"/>
          </w:tcPr>
          <w:p w14:paraId="6A9115D9" w14:textId="4B2BBC24" w:rsidR="005143CC" w:rsidRDefault="00724D64" w:rsidP="003F65FE">
            <w:pPr>
              <w:pStyle w:val="TableHeading"/>
            </w:pPr>
            <w:r>
              <w:t>Unit</w:t>
            </w:r>
          </w:p>
        </w:tc>
      </w:tr>
      <w:tr w:rsidR="00D740BB" w14:paraId="7C240DEC" w14:textId="77777777" w:rsidTr="001030C5">
        <w:tc>
          <w:tcPr>
            <w:tcW w:w="3823" w:type="dxa"/>
          </w:tcPr>
          <w:p w14:paraId="2BF184C9" w14:textId="25564C2B" w:rsidR="005143CC" w:rsidRDefault="00724D64" w:rsidP="003F65FE">
            <w:pPr>
              <w:pStyle w:val="TableText"/>
            </w:pPr>
            <w:r w:rsidRPr="005143CC">
              <w:t xml:space="preserve">Application </w:t>
            </w:r>
            <w:r w:rsidR="00076CD8" w:rsidRPr="00076CD8">
              <w:t>–</w:t>
            </w:r>
            <w:r w:rsidRPr="005143CC">
              <w:t xml:space="preserve"> ESCAS</w:t>
            </w:r>
          </w:p>
        </w:tc>
        <w:tc>
          <w:tcPr>
            <w:tcW w:w="707" w:type="dxa"/>
          </w:tcPr>
          <w:p w14:paraId="6B7FD601" w14:textId="3ACFAE4C" w:rsidR="005143CC" w:rsidRDefault="00724D64" w:rsidP="003F65FE">
            <w:pPr>
              <w:pStyle w:val="TableText"/>
            </w:pPr>
            <w:r>
              <w:t>Fee</w:t>
            </w:r>
          </w:p>
        </w:tc>
        <w:tc>
          <w:tcPr>
            <w:tcW w:w="1702" w:type="dxa"/>
          </w:tcPr>
          <w:p w14:paraId="2241CD0A" w14:textId="7460272D" w:rsidR="005143CC" w:rsidRDefault="00724D64" w:rsidP="00861035">
            <w:pPr>
              <w:pStyle w:val="TableText"/>
              <w:jc w:val="right"/>
            </w:pPr>
            <w:r>
              <w:t>$4</w:t>
            </w:r>
            <w:r w:rsidR="004E7F40">
              <w:t>8</w:t>
            </w:r>
          </w:p>
        </w:tc>
        <w:tc>
          <w:tcPr>
            <w:tcW w:w="2828" w:type="dxa"/>
          </w:tcPr>
          <w:p w14:paraId="5163C908" w14:textId="777CAA86" w:rsidR="005143CC" w:rsidRDefault="00724D64" w:rsidP="003F65FE">
            <w:pPr>
              <w:pStyle w:val="TableText"/>
            </w:pPr>
            <w:r w:rsidRPr="005143CC">
              <w:t>Per 15 minutes or part thereof</w:t>
            </w:r>
          </w:p>
        </w:tc>
      </w:tr>
      <w:tr w:rsidR="00D740BB" w14:paraId="6D8D628B" w14:textId="77777777" w:rsidTr="001030C5">
        <w:tc>
          <w:tcPr>
            <w:tcW w:w="3823" w:type="dxa"/>
          </w:tcPr>
          <w:p w14:paraId="0E3704A8" w14:textId="7EA6802D" w:rsidR="005143CC" w:rsidRDefault="00724D64" w:rsidP="003F65FE">
            <w:pPr>
              <w:pStyle w:val="TableText"/>
            </w:pPr>
            <w:r w:rsidRPr="005143CC">
              <w:t xml:space="preserve">Variation </w:t>
            </w:r>
            <w:r w:rsidR="00076CD8" w:rsidRPr="00076CD8">
              <w:t>–</w:t>
            </w:r>
            <w:r w:rsidRPr="005143CC">
              <w:t xml:space="preserve"> ESCAS</w:t>
            </w:r>
          </w:p>
        </w:tc>
        <w:tc>
          <w:tcPr>
            <w:tcW w:w="707" w:type="dxa"/>
          </w:tcPr>
          <w:p w14:paraId="6FBA667D" w14:textId="18BF4A79" w:rsidR="005143CC" w:rsidRDefault="00724D64" w:rsidP="003F65FE">
            <w:pPr>
              <w:pStyle w:val="TableText"/>
            </w:pPr>
            <w:r>
              <w:t>Fee</w:t>
            </w:r>
          </w:p>
        </w:tc>
        <w:tc>
          <w:tcPr>
            <w:tcW w:w="1702" w:type="dxa"/>
          </w:tcPr>
          <w:p w14:paraId="5CFAB1DC" w14:textId="4DF49FC3" w:rsidR="005143CC" w:rsidRDefault="00724D64" w:rsidP="00861035">
            <w:pPr>
              <w:pStyle w:val="TableText"/>
              <w:jc w:val="right"/>
            </w:pPr>
            <w:r>
              <w:t>$4</w:t>
            </w:r>
            <w:r w:rsidR="004E7F40">
              <w:t>8</w:t>
            </w:r>
          </w:p>
        </w:tc>
        <w:tc>
          <w:tcPr>
            <w:tcW w:w="2828" w:type="dxa"/>
          </w:tcPr>
          <w:p w14:paraId="188626DB" w14:textId="2A719CDE" w:rsidR="005143CC" w:rsidRDefault="00724D64" w:rsidP="003F65FE">
            <w:pPr>
              <w:pStyle w:val="TableText"/>
            </w:pPr>
            <w:r w:rsidRPr="005143CC">
              <w:t>Per 15 minutes or part thereof</w:t>
            </w:r>
          </w:p>
        </w:tc>
      </w:tr>
      <w:tr w:rsidR="00D740BB" w14:paraId="5946DA2C" w14:textId="77777777" w:rsidTr="001030C5">
        <w:tc>
          <w:tcPr>
            <w:tcW w:w="3823" w:type="dxa"/>
          </w:tcPr>
          <w:p w14:paraId="640A572B" w14:textId="0EAEC1E4" w:rsidR="005143CC" w:rsidRDefault="00724D64" w:rsidP="003F65FE">
            <w:pPr>
              <w:pStyle w:val="TableText"/>
            </w:pPr>
            <w:r w:rsidRPr="005143CC">
              <w:t xml:space="preserve">Renewal </w:t>
            </w:r>
            <w:r w:rsidR="00076CD8" w:rsidRPr="00076CD8">
              <w:t>–</w:t>
            </w:r>
            <w:r w:rsidRPr="005143CC">
              <w:t xml:space="preserve"> ESCAS</w:t>
            </w:r>
          </w:p>
        </w:tc>
        <w:tc>
          <w:tcPr>
            <w:tcW w:w="707" w:type="dxa"/>
          </w:tcPr>
          <w:p w14:paraId="7BBF0361" w14:textId="3C71DBF9" w:rsidR="005143CC" w:rsidRDefault="00724D64" w:rsidP="003F65FE">
            <w:pPr>
              <w:pStyle w:val="TableText"/>
            </w:pPr>
            <w:r>
              <w:t>Fee</w:t>
            </w:r>
          </w:p>
        </w:tc>
        <w:tc>
          <w:tcPr>
            <w:tcW w:w="1702" w:type="dxa"/>
          </w:tcPr>
          <w:p w14:paraId="69F19C9E" w14:textId="76945910" w:rsidR="005143CC" w:rsidRDefault="00724D64" w:rsidP="00861035">
            <w:pPr>
              <w:pStyle w:val="TableText"/>
              <w:jc w:val="right"/>
            </w:pPr>
            <w:r>
              <w:t>$4</w:t>
            </w:r>
            <w:r w:rsidR="004E7F40">
              <w:t>8</w:t>
            </w:r>
          </w:p>
        </w:tc>
        <w:tc>
          <w:tcPr>
            <w:tcW w:w="2828" w:type="dxa"/>
          </w:tcPr>
          <w:p w14:paraId="75124751" w14:textId="3C882B16" w:rsidR="005143CC" w:rsidRDefault="00724D64" w:rsidP="003F65FE">
            <w:pPr>
              <w:pStyle w:val="TableText"/>
            </w:pPr>
            <w:r w:rsidRPr="005143CC">
              <w:t>Per 15 minutes or part thereof</w:t>
            </w:r>
          </w:p>
        </w:tc>
      </w:tr>
    </w:tbl>
    <w:p w14:paraId="1E42C165" w14:textId="3AF0882C" w:rsidR="005143CC" w:rsidRDefault="00724D64" w:rsidP="008F7A59">
      <w:pPr>
        <w:pStyle w:val="Caption"/>
      </w:pPr>
      <w:bookmarkStart w:id="253" w:name="_Ref138761128"/>
      <w:bookmarkStart w:id="254" w:name="_Toc140663283"/>
      <w:r>
        <w:t xml:space="preserve">Table </w:t>
      </w:r>
      <w:fldSimple w:instr=" SEQ Table \* ARABIC ">
        <w:r w:rsidR="005D7B74">
          <w:rPr>
            <w:noProof/>
          </w:rPr>
          <w:t>55</w:t>
        </w:r>
      </w:fldSimple>
      <w:bookmarkEnd w:id="253"/>
      <w:r>
        <w:t xml:space="preserve"> </w:t>
      </w:r>
      <w:r w:rsidR="004C2892">
        <w:t>C</w:t>
      </w:r>
      <w:r w:rsidRPr="005143CC">
        <w:t>harges applying to an application, variation, renewal, or exemption from an Approved Arrangement (AA)</w:t>
      </w:r>
      <w:bookmarkEnd w:id="25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3"/>
        <w:gridCol w:w="707"/>
        <w:gridCol w:w="1702"/>
        <w:gridCol w:w="2828"/>
      </w:tblGrid>
      <w:tr w:rsidR="00D740BB" w14:paraId="661A8855" w14:textId="77777777" w:rsidTr="001030C5">
        <w:trPr>
          <w:cantSplit/>
          <w:tblHeader/>
        </w:trPr>
        <w:tc>
          <w:tcPr>
            <w:tcW w:w="3823" w:type="dxa"/>
          </w:tcPr>
          <w:p w14:paraId="3092EBF8" w14:textId="1F1A073B" w:rsidR="005143CC" w:rsidRPr="00724D64" w:rsidRDefault="00724D64" w:rsidP="003F65FE">
            <w:pPr>
              <w:pStyle w:val="TableHeading"/>
            </w:pPr>
            <w:bookmarkStart w:id="255" w:name="Title_55"/>
            <w:bookmarkEnd w:id="255"/>
            <w:r>
              <w:t>Charge title</w:t>
            </w:r>
          </w:p>
        </w:tc>
        <w:tc>
          <w:tcPr>
            <w:tcW w:w="707" w:type="dxa"/>
          </w:tcPr>
          <w:p w14:paraId="0F735F44" w14:textId="2E042D31" w:rsidR="005143CC" w:rsidRDefault="00724D64" w:rsidP="003F65FE">
            <w:pPr>
              <w:pStyle w:val="TableHeading"/>
            </w:pPr>
            <w:r>
              <w:t>Type</w:t>
            </w:r>
          </w:p>
        </w:tc>
        <w:tc>
          <w:tcPr>
            <w:tcW w:w="1702" w:type="dxa"/>
          </w:tcPr>
          <w:p w14:paraId="581A62D5" w14:textId="35C96C56" w:rsidR="005143CC" w:rsidRDefault="00724D64" w:rsidP="00861035">
            <w:pPr>
              <w:pStyle w:val="TableHeading"/>
              <w:jc w:val="right"/>
            </w:pPr>
            <w:r>
              <w:t>Legislated rate (202</w:t>
            </w:r>
            <w:r w:rsidR="00344B63">
              <w:t>3</w:t>
            </w:r>
            <w:r w:rsidR="00FD396F">
              <w:t>–</w:t>
            </w:r>
            <w:r>
              <w:t>2</w:t>
            </w:r>
            <w:r w:rsidR="00344B63">
              <w:t>4</w:t>
            </w:r>
            <w:r>
              <w:t>)</w:t>
            </w:r>
          </w:p>
        </w:tc>
        <w:tc>
          <w:tcPr>
            <w:tcW w:w="2828" w:type="dxa"/>
          </w:tcPr>
          <w:p w14:paraId="074E68E3" w14:textId="678BFAA2" w:rsidR="005143CC" w:rsidRDefault="00724D64" w:rsidP="003F65FE">
            <w:pPr>
              <w:pStyle w:val="TableHeading"/>
            </w:pPr>
            <w:r>
              <w:t>Unit</w:t>
            </w:r>
          </w:p>
        </w:tc>
      </w:tr>
      <w:tr w:rsidR="00D740BB" w14:paraId="2D64A8A4" w14:textId="77777777" w:rsidTr="001030C5">
        <w:tc>
          <w:tcPr>
            <w:tcW w:w="3823" w:type="dxa"/>
          </w:tcPr>
          <w:p w14:paraId="22ED03BD" w14:textId="373A1326" w:rsidR="005143CC" w:rsidRDefault="00724D64" w:rsidP="003F65FE">
            <w:pPr>
              <w:pStyle w:val="TableText"/>
            </w:pPr>
            <w:r w:rsidRPr="005143CC">
              <w:t xml:space="preserve">Application </w:t>
            </w:r>
            <w:r w:rsidR="00076CD8" w:rsidRPr="00076CD8">
              <w:t>–</w:t>
            </w:r>
            <w:r w:rsidRPr="005143CC">
              <w:t xml:space="preserve"> AA</w:t>
            </w:r>
            <w:r w:rsidR="00076CD8">
              <w:t xml:space="preserve"> </w:t>
            </w:r>
            <w:r w:rsidR="00076CD8" w:rsidRPr="00076CD8">
              <w:t>–</w:t>
            </w:r>
            <w:r w:rsidRPr="005143CC">
              <w:t xml:space="preserve"> Livestock</w:t>
            </w:r>
          </w:p>
        </w:tc>
        <w:tc>
          <w:tcPr>
            <w:tcW w:w="707" w:type="dxa"/>
          </w:tcPr>
          <w:p w14:paraId="79B541D9" w14:textId="40ACE9D9" w:rsidR="005143CC" w:rsidRDefault="00724D64" w:rsidP="003F65FE">
            <w:pPr>
              <w:pStyle w:val="TableText"/>
            </w:pPr>
            <w:r>
              <w:t>Fee</w:t>
            </w:r>
          </w:p>
        </w:tc>
        <w:tc>
          <w:tcPr>
            <w:tcW w:w="1702" w:type="dxa"/>
          </w:tcPr>
          <w:p w14:paraId="39AC1A05" w14:textId="7B80B5EA" w:rsidR="005143CC" w:rsidRDefault="00724D64" w:rsidP="00861035">
            <w:pPr>
              <w:pStyle w:val="TableText"/>
              <w:jc w:val="right"/>
            </w:pPr>
            <w:r>
              <w:t>$4</w:t>
            </w:r>
            <w:r w:rsidR="00344B63">
              <w:t>8</w:t>
            </w:r>
          </w:p>
        </w:tc>
        <w:tc>
          <w:tcPr>
            <w:tcW w:w="2828" w:type="dxa"/>
          </w:tcPr>
          <w:p w14:paraId="1A6EF2C8" w14:textId="1E4F3F0F" w:rsidR="005143CC" w:rsidRDefault="00724D64" w:rsidP="003F65FE">
            <w:pPr>
              <w:pStyle w:val="TableText"/>
            </w:pPr>
            <w:r w:rsidRPr="005143CC">
              <w:t>Per 15 minutes or part thereof</w:t>
            </w:r>
          </w:p>
        </w:tc>
      </w:tr>
      <w:tr w:rsidR="00D740BB" w14:paraId="4982785F" w14:textId="77777777" w:rsidTr="001030C5">
        <w:tc>
          <w:tcPr>
            <w:tcW w:w="3823" w:type="dxa"/>
          </w:tcPr>
          <w:p w14:paraId="09A66815" w14:textId="49E153BB" w:rsidR="005143CC" w:rsidRDefault="00724D64" w:rsidP="003F65FE">
            <w:pPr>
              <w:pStyle w:val="TableText"/>
            </w:pPr>
            <w:r w:rsidRPr="003034E9">
              <w:t xml:space="preserve">Variation </w:t>
            </w:r>
            <w:r w:rsidR="00076CD8" w:rsidRPr="00076CD8">
              <w:t>–</w:t>
            </w:r>
            <w:r w:rsidRPr="003034E9">
              <w:t xml:space="preserve"> AA </w:t>
            </w:r>
            <w:r w:rsidR="00076CD8" w:rsidRPr="00076CD8">
              <w:t>–</w:t>
            </w:r>
            <w:r w:rsidRPr="003034E9">
              <w:t xml:space="preserve"> Livestock</w:t>
            </w:r>
          </w:p>
        </w:tc>
        <w:tc>
          <w:tcPr>
            <w:tcW w:w="707" w:type="dxa"/>
          </w:tcPr>
          <w:p w14:paraId="4FF3B290" w14:textId="0FCF4367" w:rsidR="005143CC" w:rsidRDefault="00724D64" w:rsidP="003F65FE">
            <w:pPr>
              <w:pStyle w:val="TableText"/>
            </w:pPr>
            <w:r>
              <w:t>Fee</w:t>
            </w:r>
          </w:p>
        </w:tc>
        <w:tc>
          <w:tcPr>
            <w:tcW w:w="1702" w:type="dxa"/>
          </w:tcPr>
          <w:p w14:paraId="53161C59" w14:textId="13CFC181" w:rsidR="005143CC" w:rsidRDefault="00724D64" w:rsidP="00861035">
            <w:pPr>
              <w:pStyle w:val="TableText"/>
              <w:jc w:val="right"/>
            </w:pPr>
            <w:r>
              <w:t>$4</w:t>
            </w:r>
            <w:r w:rsidR="00344B63">
              <w:t>8</w:t>
            </w:r>
          </w:p>
        </w:tc>
        <w:tc>
          <w:tcPr>
            <w:tcW w:w="2828" w:type="dxa"/>
          </w:tcPr>
          <w:p w14:paraId="124A5A9A" w14:textId="60CD1EB7" w:rsidR="005143CC" w:rsidRDefault="00724D64" w:rsidP="003F65FE">
            <w:pPr>
              <w:pStyle w:val="TableText"/>
            </w:pPr>
            <w:r w:rsidRPr="003034E9">
              <w:t>Per 15 minutes or part thereof</w:t>
            </w:r>
          </w:p>
        </w:tc>
      </w:tr>
      <w:tr w:rsidR="00D740BB" w14:paraId="3A22054D" w14:textId="77777777" w:rsidTr="001030C5">
        <w:tc>
          <w:tcPr>
            <w:tcW w:w="3823" w:type="dxa"/>
          </w:tcPr>
          <w:p w14:paraId="2D50B7B8" w14:textId="2C888EC5" w:rsidR="005143CC" w:rsidRDefault="00724D64" w:rsidP="003F65FE">
            <w:pPr>
              <w:pStyle w:val="TableText"/>
            </w:pPr>
            <w:r w:rsidRPr="003034E9">
              <w:t>Renewal</w:t>
            </w:r>
            <w:r w:rsidR="00076CD8">
              <w:t xml:space="preserve"> </w:t>
            </w:r>
            <w:r w:rsidR="00076CD8" w:rsidRPr="00076CD8">
              <w:t>–</w:t>
            </w:r>
            <w:r w:rsidRPr="003034E9">
              <w:t xml:space="preserve"> AA </w:t>
            </w:r>
            <w:r w:rsidR="00076CD8" w:rsidRPr="00076CD8">
              <w:t>–</w:t>
            </w:r>
            <w:r w:rsidRPr="003034E9">
              <w:t xml:space="preserve"> Livestock</w:t>
            </w:r>
          </w:p>
        </w:tc>
        <w:tc>
          <w:tcPr>
            <w:tcW w:w="707" w:type="dxa"/>
          </w:tcPr>
          <w:p w14:paraId="0CA4D434" w14:textId="3FE7BC81" w:rsidR="005143CC" w:rsidRDefault="00724D64" w:rsidP="003F65FE">
            <w:pPr>
              <w:pStyle w:val="TableText"/>
            </w:pPr>
            <w:r>
              <w:t>Fee</w:t>
            </w:r>
          </w:p>
        </w:tc>
        <w:tc>
          <w:tcPr>
            <w:tcW w:w="1702" w:type="dxa"/>
          </w:tcPr>
          <w:p w14:paraId="2A6D97DF" w14:textId="243F3021" w:rsidR="005143CC" w:rsidRDefault="00724D64" w:rsidP="00861035">
            <w:pPr>
              <w:pStyle w:val="TableText"/>
              <w:jc w:val="right"/>
            </w:pPr>
            <w:r>
              <w:t>$4</w:t>
            </w:r>
            <w:r w:rsidR="00344B63">
              <w:t>8</w:t>
            </w:r>
          </w:p>
        </w:tc>
        <w:tc>
          <w:tcPr>
            <w:tcW w:w="2828" w:type="dxa"/>
          </w:tcPr>
          <w:p w14:paraId="49681CB4" w14:textId="028F97FC" w:rsidR="005143CC" w:rsidRDefault="00724D64" w:rsidP="003F65FE">
            <w:pPr>
              <w:pStyle w:val="TableText"/>
            </w:pPr>
            <w:r w:rsidRPr="003034E9">
              <w:t>Per 15 minutes or part thereof</w:t>
            </w:r>
          </w:p>
        </w:tc>
      </w:tr>
      <w:tr w:rsidR="00D740BB" w14:paraId="03B9BE0D" w14:textId="77777777" w:rsidTr="001030C5">
        <w:tc>
          <w:tcPr>
            <w:tcW w:w="3823" w:type="dxa"/>
          </w:tcPr>
          <w:p w14:paraId="463221A1" w14:textId="7CD6075B" w:rsidR="005143CC" w:rsidRDefault="00724D64" w:rsidP="003F65FE">
            <w:pPr>
              <w:pStyle w:val="TableText"/>
            </w:pPr>
            <w:r w:rsidRPr="003034E9">
              <w:t>Exemption</w:t>
            </w:r>
            <w:r w:rsidR="00076CD8">
              <w:t xml:space="preserve"> </w:t>
            </w:r>
            <w:r w:rsidR="00076CD8" w:rsidRPr="00076CD8">
              <w:t>–</w:t>
            </w:r>
            <w:r w:rsidRPr="003034E9">
              <w:t xml:space="preserve"> AA </w:t>
            </w:r>
            <w:r w:rsidR="00076CD8" w:rsidRPr="00076CD8">
              <w:t>–</w:t>
            </w:r>
            <w:r w:rsidR="00076CD8">
              <w:t xml:space="preserve"> </w:t>
            </w:r>
            <w:r w:rsidRPr="003034E9">
              <w:t>Livestock</w:t>
            </w:r>
          </w:p>
        </w:tc>
        <w:tc>
          <w:tcPr>
            <w:tcW w:w="707" w:type="dxa"/>
          </w:tcPr>
          <w:p w14:paraId="0C410258" w14:textId="27CD50F0" w:rsidR="005143CC" w:rsidRDefault="00724D64" w:rsidP="003F65FE">
            <w:pPr>
              <w:pStyle w:val="TableText"/>
            </w:pPr>
            <w:r>
              <w:t>Fee</w:t>
            </w:r>
          </w:p>
        </w:tc>
        <w:tc>
          <w:tcPr>
            <w:tcW w:w="1702" w:type="dxa"/>
          </w:tcPr>
          <w:p w14:paraId="3503B02D" w14:textId="272639A8" w:rsidR="005143CC" w:rsidRDefault="00724D64" w:rsidP="00861035">
            <w:pPr>
              <w:pStyle w:val="TableText"/>
              <w:jc w:val="right"/>
            </w:pPr>
            <w:r>
              <w:t>$4</w:t>
            </w:r>
            <w:r w:rsidR="00344B63">
              <w:t>8</w:t>
            </w:r>
          </w:p>
        </w:tc>
        <w:tc>
          <w:tcPr>
            <w:tcW w:w="2828" w:type="dxa"/>
          </w:tcPr>
          <w:p w14:paraId="698A8FC1" w14:textId="6FE77F6D" w:rsidR="005143CC" w:rsidRDefault="00724D64" w:rsidP="003F65FE">
            <w:pPr>
              <w:pStyle w:val="TableText"/>
            </w:pPr>
            <w:r w:rsidRPr="003034E9">
              <w:t>Per 15 minutes or part thereof</w:t>
            </w:r>
          </w:p>
        </w:tc>
      </w:tr>
    </w:tbl>
    <w:p w14:paraId="12E0D336" w14:textId="23E4BC35" w:rsidR="005143CC" w:rsidRDefault="00724D64" w:rsidP="009842C5">
      <w:pPr>
        <w:pStyle w:val="Heading4"/>
      </w:pPr>
      <w:r>
        <w:t>Approved Arrangement Charges</w:t>
      </w:r>
    </w:p>
    <w:p w14:paraId="1AEDF2B5" w14:textId="77777777" w:rsidR="00ED0288" w:rsidRDefault="00724D64" w:rsidP="00ED0288">
      <w:r>
        <w:t>From 1 January 2017, livestock exporters are required to operate under an approved arrangement.</w:t>
      </w:r>
    </w:p>
    <w:p w14:paraId="3584C3C0" w14:textId="64395056" w:rsidR="00ED0288" w:rsidRDefault="00724D64" w:rsidP="00ED0288">
      <w:r>
        <w:t xml:space="preserve">An annual charge is applied for a livestock exporter operating under an approved arrangement. The annual charge varies depending on whether livestock is exported by sea or air. Livestock exporters who export by both air and sea pay the higher rate being the sea rate. </w:t>
      </w:r>
      <w:r w:rsidRPr="00651945">
        <w:t xml:space="preserve">Rates are provided in </w:t>
      </w:r>
      <w:r w:rsidR="00A701CF" w:rsidRPr="00376DBC">
        <w:rPr>
          <w:rStyle w:val="Strong"/>
        </w:rPr>
        <w:fldChar w:fldCharType="begin"/>
      </w:r>
      <w:r w:rsidR="00A701CF" w:rsidRPr="00A701CF">
        <w:instrText xml:space="preserve"> REF _Ref138702651 \h </w:instrText>
      </w:r>
      <w:r w:rsidR="00A701CF">
        <w:rPr>
          <w:rStyle w:val="Strong"/>
        </w:rPr>
        <w:instrText xml:space="preserve"> \* MERGEFORMAT </w:instrText>
      </w:r>
      <w:r w:rsidR="00A701CF" w:rsidRPr="00376DBC">
        <w:rPr>
          <w:rStyle w:val="Strong"/>
        </w:rPr>
      </w:r>
      <w:r w:rsidR="00A701CF" w:rsidRPr="00376DBC">
        <w:rPr>
          <w:rStyle w:val="Strong"/>
        </w:rPr>
        <w:fldChar w:fldCharType="separate"/>
      </w:r>
      <w:r w:rsidR="005D7B74">
        <w:t xml:space="preserve">Table </w:t>
      </w:r>
      <w:r w:rsidR="005D7B74">
        <w:rPr>
          <w:noProof/>
        </w:rPr>
        <w:t>56</w:t>
      </w:r>
      <w:r w:rsidR="00A701CF" w:rsidRPr="00376DBC">
        <w:rPr>
          <w:rStyle w:val="Strong"/>
        </w:rPr>
        <w:fldChar w:fldCharType="end"/>
      </w:r>
      <w:r w:rsidR="00A701CF" w:rsidRPr="00376DBC">
        <w:rPr>
          <w:rStyle w:val="Strong"/>
        </w:rPr>
        <w:t>.</w:t>
      </w:r>
    </w:p>
    <w:p w14:paraId="19150B1B" w14:textId="007EA971" w:rsidR="00ED0288" w:rsidRPr="007D0316" w:rsidRDefault="00724D64" w:rsidP="00ED0288">
      <w:pPr>
        <w:rPr>
          <w:rStyle w:val="Hyperlink"/>
        </w:rPr>
      </w:pPr>
      <w:r>
        <w:lastRenderedPageBreak/>
        <w:t>Exporters seeking to operate as a small and infrequent exporter must first apply for an exemption from an approved arrangement. The annual charge applied to exporters approved to operate as a small and infrequent exporter is applicable per financial year and not reduced if commenced post 1</w:t>
      </w:r>
      <w:r w:rsidR="008C1D2F">
        <w:t> </w:t>
      </w:r>
      <w:r>
        <w:t>January for that financial year.</w:t>
      </w:r>
    </w:p>
    <w:p w14:paraId="1CD0925F" w14:textId="2CE86D55" w:rsidR="00ED0288" w:rsidRDefault="00724D64" w:rsidP="008F7A59">
      <w:pPr>
        <w:pStyle w:val="Caption"/>
      </w:pPr>
      <w:bookmarkStart w:id="256" w:name="_Ref138702651"/>
      <w:bookmarkStart w:id="257" w:name="_Toc140663284"/>
      <w:r>
        <w:t xml:space="preserve">Table </w:t>
      </w:r>
      <w:fldSimple w:instr=" SEQ Table \* ARABIC ">
        <w:r w:rsidR="005D7B74">
          <w:rPr>
            <w:noProof/>
          </w:rPr>
          <w:t>56</w:t>
        </w:r>
      </w:fldSimple>
      <w:bookmarkEnd w:id="256"/>
      <w:r>
        <w:t xml:space="preserve"> Livestock licence and approved arrangement charges</w:t>
      </w:r>
      <w:bookmarkEnd w:id="25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84"/>
        <w:gridCol w:w="851"/>
        <w:gridCol w:w="2411"/>
        <w:gridCol w:w="2124"/>
      </w:tblGrid>
      <w:tr w:rsidR="00D740BB" w14:paraId="0171BA7B" w14:textId="77777777" w:rsidTr="001030C5">
        <w:trPr>
          <w:cantSplit/>
          <w:tblHeader/>
        </w:trPr>
        <w:tc>
          <w:tcPr>
            <w:tcW w:w="2031" w:type="pct"/>
          </w:tcPr>
          <w:p w14:paraId="68CA4142" w14:textId="1A5FE637" w:rsidR="00ED0288" w:rsidRPr="00724D64" w:rsidRDefault="00724D64" w:rsidP="003F65FE">
            <w:pPr>
              <w:pStyle w:val="TableHeading"/>
            </w:pPr>
            <w:bookmarkStart w:id="258" w:name="Title_56"/>
            <w:bookmarkEnd w:id="258"/>
            <w:r>
              <w:t>Charge title</w:t>
            </w:r>
          </w:p>
        </w:tc>
        <w:tc>
          <w:tcPr>
            <w:tcW w:w="469" w:type="pct"/>
          </w:tcPr>
          <w:p w14:paraId="323666E1" w14:textId="5EA05CDE" w:rsidR="00ED0288" w:rsidRDefault="00724D64" w:rsidP="003F65FE">
            <w:pPr>
              <w:pStyle w:val="TableHeading"/>
            </w:pPr>
            <w:r>
              <w:t>Type</w:t>
            </w:r>
          </w:p>
        </w:tc>
        <w:tc>
          <w:tcPr>
            <w:tcW w:w="1329" w:type="pct"/>
          </w:tcPr>
          <w:p w14:paraId="6C15A0C6" w14:textId="0B4DE3E1" w:rsidR="00ED0288" w:rsidRDefault="00724D64" w:rsidP="00861035">
            <w:pPr>
              <w:pStyle w:val="TableHeading"/>
              <w:jc w:val="right"/>
            </w:pPr>
            <w:r>
              <w:t>Legislated rate (202</w:t>
            </w:r>
            <w:r w:rsidR="004E7F40">
              <w:t>3</w:t>
            </w:r>
            <w:r w:rsidR="00FD396F">
              <w:t>–</w:t>
            </w:r>
            <w:r>
              <w:t>2</w:t>
            </w:r>
            <w:r w:rsidR="004E7F40">
              <w:t>4</w:t>
            </w:r>
            <w:r>
              <w:t>)</w:t>
            </w:r>
          </w:p>
        </w:tc>
        <w:tc>
          <w:tcPr>
            <w:tcW w:w="1171" w:type="pct"/>
          </w:tcPr>
          <w:p w14:paraId="14C5C05F" w14:textId="5F03F255" w:rsidR="00ED0288" w:rsidRDefault="00724D64" w:rsidP="003F65FE">
            <w:pPr>
              <w:pStyle w:val="TableHeading"/>
            </w:pPr>
            <w:r>
              <w:t>Unit</w:t>
            </w:r>
          </w:p>
        </w:tc>
      </w:tr>
      <w:tr w:rsidR="00D740BB" w14:paraId="3F869ADB" w14:textId="77777777" w:rsidTr="001030C5">
        <w:trPr>
          <w:tblHeader/>
        </w:trPr>
        <w:tc>
          <w:tcPr>
            <w:tcW w:w="2031" w:type="pct"/>
          </w:tcPr>
          <w:p w14:paraId="030BBC7B" w14:textId="4172F2EE" w:rsidR="00ED0288" w:rsidRDefault="00724D64" w:rsidP="003F65FE">
            <w:pPr>
              <w:pStyle w:val="TableText"/>
            </w:pPr>
            <w:r w:rsidRPr="00ED0288">
              <w:t>Approved Arrangement livestock exported by sea, or sea and air</w:t>
            </w:r>
          </w:p>
        </w:tc>
        <w:tc>
          <w:tcPr>
            <w:tcW w:w="469" w:type="pct"/>
          </w:tcPr>
          <w:p w14:paraId="744A6C36" w14:textId="490158CA" w:rsidR="00ED0288" w:rsidRDefault="00724D64" w:rsidP="003F65FE">
            <w:pPr>
              <w:pStyle w:val="TableText"/>
            </w:pPr>
            <w:r>
              <w:t>Charge</w:t>
            </w:r>
          </w:p>
        </w:tc>
        <w:tc>
          <w:tcPr>
            <w:tcW w:w="1329" w:type="pct"/>
          </w:tcPr>
          <w:p w14:paraId="66263B6D" w14:textId="4A7AF0C7" w:rsidR="00ED0288" w:rsidRDefault="00724D64" w:rsidP="00861035">
            <w:pPr>
              <w:pStyle w:val="TableText"/>
              <w:jc w:val="right"/>
            </w:pPr>
            <w:r>
              <w:t>$4</w:t>
            </w:r>
            <w:r w:rsidR="004E7F40">
              <w:t>8</w:t>
            </w:r>
            <w:r>
              <w:t>,</w:t>
            </w:r>
            <w:r w:rsidR="004E7F40">
              <w:t>827</w:t>
            </w:r>
          </w:p>
        </w:tc>
        <w:tc>
          <w:tcPr>
            <w:tcW w:w="1171" w:type="pct"/>
          </w:tcPr>
          <w:p w14:paraId="63C2B42A" w14:textId="6294D015" w:rsidR="00ED0288" w:rsidRDefault="00724D64" w:rsidP="003F65FE">
            <w:pPr>
              <w:pStyle w:val="TableText"/>
            </w:pPr>
            <w:r>
              <w:t>Per financial year</w:t>
            </w:r>
          </w:p>
        </w:tc>
      </w:tr>
      <w:tr w:rsidR="00D740BB" w14:paraId="08412DFB" w14:textId="77777777" w:rsidTr="001030C5">
        <w:trPr>
          <w:tblHeader/>
        </w:trPr>
        <w:tc>
          <w:tcPr>
            <w:tcW w:w="2031" w:type="pct"/>
          </w:tcPr>
          <w:p w14:paraId="29EF971B" w14:textId="47E78BD4" w:rsidR="00ED0288" w:rsidRDefault="00724D64" w:rsidP="003F65FE">
            <w:pPr>
              <w:pStyle w:val="TableText"/>
            </w:pPr>
            <w:r w:rsidRPr="00ED0288">
              <w:t>Approved Arrangement livestock exported by sea or sea and air (part year)</w:t>
            </w:r>
          </w:p>
        </w:tc>
        <w:tc>
          <w:tcPr>
            <w:tcW w:w="469" w:type="pct"/>
          </w:tcPr>
          <w:p w14:paraId="6784AE96" w14:textId="518BCD4A" w:rsidR="00ED0288" w:rsidRDefault="00724D64" w:rsidP="003F65FE">
            <w:pPr>
              <w:pStyle w:val="TableText"/>
            </w:pPr>
            <w:r>
              <w:t>Charge</w:t>
            </w:r>
          </w:p>
        </w:tc>
        <w:tc>
          <w:tcPr>
            <w:tcW w:w="1329" w:type="pct"/>
          </w:tcPr>
          <w:p w14:paraId="682AB124" w14:textId="3552BA50" w:rsidR="00ED0288" w:rsidRDefault="00724D64" w:rsidP="00861035">
            <w:pPr>
              <w:pStyle w:val="TableText"/>
              <w:jc w:val="right"/>
            </w:pPr>
            <w:r>
              <w:t>$2</w:t>
            </w:r>
            <w:r w:rsidR="004E7F40">
              <w:t>4</w:t>
            </w:r>
            <w:r>
              <w:t>,</w:t>
            </w:r>
            <w:r w:rsidR="004E7F40">
              <w:t>413</w:t>
            </w:r>
            <w:r>
              <w:t>.50</w:t>
            </w:r>
          </w:p>
        </w:tc>
        <w:tc>
          <w:tcPr>
            <w:tcW w:w="1171" w:type="pct"/>
          </w:tcPr>
          <w:p w14:paraId="48DAAD8F" w14:textId="634FAA36" w:rsidR="00ED0288" w:rsidRDefault="00724D64" w:rsidP="003F65FE">
            <w:pPr>
              <w:pStyle w:val="TableText"/>
            </w:pPr>
            <w:r>
              <w:t>Registered after 1 January in the financial year</w:t>
            </w:r>
          </w:p>
        </w:tc>
      </w:tr>
      <w:tr w:rsidR="00D740BB" w14:paraId="2F55A78C" w14:textId="77777777" w:rsidTr="001030C5">
        <w:trPr>
          <w:tblHeader/>
        </w:trPr>
        <w:tc>
          <w:tcPr>
            <w:tcW w:w="2031" w:type="pct"/>
          </w:tcPr>
          <w:p w14:paraId="478DA04B" w14:textId="04B448EC" w:rsidR="00ED0288" w:rsidRDefault="00724D64" w:rsidP="003F65FE">
            <w:pPr>
              <w:pStyle w:val="TableText"/>
            </w:pPr>
            <w:r w:rsidRPr="00ED0288">
              <w:t>Approved Arrangement livestock exported by air only</w:t>
            </w:r>
          </w:p>
        </w:tc>
        <w:tc>
          <w:tcPr>
            <w:tcW w:w="469" w:type="pct"/>
          </w:tcPr>
          <w:p w14:paraId="1F4B3A3C" w14:textId="6785C29C" w:rsidR="00ED0288" w:rsidRDefault="00724D64" w:rsidP="003F65FE">
            <w:pPr>
              <w:pStyle w:val="TableText"/>
            </w:pPr>
            <w:r>
              <w:t>Charge</w:t>
            </w:r>
          </w:p>
        </w:tc>
        <w:tc>
          <w:tcPr>
            <w:tcW w:w="1329" w:type="pct"/>
          </w:tcPr>
          <w:p w14:paraId="2405D33C" w14:textId="0E64A029" w:rsidR="00ED0288" w:rsidRDefault="00724D64" w:rsidP="00861035">
            <w:pPr>
              <w:pStyle w:val="TableText"/>
              <w:jc w:val="right"/>
            </w:pPr>
            <w:r>
              <w:t>$2</w:t>
            </w:r>
            <w:r w:rsidR="004E7F40">
              <w:t>4</w:t>
            </w:r>
            <w:r>
              <w:t>,</w:t>
            </w:r>
            <w:r w:rsidR="004E7F40">
              <w:t>413</w:t>
            </w:r>
          </w:p>
        </w:tc>
        <w:tc>
          <w:tcPr>
            <w:tcW w:w="1171" w:type="pct"/>
          </w:tcPr>
          <w:p w14:paraId="0E856A8F" w14:textId="3BE4F30C" w:rsidR="00ED0288" w:rsidRDefault="00724D64" w:rsidP="003F65FE">
            <w:pPr>
              <w:pStyle w:val="TableText"/>
            </w:pPr>
            <w:r>
              <w:t>Per financial year</w:t>
            </w:r>
          </w:p>
        </w:tc>
      </w:tr>
      <w:tr w:rsidR="00D740BB" w14:paraId="62B98CA3" w14:textId="77777777" w:rsidTr="001030C5">
        <w:trPr>
          <w:tblHeader/>
        </w:trPr>
        <w:tc>
          <w:tcPr>
            <w:tcW w:w="2031" w:type="pct"/>
          </w:tcPr>
          <w:p w14:paraId="04097729" w14:textId="14A9E502" w:rsidR="00ED0288" w:rsidRDefault="00724D64" w:rsidP="003F65FE">
            <w:pPr>
              <w:pStyle w:val="TableText"/>
            </w:pPr>
            <w:r w:rsidRPr="00ED0288">
              <w:t>Approved Arrangement livestock exported by air only (part year)</w:t>
            </w:r>
          </w:p>
        </w:tc>
        <w:tc>
          <w:tcPr>
            <w:tcW w:w="469" w:type="pct"/>
          </w:tcPr>
          <w:p w14:paraId="7A2D1670" w14:textId="4FEFDA8E" w:rsidR="00ED0288" w:rsidRDefault="00724D64" w:rsidP="003F65FE">
            <w:pPr>
              <w:pStyle w:val="TableText"/>
            </w:pPr>
            <w:r>
              <w:t>Charge</w:t>
            </w:r>
          </w:p>
        </w:tc>
        <w:tc>
          <w:tcPr>
            <w:tcW w:w="1329" w:type="pct"/>
          </w:tcPr>
          <w:p w14:paraId="2EC2CFE2" w14:textId="5A2DB0E7" w:rsidR="00ED0288" w:rsidRDefault="00724D64" w:rsidP="00861035">
            <w:pPr>
              <w:pStyle w:val="TableText"/>
              <w:jc w:val="right"/>
            </w:pPr>
            <w:r>
              <w:t>$1</w:t>
            </w:r>
            <w:r w:rsidR="004E7F40">
              <w:t>2</w:t>
            </w:r>
            <w:r>
              <w:t>,</w:t>
            </w:r>
            <w:r w:rsidR="004E7F40">
              <w:t>206.50</w:t>
            </w:r>
          </w:p>
        </w:tc>
        <w:tc>
          <w:tcPr>
            <w:tcW w:w="1171" w:type="pct"/>
          </w:tcPr>
          <w:p w14:paraId="02ADDB0F" w14:textId="741F52F5" w:rsidR="00ED0288" w:rsidRDefault="00724D64" w:rsidP="003F65FE">
            <w:pPr>
              <w:pStyle w:val="TableText"/>
            </w:pPr>
            <w:r>
              <w:t>Register after 1 January in the financial year</w:t>
            </w:r>
          </w:p>
        </w:tc>
      </w:tr>
      <w:tr w:rsidR="00D740BB" w14:paraId="63B22F73" w14:textId="77777777" w:rsidTr="001030C5">
        <w:trPr>
          <w:tblHeader/>
        </w:trPr>
        <w:tc>
          <w:tcPr>
            <w:tcW w:w="2031" w:type="pct"/>
          </w:tcPr>
          <w:p w14:paraId="03554048" w14:textId="70EDFFF6" w:rsidR="00ED0288" w:rsidRDefault="00724D64" w:rsidP="003F65FE">
            <w:pPr>
              <w:pStyle w:val="TableText"/>
            </w:pPr>
            <w:r w:rsidRPr="00ED0288">
              <w:t xml:space="preserve">Licence </w:t>
            </w:r>
            <w:r w:rsidR="00076CD8" w:rsidRPr="00076CD8">
              <w:t>–</w:t>
            </w:r>
            <w:r w:rsidR="00076CD8">
              <w:t xml:space="preserve"> </w:t>
            </w:r>
            <w:r w:rsidRPr="00ED0288">
              <w:t>Livestock</w:t>
            </w:r>
          </w:p>
        </w:tc>
        <w:tc>
          <w:tcPr>
            <w:tcW w:w="469" w:type="pct"/>
          </w:tcPr>
          <w:p w14:paraId="788FC652" w14:textId="1FE92729" w:rsidR="00ED0288" w:rsidRDefault="00724D64" w:rsidP="003F65FE">
            <w:pPr>
              <w:pStyle w:val="TableText"/>
            </w:pPr>
            <w:r>
              <w:t>Charge</w:t>
            </w:r>
          </w:p>
        </w:tc>
        <w:tc>
          <w:tcPr>
            <w:tcW w:w="1329" w:type="pct"/>
          </w:tcPr>
          <w:p w14:paraId="3EB83286" w14:textId="009D8D7F" w:rsidR="00ED0288" w:rsidRDefault="00724D64" w:rsidP="00861035">
            <w:pPr>
              <w:pStyle w:val="TableText"/>
              <w:jc w:val="right"/>
            </w:pPr>
            <w:r>
              <w:t>$</w:t>
            </w:r>
            <w:r w:rsidR="004E7F40">
              <w:t>9</w:t>
            </w:r>
            <w:r>
              <w:t>,</w:t>
            </w:r>
            <w:r w:rsidR="004E7F40">
              <w:t>376</w:t>
            </w:r>
          </w:p>
        </w:tc>
        <w:tc>
          <w:tcPr>
            <w:tcW w:w="1171" w:type="pct"/>
          </w:tcPr>
          <w:p w14:paraId="3B771D77" w14:textId="77AE88B2" w:rsidR="00ED0288" w:rsidRDefault="00724D64" w:rsidP="003F65FE">
            <w:pPr>
              <w:pStyle w:val="TableText"/>
            </w:pPr>
            <w:r>
              <w:t>Per financial year</w:t>
            </w:r>
          </w:p>
        </w:tc>
      </w:tr>
    </w:tbl>
    <w:p w14:paraId="5C956C2F" w14:textId="6E823967" w:rsidR="00ED0288" w:rsidRDefault="00724D64" w:rsidP="009842C5">
      <w:pPr>
        <w:pStyle w:val="Heading4"/>
      </w:pPr>
      <w:r w:rsidRPr="00360897">
        <w:t>Livestock throughput charges</w:t>
      </w:r>
    </w:p>
    <w:p w14:paraId="14E122C0" w14:textId="290ACB37" w:rsidR="00360897" w:rsidRDefault="00724D64" w:rsidP="00360897">
      <w:r w:rsidRPr="00360897">
        <w:t xml:space="preserve">The throughput charge per head of exported livestock is set out </w:t>
      </w:r>
      <w:r w:rsidRPr="00580843">
        <w:t xml:space="preserve">in </w:t>
      </w:r>
      <w:r w:rsidR="00A701CF">
        <w:rPr>
          <w:rStyle w:val="Strong"/>
          <w:highlight w:val="green"/>
        </w:rPr>
        <w:fldChar w:fldCharType="begin"/>
      </w:r>
      <w:r w:rsidR="00A701CF">
        <w:instrText xml:space="preserve"> REF _Ref138702681 \h </w:instrText>
      </w:r>
      <w:r w:rsidR="00A701CF">
        <w:rPr>
          <w:rStyle w:val="Strong"/>
          <w:highlight w:val="green"/>
        </w:rPr>
      </w:r>
      <w:r w:rsidR="00A701CF">
        <w:rPr>
          <w:rStyle w:val="Strong"/>
          <w:highlight w:val="green"/>
        </w:rPr>
        <w:fldChar w:fldCharType="separate"/>
      </w:r>
      <w:r w:rsidR="005D7B74">
        <w:t xml:space="preserve">Table </w:t>
      </w:r>
      <w:r w:rsidR="005D7B74">
        <w:rPr>
          <w:noProof/>
        </w:rPr>
        <w:t>57</w:t>
      </w:r>
      <w:r w:rsidR="00A701CF">
        <w:rPr>
          <w:rStyle w:val="Strong"/>
          <w:highlight w:val="green"/>
        </w:rPr>
        <w:fldChar w:fldCharType="end"/>
      </w:r>
      <w:r w:rsidRPr="00580843">
        <w:t>.</w:t>
      </w:r>
      <w:r w:rsidRPr="00360897">
        <w:t xml:space="preserve"> The charges apply for each animal exported irrespective of the export market. The throughput charge is determined by the total number of animals listed on the export certificates for the consignment.</w:t>
      </w:r>
    </w:p>
    <w:p w14:paraId="5C5D94C2" w14:textId="4D833887" w:rsidR="00360897" w:rsidRDefault="00724D64" w:rsidP="008F7A59">
      <w:pPr>
        <w:pStyle w:val="Caption"/>
      </w:pPr>
      <w:bookmarkStart w:id="259" w:name="_Ref138702681"/>
      <w:bookmarkStart w:id="260" w:name="_Toc140663285"/>
      <w:r>
        <w:t xml:space="preserve">Table </w:t>
      </w:r>
      <w:fldSimple w:instr=" SEQ Table \* ARABIC ">
        <w:r w:rsidR="005D7B74">
          <w:rPr>
            <w:noProof/>
          </w:rPr>
          <w:t>57</w:t>
        </w:r>
      </w:fldSimple>
      <w:bookmarkEnd w:id="259"/>
      <w:r w:rsidRPr="00360897">
        <w:t xml:space="preserve"> Livestock throughput charges</w:t>
      </w:r>
      <w:bookmarkEnd w:id="26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5"/>
        <w:gridCol w:w="1275"/>
        <w:gridCol w:w="2127"/>
        <w:gridCol w:w="1263"/>
      </w:tblGrid>
      <w:tr w:rsidR="0022490D" w14:paraId="76E24952" w14:textId="77777777" w:rsidTr="006122CD">
        <w:trPr>
          <w:cantSplit/>
          <w:tblHeader/>
        </w:trPr>
        <w:tc>
          <w:tcPr>
            <w:tcW w:w="4395" w:type="dxa"/>
          </w:tcPr>
          <w:p w14:paraId="1D364825" w14:textId="53FADDB6" w:rsidR="00360897" w:rsidRPr="00724D64" w:rsidRDefault="00724D64" w:rsidP="003F65FE">
            <w:pPr>
              <w:pStyle w:val="TableHeading"/>
            </w:pPr>
            <w:bookmarkStart w:id="261" w:name="Title_57"/>
            <w:bookmarkEnd w:id="261"/>
            <w:r w:rsidRPr="00360897">
              <w:t>Charge title</w:t>
            </w:r>
          </w:p>
        </w:tc>
        <w:tc>
          <w:tcPr>
            <w:tcW w:w="1275" w:type="dxa"/>
          </w:tcPr>
          <w:p w14:paraId="467A85A3" w14:textId="06E6263B" w:rsidR="00360897" w:rsidRDefault="00724D64" w:rsidP="003F65FE">
            <w:pPr>
              <w:pStyle w:val="TableHeading"/>
            </w:pPr>
            <w:r>
              <w:t>Type</w:t>
            </w:r>
          </w:p>
        </w:tc>
        <w:tc>
          <w:tcPr>
            <w:tcW w:w="2127" w:type="dxa"/>
          </w:tcPr>
          <w:p w14:paraId="6565A204" w14:textId="462BF0E6" w:rsidR="00360897" w:rsidRDefault="00724D64" w:rsidP="00861035">
            <w:pPr>
              <w:pStyle w:val="TableHeading"/>
              <w:jc w:val="right"/>
            </w:pPr>
            <w:r>
              <w:t>Legislated rate (202</w:t>
            </w:r>
            <w:r w:rsidR="00870D5B">
              <w:t>3</w:t>
            </w:r>
            <w:r w:rsidR="0022490D">
              <w:t>–</w:t>
            </w:r>
            <w:r>
              <w:t>2</w:t>
            </w:r>
            <w:r w:rsidR="00870D5B">
              <w:t>4</w:t>
            </w:r>
            <w:r>
              <w:t>)</w:t>
            </w:r>
          </w:p>
        </w:tc>
        <w:tc>
          <w:tcPr>
            <w:tcW w:w="1263" w:type="dxa"/>
          </w:tcPr>
          <w:p w14:paraId="07057190" w14:textId="0CE57F31" w:rsidR="00360897" w:rsidRDefault="00724D64" w:rsidP="003F65FE">
            <w:pPr>
              <w:pStyle w:val="TableHeading"/>
            </w:pPr>
            <w:r>
              <w:t>Unit</w:t>
            </w:r>
          </w:p>
        </w:tc>
      </w:tr>
      <w:tr w:rsidR="00D740BB" w14:paraId="4CA31F88" w14:textId="77777777" w:rsidTr="001030C5">
        <w:tc>
          <w:tcPr>
            <w:tcW w:w="4395" w:type="dxa"/>
          </w:tcPr>
          <w:p w14:paraId="6223CED7" w14:textId="0EB3A7FA" w:rsidR="00360897" w:rsidRDefault="00724D64" w:rsidP="003F65FE">
            <w:pPr>
              <w:pStyle w:val="TableText"/>
            </w:pPr>
            <w:r>
              <w:t xml:space="preserve">Throughput </w:t>
            </w:r>
            <w:r w:rsidR="00076CD8" w:rsidRPr="00076CD8">
              <w:t>–</w:t>
            </w:r>
            <w:r>
              <w:t xml:space="preserve"> Full Unit (Cattle/Buffalo/Camelids) by sea</w:t>
            </w:r>
          </w:p>
        </w:tc>
        <w:tc>
          <w:tcPr>
            <w:tcW w:w="1275" w:type="dxa"/>
          </w:tcPr>
          <w:p w14:paraId="12C2F848" w14:textId="3DF2C411" w:rsidR="00360897" w:rsidRDefault="00724D64" w:rsidP="003F65FE">
            <w:pPr>
              <w:pStyle w:val="TableText"/>
            </w:pPr>
            <w:r>
              <w:t>Charge</w:t>
            </w:r>
          </w:p>
        </w:tc>
        <w:tc>
          <w:tcPr>
            <w:tcW w:w="2127" w:type="dxa"/>
          </w:tcPr>
          <w:p w14:paraId="5CBBA464" w14:textId="7DE5E5CC" w:rsidR="00360897" w:rsidRDefault="00724D64" w:rsidP="00861035">
            <w:pPr>
              <w:pStyle w:val="TableText"/>
              <w:jc w:val="right"/>
            </w:pPr>
            <w:r>
              <w:t>$</w:t>
            </w:r>
            <w:r w:rsidR="00870D5B">
              <w:t>5</w:t>
            </w:r>
            <w:r>
              <w:t>.85</w:t>
            </w:r>
          </w:p>
        </w:tc>
        <w:tc>
          <w:tcPr>
            <w:tcW w:w="1263" w:type="dxa"/>
          </w:tcPr>
          <w:p w14:paraId="259E800C" w14:textId="1A678981" w:rsidR="00360897" w:rsidRDefault="00724D64" w:rsidP="003F65FE">
            <w:pPr>
              <w:pStyle w:val="TableText"/>
            </w:pPr>
            <w:r>
              <w:t>Animal</w:t>
            </w:r>
          </w:p>
        </w:tc>
      </w:tr>
      <w:tr w:rsidR="00D740BB" w14:paraId="5E90838B" w14:textId="77777777" w:rsidTr="001030C5">
        <w:tc>
          <w:tcPr>
            <w:tcW w:w="4395" w:type="dxa"/>
          </w:tcPr>
          <w:p w14:paraId="28FD6FB6" w14:textId="4FB33EF8" w:rsidR="00360897" w:rsidRDefault="00724D64" w:rsidP="003F65FE">
            <w:pPr>
              <w:pStyle w:val="TableText"/>
            </w:pPr>
            <w:r>
              <w:t>Throughput</w:t>
            </w:r>
            <w:r w:rsidR="00076CD8">
              <w:t xml:space="preserve"> </w:t>
            </w:r>
            <w:r w:rsidR="00076CD8" w:rsidRPr="00076CD8">
              <w:t>–</w:t>
            </w:r>
            <w:r>
              <w:t xml:space="preserve"> Full Unit (Cattle/Buffalo/Camelids) by air</w:t>
            </w:r>
          </w:p>
        </w:tc>
        <w:tc>
          <w:tcPr>
            <w:tcW w:w="1275" w:type="dxa"/>
          </w:tcPr>
          <w:p w14:paraId="1DB361A6" w14:textId="6EFF0964" w:rsidR="00360897" w:rsidRDefault="00724D64" w:rsidP="003F65FE">
            <w:pPr>
              <w:pStyle w:val="TableText"/>
            </w:pPr>
            <w:r>
              <w:t>Charge</w:t>
            </w:r>
          </w:p>
        </w:tc>
        <w:tc>
          <w:tcPr>
            <w:tcW w:w="2127" w:type="dxa"/>
          </w:tcPr>
          <w:p w14:paraId="05B5F08E" w14:textId="1D9E6D6B" w:rsidR="00360897" w:rsidRDefault="00724D64" w:rsidP="00861035">
            <w:pPr>
              <w:pStyle w:val="TableText"/>
              <w:jc w:val="right"/>
            </w:pPr>
            <w:r>
              <w:t>$4.</w:t>
            </w:r>
            <w:r w:rsidR="00870D5B">
              <w:t>99</w:t>
            </w:r>
          </w:p>
        </w:tc>
        <w:tc>
          <w:tcPr>
            <w:tcW w:w="1263" w:type="dxa"/>
          </w:tcPr>
          <w:p w14:paraId="2FDA237F" w14:textId="5EEB1216" w:rsidR="00360897" w:rsidRDefault="00724D64" w:rsidP="003F65FE">
            <w:pPr>
              <w:pStyle w:val="TableText"/>
            </w:pPr>
            <w:r>
              <w:t>Animal</w:t>
            </w:r>
          </w:p>
        </w:tc>
      </w:tr>
      <w:tr w:rsidR="00D740BB" w14:paraId="2B3E6D36" w14:textId="77777777" w:rsidTr="001030C5">
        <w:tc>
          <w:tcPr>
            <w:tcW w:w="4395" w:type="dxa"/>
          </w:tcPr>
          <w:p w14:paraId="6913657A" w14:textId="144B36E2" w:rsidR="00360897" w:rsidRDefault="00724D64" w:rsidP="003F65FE">
            <w:pPr>
              <w:pStyle w:val="TableText"/>
            </w:pPr>
            <w:r w:rsidRPr="00360897">
              <w:t>Throughput (Sheep/Goat)</w:t>
            </w:r>
            <w:r>
              <w:t xml:space="preserve"> – by sea</w:t>
            </w:r>
          </w:p>
        </w:tc>
        <w:tc>
          <w:tcPr>
            <w:tcW w:w="1275" w:type="dxa"/>
          </w:tcPr>
          <w:p w14:paraId="2828EE6F" w14:textId="14ACBBB5" w:rsidR="00360897" w:rsidRDefault="00724D64" w:rsidP="003F65FE">
            <w:pPr>
              <w:pStyle w:val="TableText"/>
            </w:pPr>
            <w:r>
              <w:t>Charge</w:t>
            </w:r>
          </w:p>
        </w:tc>
        <w:tc>
          <w:tcPr>
            <w:tcW w:w="2127" w:type="dxa"/>
          </w:tcPr>
          <w:p w14:paraId="454FEE7E" w14:textId="1817D2D7" w:rsidR="00360897" w:rsidRDefault="00724D64" w:rsidP="00861035">
            <w:pPr>
              <w:pStyle w:val="TableText"/>
              <w:jc w:val="right"/>
            </w:pPr>
            <w:r>
              <w:t>$1.</w:t>
            </w:r>
            <w:r w:rsidR="00870D5B">
              <w:t>50</w:t>
            </w:r>
          </w:p>
        </w:tc>
        <w:tc>
          <w:tcPr>
            <w:tcW w:w="1263" w:type="dxa"/>
          </w:tcPr>
          <w:p w14:paraId="267D2D45" w14:textId="41D99DE3" w:rsidR="00360897" w:rsidRDefault="00724D64" w:rsidP="003F65FE">
            <w:pPr>
              <w:pStyle w:val="TableText"/>
            </w:pPr>
            <w:r>
              <w:t>Animal</w:t>
            </w:r>
          </w:p>
        </w:tc>
      </w:tr>
      <w:tr w:rsidR="00D740BB" w14:paraId="2639E79F" w14:textId="77777777" w:rsidTr="001030C5">
        <w:tc>
          <w:tcPr>
            <w:tcW w:w="4395" w:type="dxa"/>
          </w:tcPr>
          <w:p w14:paraId="14F06C7D" w14:textId="28B7749B" w:rsidR="00360897" w:rsidRDefault="00724D64" w:rsidP="003F65FE">
            <w:pPr>
              <w:pStyle w:val="TableText"/>
            </w:pPr>
            <w:r w:rsidRPr="00360897">
              <w:t>Throughput (Sheep/Goat)</w:t>
            </w:r>
            <w:r>
              <w:t xml:space="preserve"> – by air</w:t>
            </w:r>
          </w:p>
        </w:tc>
        <w:tc>
          <w:tcPr>
            <w:tcW w:w="1275" w:type="dxa"/>
          </w:tcPr>
          <w:p w14:paraId="667EAFE7" w14:textId="4277DF12" w:rsidR="00360897" w:rsidRDefault="00724D64" w:rsidP="003F65FE">
            <w:pPr>
              <w:pStyle w:val="TableText"/>
            </w:pPr>
            <w:r>
              <w:t>Charge</w:t>
            </w:r>
          </w:p>
        </w:tc>
        <w:tc>
          <w:tcPr>
            <w:tcW w:w="2127" w:type="dxa"/>
          </w:tcPr>
          <w:p w14:paraId="252F2F79" w14:textId="1F2517EE" w:rsidR="00360897" w:rsidRDefault="00724D64" w:rsidP="00861035">
            <w:pPr>
              <w:pStyle w:val="TableText"/>
              <w:jc w:val="right"/>
            </w:pPr>
            <w:r>
              <w:t>$1.</w:t>
            </w:r>
            <w:r w:rsidR="00870D5B">
              <w:t>2</w:t>
            </w:r>
            <w:r w:rsidR="001417BA">
              <w:t>8</w:t>
            </w:r>
          </w:p>
        </w:tc>
        <w:tc>
          <w:tcPr>
            <w:tcW w:w="1263" w:type="dxa"/>
          </w:tcPr>
          <w:p w14:paraId="1E3D06C8" w14:textId="04BDC1E6" w:rsidR="00360897" w:rsidRDefault="00724D64" w:rsidP="003F65FE">
            <w:pPr>
              <w:pStyle w:val="TableText"/>
            </w:pPr>
            <w:r>
              <w:t>Animal</w:t>
            </w:r>
          </w:p>
        </w:tc>
      </w:tr>
    </w:tbl>
    <w:p w14:paraId="4F05AFC0" w14:textId="5BAB316B" w:rsidR="00360897" w:rsidRDefault="00724D64" w:rsidP="009842C5">
      <w:pPr>
        <w:pStyle w:val="Heading4"/>
      </w:pPr>
      <w:r w:rsidRPr="0077388C">
        <w:t>Registered establishment charges</w:t>
      </w:r>
    </w:p>
    <w:p w14:paraId="5193C3DD" w14:textId="694A7268" w:rsidR="0077388C" w:rsidRDefault="00724D64" w:rsidP="0077388C">
      <w:r w:rsidRPr="0077388C">
        <w:t xml:space="preserve">An annual charge applies to registered establishments (formally known as registered premises) registered for the assembling and holding of livestock for export, as detailed in </w:t>
      </w:r>
      <w:r w:rsidR="00A701CF">
        <w:rPr>
          <w:rStyle w:val="Strong"/>
          <w:highlight w:val="green"/>
        </w:rPr>
        <w:fldChar w:fldCharType="begin"/>
      </w:r>
      <w:r w:rsidR="00A701CF">
        <w:instrText xml:space="preserve"> REF _Ref138702703 \h </w:instrText>
      </w:r>
      <w:r w:rsidR="00A701CF">
        <w:rPr>
          <w:rStyle w:val="Strong"/>
          <w:highlight w:val="green"/>
        </w:rPr>
      </w:r>
      <w:r w:rsidR="00A701CF">
        <w:rPr>
          <w:rStyle w:val="Strong"/>
          <w:highlight w:val="green"/>
        </w:rPr>
        <w:fldChar w:fldCharType="separate"/>
      </w:r>
      <w:r w:rsidR="005D7B74">
        <w:t xml:space="preserve">Table </w:t>
      </w:r>
      <w:r w:rsidR="005D7B74">
        <w:rPr>
          <w:noProof/>
        </w:rPr>
        <w:t>58</w:t>
      </w:r>
      <w:r w:rsidR="00A701CF">
        <w:rPr>
          <w:rStyle w:val="Strong"/>
          <w:highlight w:val="green"/>
        </w:rPr>
        <w:fldChar w:fldCharType="end"/>
      </w:r>
      <w:r w:rsidRPr="00580843">
        <w:t>.</w:t>
      </w:r>
    </w:p>
    <w:p w14:paraId="1B576D50" w14:textId="5A2B5F8D" w:rsidR="00966486" w:rsidRDefault="00724D64" w:rsidP="00D23782">
      <w:pPr>
        <w:pStyle w:val="Caption"/>
      </w:pPr>
      <w:bookmarkStart w:id="262" w:name="_Ref138702703"/>
      <w:bookmarkStart w:id="263" w:name="_Toc140663286"/>
      <w:r>
        <w:t xml:space="preserve">Table </w:t>
      </w:r>
      <w:fldSimple w:instr=" SEQ Table \* ARABIC ">
        <w:r w:rsidR="005D7B74">
          <w:rPr>
            <w:noProof/>
          </w:rPr>
          <w:t>58</w:t>
        </w:r>
      </w:fldSimple>
      <w:bookmarkEnd w:id="262"/>
      <w:r w:rsidR="001F2690">
        <w:t xml:space="preserve"> </w:t>
      </w:r>
      <w:r w:rsidR="001F2690" w:rsidRPr="001F2690">
        <w:t>LAE registered establishment charge</w:t>
      </w:r>
      <w:bookmarkEnd w:id="26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8"/>
        <w:gridCol w:w="1417"/>
        <w:gridCol w:w="2693"/>
        <w:gridCol w:w="1122"/>
      </w:tblGrid>
      <w:tr w:rsidR="00D740BB" w14:paraId="42BD9248" w14:textId="77777777" w:rsidTr="001030C5">
        <w:trPr>
          <w:cantSplit/>
          <w:tblHeader/>
        </w:trPr>
        <w:tc>
          <w:tcPr>
            <w:tcW w:w="3828" w:type="dxa"/>
          </w:tcPr>
          <w:p w14:paraId="7E429E51" w14:textId="148315CA" w:rsidR="00966486" w:rsidRPr="00724D64" w:rsidRDefault="00724D64" w:rsidP="003F65FE">
            <w:pPr>
              <w:pStyle w:val="TableHeading"/>
            </w:pPr>
            <w:bookmarkStart w:id="264" w:name="Title_58"/>
            <w:bookmarkEnd w:id="264"/>
            <w:r>
              <w:t>Charge title</w:t>
            </w:r>
          </w:p>
        </w:tc>
        <w:tc>
          <w:tcPr>
            <w:tcW w:w="1417" w:type="dxa"/>
          </w:tcPr>
          <w:p w14:paraId="5CC0856E" w14:textId="4B43497D" w:rsidR="00966486" w:rsidRDefault="00724D64" w:rsidP="003F65FE">
            <w:pPr>
              <w:pStyle w:val="TableHeading"/>
            </w:pPr>
            <w:r>
              <w:t>Type</w:t>
            </w:r>
          </w:p>
        </w:tc>
        <w:tc>
          <w:tcPr>
            <w:tcW w:w="2693" w:type="dxa"/>
          </w:tcPr>
          <w:p w14:paraId="60CBBE7A" w14:textId="1EC5904F" w:rsidR="00966486" w:rsidRDefault="00724D64" w:rsidP="00861035">
            <w:pPr>
              <w:pStyle w:val="TableHeading"/>
              <w:jc w:val="right"/>
            </w:pPr>
            <w:r>
              <w:t>Legislated rate (202</w:t>
            </w:r>
            <w:r w:rsidR="00870D5B">
              <w:t>3</w:t>
            </w:r>
            <w:r w:rsidR="009B73B7">
              <w:t>–</w:t>
            </w:r>
            <w:r>
              <w:t>2</w:t>
            </w:r>
            <w:r w:rsidR="00870D5B">
              <w:t>4</w:t>
            </w:r>
            <w:r>
              <w:t>)</w:t>
            </w:r>
          </w:p>
        </w:tc>
        <w:tc>
          <w:tcPr>
            <w:tcW w:w="1122" w:type="dxa"/>
          </w:tcPr>
          <w:p w14:paraId="03572F48" w14:textId="69ACE5BD" w:rsidR="00966486" w:rsidRDefault="00724D64" w:rsidP="003F65FE">
            <w:pPr>
              <w:pStyle w:val="TableHeading"/>
            </w:pPr>
            <w:r>
              <w:t>Unit</w:t>
            </w:r>
          </w:p>
        </w:tc>
      </w:tr>
      <w:tr w:rsidR="00D740BB" w14:paraId="743DFCD0" w14:textId="77777777" w:rsidTr="001030C5">
        <w:tc>
          <w:tcPr>
            <w:tcW w:w="3828" w:type="dxa"/>
          </w:tcPr>
          <w:p w14:paraId="7DA1A5AD" w14:textId="2185E795" w:rsidR="00966486" w:rsidRDefault="00724D64" w:rsidP="003F65FE">
            <w:pPr>
              <w:pStyle w:val="TableText"/>
            </w:pPr>
            <w:r w:rsidRPr="00966486">
              <w:t xml:space="preserve">Livestock </w:t>
            </w:r>
            <w:r w:rsidR="00C3539C">
              <w:t>Establishment</w:t>
            </w:r>
            <w:r w:rsidRPr="00966486">
              <w:t xml:space="preserve"> Registration</w:t>
            </w:r>
          </w:p>
        </w:tc>
        <w:tc>
          <w:tcPr>
            <w:tcW w:w="1417" w:type="dxa"/>
          </w:tcPr>
          <w:p w14:paraId="3D5DCFAA" w14:textId="356155F0" w:rsidR="00966486" w:rsidRDefault="00724D64" w:rsidP="003F65FE">
            <w:pPr>
              <w:pStyle w:val="TableText"/>
            </w:pPr>
            <w:r>
              <w:t>Charge</w:t>
            </w:r>
          </w:p>
        </w:tc>
        <w:tc>
          <w:tcPr>
            <w:tcW w:w="2693" w:type="dxa"/>
          </w:tcPr>
          <w:p w14:paraId="52F4834D" w14:textId="71C990BC" w:rsidR="00966486" w:rsidRDefault="00724D64" w:rsidP="00861035">
            <w:pPr>
              <w:pStyle w:val="TableText"/>
              <w:jc w:val="right"/>
            </w:pPr>
            <w:r>
              <w:t>$1</w:t>
            </w:r>
            <w:r w:rsidR="00870D5B">
              <w:t>2</w:t>
            </w:r>
            <w:r>
              <w:t>,</w:t>
            </w:r>
            <w:r w:rsidR="00870D5B">
              <w:t>207</w:t>
            </w:r>
          </w:p>
        </w:tc>
        <w:tc>
          <w:tcPr>
            <w:tcW w:w="1122" w:type="dxa"/>
          </w:tcPr>
          <w:p w14:paraId="095DF2F3" w14:textId="10663237" w:rsidR="00966486" w:rsidRDefault="00724D64" w:rsidP="003F65FE">
            <w:pPr>
              <w:pStyle w:val="TableText"/>
            </w:pPr>
            <w:r>
              <w:t>Annual</w:t>
            </w:r>
          </w:p>
        </w:tc>
      </w:tr>
    </w:tbl>
    <w:p w14:paraId="0752A3FD" w14:textId="6AB2C2CA" w:rsidR="0077388C" w:rsidRDefault="00724D64" w:rsidP="009842C5">
      <w:pPr>
        <w:pStyle w:val="Heading4"/>
      </w:pPr>
      <w:r w:rsidRPr="00E157BD">
        <w:t>Certificate charges</w:t>
      </w:r>
    </w:p>
    <w:p w14:paraId="39AC0FCE" w14:textId="2DE859C8" w:rsidR="00E157BD" w:rsidRDefault="00724D64" w:rsidP="00E157BD">
      <w:r>
        <w:t>Export permits are a legislative requirement for each consignment (both livestock and non-livestock) and most importing countries also require health certificates attesting that the consignment meets their requirements. Charges apply for assessment and preparation of each departmental document issued (certificate and/or permit). Each consignment requires at least one export permit and usually at least one health certificate</w:t>
      </w:r>
      <w:r w:rsidRPr="00580843">
        <w:t xml:space="preserve">. </w:t>
      </w:r>
      <w:r w:rsidR="00A701CF" w:rsidRPr="003B7616">
        <w:rPr>
          <w:rStyle w:val="Strong"/>
        </w:rPr>
        <w:fldChar w:fldCharType="begin"/>
      </w:r>
      <w:r w:rsidR="00A701CF" w:rsidRPr="00A701CF">
        <w:instrText xml:space="preserve"> REF _Ref138702722 \h </w:instrText>
      </w:r>
      <w:r w:rsidR="00A701CF">
        <w:rPr>
          <w:rStyle w:val="Strong"/>
        </w:rPr>
        <w:instrText xml:space="preserve"> \* MERGEFORMAT </w:instrText>
      </w:r>
      <w:r w:rsidR="00A701CF" w:rsidRPr="003B7616">
        <w:rPr>
          <w:rStyle w:val="Strong"/>
        </w:rPr>
      </w:r>
      <w:r w:rsidR="00A701CF" w:rsidRPr="003B7616">
        <w:rPr>
          <w:rStyle w:val="Strong"/>
        </w:rPr>
        <w:fldChar w:fldCharType="separate"/>
      </w:r>
      <w:r w:rsidR="005D7B74">
        <w:t xml:space="preserve">Table </w:t>
      </w:r>
      <w:r w:rsidR="005D7B74">
        <w:rPr>
          <w:noProof/>
        </w:rPr>
        <w:t>59</w:t>
      </w:r>
      <w:r w:rsidR="00A701CF" w:rsidRPr="003B7616">
        <w:rPr>
          <w:rStyle w:val="Strong"/>
        </w:rPr>
        <w:fldChar w:fldCharType="end"/>
      </w:r>
      <w:r w:rsidR="00A701CF" w:rsidRPr="003B7616">
        <w:rPr>
          <w:rStyle w:val="Strong"/>
        </w:rPr>
        <w:t xml:space="preserve"> </w:t>
      </w:r>
      <w:r w:rsidRPr="00A701CF">
        <w:t>outlines</w:t>
      </w:r>
      <w:r>
        <w:t xml:space="preserve"> documentation charges for exporters of live animals and animal reproductive material.</w:t>
      </w:r>
    </w:p>
    <w:p w14:paraId="66E7A3EF" w14:textId="18E7143A" w:rsidR="00E157BD" w:rsidRPr="00E157BD" w:rsidRDefault="00724D64" w:rsidP="00E157BD">
      <w:r>
        <w:lastRenderedPageBreak/>
        <w:t>A charge is applied per permit for all animal reproductive material and non-livestock live animal export permits. Where an exporter requests multiple export permits for the one consignment, the additional time taken to prepare the extra certificates will be included in the assessment and preparation charges.</w:t>
      </w:r>
    </w:p>
    <w:p w14:paraId="278E0560" w14:textId="1566280A" w:rsidR="00966486" w:rsidRDefault="00724D64" w:rsidP="008F7A59">
      <w:pPr>
        <w:pStyle w:val="Caption"/>
      </w:pPr>
      <w:bookmarkStart w:id="265" w:name="_Ref138702722"/>
      <w:bookmarkStart w:id="266" w:name="_Toc140663287"/>
      <w:r>
        <w:t xml:space="preserve">Table </w:t>
      </w:r>
      <w:fldSimple w:instr=" SEQ Table \* ARABIC ">
        <w:r w:rsidR="005D7B74">
          <w:rPr>
            <w:noProof/>
          </w:rPr>
          <w:t>59</w:t>
        </w:r>
      </w:fldSimple>
      <w:bookmarkEnd w:id="265"/>
      <w:r w:rsidRPr="00E157BD">
        <w:t xml:space="preserve"> Live Animal Export Documentation charges</w:t>
      </w:r>
      <w:bookmarkEnd w:id="26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11"/>
        <w:gridCol w:w="992"/>
        <w:gridCol w:w="2122"/>
        <w:gridCol w:w="1835"/>
      </w:tblGrid>
      <w:tr w:rsidR="00D740BB" w14:paraId="1A1D4A82" w14:textId="77777777" w:rsidTr="001030C5">
        <w:trPr>
          <w:cantSplit/>
          <w:tblHeader/>
        </w:trPr>
        <w:tc>
          <w:tcPr>
            <w:tcW w:w="4111" w:type="dxa"/>
          </w:tcPr>
          <w:p w14:paraId="3F3F38EE" w14:textId="58CA29FB" w:rsidR="00E157BD" w:rsidRPr="00724D64" w:rsidRDefault="00C3539C" w:rsidP="003F65FE">
            <w:pPr>
              <w:pStyle w:val="TableHeading"/>
            </w:pPr>
            <w:bookmarkStart w:id="267" w:name="Title_59"/>
            <w:bookmarkEnd w:id="267"/>
            <w:r>
              <w:t>Charge title</w:t>
            </w:r>
          </w:p>
        </w:tc>
        <w:tc>
          <w:tcPr>
            <w:tcW w:w="992" w:type="dxa"/>
          </w:tcPr>
          <w:p w14:paraId="7777DFD2" w14:textId="1BBC1518" w:rsidR="00E157BD" w:rsidRDefault="00724D64" w:rsidP="003F65FE">
            <w:pPr>
              <w:pStyle w:val="TableHeading"/>
            </w:pPr>
            <w:r>
              <w:t>Type</w:t>
            </w:r>
          </w:p>
        </w:tc>
        <w:tc>
          <w:tcPr>
            <w:tcW w:w="2122" w:type="dxa"/>
          </w:tcPr>
          <w:p w14:paraId="4CD26191" w14:textId="1C3DD7A1" w:rsidR="00E157BD" w:rsidRDefault="00724D64" w:rsidP="00861035">
            <w:pPr>
              <w:pStyle w:val="TableHeading"/>
              <w:jc w:val="right"/>
            </w:pPr>
            <w:r>
              <w:t>Legislated rate (202</w:t>
            </w:r>
            <w:r w:rsidR="00A321AC">
              <w:t>3</w:t>
            </w:r>
            <w:r w:rsidR="009B73B7">
              <w:t>–</w:t>
            </w:r>
            <w:r>
              <w:t>2</w:t>
            </w:r>
            <w:r w:rsidR="00A321AC">
              <w:t>4</w:t>
            </w:r>
            <w:r>
              <w:t>)</w:t>
            </w:r>
          </w:p>
        </w:tc>
        <w:tc>
          <w:tcPr>
            <w:tcW w:w="1835" w:type="dxa"/>
          </w:tcPr>
          <w:p w14:paraId="3DF5CF44" w14:textId="2A314520" w:rsidR="00E157BD" w:rsidRDefault="00724D64" w:rsidP="003F65FE">
            <w:pPr>
              <w:pStyle w:val="TableHeading"/>
            </w:pPr>
            <w:r>
              <w:t>Unit</w:t>
            </w:r>
          </w:p>
        </w:tc>
      </w:tr>
      <w:tr w:rsidR="00D740BB" w14:paraId="6CC20D48" w14:textId="77777777" w:rsidTr="001030C5">
        <w:tc>
          <w:tcPr>
            <w:tcW w:w="4111" w:type="dxa"/>
          </w:tcPr>
          <w:p w14:paraId="70C018CB" w14:textId="350AAE69" w:rsidR="00E157BD" w:rsidRDefault="00724D64" w:rsidP="003F65FE">
            <w:pPr>
              <w:pStyle w:val="TableText"/>
            </w:pPr>
            <w:r w:rsidRPr="00E157BD">
              <w:t>Export Permit (animal reproductive material or non-livestock live animals</w:t>
            </w:r>
          </w:p>
        </w:tc>
        <w:tc>
          <w:tcPr>
            <w:tcW w:w="992" w:type="dxa"/>
          </w:tcPr>
          <w:p w14:paraId="14840D19" w14:textId="4471617D" w:rsidR="00E157BD" w:rsidRDefault="00724D64" w:rsidP="003F65FE">
            <w:pPr>
              <w:pStyle w:val="TableText"/>
            </w:pPr>
            <w:r>
              <w:t>Charge</w:t>
            </w:r>
          </w:p>
        </w:tc>
        <w:tc>
          <w:tcPr>
            <w:tcW w:w="2122" w:type="dxa"/>
          </w:tcPr>
          <w:p w14:paraId="28F73A8C" w14:textId="308D0821" w:rsidR="00E157BD" w:rsidRDefault="00724D64" w:rsidP="00861035">
            <w:pPr>
              <w:pStyle w:val="TableText"/>
              <w:jc w:val="right"/>
            </w:pPr>
            <w:r>
              <w:t>$2</w:t>
            </w:r>
            <w:r w:rsidR="00A321AC">
              <w:t>9</w:t>
            </w:r>
            <w:r>
              <w:t>9</w:t>
            </w:r>
          </w:p>
        </w:tc>
        <w:tc>
          <w:tcPr>
            <w:tcW w:w="1835" w:type="dxa"/>
          </w:tcPr>
          <w:p w14:paraId="2F8DC4C2" w14:textId="1CC702F7" w:rsidR="00E157BD" w:rsidRDefault="00724D64" w:rsidP="003F65FE">
            <w:pPr>
              <w:pStyle w:val="TableText"/>
            </w:pPr>
            <w:r>
              <w:t>Document</w:t>
            </w:r>
          </w:p>
        </w:tc>
      </w:tr>
      <w:tr w:rsidR="00D740BB" w14:paraId="3DAD63A6" w14:textId="77777777" w:rsidTr="001030C5">
        <w:trPr>
          <w:trHeight w:val="70"/>
        </w:trPr>
        <w:tc>
          <w:tcPr>
            <w:tcW w:w="4111" w:type="dxa"/>
          </w:tcPr>
          <w:p w14:paraId="6B8475F2" w14:textId="60A26F8B" w:rsidR="00E157BD" w:rsidRDefault="00724D64" w:rsidP="003F65FE">
            <w:pPr>
              <w:pStyle w:val="TableText"/>
            </w:pPr>
            <w:r w:rsidRPr="00E157BD">
              <w:t>Export Permit</w:t>
            </w:r>
            <w:r w:rsidR="00076CD8">
              <w:t xml:space="preserve"> </w:t>
            </w:r>
            <w:r w:rsidR="00076CD8" w:rsidRPr="00076CD8">
              <w:t>–</w:t>
            </w:r>
            <w:r w:rsidRPr="00E157BD">
              <w:t xml:space="preserve"> Livestock w/o licence</w:t>
            </w:r>
          </w:p>
        </w:tc>
        <w:tc>
          <w:tcPr>
            <w:tcW w:w="992" w:type="dxa"/>
          </w:tcPr>
          <w:p w14:paraId="53ADA93E" w14:textId="32946C50" w:rsidR="00E157BD" w:rsidRDefault="00724D64" w:rsidP="003F65FE">
            <w:pPr>
              <w:pStyle w:val="TableText"/>
            </w:pPr>
            <w:r>
              <w:t>Charge</w:t>
            </w:r>
          </w:p>
        </w:tc>
        <w:tc>
          <w:tcPr>
            <w:tcW w:w="2122" w:type="dxa"/>
          </w:tcPr>
          <w:p w14:paraId="484291C1" w14:textId="51985115" w:rsidR="00E157BD" w:rsidRDefault="00724D64" w:rsidP="00861035">
            <w:pPr>
              <w:pStyle w:val="TableText"/>
              <w:jc w:val="right"/>
            </w:pPr>
            <w:r>
              <w:t>$2</w:t>
            </w:r>
            <w:r w:rsidR="00D85377">
              <w:t>9</w:t>
            </w:r>
            <w:r>
              <w:t>9</w:t>
            </w:r>
          </w:p>
        </w:tc>
        <w:tc>
          <w:tcPr>
            <w:tcW w:w="1835" w:type="dxa"/>
          </w:tcPr>
          <w:p w14:paraId="3CDE77F9" w14:textId="52B6A3CB" w:rsidR="00E157BD" w:rsidRDefault="00724D64" w:rsidP="003F65FE">
            <w:pPr>
              <w:pStyle w:val="TableText"/>
            </w:pPr>
            <w:r>
              <w:t>Document</w:t>
            </w:r>
          </w:p>
        </w:tc>
      </w:tr>
      <w:tr w:rsidR="00D740BB" w14:paraId="3A24CC6C" w14:textId="77777777" w:rsidTr="001030C5">
        <w:tc>
          <w:tcPr>
            <w:tcW w:w="4111" w:type="dxa"/>
          </w:tcPr>
          <w:p w14:paraId="3FD4A920" w14:textId="1C7D3DA5" w:rsidR="00E157BD" w:rsidRDefault="00724D64" w:rsidP="003F65FE">
            <w:pPr>
              <w:pStyle w:val="TableText"/>
            </w:pPr>
            <w:r>
              <w:t>Replacement document</w:t>
            </w:r>
          </w:p>
        </w:tc>
        <w:tc>
          <w:tcPr>
            <w:tcW w:w="992" w:type="dxa"/>
          </w:tcPr>
          <w:p w14:paraId="5C6917F3" w14:textId="46CF4239" w:rsidR="00E157BD" w:rsidRDefault="00724D64" w:rsidP="003F65FE">
            <w:pPr>
              <w:pStyle w:val="TableText"/>
            </w:pPr>
            <w:r>
              <w:t>Fee</w:t>
            </w:r>
          </w:p>
        </w:tc>
        <w:tc>
          <w:tcPr>
            <w:tcW w:w="2122" w:type="dxa"/>
          </w:tcPr>
          <w:p w14:paraId="46C8B1A0" w14:textId="2C7AD4B4" w:rsidR="00E157BD" w:rsidRDefault="00724D64" w:rsidP="00861035">
            <w:pPr>
              <w:pStyle w:val="TableText"/>
              <w:jc w:val="right"/>
            </w:pPr>
            <w:r>
              <w:t>$5</w:t>
            </w:r>
            <w:r w:rsidR="00A321AC">
              <w:t>40</w:t>
            </w:r>
          </w:p>
        </w:tc>
        <w:tc>
          <w:tcPr>
            <w:tcW w:w="1835" w:type="dxa"/>
          </w:tcPr>
          <w:p w14:paraId="1C5313A1" w14:textId="26103FA1" w:rsidR="00E157BD" w:rsidRDefault="00724D64" w:rsidP="003F65FE">
            <w:pPr>
              <w:pStyle w:val="TableText"/>
            </w:pPr>
            <w:r>
              <w:t>Document</w:t>
            </w:r>
          </w:p>
        </w:tc>
      </w:tr>
    </w:tbl>
    <w:p w14:paraId="27D90DF5" w14:textId="71A91D3C" w:rsidR="00E157BD" w:rsidRDefault="00724D64" w:rsidP="009842C5">
      <w:pPr>
        <w:pStyle w:val="Heading4"/>
      </w:pPr>
      <w:r>
        <w:t>Inspection fees</w:t>
      </w:r>
    </w:p>
    <w:p w14:paraId="7FD3765D" w14:textId="48D13297" w:rsidR="005408E3" w:rsidRDefault="00724D64" w:rsidP="005408E3">
      <w:r w:rsidRPr="005408E3">
        <w:t xml:space="preserve">Inspection activities are charged per 15 minutes or part thereof, as shown in </w:t>
      </w:r>
      <w:r w:rsidR="00A701CF" w:rsidRPr="00A701CF">
        <w:rPr>
          <w:rStyle w:val="Strong"/>
        </w:rPr>
        <w:fldChar w:fldCharType="begin"/>
      </w:r>
      <w:r w:rsidR="00A701CF" w:rsidRPr="00A701CF">
        <w:instrText xml:space="preserve"> REF _Ref138702755 \h </w:instrText>
      </w:r>
      <w:r w:rsidR="00A701CF">
        <w:rPr>
          <w:rStyle w:val="Strong"/>
        </w:rPr>
        <w:instrText xml:space="preserve"> \* MERGEFORMAT </w:instrText>
      </w:r>
      <w:r w:rsidR="00A701CF" w:rsidRPr="00A701CF">
        <w:rPr>
          <w:rStyle w:val="Strong"/>
        </w:rPr>
      </w:r>
      <w:r w:rsidR="00A701CF" w:rsidRPr="00A701CF">
        <w:rPr>
          <w:rStyle w:val="Strong"/>
        </w:rPr>
        <w:fldChar w:fldCharType="separate"/>
      </w:r>
      <w:r w:rsidR="005D7B74">
        <w:t xml:space="preserve">Table </w:t>
      </w:r>
      <w:r w:rsidR="005D7B74">
        <w:rPr>
          <w:noProof/>
        </w:rPr>
        <w:t>60</w:t>
      </w:r>
      <w:r w:rsidR="00A701CF" w:rsidRPr="00A701CF">
        <w:rPr>
          <w:rStyle w:val="Strong"/>
        </w:rPr>
        <w:fldChar w:fldCharType="end"/>
      </w:r>
      <w:r w:rsidR="00403071">
        <w:rPr>
          <w:rStyle w:val="Strong"/>
        </w:rPr>
        <w:t xml:space="preserve"> </w:t>
      </w:r>
      <w:r w:rsidRPr="00376DBC">
        <w:rPr>
          <w:rStyle w:val="Strong"/>
          <w:b w:val="0"/>
          <w:bCs w:val="0"/>
        </w:rPr>
        <w:t>and</w:t>
      </w:r>
      <w:r w:rsidRPr="00A701CF">
        <w:rPr>
          <w:rStyle w:val="Strong"/>
        </w:rPr>
        <w:t xml:space="preserve"> </w:t>
      </w:r>
      <w:r w:rsidR="00A701CF" w:rsidRPr="003B7616">
        <w:rPr>
          <w:rStyle w:val="Strong"/>
        </w:rPr>
        <w:fldChar w:fldCharType="begin"/>
      </w:r>
      <w:r w:rsidR="00A701CF" w:rsidRPr="00376DBC">
        <w:rPr>
          <w:rStyle w:val="Strong"/>
        </w:rPr>
        <w:instrText xml:space="preserve"> REF _Ref138702772 \h </w:instrText>
      </w:r>
      <w:r w:rsidR="00A701CF">
        <w:rPr>
          <w:rStyle w:val="Strong"/>
        </w:rPr>
        <w:instrText xml:space="preserve"> \* MERGEFORMAT </w:instrText>
      </w:r>
      <w:r w:rsidR="00A701CF" w:rsidRPr="003B7616">
        <w:rPr>
          <w:rStyle w:val="Strong"/>
        </w:rPr>
      </w:r>
      <w:r w:rsidR="00A701CF" w:rsidRPr="003B7616">
        <w:rPr>
          <w:rStyle w:val="Strong"/>
        </w:rPr>
        <w:fldChar w:fldCharType="separate"/>
      </w:r>
      <w:r w:rsidR="005D7B74">
        <w:t xml:space="preserve">Table </w:t>
      </w:r>
      <w:r w:rsidR="005D7B74">
        <w:rPr>
          <w:noProof/>
        </w:rPr>
        <w:t>61</w:t>
      </w:r>
      <w:r w:rsidR="00A701CF" w:rsidRPr="003B7616">
        <w:rPr>
          <w:rStyle w:val="Strong"/>
        </w:rPr>
        <w:fldChar w:fldCharType="end"/>
      </w:r>
      <w:r w:rsidR="00A701CF" w:rsidRPr="003B7616">
        <w:rPr>
          <w:rStyle w:val="Strong"/>
        </w:rPr>
        <w:t>.</w:t>
      </w:r>
    </w:p>
    <w:p w14:paraId="2EB1AC25" w14:textId="574A0C6F" w:rsidR="005408E3" w:rsidRDefault="00724D64" w:rsidP="008F7A59">
      <w:pPr>
        <w:pStyle w:val="Caption"/>
      </w:pPr>
      <w:bookmarkStart w:id="268" w:name="_Ref138702755"/>
      <w:bookmarkStart w:id="269" w:name="_Toc140663288"/>
      <w:r>
        <w:t xml:space="preserve">Table </w:t>
      </w:r>
      <w:fldSimple w:instr=" SEQ Table \* ARABIC ">
        <w:r w:rsidR="005D7B74">
          <w:rPr>
            <w:noProof/>
          </w:rPr>
          <w:t>60</w:t>
        </w:r>
      </w:fldSimple>
      <w:bookmarkEnd w:id="268"/>
      <w:r>
        <w:t xml:space="preserve"> </w:t>
      </w:r>
      <w:r w:rsidR="004C2892">
        <w:t>C</w:t>
      </w:r>
      <w:r w:rsidRPr="005408E3">
        <w:t>harges applying to inspection of applications for an Export Permit</w:t>
      </w:r>
      <w:bookmarkEnd w:id="26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402"/>
        <w:gridCol w:w="993"/>
        <w:gridCol w:w="2121"/>
        <w:gridCol w:w="2544"/>
      </w:tblGrid>
      <w:tr w:rsidR="00D740BB" w14:paraId="0FABD343" w14:textId="77777777" w:rsidTr="001030C5">
        <w:trPr>
          <w:cantSplit/>
          <w:tblHeader/>
        </w:trPr>
        <w:tc>
          <w:tcPr>
            <w:tcW w:w="3402" w:type="dxa"/>
          </w:tcPr>
          <w:p w14:paraId="5B8CDA5D" w14:textId="18CB5B68" w:rsidR="005408E3" w:rsidRPr="00724D64" w:rsidRDefault="00724D64" w:rsidP="003F65FE">
            <w:pPr>
              <w:pStyle w:val="TableHeading"/>
            </w:pPr>
            <w:r>
              <w:t>Charge title</w:t>
            </w:r>
          </w:p>
        </w:tc>
        <w:tc>
          <w:tcPr>
            <w:tcW w:w="993" w:type="dxa"/>
          </w:tcPr>
          <w:p w14:paraId="45A2183F" w14:textId="554E23B5" w:rsidR="005408E3" w:rsidRDefault="00724D64" w:rsidP="003F65FE">
            <w:pPr>
              <w:pStyle w:val="TableHeading"/>
            </w:pPr>
            <w:r>
              <w:t>Type</w:t>
            </w:r>
          </w:p>
        </w:tc>
        <w:tc>
          <w:tcPr>
            <w:tcW w:w="2121" w:type="dxa"/>
          </w:tcPr>
          <w:p w14:paraId="76890964" w14:textId="0B86066C" w:rsidR="005408E3" w:rsidRDefault="00724D64" w:rsidP="00861035">
            <w:pPr>
              <w:pStyle w:val="TableHeading"/>
              <w:jc w:val="right"/>
            </w:pPr>
            <w:r>
              <w:t>Legislated rate (202</w:t>
            </w:r>
            <w:r w:rsidR="007C54C0">
              <w:t>3</w:t>
            </w:r>
            <w:r w:rsidR="009B73B7">
              <w:t>–</w:t>
            </w:r>
            <w:r>
              <w:t>2</w:t>
            </w:r>
            <w:r w:rsidR="007C54C0">
              <w:t>4</w:t>
            </w:r>
            <w:r>
              <w:t>)</w:t>
            </w:r>
          </w:p>
        </w:tc>
        <w:tc>
          <w:tcPr>
            <w:tcW w:w="2544" w:type="dxa"/>
          </w:tcPr>
          <w:p w14:paraId="023A3FBC" w14:textId="2DBBE770" w:rsidR="005408E3" w:rsidRDefault="00724D64" w:rsidP="003F65FE">
            <w:pPr>
              <w:pStyle w:val="TableHeading"/>
            </w:pPr>
            <w:r>
              <w:t>Unit</w:t>
            </w:r>
          </w:p>
        </w:tc>
      </w:tr>
      <w:tr w:rsidR="00D740BB" w14:paraId="57625C20" w14:textId="77777777" w:rsidTr="001030C5">
        <w:tc>
          <w:tcPr>
            <w:tcW w:w="3402" w:type="dxa"/>
          </w:tcPr>
          <w:p w14:paraId="4DD45B27" w14:textId="7432EEF3" w:rsidR="005408E3" w:rsidRDefault="00724D64" w:rsidP="003F65FE">
            <w:pPr>
              <w:pStyle w:val="TableText"/>
            </w:pPr>
            <w:r w:rsidRPr="005408E3">
              <w:t xml:space="preserve">Inspection </w:t>
            </w:r>
            <w:r w:rsidR="00076CD8" w:rsidRPr="00076CD8">
              <w:t>–</w:t>
            </w:r>
            <w:r w:rsidRPr="005408E3">
              <w:t xml:space="preserve"> Vet </w:t>
            </w:r>
            <w:r w:rsidR="00076CD8" w:rsidRPr="00076CD8">
              <w:t>–</w:t>
            </w:r>
            <w:r w:rsidRPr="005408E3">
              <w:t xml:space="preserve"> Livestock</w:t>
            </w:r>
          </w:p>
        </w:tc>
        <w:tc>
          <w:tcPr>
            <w:tcW w:w="993" w:type="dxa"/>
          </w:tcPr>
          <w:p w14:paraId="66B9BF48" w14:textId="18B4D206" w:rsidR="005408E3" w:rsidRDefault="00724D64" w:rsidP="003F65FE">
            <w:pPr>
              <w:pStyle w:val="TableText"/>
            </w:pPr>
            <w:r>
              <w:t>Fee</w:t>
            </w:r>
          </w:p>
        </w:tc>
        <w:tc>
          <w:tcPr>
            <w:tcW w:w="2121" w:type="dxa"/>
          </w:tcPr>
          <w:p w14:paraId="7EEC1E5F" w14:textId="3A0A100E" w:rsidR="005408E3" w:rsidRDefault="00724D64" w:rsidP="00861035">
            <w:pPr>
              <w:pStyle w:val="TableText"/>
              <w:jc w:val="right"/>
            </w:pPr>
            <w:r>
              <w:t>$</w:t>
            </w:r>
            <w:r w:rsidR="007C54C0">
              <w:t>74</w:t>
            </w:r>
          </w:p>
        </w:tc>
        <w:tc>
          <w:tcPr>
            <w:tcW w:w="2544" w:type="dxa"/>
          </w:tcPr>
          <w:p w14:paraId="43560DF6" w14:textId="084869A6" w:rsidR="005408E3" w:rsidRDefault="00724D64" w:rsidP="003F65FE">
            <w:pPr>
              <w:pStyle w:val="TableText"/>
            </w:pPr>
            <w:r>
              <w:t>Per 15 minutes or part thereof</w:t>
            </w:r>
          </w:p>
        </w:tc>
      </w:tr>
      <w:tr w:rsidR="00D740BB" w14:paraId="6A2600FB" w14:textId="77777777" w:rsidTr="001030C5">
        <w:tc>
          <w:tcPr>
            <w:tcW w:w="3402" w:type="dxa"/>
          </w:tcPr>
          <w:p w14:paraId="73751595" w14:textId="3F53A288" w:rsidR="005408E3" w:rsidRDefault="00724D64" w:rsidP="003F65FE">
            <w:pPr>
              <w:pStyle w:val="TableText"/>
            </w:pPr>
            <w:r w:rsidRPr="005408E3">
              <w:t xml:space="preserve">Inspection </w:t>
            </w:r>
            <w:r w:rsidR="00076CD8" w:rsidRPr="00076CD8">
              <w:t>–</w:t>
            </w:r>
            <w:r w:rsidRPr="005408E3">
              <w:t xml:space="preserve"> Non-Vet</w:t>
            </w:r>
            <w:r w:rsidR="00076CD8">
              <w:t xml:space="preserve"> </w:t>
            </w:r>
            <w:r w:rsidR="00076CD8" w:rsidRPr="00076CD8">
              <w:t>–</w:t>
            </w:r>
            <w:r w:rsidRPr="005408E3">
              <w:t xml:space="preserve"> Livestock</w:t>
            </w:r>
          </w:p>
        </w:tc>
        <w:tc>
          <w:tcPr>
            <w:tcW w:w="993" w:type="dxa"/>
          </w:tcPr>
          <w:p w14:paraId="6DC9ECC9" w14:textId="5EA946F2" w:rsidR="005408E3" w:rsidRDefault="00724D64" w:rsidP="003F65FE">
            <w:pPr>
              <w:pStyle w:val="TableText"/>
            </w:pPr>
            <w:r>
              <w:t>Fee</w:t>
            </w:r>
          </w:p>
        </w:tc>
        <w:tc>
          <w:tcPr>
            <w:tcW w:w="2121" w:type="dxa"/>
          </w:tcPr>
          <w:p w14:paraId="768DDE5E" w14:textId="28808922" w:rsidR="005408E3" w:rsidRDefault="00724D64" w:rsidP="00861035">
            <w:pPr>
              <w:pStyle w:val="TableText"/>
              <w:jc w:val="right"/>
            </w:pPr>
            <w:r>
              <w:t>$4</w:t>
            </w:r>
            <w:r w:rsidR="007C54C0">
              <w:t>8</w:t>
            </w:r>
          </w:p>
        </w:tc>
        <w:tc>
          <w:tcPr>
            <w:tcW w:w="2544" w:type="dxa"/>
          </w:tcPr>
          <w:p w14:paraId="3B98A606" w14:textId="06592D65" w:rsidR="005408E3" w:rsidRDefault="00724D64" w:rsidP="003F65FE">
            <w:pPr>
              <w:pStyle w:val="TableText"/>
            </w:pPr>
            <w:r w:rsidRPr="005408E3">
              <w:t>Per 15 minutes or part thereof</w:t>
            </w:r>
          </w:p>
        </w:tc>
      </w:tr>
      <w:tr w:rsidR="00D740BB" w14:paraId="2BC721EA" w14:textId="77777777" w:rsidTr="001030C5">
        <w:tc>
          <w:tcPr>
            <w:tcW w:w="3402" w:type="dxa"/>
          </w:tcPr>
          <w:p w14:paraId="4F007DFE" w14:textId="45ABC609" w:rsidR="005408E3" w:rsidRDefault="00724D64" w:rsidP="003F65FE">
            <w:pPr>
              <w:pStyle w:val="TableText"/>
            </w:pPr>
            <w:r w:rsidRPr="005408E3">
              <w:t xml:space="preserve">Inspection </w:t>
            </w:r>
            <w:r w:rsidR="00076CD8" w:rsidRPr="00076CD8">
              <w:t>–</w:t>
            </w:r>
            <w:r w:rsidRPr="005408E3">
              <w:t xml:space="preserve"> Non-Livestock Vet FFS</w:t>
            </w:r>
          </w:p>
        </w:tc>
        <w:tc>
          <w:tcPr>
            <w:tcW w:w="993" w:type="dxa"/>
          </w:tcPr>
          <w:p w14:paraId="60EE46D3" w14:textId="08946942" w:rsidR="005408E3" w:rsidRDefault="00724D64" w:rsidP="003F65FE">
            <w:pPr>
              <w:pStyle w:val="TableText"/>
            </w:pPr>
            <w:r>
              <w:t>Fee</w:t>
            </w:r>
          </w:p>
        </w:tc>
        <w:tc>
          <w:tcPr>
            <w:tcW w:w="2121" w:type="dxa"/>
          </w:tcPr>
          <w:p w14:paraId="301FE66B" w14:textId="21711B35" w:rsidR="005408E3" w:rsidRDefault="00724D64" w:rsidP="00861035">
            <w:pPr>
              <w:pStyle w:val="TableText"/>
              <w:jc w:val="right"/>
            </w:pPr>
            <w:r>
              <w:t>$</w:t>
            </w:r>
            <w:r w:rsidR="007C54C0">
              <w:t>74</w:t>
            </w:r>
          </w:p>
        </w:tc>
        <w:tc>
          <w:tcPr>
            <w:tcW w:w="2544" w:type="dxa"/>
          </w:tcPr>
          <w:p w14:paraId="52D76193" w14:textId="262F2700" w:rsidR="005408E3" w:rsidRDefault="00724D64" w:rsidP="003F65FE">
            <w:pPr>
              <w:pStyle w:val="TableText"/>
            </w:pPr>
            <w:r>
              <w:t>Per 15 minutes or part thereof</w:t>
            </w:r>
          </w:p>
        </w:tc>
      </w:tr>
      <w:tr w:rsidR="00D740BB" w14:paraId="469F4AD2" w14:textId="77777777" w:rsidTr="001030C5">
        <w:tc>
          <w:tcPr>
            <w:tcW w:w="3402" w:type="dxa"/>
          </w:tcPr>
          <w:p w14:paraId="116CDBDD" w14:textId="6DFA95AB" w:rsidR="005408E3" w:rsidRDefault="00724D64" w:rsidP="003F65FE">
            <w:pPr>
              <w:pStyle w:val="TableText"/>
            </w:pPr>
            <w:r w:rsidRPr="005408E3">
              <w:t xml:space="preserve">Inspection </w:t>
            </w:r>
            <w:r w:rsidR="00076CD8" w:rsidRPr="00076CD8">
              <w:t>–</w:t>
            </w:r>
            <w:r w:rsidRPr="005408E3">
              <w:t xml:space="preserve"> Non</w:t>
            </w:r>
            <w:r w:rsidR="00076CD8">
              <w:t>-</w:t>
            </w:r>
            <w:r w:rsidRPr="005408E3">
              <w:t>Livestock Non-Vet FFS</w:t>
            </w:r>
          </w:p>
        </w:tc>
        <w:tc>
          <w:tcPr>
            <w:tcW w:w="993" w:type="dxa"/>
          </w:tcPr>
          <w:p w14:paraId="183B5633" w14:textId="72BCCBB0" w:rsidR="005408E3" w:rsidRDefault="00724D64" w:rsidP="003F65FE">
            <w:pPr>
              <w:pStyle w:val="TableText"/>
            </w:pPr>
            <w:r>
              <w:t>Fee</w:t>
            </w:r>
          </w:p>
        </w:tc>
        <w:tc>
          <w:tcPr>
            <w:tcW w:w="2121" w:type="dxa"/>
          </w:tcPr>
          <w:p w14:paraId="37669CBF" w14:textId="09D1DCC3" w:rsidR="005408E3" w:rsidRDefault="00724D64" w:rsidP="00861035">
            <w:pPr>
              <w:pStyle w:val="TableText"/>
              <w:jc w:val="right"/>
            </w:pPr>
            <w:r>
              <w:t>$4</w:t>
            </w:r>
            <w:r w:rsidR="007C54C0">
              <w:t>8</w:t>
            </w:r>
          </w:p>
        </w:tc>
        <w:tc>
          <w:tcPr>
            <w:tcW w:w="2544" w:type="dxa"/>
          </w:tcPr>
          <w:p w14:paraId="76982A65" w14:textId="5F2BF429" w:rsidR="005408E3" w:rsidRDefault="00724D64" w:rsidP="003F65FE">
            <w:pPr>
              <w:pStyle w:val="TableText"/>
            </w:pPr>
            <w:r>
              <w:t xml:space="preserve">Per 15 minutes or part thereof </w:t>
            </w:r>
          </w:p>
        </w:tc>
      </w:tr>
      <w:tr w:rsidR="00D740BB" w14:paraId="21486CF0" w14:textId="77777777" w:rsidTr="001030C5">
        <w:tc>
          <w:tcPr>
            <w:tcW w:w="3402" w:type="dxa"/>
          </w:tcPr>
          <w:p w14:paraId="680623F1" w14:textId="0F95F796" w:rsidR="005408E3" w:rsidRDefault="00724D64" w:rsidP="003F65FE">
            <w:pPr>
              <w:pStyle w:val="TableText"/>
            </w:pPr>
            <w:r w:rsidRPr="005408E3">
              <w:t xml:space="preserve">Inspection </w:t>
            </w:r>
            <w:r w:rsidR="00076CD8" w:rsidRPr="00076CD8">
              <w:t>–</w:t>
            </w:r>
            <w:r w:rsidRPr="005408E3">
              <w:t xml:space="preserve"> Premises/Facility LAE</w:t>
            </w:r>
          </w:p>
        </w:tc>
        <w:tc>
          <w:tcPr>
            <w:tcW w:w="993" w:type="dxa"/>
          </w:tcPr>
          <w:p w14:paraId="4E9DC398" w14:textId="16C76E05" w:rsidR="005408E3" w:rsidRDefault="00724D64" w:rsidP="003F65FE">
            <w:pPr>
              <w:pStyle w:val="TableText"/>
            </w:pPr>
            <w:r>
              <w:t>Fee</w:t>
            </w:r>
          </w:p>
        </w:tc>
        <w:tc>
          <w:tcPr>
            <w:tcW w:w="2121" w:type="dxa"/>
          </w:tcPr>
          <w:p w14:paraId="15657F67" w14:textId="62B7D0E3" w:rsidR="005408E3" w:rsidRPr="007C54C0" w:rsidRDefault="00724D64" w:rsidP="00861035">
            <w:pPr>
              <w:pStyle w:val="TableText"/>
              <w:jc w:val="right"/>
              <w:rPr>
                <w:highlight w:val="green"/>
              </w:rPr>
            </w:pPr>
            <w:r w:rsidRPr="00F96924">
              <w:t>$4</w:t>
            </w:r>
            <w:r w:rsidR="00A321AC" w:rsidRPr="00F96924">
              <w:t>8</w:t>
            </w:r>
          </w:p>
        </w:tc>
        <w:tc>
          <w:tcPr>
            <w:tcW w:w="2544" w:type="dxa"/>
          </w:tcPr>
          <w:p w14:paraId="71D55C72" w14:textId="3442A488" w:rsidR="005408E3" w:rsidRDefault="00724D64" w:rsidP="003F65FE">
            <w:pPr>
              <w:pStyle w:val="TableText"/>
            </w:pPr>
            <w:r>
              <w:t>Per 15 minutes or part thereof</w:t>
            </w:r>
          </w:p>
        </w:tc>
      </w:tr>
    </w:tbl>
    <w:p w14:paraId="2C548037" w14:textId="41AEED2F" w:rsidR="005408E3" w:rsidRDefault="00724D64" w:rsidP="008F7A59">
      <w:pPr>
        <w:pStyle w:val="Caption"/>
      </w:pPr>
      <w:bookmarkStart w:id="270" w:name="_Ref138702772"/>
      <w:bookmarkStart w:id="271" w:name="_Toc140663289"/>
      <w:r>
        <w:t xml:space="preserve">Table </w:t>
      </w:r>
      <w:fldSimple w:instr=" SEQ Table \* ARABIC ">
        <w:r w:rsidR="005D7B74">
          <w:rPr>
            <w:noProof/>
          </w:rPr>
          <w:t>61</w:t>
        </w:r>
      </w:fldSimple>
      <w:bookmarkEnd w:id="270"/>
      <w:r>
        <w:t xml:space="preserve"> </w:t>
      </w:r>
      <w:r w:rsidR="004C2892">
        <w:t>C</w:t>
      </w:r>
      <w:r w:rsidRPr="005408E3">
        <w:t>harges applying to inspections and audits performed out of hours (OOH)</w:t>
      </w:r>
      <w:bookmarkEnd w:id="27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1137"/>
        <w:gridCol w:w="3393"/>
        <w:gridCol w:w="2265"/>
      </w:tblGrid>
      <w:tr w:rsidR="003B6C3B" w14:paraId="7912253C" w14:textId="77777777" w:rsidTr="006122CD">
        <w:trPr>
          <w:cantSplit/>
        </w:trPr>
        <w:tc>
          <w:tcPr>
            <w:tcW w:w="2265" w:type="dxa"/>
          </w:tcPr>
          <w:p w14:paraId="2571B942" w14:textId="024B4FBD" w:rsidR="003B6C3B" w:rsidRDefault="003B6C3B" w:rsidP="003F65FE">
            <w:pPr>
              <w:pStyle w:val="TableHeading"/>
            </w:pPr>
            <w:bookmarkStart w:id="272" w:name="Title_61"/>
            <w:bookmarkEnd w:id="272"/>
            <w:r>
              <w:t>Charge title</w:t>
            </w:r>
          </w:p>
        </w:tc>
        <w:tc>
          <w:tcPr>
            <w:tcW w:w="1137" w:type="dxa"/>
          </w:tcPr>
          <w:p w14:paraId="16DCD692" w14:textId="1E3EC880" w:rsidR="003B6C3B" w:rsidRDefault="003B6C3B" w:rsidP="003F65FE">
            <w:pPr>
              <w:pStyle w:val="TableHeading"/>
            </w:pPr>
            <w:r>
              <w:t>Type</w:t>
            </w:r>
          </w:p>
        </w:tc>
        <w:tc>
          <w:tcPr>
            <w:tcW w:w="3393" w:type="dxa"/>
          </w:tcPr>
          <w:p w14:paraId="31205E5B" w14:textId="08D919D9" w:rsidR="003B6C3B" w:rsidRDefault="003B6C3B" w:rsidP="00861035">
            <w:pPr>
              <w:pStyle w:val="TableHeading"/>
              <w:jc w:val="right"/>
            </w:pPr>
            <w:r w:rsidRPr="00BB06C1">
              <w:t>Legislated rate (2023–24)</w:t>
            </w:r>
          </w:p>
        </w:tc>
        <w:tc>
          <w:tcPr>
            <w:tcW w:w="2265" w:type="dxa"/>
          </w:tcPr>
          <w:p w14:paraId="41D08F31" w14:textId="0242A2F3" w:rsidR="003B6C3B" w:rsidRDefault="003B6C3B" w:rsidP="003F65FE">
            <w:pPr>
              <w:pStyle w:val="TableHeading"/>
            </w:pPr>
            <w:r>
              <w:t>Unit</w:t>
            </w:r>
          </w:p>
        </w:tc>
      </w:tr>
      <w:tr w:rsidR="003B6C3B" w14:paraId="1B53087E" w14:textId="77777777" w:rsidTr="006122CD">
        <w:tc>
          <w:tcPr>
            <w:tcW w:w="2265" w:type="dxa"/>
          </w:tcPr>
          <w:p w14:paraId="482B7837" w14:textId="3F1E6AD8" w:rsidR="003B6C3B" w:rsidRDefault="003B6C3B" w:rsidP="003F65FE">
            <w:pPr>
              <w:pStyle w:val="TableText"/>
            </w:pPr>
            <w:r w:rsidRPr="00F05B59">
              <w:t>OOH Vet w.end/P/H non cont.</w:t>
            </w:r>
          </w:p>
        </w:tc>
        <w:tc>
          <w:tcPr>
            <w:tcW w:w="1137" w:type="dxa"/>
          </w:tcPr>
          <w:p w14:paraId="46AFB4EA" w14:textId="354D650E" w:rsidR="003B6C3B" w:rsidRDefault="003B6C3B" w:rsidP="003F65FE">
            <w:pPr>
              <w:pStyle w:val="TableText"/>
            </w:pPr>
            <w:r>
              <w:t>Fee</w:t>
            </w:r>
          </w:p>
        </w:tc>
        <w:tc>
          <w:tcPr>
            <w:tcW w:w="3393" w:type="dxa"/>
          </w:tcPr>
          <w:p w14:paraId="5DBC542A" w14:textId="4FEEE03F" w:rsidR="003B6C3B" w:rsidRDefault="003B6C3B" w:rsidP="00861035">
            <w:pPr>
              <w:pStyle w:val="TableText"/>
              <w:jc w:val="right"/>
            </w:pPr>
            <w:r>
              <w:t>$58</w:t>
            </w:r>
          </w:p>
        </w:tc>
        <w:tc>
          <w:tcPr>
            <w:tcW w:w="2265" w:type="dxa"/>
          </w:tcPr>
          <w:p w14:paraId="1CF5C353" w14:textId="28BEF796" w:rsidR="003B6C3B" w:rsidRDefault="003B6C3B" w:rsidP="003F65FE">
            <w:pPr>
              <w:pStyle w:val="TableText"/>
            </w:pPr>
            <w:r w:rsidRPr="00325120">
              <w:t>30 minutes (minimum fee)</w:t>
            </w:r>
          </w:p>
        </w:tc>
      </w:tr>
      <w:tr w:rsidR="003B6C3B" w14:paraId="259091C0" w14:textId="77777777" w:rsidTr="006122CD">
        <w:tc>
          <w:tcPr>
            <w:tcW w:w="2265" w:type="dxa"/>
          </w:tcPr>
          <w:p w14:paraId="5B798C3C" w14:textId="0CF5B3F1" w:rsidR="003B6C3B" w:rsidRDefault="003B6C3B" w:rsidP="003F65FE">
            <w:pPr>
              <w:pStyle w:val="TableText"/>
            </w:pPr>
            <w:r w:rsidRPr="00F05B59">
              <w:t>OOH Vet w.end/ P/H</w:t>
            </w:r>
          </w:p>
        </w:tc>
        <w:tc>
          <w:tcPr>
            <w:tcW w:w="1137" w:type="dxa"/>
          </w:tcPr>
          <w:p w14:paraId="6105B80E" w14:textId="4FF2BFF0" w:rsidR="003B6C3B" w:rsidRDefault="003B6C3B" w:rsidP="003F65FE">
            <w:pPr>
              <w:pStyle w:val="TableText"/>
            </w:pPr>
            <w:r>
              <w:t>Fee</w:t>
            </w:r>
          </w:p>
        </w:tc>
        <w:tc>
          <w:tcPr>
            <w:tcW w:w="3393" w:type="dxa"/>
          </w:tcPr>
          <w:p w14:paraId="3372DE42" w14:textId="1A1DBD63" w:rsidR="003B6C3B" w:rsidRDefault="003B6C3B" w:rsidP="00861035">
            <w:pPr>
              <w:pStyle w:val="TableText"/>
              <w:jc w:val="right"/>
            </w:pPr>
            <w:r>
              <w:t>$29</w:t>
            </w:r>
          </w:p>
        </w:tc>
        <w:tc>
          <w:tcPr>
            <w:tcW w:w="2265" w:type="dxa"/>
          </w:tcPr>
          <w:p w14:paraId="58C55667" w14:textId="412CF6E8" w:rsidR="003B6C3B" w:rsidRDefault="003B6C3B" w:rsidP="003F65FE">
            <w:pPr>
              <w:pStyle w:val="TableText"/>
            </w:pPr>
            <w:r>
              <w:t xml:space="preserve">Per 15 minutes or part thereof </w:t>
            </w:r>
            <w:r w:rsidRPr="003B6C3B">
              <w:rPr>
                <w:rStyle w:val="Strong"/>
                <w:sz w:val="16"/>
                <w:szCs w:val="20"/>
                <w:vertAlign w:val="superscript"/>
              </w:rPr>
              <w:t>a</w:t>
            </w:r>
          </w:p>
        </w:tc>
      </w:tr>
      <w:tr w:rsidR="003B6C3B" w14:paraId="10463C03" w14:textId="77777777" w:rsidTr="006122CD">
        <w:tc>
          <w:tcPr>
            <w:tcW w:w="2265" w:type="dxa"/>
          </w:tcPr>
          <w:p w14:paraId="36342E8B" w14:textId="4904E55D" w:rsidR="003B6C3B" w:rsidRDefault="003B6C3B" w:rsidP="003F65FE">
            <w:pPr>
              <w:pStyle w:val="TableText"/>
            </w:pPr>
            <w:r w:rsidRPr="00F05B59">
              <w:t>OOH Vet w.day non cont.</w:t>
            </w:r>
          </w:p>
        </w:tc>
        <w:tc>
          <w:tcPr>
            <w:tcW w:w="1137" w:type="dxa"/>
          </w:tcPr>
          <w:p w14:paraId="0AEA6264" w14:textId="3DC14675" w:rsidR="003B6C3B" w:rsidRDefault="003B6C3B" w:rsidP="003F65FE">
            <w:pPr>
              <w:pStyle w:val="TableText"/>
            </w:pPr>
            <w:r>
              <w:t>Fee</w:t>
            </w:r>
          </w:p>
        </w:tc>
        <w:tc>
          <w:tcPr>
            <w:tcW w:w="3393" w:type="dxa"/>
          </w:tcPr>
          <w:p w14:paraId="5CCD4C46" w14:textId="01F7330B" w:rsidR="003B6C3B" w:rsidRDefault="003B6C3B" w:rsidP="00861035">
            <w:pPr>
              <w:pStyle w:val="TableText"/>
              <w:jc w:val="right"/>
            </w:pPr>
            <w:r>
              <w:t>$42</w:t>
            </w:r>
          </w:p>
        </w:tc>
        <w:tc>
          <w:tcPr>
            <w:tcW w:w="2265" w:type="dxa"/>
          </w:tcPr>
          <w:p w14:paraId="4AF4113D" w14:textId="7508EBB5" w:rsidR="003B6C3B" w:rsidRDefault="003B6C3B" w:rsidP="003F65FE">
            <w:pPr>
              <w:pStyle w:val="TableText"/>
            </w:pPr>
            <w:r w:rsidRPr="00325120">
              <w:t>30 minutes (minimum fee)</w:t>
            </w:r>
          </w:p>
        </w:tc>
      </w:tr>
      <w:tr w:rsidR="003B6C3B" w14:paraId="629317C4" w14:textId="77777777" w:rsidTr="006122CD">
        <w:tc>
          <w:tcPr>
            <w:tcW w:w="2265" w:type="dxa"/>
          </w:tcPr>
          <w:p w14:paraId="7178F350" w14:textId="5BDFFF32" w:rsidR="003B6C3B" w:rsidRDefault="003B6C3B" w:rsidP="003F65FE">
            <w:pPr>
              <w:pStyle w:val="TableText"/>
            </w:pPr>
            <w:r w:rsidRPr="00F05B59">
              <w:t>OOH Vet w.day</w:t>
            </w:r>
          </w:p>
        </w:tc>
        <w:tc>
          <w:tcPr>
            <w:tcW w:w="1137" w:type="dxa"/>
          </w:tcPr>
          <w:p w14:paraId="481B350E" w14:textId="47AE1385" w:rsidR="003B6C3B" w:rsidRDefault="003B6C3B" w:rsidP="003F65FE">
            <w:pPr>
              <w:pStyle w:val="TableText"/>
            </w:pPr>
            <w:r>
              <w:t>Fee</w:t>
            </w:r>
          </w:p>
        </w:tc>
        <w:tc>
          <w:tcPr>
            <w:tcW w:w="3393" w:type="dxa"/>
          </w:tcPr>
          <w:p w14:paraId="56CF30A1" w14:textId="036DE9B1" w:rsidR="003B6C3B" w:rsidRDefault="003B6C3B" w:rsidP="00861035">
            <w:pPr>
              <w:pStyle w:val="TableText"/>
              <w:jc w:val="right"/>
            </w:pPr>
            <w:r>
              <w:t>$21</w:t>
            </w:r>
          </w:p>
        </w:tc>
        <w:tc>
          <w:tcPr>
            <w:tcW w:w="2265" w:type="dxa"/>
          </w:tcPr>
          <w:p w14:paraId="65896275" w14:textId="72477F41" w:rsidR="003B6C3B" w:rsidRDefault="003B6C3B" w:rsidP="003F65FE">
            <w:pPr>
              <w:pStyle w:val="TableText"/>
            </w:pPr>
            <w:r>
              <w:t xml:space="preserve">Per 15 minutes or part thereof </w:t>
            </w:r>
            <w:r w:rsidRPr="003B6C3B">
              <w:rPr>
                <w:rStyle w:val="Strong"/>
                <w:sz w:val="16"/>
                <w:szCs w:val="20"/>
                <w:vertAlign w:val="superscript"/>
              </w:rPr>
              <w:t>b</w:t>
            </w:r>
          </w:p>
        </w:tc>
      </w:tr>
      <w:tr w:rsidR="003B6C3B" w14:paraId="6EC3DA4E" w14:textId="77777777" w:rsidTr="006122CD">
        <w:tc>
          <w:tcPr>
            <w:tcW w:w="2265" w:type="dxa"/>
          </w:tcPr>
          <w:p w14:paraId="40039E4F" w14:textId="3B4DF5E9" w:rsidR="003B6C3B" w:rsidRDefault="003B6C3B" w:rsidP="003F65FE">
            <w:pPr>
              <w:pStyle w:val="TableText"/>
            </w:pPr>
            <w:r w:rsidRPr="00F05B59">
              <w:t>OOH Non-Vet w.day</w:t>
            </w:r>
          </w:p>
        </w:tc>
        <w:tc>
          <w:tcPr>
            <w:tcW w:w="1137" w:type="dxa"/>
          </w:tcPr>
          <w:p w14:paraId="65DD09F3" w14:textId="204B4F7B" w:rsidR="003B6C3B" w:rsidRDefault="003B6C3B" w:rsidP="003F65FE">
            <w:pPr>
              <w:pStyle w:val="TableText"/>
            </w:pPr>
            <w:r>
              <w:t>Fee</w:t>
            </w:r>
          </w:p>
        </w:tc>
        <w:tc>
          <w:tcPr>
            <w:tcW w:w="3393" w:type="dxa"/>
          </w:tcPr>
          <w:p w14:paraId="6BD39387" w14:textId="3FAA7406" w:rsidR="003B6C3B" w:rsidRDefault="003B6C3B" w:rsidP="00861035">
            <w:pPr>
              <w:pStyle w:val="TableText"/>
              <w:jc w:val="right"/>
            </w:pPr>
            <w:r w:rsidRPr="0002757B">
              <w:t>$15</w:t>
            </w:r>
          </w:p>
        </w:tc>
        <w:tc>
          <w:tcPr>
            <w:tcW w:w="2265" w:type="dxa"/>
          </w:tcPr>
          <w:p w14:paraId="2ECFA398" w14:textId="3BE9CE3C" w:rsidR="003B6C3B" w:rsidRDefault="003B6C3B" w:rsidP="003F65FE">
            <w:pPr>
              <w:pStyle w:val="TableText"/>
            </w:pPr>
            <w:r>
              <w:t xml:space="preserve">Per 15 minutes or part thereof </w:t>
            </w:r>
            <w:r w:rsidRPr="003B6C3B">
              <w:rPr>
                <w:rStyle w:val="Strong"/>
                <w:vertAlign w:val="superscript"/>
              </w:rPr>
              <w:t>b</w:t>
            </w:r>
          </w:p>
        </w:tc>
      </w:tr>
      <w:tr w:rsidR="003B6C3B" w14:paraId="6083D615" w14:textId="77777777" w:rsidTr="006122CD">
        <w:tc>
          <w:tcPr>
            <w:tcW w:w="2265" w:type="dxa"/>
          </w:tcPr>
          <w:p w14:paraId="6A9AC53D" w14:textId="38DFAFD4" w:rsidR="003B6C3B" w:rsidRDefault="003B6C3B" w:rsidP="003F65FE">
            <w:pPr>
              <w:pStyle w:val="TableText"/>
            </w:pPr>
            <w:r w:rsidRPr="00F05B59">
              <w:t>OOH Non-Vet w.end/P/H</w:t>
            </w:r>
          </w:p>
        </w:tc>
        <w:tc>
          <w:tcPr>
            <w:tcW w:w="1137" w:type="dxa"/>
          </w:tcPr>
          <w:p w14:paraId="4E8DAC5F" w14:textId="74D07133" w:rsidR="003B6C3B" w:rsidRDefault="003B6C3B" w:rsidP="003F65FE">
            <w:pPr>
              <w:pStyle w:val="TableText"/>
            </w:pPr>
            <w:r>
              <w:t>Fee</w:t>
            </w:r>
          </w:p>
        </w:tc>
        <w:tc>
          <w:tcPr>
            <w:tcW w:w="3393" w:type="dxa"/>
          </w:tcPr>
          <w:p w14:paraId="2C1A91FA" w14:textId="0931EA3E" w:rsidR="003B6C3B" w:rsidRDefault="003B6C3B" w:rsidP="00861035">
            <w:pPr>
              <w:pStyle w:val="TableText"/>
              <w:jc w:val="right"/>
            </w:pPr>
            <w:r w:rsidRPr="0002757B">
              <w:t>$20</w:t>
            </w:r>
          </w:p>
        </w:tc>
        <w:tc>
          <w:tcPr>
            <w:tcW w:w="2265" w:type="dxa"/>
          </w:tcPr>
          <w:p w14:paraId="125EF904" w14:textId="1399A3C0" w:rsidR="003B6C3B" w:rsidRDefault="003B6C3B" w:rsidP="003F65FE">
            <w:pPr>
              <w:pStyle w:val="TableText"/>
            </w:pPr>
            <w:r w:rsidRPr="00325120">
              <w:t>Per 15 minutes or part thereof</w:t>
            </w:r>
            <w:r>
              <w:t xml:space="preserve"> </w:t>
            </w:r>
            <w:r w:rsidRPr="003B6C3B">
              <w:rPr>
                <w:rStyle w:val="Strong"/>
                <w:vertAlign w:val="superscript"/>
              </w:rPr>
              <w:t>a</w:t>
            </w:r>
          </w:p>
        </w:tc>
      </w:tr>
      <w:tr w:rsidR="003B6C3B" w14:paraId="4AF9942C" w14:textId="77777777" w:rsidTr="006122CD">
        <w:tc>
          <w:tcPr>
            <w:tcW w:w="2265" w:type="dxa"/>
          </w:tcPr>
          <w:p w14:paraId="3CB8D658" w14:textId="78693D17" w:rsidR="003B6C3B" w:rsidRDefault="003B6C3B" w:rsidP="003F65FE">
            <w:pPr>
              <w:pStyle w:val="TableText"/>
            </w:pPr>
            <w:r w:rsidRPr="00F05B59">
              <w:t>OOH Non-Vet w.end/P/H non cont</w:t>
            </w:r>
          </w:p>
        </w:tc>
        <w:tc>
          <w:tcPr>
            <w:tcW w:w="1137" w:type="dxa"/>
          </w:tcPr>
          <w:p w14:paraId="1A03CB55" w14:textId="395E0DB1" w:rsidR="003B6C3B" w:rsidRDefault="003B6C3B" w:rsidP="003F65FE">
            <w:pPr>
              <w:pStyle w:val="TableText"/>
            </w:pPr>
            <w:r>
              <w:t>Fee</w:t>
            </w:r>
          </w:p>
        </w:tc>
        <w:tc>
          <w:tcPr>
            <w:tcW w:w="3393" w:type="dxa"/>
          </w:tcPr>
          <w:p w14:paraId="1E9C3BCC" w14:textId="5AF3FAC1" w:rsidR="003B6C3B" w:rsidRDefault="003B6C3B" w:rsidP="00861035">
            <w:pPr>
              <w:pStyle w:val="TableText"/>
              <w:jc w:val="right"/>
            </w:pPr>
            <w:r w:rsidRPr="0002757B">
              <w:t>$40</w:t>
            </w:r>
          </w:p>
        </w:tc>
        <w:tc>
          <w:tcPr>
            <w:tcW w:w="2265" w:type="dxa"/>
          </w:tcPr>
          <w:p w14:paraId="6AAEB243" w14:textId="082BA8F6" w:rsidR="003B6C3B" w:rsidRDefault="003B6C3B" w:rsidP="003F65FE">
            <w:pPr>
              <w:pStyle w:val="TableText"/>
            </w:pPr>
            <w:r w:rsidRPr="00325120">
              <w:t>30 minutes (minimum fee)</w:t>
            </w:r>
          </w:p>
        </w:tc>
      </w:tr>
      <w:tr w:rsidR="003B6C3B" w14:paraId="756A25A3" w14:textId="77777777" w:rsidTr="006122CD">
        <w:tc>
          <w:tcPr>
            <w:tcW w:w="2265" w:type="dxa"/>
          </w:tcPr>
          <w:p w14:paraId="64D4F028" w14:textId="78599CD4" w:rsidR="003B6C3B" w:rsidRDefault="003B6C3B" w:rsidP="003F65FE">
            <w:pPr>
              <w:pStyle w:val="TableText"/>
            </w:pPr>
            <w:r w:rsidRPr="00F05B59">
              <w:t>OOH Non-Vet w.day non cont</w:t>
            </w:r>
          </w:p>
        </w:tc>
        <w:tc>
          <w:tcPr>
            <w:tcW w:w="1137" w:type="dxa"/>
          </w:tcPr>
          <w:p w14:paraId="580E230B" w14:textId="50BC8AF8" w:rsidR="003B6C3B" w:rsidRDefault="003B6C3B" w:rsidP="003F65FE">
            <w:pPr>
              <w:pStyle w:val="TableText"/>
            </w:pPr>
            <w:r>
              <w:t>Fee</w:t>
            </w:r>
          </w:p>
        </w:tc>
        <w:tc>
          <w:tcPr>
            <w:tcW w:w="3393" w:type="dxa"/>
          </w:tcPr>
          <w:p w14:paraId="31634825" w14:textId="5CE79AB9" w:rsidR="003B6C3B" w:rsidRDefault="003B6C3B" w:rsidP="00861035">
            <w:pPr>
              <w:pStyle w:val="TableText"/>
              <w:jc w:val="right"/>
            </w:pPr>
            <w:r w:rsidRPr="0002757B">
              <w:t>$30</w:t>
            </w:r>
          </w:p>
        </w:tc>
        <w:tc>
          <w:tcPr>
            <w:tcW w:w="2265" w:type="dxa"/>
          </w:tcPr>
          <w:p w14:paraId="48D3838A" w14:textId="0DFD9F4A" w:rsidR="003B6C3B" w:rsidRDefault="003B6C3B" w:rsidP="003F65FE">
            <w:pPr>
              <w:pStyle w:val="TableText"/>
            </w:pPr>
            <w:r w:rsidRPr="00325120">
              <w:t>30 minutes (minimum fee)</w:t>
            </w:r>
          </w:p>
        </w:tc>
      </w:tr>
    </w:tbl>
    <w:p w14:paraId="4FE07B15" w14:textId="72E286C8" w:rsidR="00325120" w:rsidRDefault="00617C0E" w:rsidP="00325120">
      <w:pPr>
        <w:pStyle w:val="FigureTableNoteSource"/>
      </w:pPr>
      <w:r w:rsidRPr="00617C0E">
        <w:rPr>
          <w:rStyle w:val="Strong"/>
        </w:rPr>
        <w:t>a</w:t>
      </w:r>
      <w:r w:rsidR="00724D64" w:rsidRPr="00617C0E">
        <w:rPr>
          <w:rStyle w:val="Strong"/>
        </w:rPr>
        <w:t xml:space="preserve"> </w:t>
      </w:r>
      <w:r w:rsidR="00724D64">
        <w:t xml:space="preserve">Fee applies for each </w:t>
      </w:r>
      <w:r w:rsidR="001F70F4">
        <w:t>15 minutes</w:t>
      </w:r>
      <w:r w:rsidR="00724D64">
        <w:t xml:space="preserve">, or part of a </w:t>
      </w:r>
      <w:r w:rsidR="001F70F4">
        <w:t>15 minutes</w:t>
      </w:r>
      <w:r w:rsidR="00724D64">
        <w:t>, after the first 30 minutes</w:t>
      </w:r>
      <w:r>
        <w:t xml:space="preserve">. </w:t>
      </w:r>
      <w:r w:rsidRPr="00617C0E">
        <w:rPr>
          <w:rStyle w:val="Strong"/>
        </w:rPr>
        <w:t>b</w:t>
      </w:r>
      <w:r>
        <w:t xml:space="preserve"> </w:t>
      </w:r>
      <w:r w:rsidR="00724D64">
        <w:t xml:space="preserve">Fee for each applies if the activity is carried out immediately before or after a fee-bearing activity carried out during ordinary hours; or each </w:t>
      </w:r>
      <w:r w:rsidR="001F70F4">
        <w:t>15 minutes</w:t>
      </w:r>
      <w:r w:rsidR="00724D64">
        <w:t xml:space="preserve"> or part of </w:t>
      </w:r>
      <w:r w:rsidR="001F70F4">
        <w:t>15 minutes</w:t>
      </w:r>
      <w:r w:rsidR="00724D64">
        <w:t xml:space="preserve"> after the first 30 minutes</w:t>
      </w:r>
      <w:r w:rsidR="00D23782">
        <w:t>.</w:t>
      </w:r>
    </w:p>
    <w:p w14:paraId="02683B73" w14:textId="5C2EA23A" w:rsidR="00325120" w:rsidRDefault="00724D64" w:rsidP="009842C5">
      <w:pPr>
        <w:pStyle w:val="Heading4"/>
      </w:pPr>
      <w:r>
        <w:t>Audit fees</w:t>
      </w:r>
    </w:p>
    <w:p w14:paraId="74D58892" w14:textId="2D4CBF1F" w:rsidR="006C57FC" w:rsidRDefault="00724D64" w:rsidP="006C57FC">
      <w:r>
        <w:t xml:space="preserve">Audit activities are charged per 15 minutes or part thereof. Where there is a need or a request for a specialist auditor, such as a veterinarian, to undertake an audit, a higher rate applies as shown </w:t>
      </w:r>
      <w:r w:rsidR="00520DF2">
        <w:t>in</w:t>
      </w:r>
      <w:r>
        <w:t xml:space="preserve"> </w:t>
      </w:r>
      <w:r w:rsidR="00A701CF">
        <w:rPr>
          <w:rStyle w:val="Strong"/>
          <w:highlight w:val="green"/>
        </w:rPr>
        <w:fldChar w:fldCharType="begin"/>
      </w:r>
      <w:r w:rsidR="00A701CF">
        <w:instrText xml:space="preserve"> REF _Ref138702804 \h </w:instrText>
      </w:r>
      <w:r w:rsidR="00A701CF">
        <w:rPr>
          <w:rStyle w:val="Strong"/>
          <w:highlight w:val="green"/>
        </w:rPr>
        <w:instrText xml:space="preserve"> \* MERGEFORMAT </w:instrText>
      </w:r>
      <w:r w:rsidR="00A701CF">
        <w:rPr>
          <w:rStyle w:val="Strong"/>
          <w:highlight w:val="green"/>
        </w:rPr>
      </w:r>
      <w:r w:rsidR="00A701CF">
        <w:rPr>
          <w:rStyle w:val="Strong"/>
          <w:highlight w:val="green"/>
        </w:rPr>
        <w:fldChar w:fldCharType="separate"/>
      </w:r>
      <w:r w:rsidR="005D7B74">
        <w:t xml:space="preserve">Table </w:t>
      </w:r>
      <w:r w:rsidR="005D7B74">
        <w:rPr>
          <w:noProof/>
        </w:rPr>
        <w:t>62</w:t>
      </w:r>
      <w:r w:rsidR="00A701CF">
        <w:rPr>
          <w:rStyle w:val="Strong"/>
          <w:highlight w:val="green"/>
        </w:rPr>
        <w:fldChar w:fldCharType="end"/>
      </w:r>
      <w:r w:rsidRPr="00376DBC">
        <w:t>.</w:t>
      </w:r>
    </w:p>
    <w:p w14:paraId="394331EB" w14:textId="769B2915" w:rsidR="00325120" w:rsidRDefault="00724D64" w:rsidP="008F7A59">
      <w:pPr>
        <w:pStyle w:val="Caption"/>
      </w:pPr>
      <w:bookmarkStart w:id="273" w:name="_Ref138702804"/>
      <w:bookmarkStart w:id="274" w:name="_Toc140663290"/>
      <w:r>
        <w:lastRenderedPageBreak/>
        <w:t xml:space="preserve">Table </w:t>
      </w:r>
      <w:fldSimple w:instr=" SEQ Table \* ARABIC ">
        <w:r w:rsidR="005D7B74">
          <w:rPr>
            <w:noProof/>
          </w:rPr>
          <w:t>62</w:t>
        </w:r>
      </w:fldSimple>
      <w:bookmarkEnd w:id="273"/>
      <w:r>
        <w:t xml:space="preserve"> </w:t>
      </w:r>
      <w:r w:rsidR="004C2892">
        <w:t>C</w:t>
      </w:r>
      <w:r>
        <w:t xml:space="preserve">harges applying to </w:t>
      </w:r>
      <w:proofErr w:type="gramStart"/>
      <w:r>
        <w:t>audits</w:t>
      </w:r>
      <w:bookmarkEnd w:id="274"/>
      <w:proofErr w:type="gramEnd"/>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709"/>
        <w:gridCol w:w="2128"/>
        <w:gridCol w:w="2547"/>
      </w:tblGrid>
      <w:tr w:rsidR="00D740BB" w14:paraId="610FF3CB" w14:textId="77777777" w:rsidTr="00D23782">
        <w:trPr>
          <w:cantSplit/>
          <w:tblHeader/>
        </w:trPr>
        <w:tc>
          <w:tcPr>
            <w:tcW w:w="2032" w:type="pct"/>
          </w:tcPr>
          <w:p w14:paraId="4952F855" w14:textId="6760585D" w:rsidR="00325120" w:rsidRPr="00724D64" w:rsidRDefault="00724D64" w:rsidP="003F65FE">
            <w:pPr>
              <w:pStyle w:val="TableHeading"/>
            </w:pPr>
            <w:bookmarkStart w:id="275" w:name="Title_62"/>
            <w:bookmarkEnd w:id="275"/>
            <w:r>
              <w:t>Charge title</w:t>
            </w:r>
          </w:p>
        </w:tc>
        <w:tc>
          <w:tcPr>
            <w:tcW w:w="391" w:type="pct"/>
          </w:tcPr>
          <w:p w14:paraId="0F0DB41E" w14:textId="33520349" w:rsidR="00325120" w:rsidRDefault="00724D64" w:rsidP="003F65FE">
            <w:pPr>
              <w:pStyle w:val="TableHeading"/>
            </w:pPr>
            <w:r>
              <w:t>Type</w:t>
            </w:r>
          </w:p>
        </w:tc>
        <w:tc>
          <w:tcPr>
            <w:tcW w:w="1173" w:type="pct"/>
          </w:tcPr>
          <w:p w14:paraId="1BC39135" w14:textId="7AF3F2A5" w:rsidR="00325120" w:rsidRDefault="00724D64" w:rsidP="00861035">
            <w:pPr>
              <w:pStyle w:val="TableHeading"/>
              <w:jc w:val="right"/>
            </w:pPr>
            <w:r>
              <w:t>Legis</w:t>
            </w:r>
            <w:r w:rsidR="0033416D">
              <w:t>lated rate (202</w:t>
            </w:r>
            <w:r w:rsidR="00A27AEE">
              <w:t>3</w:t>
            </w:r>
            <w:r w:rsidR="00D23782">
              <w:t>–</w:t>
            </w:r>
            <w:r w:rsidR="0033416D">
              <w:t>2</w:t>
            </w:r>
            <w:r w:rsidR="00A27AEE">
              <w:t>4</w:t>
            </w:r>
            <w:r w:rsidR="0033416D">
              <w:t>)</w:t>
            </w:r>
          </w:p>
        </w:tc>
        <w:tc>
          <w:tcPr>
            <w:tcW w:w="1404" w:type="pct"/>
          </w:tcPr>
          <w:p w14:paraId="38A65B79" w14:textId="7383FEAB" w:rsidR="00325120" w:rsidRDefault="00724D64" w:rsidP="003F65FE">
            <w:pPr>
              <w:pStyle w:val="TableHeading"/>
            </w:pPr>
            <w:r>
              <w:t>Unit</w:t>
            </w:r>
          </w:p>
        </w:tc>
      </w:tr>
      <w:tr w:rsidR="00D740BB" w14:paraId="51298796" w14:textId="77777777" w:rsidTr="00D23782">
        <w:trPr>
          <w:tblHeader/>
        </w:trPr>
        <w:tc>
          <w:tcPr>
            <w:tcW w:w="2032" w:type="pct"/>
          </w:tcPr>
          <w:p w14:paraId="3C088D7C" w14:textId="44D74001" w:rsidR="00325120" w:rsidRDefault="00345D20" w:rsidP="003F65FE">
            <w:pPr>
              <w:pStyle w:val="TableText"/>
            </w:pPr>
            <w:r>
              <w:t>LAE Audit</w:t>
            </w:r>
          </w:p>
        </w:tc>
        <w:tc>
          <w:tcPr>
            <w:tcW w:w="391" w:type="pct"/>
          </w:tcPr>
          <w:p w14:paraId="2F28A69D" w14:textId="440B2FF9" w:rsidR="00325120" w:rsidRDefault="00724D64" w:rsidP="003F65FE">
            <w:pPr>
              <w:pStyle w:val="TableText"/>
            </w:pPr>
            <w:r>
              <w:t>Fee</w:t>
            </w:r>
          </w:p>
        </w:tc>
        <w:tc>
          <w:tcPr>
            <w:tcW w:w="1173" w:type="pct"/>
          </w:tcPr>
          <w:p w14:paraId="458CA356" w14:textId="0051F801" w:rsidR="00325120" w:rsidRDefault="00724D64" w:rsidP="00861035">
            <w:pPr>
              <w:pStyle w:val="TableText"/>
              <w:jc w:val="right"/>
            </w:pPr>
            <w:r>
              <w:t>$6</w:t>
            </w:r>
            <w:r w:rsidR="00A27AEE">
              <w:t>2</w:t>
            </w:r>
          </w:p>
        </w:tc>
        <w:tc>
          <w:tcPr>
            <w:tcW w:w="1404" w:type="pct"/>
          </w:tcPr>
          <w:p w14:paraId="3F62ECF7" w14:textId="1968FDB2" w:rsidR="00325120" w:rsidRDefault="00724D64" w:rsidP="003F65FE">
            <w:pPr>
              <w:pStyle w:val="TableText"/>
            </w:pPr>
            <w:r>
              <w:t>Per 15 minutes or part thereof</w:t>
            </w:r>
          </w:p>
        </w:tc>
      </w:tr>
      <w:tr w:rsidR="00D740BB" w14:paraId="21039FA0" w14:textId="77777777" w:rsidTr="00D23782">
        <w:trPr>
          <w:tblHeader/>
        </w:trPr>
        <w:tc>
          <w:tcPr>
            <w:tcW w:w="2032" w:type="pct"/>
          </w:tcPr>
          <w:p w14:paraId="414366C0" w14:textId="4A759B7A" w:rsidR="00325120" w:rsidRDefault="00724D64" w:rsidP="003F65FE">
            <w:pPr>
              <w:pStyle w:val="TableText"/>
            </w:pPr>
            <w:r w:rsidRPr="0033416D">
              <w:t xml:space="preserve">Specialist Audit </w:t>
            </w:r>
            <w:r w:rsidR="00466AAB" w:rsidRPr="00466AAB">
              <w:t>–</w:t>
            </w:r>
            <w:r w:rsidRPr="0033416D">
              <w:t xml:space="preserve"> Vet</w:t>
            </w:r>
          </w:p>
        </w:tc>
        <w:tc>
          <w:tcPr>
            <w:tcW w:w="391" w:type="pct"/>
          </w:tcPr>
          <w:p w14:paraId="51C9A4BF" w14:textId="4974950E" w:rsidR="00325120" w:rsidRDefault="00724D64" w:rsidP="003F65FE">
            <w:pPr>
              <w:pStyle w:val="TableText"/>
            </w:pPr>
            <w:r>
              <w:t>Fee</w:t>
            </w:r>
          </w:p>
        </w:tc>
        <w:tc>
          <w:tcPr>
            <w:tcW w:w="1173" w:type="pct"/>
          </w:tcPr>
          <w:p w14:paraId="3FC21ACA" w14:textId="248FCAA0" w:rsidR="00325120" w:rsidRDefault="00724D64" w:rsidP="00861035">
            <w:pPr>
              <w:pStyle w:val="TableText"/>
              <w:jc w:val="right"/>
            </w:pPr>
            <w:r>
              <w:t>$10</w:t>
            </w:r>
            <w:r w:rsidR="00A27AEE">
              <w:t>6</w:t>
            </w:r>
          </w:p>
        </w:tc>
        <w:tc>
          <w:tcPr>
            <w:tcW w:w="1404" w:type="pct"/>
          </w:tcPr>
          <w:p w14:paraId="148A8456" w14:textId="2092E1B7" w:rsidR="00325120" w:rsidRDefault="00724D64" w:rsidP="003F65FE">
            <w:pPr>
              <w:pStyle w:val="TableText"/>
            </w:pPr>
            <w:r>
              <w:t>Per 15 minutes or part thereof</w:t>
            </w:r>
          </w:p>
        </w:tc>
      </w:tr>
    </w:tbl>
    <w:p w14:paraId="14E3D650" w14:textId="6DA3BFB4" w:rsidR="00325120" w:rsidRDefault="00724D64" w:rsidP="009842C5">
      <w:pPr>
        <w:pStyle w:val="Heading4"/>
      </w:pPr>
      <w:r w:rsidRPr="00092C54">
        <w:t>Independent observers (IO)</w:t>
      </w:r>
    </w:p>
    <w:p w14:paraId="2AD5D978" w14:textId="71B2F890" w:rsidR="00092C54" w:rsidRDefault="00724D64" w:rsidP="00130B8B">
      <w:pPr>
        <w:pStyle w:val="Heading5"/>
      </w:pPr>
      <w:r w:rsidRPr="00092C54">
        <w:t>Standard fees</w:t>
      </w:r>
    </w:p>
    <w:p w14:paraId="5F688853" w14:textId="77777777" w:rsidR="00977E03" w:rsidRDefault="00977E03" w:rsidP="00977E03">
      <w:r>
        <w:t>Independent Observers undertake audit activities on vessels to confirm the arrangements exporters have in place to manage livestock in accordance with Standard 5 of the Australian Standards for the Export of Livestock (ASEL). The existing live animal export audit fee rates will apply to these functions. The following standard fees will apply to each voyage that an IO accompanies:</w:t>
      </w:r>
    </w:p>
    <w:p w14:paraId="4842D356" w14:textId="3D471333" w:rsidR="00977E03" w:rsidRDefault="00977E03" w:rsidP="005636E9">
      <w:pPr>
        <w:pStyle w:val="ListBullet"/>
      </w:pPr>
      <w:r>
        <w:t xml:space="preserve">Audit per day from the day of arrival on the vessel until and including day of return to Australia (see </w:t>
      </w:r>
      <w:r w:rsidR="00A701CF" w:rsidRPr="00376DBC">
        <w:rPr>
          <w:lang w:eastAsia="ja-JP"/>
        </w:rPr>
        <w:fldChar w:fldCharType="begin"/>
      </w:r>
      <w:r w:rsidR="00A701CF" w:rsidRPr="00A701CF">
        <w:instrText xml:space="preserve"> REF _Ref138702848 \h </w:instrText>
      </w:r>
      <w:r w:rsidR="00A701CF">
        <w:rPr>
          <w:lang w:eastAsia="ja-JP"/>
        </w:rPr>
        <w:instrText xml:space="preserve"> \* MERGEFORMAT </w:instrText>
      </w:r>
      <w:r w:rsidR="00A701CF" w:rsidRPr="00376DBC">
        <w:rPr>
          <w:lang w:eastAsia="ja-JP"/>
        </w:rPr>
      </w:r>
      <w:r w:rsidR="00A701CF" w:rsidRPr="00376DBC">
        <w:rPr>
          <w:lang w:eastAsia="ja-JP"/>
        </w:rPr>
        <w:fldChar w:fldCharType="separate"/>
      </w:r>
      <w:r w:rsidR="005D7B74">
        <w:t xml:space="preserve">Table </w:t>
      </w:r>
      <w:r w:rsidR="005D7B74">
        <w:rPr>
          <w:noProof/>
        </w:rPr>
        <w:t>63</w:t>
      </w:r>
      <w:r w:rsidR="00A701CF" w:rsidRPr="00376DBC">
        <w:rPr>
          <w:lang w:eastAsia="ja-JP"/>
        </w:rPr>
        <w:fldChar w:fldCharType="end"/>
      </w:r>
      <w:r w:rsidRPr="00376DBC">
        <w:rPr>
          <w:lang w:eastAsia="ja-JP"/>
        </w:rPr>
        <w:t>)</w:t>
      </w:r>
    </w:p>
    <w:p w14:paraId="46B25565" w14:textId="19378801" w:rsidR="00977E03" w:rsidRDefault="00977E03" w:rsidP="005636E9">
      <w:pPr>
        <w:pStyle w:val="ListBullet"/>
      </w:pPr>
      <w:r>
        <w:t>Per 15 minutes for audit support from a departmental officer in Australia (note standard audit rates and outside ordinary hours rates apply)</w:t>
      </w:r>
    </w:p>
    <w:p w14:paraId="1DDBB9B0" w14:textId="1E48A1AA" w:rsidR="00977E03" w:rsidRPr="00977E03" w:rsidRDefault="00977E03" w:rsidP="00AB06B7">
      <w:pPr>
        <w:pStyle w:val="ListBullet"/>
      </w:pPr>
      <w:r>
        <w:t>Travel costs associated with the returning international business class flight.</w:t>
      </w:r>
    </w:p>
    <w:p w14:paraId="3136944A" w14:textId="70C03B59" w:rsidR="00092C54" w:rsidRDefault="00724D64" w:rsidP="008F7A59">
      <w:pPr>
        <w:pStyle w:val="Caption"/>
      </w:pPr>
      <w:bookmarkStart w:id="276" w:name="_Ref138702848"/>
      <w:bookmarkStart w:id="277" w:name="_Toc140663291"/>
      <w:r>
        <w:t xml:space="preserve">Table </w:t>
      </w:r>
      <w:fldSimple w:instr=" SEQ Table \* ARABIC ">
        <w:r w:rsidR="005D7B74">
          <w:rPr>
            <w:noProof/>
          </w:rPr>
          <w:t>63</w:t>
        </w:r>
      </w:fldSimple>
      <w:bookmarkEnd w:id="276"/>
      <w:r>
        <w:t xml:space="preserve"> </w:t>
      </w:r>
      <w:r w:rsidRPr="00092C54">
        <w:t>LAE Independent Observer rates</w:t>
      </w:r>
      <w:bookmarkEnd w:id="27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61"/>
        <w:gridCol w:w="1134"/>
        <w:gridCol w:w="2121"/>
        <w:gridCol w:w="2544"/>
      </w:tblGrid>
      <w:tr w:rsidR="00D740BB" w14:paraId="315E1E23" w14:textId="77777777" w:rsidTr="00D23782">
        <w:trPr>
          <w:cantSplit/>
          <w:tblHeader/>
        </w:trPr>
        <w:tc>
          <w:tcPr>
            <w:tcW w:w="3261" w:type="dxa"/>
          </w:tcPr>
          <w:p w14:paraId="41FC88D2" w14:textId="2CCE3EC2" w:rsidR="00092C54" w:rsidRPr="00724D64" w:rsidRDefault="00724D64" w:rsidP="003F65FE">
            <w:pPr>
              <w:pStyle w:val="TableHeading"/>
            </w:pPr>
            <w:bookmarkStart w:id="278" w:name="Title_63"/>
            <w:bookmarkEnd w:id="278"/>
            <w:r>
              <w:t>Charge title</w:t>
            </w:r>
          </w:p>
        </w:tc>
        <w:tc>
          <w:tcPr>
            <w:tcW w:w="1134" w:type="dxa"/>
          </w:tcPr>
          <w:p w14:paraId="1019B722" w14:textId="574234E5" w:rsidR="00092C54" w:rsidRDefault="00724D64" w:rsidP="003F65FE">
            <w:pPr>
              <w:pStyle w:val="TableHeading"/>
            </w:pPr>
            <w:r>
              <w:t>Type</w:t>
            </w:r>
          </w:p>
        </w:tc>
        <w:tc>
          <w:tcPr>
            <w:tcW w:w="2121" w:type="dxa"/>
          </w:tcPr>
          <w:p w14:paraId="45935AD5" w14:textId="2B80BD7C" w:rsidR="00092C54" w:rsidRDefault="00724D64" w:rsidP="00861035">
            <w:pPr>
              <w:pStyle w:val="TableHeading"/>
              <w:jc w:val="right"/>
            </w:pPr>
            <w:r>
              <w:t>Legislated rate (2022</w:t>
            </w:r>
            <w:r w:rsidR="00D23782">
              <w:t>–</w:t>
            </w:r>
            <w:r>
              <w:t>23)</w:t>
            </w:r>
          </w:p>
        </w:tc>
        <w:tc>
          <w:tcPr>
            <w:tcW w:w="2544" w:type="dxa"/>
          </w:tcPr>
          <w:p w14:paraId="41108228" w14:textId="1A974A07" w:rsidR="00092C54" w:rsidRDefault="00724D64" w:rsidP="003F65FE">
            <w:pPr>
              <w:pStyle w:val="TableHeading"/>
            </w:pPr>
            <w:r>
              <w:t>Unit</w:t>
            </w:r>
          </w:p>
        </w:tc>
      </w:tr>
      <w:tr w:rsidR="00D740BB" w14:paraId="2CAC3B90" w14:textId="77777777" w:rsidTr="00D23782">
        <w:tc>
          <w:tcPr>
            <w:tcW w:w="3261" w:type="dxa"/>
          </w:tcPr>
          <w:p w14:paraId="02B6E3E2" w14:textId="5FB690F5" w:rsidR="00092C54" w:rsidRDefault="00724D64" w:rsidP="003F65FE">
            <w:pPr>
              <w:pStyle w:val="TableText"/>
            </w:pPr>
            <w:r w:rsidRPr="008877F3">
              <w:t>Independent Observer</w:t>
            </w:r>
            <w:r w:rsidR="00220A91">
              <w:t xml:space="preserve"> (IO)</w:t>
            </w:r>
            <w:r w:rsidRPr="008877F3">
              <w:t xml:space="preserve"> LAE</w:t>
            </w:r>
          </w:p>
        </w:tc>
        <w:tc>
          <w:tcPr>
            <w:tcW w:w="1134" w:type="dxa"/>
          </w:tcPr>
          <w:p w14:paraId="3D510D4C" w14:textId="1F470433" w:rsidR="00092C54" w:rsidRDefault="00724D64" w:rsidP="003F65FE">
            <w:pPr>
              <w:pStyle w:val="TableText"/>
            </w:pPr>
            <w:r>
              <w:t>Fee</w:t>
            </w:r>
          </w:p>
        </w:tc>
        <w:tc>
          <w:tcPr>
            <w:tcW w:w="2121" w:type="dxa"/>
          </w:tcPr>
          <w:p w14:paraId="6977FF4A" w14:textId="26017445" w:rsidR="00092C54" w:rsidRDefault="00724D64" w:rsidP="00861035">
            <w:pPr>
              <w:pStyle w:val="TableText"/>
              <w:jc w:val="right"/>
            </w:pPr>
            <w:r>
              <w:t>$1,</w:t>
            </w:r>
            <w:r w:rsidR="00A321AC">
              <w:t>810</w:t>
            </w:r>
          </w:p>
        </w:tc>
        <w:tc>
          <w:tcPr>
            <w:tcW w:w="2544" w:type="dxa"/>
          </w:tcPr>
          <w:p w14:paraId="3B89B331" w14:textId="1891EF24" w:rsidR="00092C54" w:rsidRDefault="00724D64" w:rsidP="003F65FE">
            <w:pPr>
              <w:pStyle w:val="TableText"/>
            </w:pPr>
            <w:r>
              <w:t>Per day</w:t>
            </w:r>
          </w:p>
        </w:tc>
      </w:tr>
      <w:tr w:rsidR="00D740BB" w14:paraId="5D71062F" w14:textId="77777777" w:rsidTr="00D23782">
        <w:tc>
          <w:tcPr>
            <w:tcW w:w="3261" w:type="dxa"/>
          </w:tcPr>
          <w:p w14:paraId="6675D834" w14:textId="3EA3856A" w:rsidR="00092C54" w:rsidRDefault="00724D64" w:rsidP="003F65FE">
            <w:pPr>
              <w:pStyle w:val="TableText"/>
            </w:pPr>
            <w:r w:rsidRPr="008877F3">
              <w:t xml:space="preserve">Audit </w:t>
            </w:r>
            <w:r w:rsidR="00466AAB" w:rsidRPr="00466AAB">
              <w:t>–</w:t>
            </w:r>
            <w:r w:rsidR="00466AAB">
              <w:t xml:space="preserve"> </w:t>
            </w:r>
            <w:r w:rsidRPr="008877F3">
              <w:t xml:space="preserve">1/4hr </w:t>
            </w:r>
            <w:r w:rsidR="00466AAB" w:rsidRPr="00466AAB">
              <w:t>–</w:t>
            </w:r>
            <w:r w:rsidRPr="008877F3">
              <w:t xml:space="preserve"> LAE IO</w:t>
            </w:r>
          </w:p>
        </w:tc>
        <w:tc>
          <w:tcPr>
            <w:tcW w:w="1134" w:type="dxa"/>
          </w:tcPr>
          <w:p w14:paraId="51F43B60" w14:textId="34D66BCB" w:rsidR="00092C54" w:rsidRDefault="00724D64" w:rsidP="003F65FE">
            <w:pPr>
              <w:pStyle w:val="TableText"/>
            </w:pPr>
            <w:r>
              <w:t>Fee</w:t>
            </w:r>
          </w:p>
        </w:tc>
        <w:tc>
          <w:tcPr>
            <w:tcW w:w="2121" w:type="dxa"/>
          </w:tcPr>
          <w:p w14:paraId="2196AEB7" w14:textId="471E520F" w:rsidR="00092C54" w:rsidRPr="00A321AC" w:rsidRDefault="00724D64" w:rsidP="00861035">
            <w:pPr>
              <w:pStyle w:val="TableText"/>
              <w:jc w:val="right"/>
              <w:rPr>
                <w:highlight w:val="green"/>
              </w:rPr>
            </w:pPr>
            <w:r w:rsidRPr="00376DBC">
              <w:t>$6</w:t>
            </w:r>
            <w:r w:rsidR="00313AEC">
              <w:t>2</w:t>
            </w:r>
          </w:p>
        </w:tc>
        <w:tc>
          <w:tcPr>
            <w:tcW w:w="2544" w:type="dxa"/>
          </w:tcPr>
          <w:p w14:paraId="2CB957FB" w14:textId="0AEECDA6" w:rsidR="00092C54" w:rsidRDefault="00724D64" w:rsidP="003F65FE">
            <w:pPr>
              <w:pStyle w:val="TableText"/>
            </w:pPr>
            <w:r>
              <w:t>Per 15 minutes or part thereof</w:t>
            </w:r>
          </w:p>
        </w:tc>
      </w:tr>
      <w:tr w:rsidR="00D740BB" w14:paraId="7F3CC157" w14:textId="77777777" w:rsidTr="00D23782">
        <w:tc>
          <w:tcPr>
            <w:tcW w:w="3261" w:type="dxa"/>
          </w:tcPr>
          <w:p w14:paraId="54071649" w14:textId="15EE5B13" w:rsidR="00092C54" w:rsidRDefault="00724D64" w:rsidP="003F65FE">
            <w:pPr>
              <w:pStyle w:val="TableText"/>
            </w:pPr>
            <w:r w:rsidRPr="008877F3">
              <w:t xml:space="preserve">OOH w.end/P/H </w:t>
            </w:r>
            <w:r w:rsidR="00466AAB" w:rsidRPr="00466AAB">
              <w:t>–</w:t>
            </w:r>
            <w:r w:rsidR="00466AAB">
              <w:t xml:space="preserve"> </w:t>
            </w:r>
            <w:r w:rsidRPr="008877F3">
              <w:t>LAE IO</w:t>
            </w:r>
          </w:p>
        </w:tc>
        <w:tc>
          <w:tcPr>
            <w:tcW w:w="1134" w:type="dxa"/>
          </w:tcPr>
          <w:p w14:paraId="2EEEC6DD" w14:textId="315CC8F5" w:rsidR="00092C54" w:rsidRDefault="00724D64" w:rsidP="003F65FE">
            <w:pPr>
              <w:pStyle w:val="TableText"/>
            </w:pPr>
            <w:r>
              <w:t>Fee</w:t>
            </w:r>
          </w:p>
        </w:tc>
        <w:tc>
          <w:tcPr>
            <w:tcW w:w="2121" w:type="dxa"/>
          </w:tcPr>
          <w:p w14:paraId="194FC5AF" w14:textId="0F2C84BC" w:rsidR="00092C54" w:rsidRPr="00A321AC" w:rsidRDefault="00724D64" w:rsidP="00861035">
            <w:pPr>
              <w:pStyle w:val="TableText"/>
              <w:jc w:val="right"/>
              <w:rPr>
                <w:highlight w:val="green"/>
              </w:rPr>
            </w:pPr>
            <w:r w:rsidRPr="00F96924">
              <w:t>$20</w:t>
            </w:r>
          </w:p>
        </w:tc>
        <w:tc>
          <w:tcPr>
            <w:tcW w:w="2544" w:type="dxa"/>
          </w:tcPr>
          <w:p w14:paraId="245F834C" w14:textId="5069039F" w:rsidR="00092C54" w:rsidRDefault="00724D64" w:rsidP="003F65FE">
            <w:pPr>
              <w:pStyle w:val="TableText"/>
            </w:pPr>
            <w:r>
              <w:t>Per 15 minutes or part thereof</w:t>
            </w:r>
          </w:p>
        </w:tc>
      </w:tr>
      <w:tr w:rsidR="00D740BB" w14:paraId="534AC287" w14:textId="77777777" w:rsidTr="00D23782">
        <w:tc>
          <w:tcPr>
            <w:tcW w:w="3261" w:type="dxa"/>
          </w:tcPr>
          <w:p w14:paraId="58D2126D" w14:textId="5C12D58E" w:rsidR="008877F3" w:rsidRDefault="00724D64" w:rsidP="003F65FE">
            <w:pPr>
              <w:pStyle w:val="TableText"/>
            </w:pPr>
            <w:r w:rsidRPr="008877F3">
              <w:t xml:space="preserve">OOH w.day </w:t>
            </w:r>
            <w:r w:rsidR="00466AAB" w:rsidRPr="00466AAB">
              <w:t>–</w:t>
            </w:r>
            <w:r w:rsidRPr="008877F3">
              <w:t xml:space="preserve"> LAE IO</w:t>
            </w:r>
          </w:p>
        </w:tc>
        <w:tc>
          <w:tcPr>
            <w:tcW w:w="1134" w:type="dxa"/>
          </w:tcPr>
          <w:p w14:paraId="0E19C820" w14:textId="4B48D7DF" w:rsidR="008877F3" w:rsidRDefault="00724D64" w:rsidP="003F65FE">
            <w:pPr>
              <w:pStyle w:val="TableText"/>
            </w:pPr>
            <w:r>
              <w:t>Fee</w:t>
            </w:r>
          </w:p>
        </w:tc>
        <w:tc>
          <w:tcPr>
            <w:tcW w:w="2121" w:type="dxa"/>
          </w:tcPr>
          <w:p w14:paraId="0E1F3604" w14:textId="3EB20DC5" w:rsidR="008877F3" w:rsidRPr="00A321AC" w:rsidRDefault="00724D64" w:rsidP="00861035">
            <w:pPr>
              <w:pStyle w:val="TableText"/>
              <w:jc w:val="right"/>
              <w:rPr>
                <w:highlight w:val="green"/>
              </w:rPr>
            </w:pPr>
            <w:r w:rsidRPr="00F96924">
              <w:t>$15</w:t>
            </w:r>
          </w:p>
        </w:tc>
        <w:tc>
          <w:tcPr>
            <w:tcW w:w="2544" w:type="dxa"/>
          </w:tcPr>
          <w:p w14:paraId="5E67E861" w14:textId="544A9499" w:rsidR="008877F3" w:rsidRDefault="00724D64" w:rsidP="003F65FE">
            <w:pPr>
              <w:pStyle w:val="TableText"/>
            </w:pPr>
            <w:r>
              <w:t>Per 15 minutes or part thereof</w:t>
            </w:r>
          </w:p>
        </w:tc>
      </w:tr>
      <w:tr w:rsidR="00D740BB" w14:paraId="0C4BA805" w14:textId="77777777" w:rsidTr="00D23782">
        <w:tc>
          <w:tcPr>
            <w:tcW w:w="3261" w:type="dxa"/>
          </w:tcPr>
          <w:p w14:paraId="7615A775" w14:textId="7940AFB3" w:rsidR="008877F3" w:rsidRDefault="00724D64" w:rsidP="003F65FE">
            <w:pPr>
              <w:pStyle w:val="TableText"/>
            </w:pPr>
            <w:r w:rsidRPr="008877F3">
              <w:t>OOH w.day non cont.</w:t>
            </w:r>
            <w:r w:rsidR="00466AAB">
              <w:t xml:space="preserve"> </w:t>
            </w:r>
            <w:r w:rsidR="00466AAB" w:rsidRPr="00466AAB">
              <w:t>–</w:t>
            </w:r>
            <w:r w:rsidRPr="008877F3">
              <w:t xml:space="preserve"> LAE IO</w:t>
            </w:r>
          </w:p>
        </w:tc>
        <w:tc>
          <w:tcPr>
            <w:tcW w:w="1134" w:type="dxa"/>
          </w:tcPr>
          <w:p w14:paraId="37C61B5B" w14:textId="043512A6" w:rsidR="008877F3" w:rsidRDefault="00724D64" w:rsidP="003F65FE">
            <w:pPr>
              <w:pStyle w:val="TableText"/>
            </w:pPr>
            <w:r>
              <w:t>Fee</w:t>
            </w:r>
          </w:p>
        </w:tc>
        <w:tc>
          <w:tcPr>
            <w:tcW w:w="2121" w:type="dxa"/>
          </w:tcPr>
          <w:p w14:paraId="4614429B" w14:textId="7D500D91" w:rsidR="008877F3" w:rsidRPr="00A321AC" w:rsidRDefault="00724D64" w:rsidP="00861035">
            <w:pPr>
              <w:pStyle w:val="TableText"/>
              <w:jc w:val="right"/>
              <w:rPr>
                <w:highlight w:val="green"/>
              </w:rPr>
            </w:pPr>
            <w:r w:rsidRPr="00F96924">
              <w:t>$30</w:t>
            </w:r>
          </w:p>
        </w:tc>
        <w:tc>
          <w:tcPr>
            <w:tcW w:w="2544" w:type="dxa"/>
          </w:tcPr>
          <w:p w14:paraId="124C1844" w14:textId="3B8B52B3" w:rsidR="008877F3" w:rsidRDefault="00724D64" w:rsidP="003F65FE">
            <w:pPr>
              <w:pStyle w:val="TableText"/>
            </w:pPr>
            <w:r w:rsidRPr="008877F3">
              <w:t>30 minutes (minimum fee)</w:t>
            </w:r>
          </w:p>
        </w:tc>
      </w:tr>
      <w:tr w:rsidR="00D740BB" w14:paraId="4A6E9ECF" w14:textId="77777777" w:rsidTr="00D23782">
        <w:tc>
          <w:tcPr>
            <w:tcW w:w="3261" w:type="dxa"/>
          </w:tcPr>
          <w:p w14:paraId="4D798DF3" w14:textId="4F1155BE" w:rsidR="008877F3" w:rsidRDefault="00724D64" w:rsidP="003F65FE">
            <w:pPr>
              <w:pStyle w:val="TableText"/>
            </w:pPr>
            <w:r w:rsidRPr="008877F3">
              <w:t xml:space="preserve">OOH w.end/P/H non-cont. </w:t>
            </w:r>
            <w:r w:rsidR="00466AAB" w:rsidRPr="00466AAB">
              <w:t>–</w:t>
            </w:r>
            <w:r w:rsidR="00466AAB">
              <w:t xml:space="preserve"> </w:t>
            </w:r>
            <w:r w:rsidRPr="008877F3">
              <w:t>LAE IO</w:t>
            </w:r>
          </w:p>
        </w:tc>
        <w:tc>
          <w:tcPr>
            <w:tcW w:w="1134" w:type="dxa"/>
          </w:tcPr>
          <w:p w14:paraId="4B477DB7" w14:textId="59CB7409" w:rsidR="008877F3" w:rsidRDefault="00724D64" w:rsidP="003F65FE">
            <w:pPr>
              <w:pStyle w:val="TableText"/>
            </w:pPr>
            <w:r>
              <w:t>Fee</w:t>
            </w:r>
          </w:p>
        </w:tc>
        <w:tc>
          <w:tcPr>
            <w:tcW w:w="2121" w:type="dxa"/>
          </w:tcPr>
          <w:p w14:paraId="10AEB88A" w14:textId="1307673C" w:rsidR="008877F3" w:rsidRPr="00A321AC" w:rsidRDefault="00724D64" w:rsidP="00861035">
            <w:pPr>
              <w:pStyle w:val="TableText"/>
              <w:jc w:val="right"/>
              <w:rPr>
                <w:highlight w:val="green"/>
              </w:rPr>
            </w:pPr>
            <w:r w:rsidRPr="00F96924">
              <w:t>$40</w:t>
            </w:r>
          </w:p>
        </w:tc>
        <w:tc>
          <w:tcPr>
            <w:tcW w:w="2544" w:type="dxa"/>
          </w:tcPr>
          <w:p w14:paraId="19EA3E8E" w14:textId="497C92E3" w:rsidR="008877F3" w:rsidRDefault="00724D64" w:rsidP="003F65FE">
            <w:pPr>
              <w:pStyle w:val="TableText"/>
            </w:pPr>
            <w:r w:rsidRPr="008877F3">
              <w:t>30 minutes (minimum fee)</w:t>
            </w:r>
          </w:p>
        </w:tc>
      </w:tr>
    </w:tbl>
    <w:p w14:paraId="3632108E" w14:textId="281A0F79" w:rsidR="00092C54" w:rsidRDefault="00724D64" w:rsidP="00130B8B">
      <w:pPr>
        <w:pStyle w:val="Heading5"/>
      </w:pPr>
      <w:r w:rsidRPr="008877F3">
        <w:t>Multiple Exporters</w:t>
      </w:r>
    </w:p>
    <w:p w14:paraId="0AD04F2E" w14:textId="4F513CA6" w:rsidR="008877F3" w:rsidRDefault="00724D64" w:rsidP="008877F3">
      <w:r w:rsidRPr="008877F3">
        <w:t>Where there are multiple exporters and consignments on a voyage, fees and charges will be assigned based on the number of head exported by each exporter. The travel costs will be assigned equally between all exporters.</w:t>
      </w:r>
    </w:p>
    <w:p w14:paraId="7A9082FE" w14:textId="6BABC644" w:rsidR="008877F3" w:rsidRDefault="00724D64" w:rsidP="008F7A59">
      <w:pPr>
        <w:pStyle w:val="Caption"/>
      </w:pPr>
      <w:bookmarkStart w:id="279" w:name="_Toc140663435"/>
      <w:r>
        <w:t xml:space="preserve">Scenario </w:t>
      </w:r>
      <w:fldSimple w:instr=" SEQ Scenario \* ARABIC ">
        <w:r w:rsidR="005D7B74">
          <w:rPr>
            <w:noProof/>
          </w:rPr>
          <w:t>41</w:t>
        </w:r>
      </w:fldSimple>
      <w:r w:rsidR="002D69F0">
        <w:t xml:space="preserve"> Livestock consignment charges</w:t>
      </w:r>
      <w:bookmarkEnd w:id="279"/>
    </w:p>
    <w:p w14:paraId="04A15C73" w14:textId="1A2789ED" w:rsidR="002D69F0" w:rsidRPr="007D0316" w:rsidRDefault="00724D64" w:rsidP="00684607">
      <w:pPr>
        <w:pStyle w:val="BoxText"/>
      </w:pPr>
      <w:r w:rsidRPr="007D0316">
        <w:t xml:space="preserve">A licensed exporter submits an Assessment Notice of Intent (NOI), to export 2,500 cattle from Townsville to Vietnam by sea. The NOI takes 30 minutes (2 x </w:t>
      </w:r>
      <w:proofErr w:type="gramStart"/>
      <w:r w:rsidR="00977E03" w:rsidRPr="007D0316">
        <w:t>15 minute</w:t>
      </w:r>
      <w:proofErr w:type="gramEnd"/>
      <w:r w:rsidRPr="007D0316">
        <w:t xml:space="preserve"> units) to assess and provide advice of approval.</w:t>
      </w:r>
    </w:p>
    <w:p w14:paraId="3D646751" w14:textId="06572BA5" w:rsidR="002D69F0" w:rsidRPr="007D0316" w:rsidRDefault="00724D64" w:rsidP="00684607">
      <w:pPr>
        <w:pStyle w:val="BoxText"/>
      </w:pPr>
      <w:r w:rsidRPr="007D0316">
        <w:t xml:space="preserve">Supporting documents demonstrating compliance with the importing country requirements has also been provided. A veterinary officer (VO) performs an Export permit assessment </w:t>
      </w:r>
      <w:r w:rsidR="00977E03" w:rsidRPr="007D0316">
        <w:t xml:space="preserve">which takes </w:t>
      </w:r>
      <w:r w:rsidRPr="007D0316">
        <w:t>1 hour</w:t>
      </w:r>
      <w:r w:rsidR="00977E03" w:rsidRPr="007D0316">
        <w:t xml:space="preserve"> and 15 minutes</w:t>
      </w:r>
      <w:r w:rsidRPr="007D0316">
        <w:t xml:space="preserve"> (5 x </w:t>
      </w:r>
      <w:proofErr w:type="gramStart"/>
      <w:r w:rsidR="00977E03" w:rsidRPr="007D0316">
        <w:t>15 minute</w:t>
      </w:r>
      <w:proofErr w:type="gramEnd"/>
      <w:r w:rsidRPr="007D0316">
        <w:t xml:space="preserve"> units).</w:t>
      </w:r>
    </w:p>
    <w:p w14:paraId="4FDC6977" w14:textId="6EA906D6" w:rsidR="002D69F0" w:rsidRPr="007D0316" w:rsidRDefault="00724D64" w:rsidP="00684607">
      <w:pPr>
        <w:pStyle w:val="BoxText"/>
      </w:pPr>
      <w:r w:rsidRPr="007D0316">
        <w:t xml:space="preserve">Immediately following, the VO conducts an inspection of the livestock between the hours of 5.00pm and 7.00pm which takes 2 hours (8 x </w:t>
      </w:r>
      <w:proofErr w:type="gramStart"/>
      <w:r w:rsidR="00977E03" w:rsidRPr="007D0316">
        <w:t>15 minute</w:t>
      </w:r>
      <w:proofErr w:type="gramEnd"/>
      <w:r w:rsidRPr="007D0316">
        <w:t xml:space="preserve"> units). As the VO worked after 6.30pm, 30 minutes will be charged for the outside ordinary hours continuous on a weekday rate (2 x </w:t>
      </w:r>
      <w:proofErr w:type="gramStart"/>
      <w:r w:rsidR="00977E03" w:rsidRPr="007D0316">
        <w:t>15 minute</w:t>
      </w:r>
      <w:proofErr w:type="gramEnd"/>
      <w:r w:rsidRPr="007D0316">
        <w:t xml:space="preserve"> units).</w:t>
      </w:r>
    </w:p>
    <w:p w14:paraId="599AB5EB" w14:textId="06A4E515" w:rsidR="002D69F0" w:rsidRPr="007D0316" w:rsidRDefault="00724D64" w:rsidP="00684607">
      <w:pPr>
        <w:pStyle w:val="BoxText"/>
      </w:pPr>
      <w:r w:rsidRPr="007D0316">
        <w:t xml:space="preserve">The VO travels to the departure port in Townsville where they conduct a final inspection of the livestock as they board the vessel. At the port, the VO conducts a final document check, reviews the documentation, and </w:t>
      </w:r>
      <w:r w:rsidRPr="007D0316">
        <w:lastRenderedPageBreak/>
        <w:t>certifies the export permit and health certificates. The certified documents are then provided to the exporter. These tasks take 1 hour to complete on a weekend (4 x</w:t>
      </w:r>
      <w:r w:rsidR="00520DF2" w:rsidRPr="007D0316">
        <w:t xml:space="preserve"> </w:t>
      </w:r>
      <w:proofErr w:type="gramStart"/>
      <w:r w:rsidR="00977E03" w:rsidRPr="007D0316">
        <w:t>15 minute</w:t>
      </w:r>
      <w:proofErr w:type="gramEnd"/>
      <w:r w:rsidRPr="007D0316">
        <w:t xml:space="preserve"> units). An outside ordinary hour’s non-continuous charge is billed (1 x </w:t>
      </w:r>
      <w:proofErr w:type="gramStart"/>
      <w:r w:rsidR="00977E03" w:rsidRPr="007D0316">
        <w:t>30 minute</w:t>
      </w:r>
      <w:proofErr w:type="gramEnd"/>
      <w:r w:rsidRPr="007D0316">
        <w:t xml:space="preserve"> units) and half an hour is billed for outside ordinary hours vet weekend (2 x</w:t>
      </w:r>
      <w:r w:rsidR="00520DF2" w:rsidRPr="007D0316">
        <w:t xml:space="preserve"> </w:t>
      </w:r>
      <w:r w:rsidR="00977E03" w:rsidRPr="007D0316">
        <w:t>15 minute</w:t>
      </w:r>
      <w:r w:rsidRPr="007D0316">
        <w:t xml:space="preserve"> units).</w:t>
      </w:r>
      <w:r w:rsidR="00512841" w:rsidRPr="007D0316">
        <w:t xml:space="preserve"> Charging is as follows in </w:t>
      </w:r>
      <w:r w:rsidR="00A701CF" w:rsidRPr="007D0316">
        <w:fldChar w:fldCharType="begin"/>
      </w:r>
      <w:r w:rsidR="00A701CF" w:rsidRPr="007D0316">
        <w:instrText xml:space="preserve"> REF _Ref138702893 \h </w:instrText>
      </w:r>
      <w:r w:rsidR="00F96924" w:rsidRPr="007D0316">
        <w:instrText xml:space="preserve"> \* MERGEFORMAT </w:instrText>
      </w:r>
      <w:r w:rsidR="00A701CF" w:rsidRPr="007D0316">
        <w:fldChar w:fldCharType="separate"/>
      </w:r>
      <w:r w:rsidR="005D7B74">
        <w:t>Table 64</w:t>
      </w:r>
      <w:r w:rsidR="00A701CF" w:rsidRPr="007D0316">
        <w:fldChar w:fldCharType="end"/>
      </w:r>
      <w:r w:rsidR="00403071" w:rsidRPr="007D0316">
        <w:t>.</w:t>
      </w:r>
    </w:p>
    <w:p w14:paraId="5B40BB15" w14:textId="5E0A1119" w:rsidR="002D69F0" w:rsidRDefault="00724D64" w:rsidP="007D4A89">
      <w:pPr>
        <w:pStyle w:val="Caption"/>
      </w:pPr>
      <w:bookmarkStart w:id="280" w:name="_Ref138702893"/>
      <w:bookmarkStart w:id="281" w:name="_Toc140663292"/>
      <w:r>
        <w:t xml:space="preserve">Table </w:t>
      </w:r>
      <w:fldSimple w:instr=" SEQ Table \* ARABIC ">
        <w:r w:rsidR="005D7B74">
          <w:rPr>
            <w:noProof/>
          </w:rPr>
          <w:t>64</w:t>
        </w:r>
      </w:fldSimple>
      <w:bookmarkEnd w:id="280"/>
      <w:r>
        <w:t xml:space="preserve"> Scenario </w:t>
      </w:r>
      <w:r w:rsidR="006D216D">
        <w:t xml:space="preserve">41 </w:t>
      </w:r>
      <w:r>
        <w:t>charging</w:t>
      </w:r>
      <w:bookmarkEnd w:id="28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984"/>
        <w:gridCol w:w="1552"/>
      </w:tblGrid>
      <w:tr w:rsidR="00D740BB" w14:paraId="78EF90BB" w14:textId="77777777" w:rsidTr="006122CD">
        <w:tc>
          <w:tcPr>
            <w:tcW w:w="5524" w:type="dxa"/>
          </w:tcPr>
          <w:p w14:paraId="0EAE7665" w14:textId="6D07A62A" w:rsidR="00580843" w:rsidRPr="00724D64" w:rsidRDefault="00724D64" w:rsidP="003F65FE">
            <w:pPr>
              <w:pStyle w:val="TableHeading"/>
            </w:pPr>
            <w:r>
              <w:t>Fees and charges</w:t>
            </w:r>
          </w:p>
        </w:tc>
        <w:tc>
          <w:tcPr>
            <w:tcW w:w="1984" w:type="dxa"/>
          </w:tcPr>
          <w:p w14:paraId="5600BD02" w14:textId="42B0C008" w:rsidR="00580843" w:rsidRDefault="00724D64" w:rsidP="00861035">
            <w:pPr>
              <w:pStyle w:val="TableHeading"/>
              <w:jc w:val="right"/>
            </w:pPr>
            <w:r>
              <w:t>Units</w:t>
            </w:r>
          </w:p>
        </w:tc>
        <w:tc>
          <w:tcPr>
            <w:tcW w:w="1552" w:type="dxa"/>
          </w:tcPr>
          <w:p w14:paraId="755FD808" w14:textId="5110F664" w:rsidR="00580843" w:rsidRDefault="00724D64" w:rsidP="00861035">
            <w:pPr>
              <w:pStyle w:val="TableHeading"/>
              <w:jc w:val="right"/>
            </w:pPr>
            <w:r>
              <w:t>Total</w:t>
            </w:r>
          </w:p>
        </w:tc>
      </w:tr>
      <w:tr w:rsidR="00D740BB" w14:paraId="1C980502" w14:textId="77777777" w:rsidTr="006122CD">
        <w:tc>
          <w:tcPr>
            <w:tcW w:w="5524" w:type="dxa"/>
          </w:tcPr>
          <w:p w14:paraId="2B171F4B" w14:textId="33224F0D" w:rsidR="002D69F0" w:rsidRDefault="00724D64" w:rsidP="003F65FE">
            <w:pPr>
              <w:pStyle w:val="TableText"/>
            </w:pPr>
            <w:r w:rsidRPr="002D69F0">
              <w:t>Assessment – Non-Vet (NOI)</w:t>
            </w:r>
          </w:p>
        </w:tc>
        <w:tc>
          <w:tcPr>
            <w:tcW w:w="1984" w:type="dxa"/>
          </w:tcPr>
          <w:p w14:paraId="31185404" w14:textId="21913FA4" w:rsidR="002D69F0" w:rsidRDefault="00724D64" w:rsidP="00861035">
            <w:pPr>
              <w:pStyle w:val="TableText"/>
              <w:jc w:val="right"/>
            </w:pPr>
            <w:r>
              <w:t>2 x $4</w:t>
            </w:r>
            <w:r w:rsidR="00F716A8">
              <w:t>8</w:t>
            </w:r>
          </w:p>
        </w:tc>
        <w:tc>
          <w:tcPr>
            <w:tcW w:w="1552" w:type="dxa"/>
          </w:tcPr>
          <w:p w14:paraId="0D5BFA25" w14:textId="5C433212" w:rsidR="002D69F0" w:rsidRDefault="00724D64" w:rsidP="00861035">
            <w:pPr>
              <w:pStyle w:val="TableText"/>
              <w:jc w:val="right"/>
            </w:pPr>
            <w:r>
              <w:t>$</w:t>
            </w:r>
            <w:r w:rsidR="00F716A8">
              <w:t>96</w:t>
            </w:r>
          </w:p>
        </w:tc>
      </w:tr>
      <w:tr w:rsidR="00D740BB" w14:paraId="2442E7E3" w14:textId="77777777" w:rsidTr="006122CD">
        <w:tc>
          <w:tcPr>
            <w:tcW w:w="5524" w:type="dxa"/>
          </w:tcPr>
          <w:p w14:paraId="0F04CD9C" w14:textId="12D2DD49" w:rsidR="002D69F0" w:rsidRDefault="00724D64" w:rsidP="003F65FE">
            <w:pPr>
              <w:pStyle w:val="TableText"/>
            </w:pPr>
            <w:r w:rsidRPr="002D69F0">
              <w:t>Export permit assessment – Vet</w:t>
            </w:r>
          </w:p>
        </w:tc>
        <w:tc>
          <w:tcPr>
            <w:tcW w:w="1984" w:type="dxa"/>
          </w:tcPr>
          <w:p w14:paraId="46508FC5" w14:textId="18E4BEEC" w:rsidR="002D69F0" w:rsidRDefault="00724D64" w:rsidP="00861035">
            <w:pPr>
              <w:pStyle w:val="TableText"/>
              <w:jc w:val="right"/>
            </w:pPr>
            <w:r>
              <w:t>5 x $6</w:t>
            </w:r>
            <w:r w:rsidR="00AF50D0">
              <w:t>2</w:t>
            </w:r>
          </w:p>
        </w:tc>
        <w:tc>
          <w:tcPr>
            <w:tcW w:w="1552" w:type="dxa"/>
          </w:tcPr>
          <w:p w14:paraId="1BA857F4" w14:textId="1A7D2A2B" w:rsidR="002D69F0" w:rsidRDefault="00724D64" w:rsidP="00861035">
            <w:pPr>
              <w:pStyle w:val="TableText"/>
              <w:jc w:val="right"/>
            </w:pPr>
            <w:r>
              <w:t>$3</w:t>
            </w:r>
            <w:r w:rsidR="00F716A8">
              <w:t>10</w:t>
            </w:r>
          </w:p>
        </w:tc>
      </w:tr>
      <w:tr w:rsidR="00D740BB" w14:paraId="6CF3F65C" w14:textId="77777777" w:rsidTr="006122CD">
        <w:tc>
          <w:tcPr>
            <w:tcW w:w="5524" w:type="dxa"/>
          </w:tcPr>
          <w:p w14:paraId="35C6A471" w14:textId="365929D7" w:rsidR="002D69F0" w:rsidRDefault="00724D64" w:rsidP="003F65FE">
            <w:pPr>
              <w:pStyle w:val="TableText"/>
            </w:pPr>
            <w:r w:rsidRPr="002D69F0">
              <w:t>Inspection</w:t>
            </w:r>
          </w:p>
        </w:tc>
        <w:tc>
          <w:tcPr>
            <w:tcW w:w="1984" w:type="dxa"/>
          </w:tcPr>
          <w:p w14:paraId="209F46A3" w14:textId="4EC78392" w:rsidR="002D69F0" w:rsidRDefault="00724D64" w:rsidP="00861035">
            <w:pPr>
              <w:pStyle w:val="TableText"/>
              <w:jc w:val="right"/>
            </w:pPr>
            <w:r>
              <w:t>12 x $6</w:t>
            </w:r>
            <w:r w:rsidR="00AF50D0">
              <w:t>2</w:t>
            </w:r>
          </w:p>
        </w:tc>
        <w:tc>
          <w:tcPr>
            <w:tcW w:w="1552" w:type="dxa"/>
          </w:tcPr>
          <w:p w14:paraId="1965AEEA" w14:textId="570F4A9C" w:rsidR="002D69F0" w:rsidRDefault="00724D64" w:rsidP="00861035">
            <w:pPr>
              <w:pStyle w:val="TableText"/>
              <w:jc w:val="right"/>
            </w:pPr>
            <w:r>
              <w:t>$7</w:t>
            </w:r>
            <w:r w:rsidR="00F716A8">
              <w:t>44</w:t>
            </w:r>
          </w:p>
        </w:tc>
      </w:tr>
      <w:tr w:rsidR="00D740BB" w14:paraId="6C83D687" w14:textId="77777777" w:rsidTr="006122CD">
        <w:tc>
          <w:tcPr>
            <w:tcW w:w="5524" w:type="dxa"/>
          </w:tcPr>
          <w:p w14:paraId="663F1FD4" w14:textId="31ACCFF2" w:rsidR="002D69F0" w:rsidRDefault="00724D64" w:rsidP="003F65FE">
            <w:pPr>
              <w:pStyle w:val="TableText"/>
            </w:pPr>
            <w:r w:rsidRPr="002D69F0">
              <w:t>Outside ordinary hours continuous weekday</w:t>
            </w:r>
          </w:p>
        </w:tc>
        <w:tc>
          <w:tcPr>
            <w:tcW w:w="1984" w:type="dxa"/>
          </w:tcPr>
          <w:p w14:paraId="1EB50453" w14:textId="0BAF45D6" w:rsidR="002D69F0" w:rsidRDefault="00724D64" w:rsidP="00861035">
            <w:pPr>
              <w:pStyle w:val="TableText"/>
              <w:jc w:val="right"/>
            </w:pPr>
            <w:r>
              <w:t>2 x $21</w:t>
            </w:r>
          </w:p>
        </w:tc>
        <w:tc>
          <w:tcPr>
            <w:tcW w:w="1552" w:type="dxa"/>
          </w:tcPr>
          <w:p w14:paraId="2173A4BE" w14:textId="269BB50A" w:rsidR="002D69F0" w:rsidRDefault="00724D64" w:rsidP="00861035">
            <w:pPr>
              <w:pStyle w:val="TableText"/>
              <w:jc w:val="right"/>
            </w:pPr>
            <w:r>
              <w:t>$42</w:t>
            </w:r>
          </w:p>
        </w:tc>
      </w:tr>
      <w:tr w:rsidR="00D740BB" w14:paraId="270F4DAF" w14:textId="77777777" w:rsidTr="006122CD">
        <w:tc>
          <w:tcPr>
            <w:tcW w:w="5524" w:type="dxa"/>
          </w:tcPr>
          <w:p w14:paraId="18C9DA27" w14:textId="0798ABAD" w:rsidR="002D69F0" w:rsidRDefault="00724D64" w:rsidP="003F65FE">
            <w:pPr>
              <w:pStyle w:val="TableText"/>
            </w:pPr>
            <w:r w:rsidRPr="002D69F0">
              <w:t>Outside ordinary hours non-continuous weekend</w:t>
            </w:r>
          </w:p>
        </w:tc>
        <w:tc>
          <w:tcPr>
            <w:tcW w:w="1984" w:type="dxa"/>
          </w:tcPr>
          <w:p w14:paraId="12C2CD3B" w14:textId="53DE7C4F" w:rsidR="002D69F0" w:rsidRDefault="00724D64" w:rsidP="00861035">
            <w:pPr>
              <w:pStyle w:val="TableText"/>
              <w:jc w:val="right"/>
            </w:pPr>
            <w:r>
              <w:t>–</w:t>
            </w:r>
          </w:p>
        </w:tc>
        <w:tc>
          <w:tcPr>
            <w:tcW w:w="1552" w:type="dxa"/>
          </w:tcPr>
          <w:p w14:paraId="564819B6" w14:textId="79DEA327" w:rsidR="002D69F0" w:rsidRDefault="00724D64" w:rsidP="00861035">
            <w:pPr>
              <w:pStyle w:val="TableText"/>
              <w:jc w:val="right"/>
            </w:pPr>
            <w:r>
              <w:t>$58</w:t>
            </w:r>
          </w:p>
        </w:tc>
      </w:tr>
      <w:tr w:rsidR="00D740BB" w14:paraId="3E82BD7D" w14:textId="77777777" w:rsidTr="006122CD">
        <w:tc>
          <w:tcPr>
            <w:tcW w:w="5524" w:type="dxa"/>
          </w:tcPr>
          <w:p w14:paraId="11240200" w14:textId="00AE22F5" w:rsidR="002D69F0" w:rsidRDefault="00724D64" w:rsidP="003F65FE">
            <w:pPr>
              <w:pStyle w:val="TableText"/>
            </w:pPr>
            <w:r w:rsidRPr="002D69F0">
              <w:t xml:space="preserve">Outside ordinary hours non-continuous weekend </w:t>
            </w:r>
          </w:p>
        </w:tc>
        <w:tc>
          <w:tcPr>
            <w:tcW w:w="1984" w:type="dxa"/>
          </w:tcPr>
          <w:p w14:paraId="2D6D8228" w14:textId="3D82106C" w:rsidR="002D69F0" w:rsidRDefault="00724D64" w:rsidP="00861035">
            <w:pPr>
              <w:pStyle w:val="TableText"/>
              <w:jc w:val="right"/>
            </w:pPr>
            <w:r>
              <w:t>2 x $29</w:t>
            </w:r>
          </w:p>
        </w:tc>
        <w:tc>
          <w:tcPr>
            <w:tcW w:w="1552" w:type="dxa"/>
          </w:tcPr>
          <w:p w14:paraId="5D270F4C" w14:textId="6F2720F3" w:rsidR="002D69F0" w:rsidRDefault="00724D64" w:rsidP="00861035">
            <w:pPr>
              <w:pStyle w:val="TableText"/>
              <w:jc w:val="right"/>
            </w:pPr>
            <w:r>
              <w:t>$58</w:t>
            </w:r>
          </w:p>
        </w:tc>
      </w:tr>
      <w:tr w:rsidR="00D740BB" w14:paraId="4F3703CA" w14:textId="77777777" w:rsidTr="006122CD">
        <w:tc>
          <w:tcPr>
            <w:tcW w:w="5524" w:type="dxa"/>
          </w:tcPr>
          <w:p w14:paraId="38AC26F2" w14:textId="337FD424" w:rsidR="002D69F0" w:rsidRDefault="00724D64" w:rsidP="003F65FE">
            <w:pPr>
              <w:pStyle w:val="TableText"/>
            </w:pPr>
            <w:r w:rsidRPr="002D69F0">
              <w:t>Throughput (Cattle $</w:t>
            </w:r>
            <w:r w:rsidR="00F716A8">
              <w:t>5</w:t>
            </w:r>
            <w:r w:rsidRPr="002D69F0">
              <w:t>.85 per head)</w:t>
            </w:r>
          </w:p>
        </w:tc>
        <w:tc>
          <w:tcPr>
            <w:tcW w:w="1984" w:type="dxa"/>
          </w:tcPr>
          <w:p w14:paraId="3F5EF724" w14:textId="1F761F1A" w:rsidR="002D69F0" w:rsidRDefault="00724D64" w:rsidP="00861035">
            <w:pPr>
              <w:pStyle w:val="TableText"/>
              <w:jc w:val="right"/>
            </w:pPr>
            <w:r>
              <w:t>2,500 x $</w:t>
            </w:r>
            <w:r w:rsidR="00F716A8">
              <w:t>5</w:t>
            </w:r>
            <w:r>
              <w:t>.85</w:t>
            </w:r>
          </w:p>
        </w:tc>
        <w:tc>
          <w:tcPr>
            <w:tcW w:w="1552" w:type="dxa"/>
          </w:tcPr>
          <w:p w14:paraId="393C0921" w14:textId="71181684" w:rsidR="002D69F0" w:rsidRDefault="00724D64" w:rsidP="00861035">
            <w:pPr>
              <w:pStyle w:val="TableText"/>
              <w:jc w:val="right"/>
            </w:pPr>
            <w:r>
              <w:t>$1</w:t>
            </w:r>
            <w:r w:rsidR="00F716A8">
              <w:t>4</w:t>
            </w:r>
            <w:r>
              <w:t>,</w:t>
            </w:r>
            <w:r w:rsidR="00F716A8">
              <w:t>6</w:t>
            </w:r>
            <w:r>
              <w:t>25</w:t>
            </w:r>
          </w:p>
        </w:tc>
      </w:tr>
      <w:tr w:rsidR="00D740BB" w14:paraId="573BF5B8" w14:textId="77777777" w:rsidTr="006122CD">
        <w:tc>
          <w:tcPr>
            <w:tcW w:w="5524" w:type="dxa"/>
          </w:tcPr>
          <w:p w14:paraId="0C993D32" w14:textId="5B796632" w:rsidR="002D69F0" w:rsidRDefault="00724D64" w:rsidP="003F65FE">
            <w:pPr>
              <w:pStyle w:val="TableText"/>
            </w:pPr>
            <w:r>
              <w:t>Total</w:t>
            </w:r>
          </w:p>
        </w:tc>
        <w:tc>
          <w:tcPr>
            <w:tcW w:w="1984" w:type="dxa"/>
          </w:tcPr>
          <w:p w14:paraId="6DCD4E59" w14:textId="73DBD746" w:rsidR="002D69F0" w:rsidRDefault="00724D64" w:rsidP="00861035">
            <w:pPr>
              <w:pStyle w:val="TableText"/>
              <w:jc w:val="right"/>
            </w:pPr>
            <w:r>
              <w:t>–</w:t>
            </w:r>
          </w:p>
        </w:tc>
        <w:tc>
          <w:tcPr>
            <w:tcW w:w="1552" w:type="dxa"/>
          </w:tcPr>
          <w:p w14:paraId="7843AC75" w14:textId="4E9403BA" w:rsidR="002D69F0" w:rsidRDefault="00724D64" w:rsidP="00861035">
            <w:pPr>
              <w:pStyle w:val="TableText"/>
              <w:jc w:val="right"/>
            </w:pPr>
            <w:r>
              <w:t>1</w:t>
            </w:r>
            <w:r w:rsidR="00F716A8">
              <w:t>5</w:t>
            </w:r>
            <w:r>
              <w:t>,</w:t>
            </w:r>
            <w:r w:rsidR="00F716A8">
              <w:t>933</w:t>
            </w:r>
          </w:p>
        </w:tc>
      </w:tr>
    </w:tbl>
    <w:p w14:paraId="090F4C24" w14:textId="0BE9C2D5" w:rsidR="002D69F0" w:rsidRPr="002D69F0" w:rsidRDefault="00724D64" w:rsidP="008F7A59">
      <w:pPr>
        <w:pStyle w:val="Caption"/>
      </w:pPr>
      <w:bookmarkStart w:id="282" w:name="_Toc140663436"/>
      <w:r>
        <w:t xml:space="preserve">Scenario </w:t>
      </w:r>
      <w:fldSimple w:instr=" SEQ Scenario \* ARABIC ">
        <w:r w:rsidR="005D7B74">
          <w:rPr>
            <w:noProof/>
          </w:rPr>
          <w:t>42</w:t>
        </w:r>
      </w:fldSimple>
      <w:r>
        <w:t xml:space="preserve"> </w:t>
      </w:r>
      <w:r w:rsidRPr="002D69F0">
        <w:t>NOI Assessment/ESCAS Assessments/Licence Assessment</w:t>
      </w:r>
      <w:bookmarkEnd w:id="282"/>
    </w:p>
    <w:p w14:paraId="167C7D1A" w14:textId="1F66AF5B" w:rsidR="002D69F0" w:rsidRPr="00633A17" w:rsidRDefault="00724D64" w:rsidP="00684607">
      <w:pPr>
        <w:pStyle w:val="BoxText"/>
      </w:pPr>
      <w:r>
        <w:t>An exporter applies for a livestock exp</w:t>
      </w:r>
      <w:r w:rsidRPr="00633A17">
        <w:t xml:space="preserve">ort licence to export cattle by sea. The application is assessed and approved by a non-vet, which takes a total of 180 minutes (12 x </w:t>
      </w:r>
      <w:proofErr w:type="gramStart"/>
      <w:r w:rsidR="00220A91">
        <w:t>15 minute</w:t>
      </w:r>
      <w:proofErr w:type="gramEnd"/>
      <w:r w:rsidRPr="00633A17">
        <w:t xml:space="preserve"> units).</w:t>
      </w:r>
    </w:p>
    <w:p w14:paraId="40D81AB9" w14:textId="416204F5" w:rsidR="002D69F0" w:rsidRPr="00633A17" w:rsidRDefault="00724D64" w:rsidP="00684607">
      <w:pPr>
        <w:pStyle w:val="BoxText"/>
      </w:pPr>
      <w:r w:rsidRPr="00633A17">
        <w:t>The exporter also applies for an Approved Arrangement and Approved Export Program. The application is assessed and approved by a non-vet, which takes a total of 7 hours. The exporter is now liable for the annual charge of $4</w:t>
      </w:r>
      <w:r w:rsidR="003A59FD" w:rsidRPr="00633A17">
        <w:t>8</w:t>
      </w:r>
      <w:r w:rsidRPr="00633A17">
        <w:t>,</w:t>
      </w:r>
      <w:r w:rsidR="003A59FD" w:rsidRPr="00633A17">
        <w:t>827</w:t>
      </w:r>
      <w:r w:rsidRPr="00633A17">
        <w:t xml:space="preserve"> to export as a licenced exporter by sea with an Approved Arrangement.</w:t>
      </w:r>
    </w:p>
    <w:p w14:paraId="3D86019A" w14:textId="68650F1B" w:rsidR="002D69F0" w:rsidRPr="00633A17" w:rsidRDefault="00724D64" w:rsidP="00684607">
      <w:pPr>
        <w:pStyle w:val="BoxText"/>
      </w:pPr>
      <w:proofErr w:type="gramStart"/>
      <w:r w:rsidRPr="00633A17">
        <w:t>In order to</w:t>
      </w:r>
      <w:proofErr w:type="gramEnd"/>
      <w:r w:rsidRPr="00633A17">
        <w:t xml:space="preserve"> export slaughter cattle to a particular market, the exporter now applies for an ESCAS application. The application is assessed and approved by a non-vet, which takes a total of 25 minutes.</w:t>
      </w:r>
    </w:p>
    <w:p w14:paraId="79022755" w14:textId="62692DF7" w:rsidR="002D69F0" w:rsidRDefault="00724D64" w:rsidP="00684607">
      <w:pPr>
        <w:pStyle w:val="BoxText"/>
      </w:pPr>
      <w:r w:rsidRPr="00633A17">
        <w:t>The exporter then applies for a notice of intention to export the consignment. The notice of intention is assessed and approved, which takes a total of 100 minutes.</w:t>
      </w:r>
      <w:r>
        <w:t xml:space="preserve"> The exporter varies the notice of intention, which takes a further 20 minutes to assess and approve.</w:t>
      </w:r>
      <w:r w:rsidR="00512841">
        <w:t xml:space="preserve"> </w:t>
      </w:r>
      <w:r w:rsidR="00512841" w:rsidRPr="00580843">
        <w:t xml:space="preserve">Charging is as follows </w:t>
      </w:r>
      <w:r w:rsidR="00512841" w:rsidRPr="00633A17">
        <w:t xml:space="preserve">in </w:t>
      </w:r>
      <w:r w:rsidR="00A701CF">
        <w:rPr>
          <w:highlight w:val="green"/>
        </w:rPr>
        <w:fldChar w:fldCharType="begin"/>
      </w:r>
      <w:r w:rsidR="00A701CF">
        <w:instrText xml:space="preserve"> REF _Ref137469791 \h </w:instrText>
      </w:r>
      <w:r w:rsidR="00684607">
        <w:rPr>
          <w:highlight w:val="green"/>
        </w:rPr>
        <w:instrText xml:space="preserve"> \* MERGEFORMAT </w:instrText>
      </w:r>
      <w:r w:rsidR="00A701CF">
        <w:rPr>
          <w:highlight w:val="green"/>
        </w:rPr>
      </w:r>
      <w:r w:rsidR="00A701CF">
        <w:rPr>
          <w:highlight w:val="green"/>
        </w:rPr>
        <w:fldChar w:fldCharType="separate"/>
      </w:r>
      <w:r w:rsidR="005D7B74">
        <w:t xml:space="preserve">Table </w:t>
      </w:r>
      <w:r w:rsidR="005D7B74">
        <w:rPr>
          <w:noProof/>
        </w:rPr>
        <w:t>65</w:t>
      </w:r>
      <w:r w:rsidR="00A701CF">
        <w:rPr>
          <w:highlight w:val="green"/>
        </w:rPr>
        <w:fldChar w:fldCharType="end"/>
      </w:r>
      <w:r w:rsidR="00906655" w:rsidRPr="00F96924">
        <w:t>.</w:t>
      </w:r>
    </w:p>
    <w:p w14:paraId="66A9D933" w14:textId="153CA400" w:rsidR="002D69F0" w:rsidRDefault="00724D64" w:rsidP="008F7A59">
      <w:pPr>
        <w:pStyle w:val="Caption"/>
      </w:pPr>
      <w:bookmarkStart w:id="283" w:name="_Ref137469791"/>
      <w:bookmarkStart w:id="284" w:name="_Toc140663293"/>
      <w:r>
        <w:t xml:space="preserve">Table </w:t>
      </w:r>
      <w:fldSimple w:instr=" SEQ Table \* ARABIC ">
        <w:r w:rsidR="005D7B74">
          <w:rPr>
            <w:noProof/>
          </w:rPr>
          <w:t>65</w:t>
        </w:r>
      </w:fldSimple>
      <w:bookmarkEnd w:id="283"/>
      <w:r>
        <w:t xml:space="preserve"> Scenario </w:t>
      </w:r>
      <w:r w:rsidR="006D216D">
        <w:t xml:space="preserve">42 </w:t>
      </w:r>
      <w:r>
        <w:t>charging</w:t>
      </w:r>
      <w:bookmarkEnd w:id="28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984"/>
        <w:gridCol w:w="1552"/>
      </w:tblGrid>
      <w:tr w:rsidR="00D740BB" w14:paraId="66989464" w14:textId="77777777" w:rsidTr="006122CD">
        <w:tc>
          <w:tcPr>
            <w:tcW w:w="5524" w:type="dxa"/>
          </w:tcPr>
          <w:p w14:paraId="2D80E506" w14:textId="79BF79B4" w:rsidR="00580843" w:rsidRPr="00724D64" w:rsidRDefault="00724D64" w:rsidP="003F65FE">
            <w:pPr>
              <w:pStyle w:val="TableHeading"/>
            </w:pPr>
            <w:r>
              <w:t>Fees and charges</w:t>
            </w:r>
          </w:p>
        </w:tc>
        <w:tc>
          <w:tcPr>
            <w:tcW w:w="1984" w:type="dxa"/>
          </w:tcPr>
          <w:p w14:paraId="44DEF2AB" w14:textId="6ED6EABA" w:rsidR="00580843" w:rsidRDefault="00724D64" w:rsidP="00861035">
            <w:pPr>
              <w:pStyle w:val="TableHeading"/>
              <w:jc w:val="right"/>
            </w:pPr>
            <w:r>
              <w:t>Units</w:t>
            </w:r>
          </w:p>
        </w:tc>
        <w:tc>
          <w:tcPr>
            <w:tcW w:w="1552" w:type="dxa"/>
          </w:tcPr>
          <w:p w14:paraId="38105BA5" w14:textId="1F40FBDC" w:rsidR="00580843" w:rsidRDefault="00724D64" w:rsidP="00861035">
            <w:pPr>
              <w:pStyle w:val="TableHeading"/>
              <w:jc w:val="right"/>
            </w:pPr>
            <w:r>
              <w:t>Total</w:t>
            </w:r>
          </w:p>
        </w:tc>
      </w:tr>
      <w:tr w:rsidR="00D740BB" w14:paraId="0D91C735" w14:textId="77777777" w:rsidTr="006122CD">
        <w:tc>
          <w:tcPr>
            <w:tcW w:w="5524" w:type="dxa"/>
          </w:tcPr>
          <w:p w14:paraId="6C4434EE" w14:textId="0BEB466A" w:rsidR="00386DB1" w:rsidRDefault="00724D64" w:rsidP="003F65FE">
            <w:pPr>
              <w:pStyle w:val="TableText"/>
            </w:pPr>
            <w:r w:rsidRPr="00386DB1">
              <w:t>Assessment of livestock export licence (non-vet)</w:t>
            </w:r>
          </w:p>
        </w:tc>
        <w:tc>
          <w:tcPr>
            <w:tcW w:w="1984" w:type="dxa"/>
          </w:tcPr>
          <w:p w14:paraId="0FAF8095" w14:textId="2A6F22EB" w:rsidR="00386DB1" w:rsidRPr="009956E8" w:rsidRDefault="00724D64" w:rsidP="00861035">
            <w:pPr>
              <w:pStyle w:val="TableText"/>
              <w:jc w:val="right"/>
            </w:pPr>
            <w:r w:rsidRPr="009956E8">
              <w:t>12 x $4</w:t>
            </w:r>
            <w:r w:rsidR="009956E8" w:rsidRPr="009956E8">
              <w:t>8</w:t>
            </w:r>
          </w:p>
        </w:tc>
        <w:tc>
          <w:tcPr>
            <w:tcW w:w="1552" w:type="dxa"/>
          </w:tcPr>
          <w:p w14:paraId="5AE490BF" w14:textId="353C8C4E" w:rsidR="00386DB1" w:rsidRPr="009956E8" w:rsidRDefault="00724D64" w:rsidP="00861035">
            <w:pPr>
              <w:pStyle w:val="TableText"/>
              <w:jc w:val="right"/>
            </w:pPr>
            <w:r w:rsidRPr="009956E8">
              <w:t>$</w:t>
            </w:r>
            <w:r w:rsidR="009956E8" w:rsidRPr="009956E8">
              <w:t>576</w:t>
            </w:r>
          </w:p>
        </w:tc>
      </w:tr>
      <w:tr w:rsidR="00D740BB" w14:paraId="5D993616" w14:textId="77777777" w:rsidTr="006122CD">
        <w:tc>
          <w:tcPr>
            <w:tcW w:w="5524" w:type="dxa"/>
          </w:tcPr>
          <w:p w14:paraId="2C93EB3C" w14:textId="77328136" w:rsidR="00386DB1" w:rsidRDefault="00724D64" w:rsidP="003F65FE">
            <w:pPr>
              <w:pStyle w:val="TableText"/>
            </w:pPr>
            <w:r w:rsidRPr="003A59FD">
              <w:t>Export Licence</w:t>
            </w:r>
          </w:p>
        </w:tc>
        <w:tc>
          <w:tcPr>
            <w:tcW w:w="1984" w:type="dxa"/>
          </w:tcPr>
          <w:p w14:paraId="41B4325D" w14:textId="785E6E38" w:rsidR="00386DB1" w:rsidRPr="009956E8" w:rsidRDefault="00724D64" w:rsidP="00861035">
            <w:pPr>
              <w:pStyle w:val="TableText"/>
              <w:jc w:val="right"/>
            </w:pPr>
            <w:r w:rsidRPr="009956E8">
              <w:t>–</w:t>
            </w:r>
          </w:p>
        </w:tc>
        <w:tc>
          <w:tcPr>
            <w:tcW w:w="1552" w:type="dxa"/>
          </w:tcPr>
          <w:p w14:paraId="38FD0442" w14:textId="622F3FC8" w:rsidR="00386DB1" w:rsidRPr="009956E8" w:rsidRDefault="009956E8" w:rsidP="00861035">
            <w:pPr>
              <w:pStyle w:val="TableText"/>
              <w:jc w:val="right"/>
            </w:pPr>
            <w:r>
              <w:t>$</w:t>
            </w:r>
            <w:r w:rsidR="003A59FD" w:rsidRPr="009956E8">
              <w:t>9</w:t>
            </w:r>
            <w:r w:rsidR="00724D64" w:rsidRPr="009956E8">
              <w:t>,</w:t>
            </w:r>
            <w:r w:rsidR="003A59FD" w:rsidRPr="009956E8">
              <w:t>376</w:t>
            </w:r>
          </w:p>
        </w:tc>
      </w:tr>
      <w:tr w:rsidR="00D740BB" w14:paraId="61E1055C" w14:textId="77777777" w:rsidTr="006122CD">
        <w:tc>
          <w:tcPr>
            <w:tcW w:w="5524" w:type="dxa"/>
          </w:tcPr>
          <w:p w14:paraId="59BCC93A" w14:textId="782AB452" w:rsidR="00386DB1" w:rsidRDefault="00724D64" w:rsidP="003F65FE">
            <w:pPr>
              <w:pStyle w:val="TableText"/>
            </w:pPr>
            <w:r w:rsidRPr="00386DB1">
              <w:t>Approved Arrangement application (non-vet)</w:t>
            </w:r>
          </w:p>
        </w:tc>
        <w:tc>
          <w:tcPr>
            <w:tcW w:w="1984" w:type="dxa"/>
          </w:tcPr>
          <w:p w14:paraId="3A808ABD" w14:textId="55104F93" w:rsidR="00386DB1" w:rsidRPr="009956E8" w:rsidRDefault="00724D64" w:rsidP="00861035">
            <w:pPr>
              <w:pStyle w:val="TableText"/>
              <w:jc w:val="right"/>
            </w:pPr>
            <w:r w:rsidRPr="009956E8">
              <w:t>28 x $4</w:t>
            </w:r>
            <w:r w:rsidR="009956E8" w:rsidRPr="009956E8">
              <w:t>8</w:t>
            </w:r>
          </w:p>
        </w:tc>
        <w:tc>
          <w:tcPr>
            <w:tcW w:w="1552" w:type="dxa"/>
          </w:tcPr>
          <w:p w14:paraId="7057583D" w14:textId="53738A1B" w:rsidR="00386DB1" w:rsidRPr="009956E8" w:rsidRDefault="00724D64" w:rsidP="00861035">
            <w:pPr>
              <w:pStyle w:val="TableText"/>
              <w:jc w:val="right"/>
            </w:pPr>
            <w:r w:rsidRPr="009956E8">
              <w:t>$1,</w:t>
            </w:r>
            <w:r w:rsidR="009956E8" w:rsidRPr="009956E8">
              <w:t>344</w:t>
            </w:r>
          </w:p>
        </w:tc>
      </w:tr>
      <w:tr w:rsidR="00D740BB" w14:paraId="1AC39B58" w14:textId="77777777" w:rsidTr="006122CD">
        <w:tc>
          <w:tcPr>
            <w:tcW w:w="5524" w:type="dxa"/>
          </w:tcPr>
          <w:p w14:paraId="1097752A" w14:textId="13CA4466" w:rsidR="00386DB1" w:rsidRDefault="00724D64" w:rsidP="003F65FE">
            <w:pPr>
              <w:pStyle w:val="TableText"/>
            </w:pPr>
            <w:r w:rsidRPr="00386DB1">
              <w:t>Approved arrangement charge</w:t>
            </w:r>
          </w:p>
        </w:tc>
        <w:tc>
          <w:tcPr>
            <w:tcW w:w="1984" w:type="dxa"/>
          </w:tcPr>
          <w:p w14:paraId="1D767E76" w14:textId="59B742A5" w:rsidR="00386DB1" w:rsidRPr="009956E8" w:rsidRDefault="00724D64" w:rsidP="00861035">
            <w:pPr>
              <w:pStyle w:val="TableText"/>
              <w:jc w:val="right"/>
            </w:pPr>
            <w:r w:rsidRPr="009956E8">
              <w:t>–</w:t>
            </w:r>
          </w:p>
        </w:tc>
        <w:tc>
          <w:tcPr>
            <w:tcW w:w="1552" w:type="dxa"/>
          </w:tcPr>
          <w:p w14:paraId="65DE432A" w14:textId="4A14E37E" w:rsidR="00386DB1" w:rsidRPr="009956E8" w:rsidRDefault="00724D64" w:rsidP="00861035">
            <w:pPr>
              <w:pStyle w:val="TableText"/>
              <w:jc w:val="right"/>
            </w:pPr>
            <w:r w:rsidRPr="009956E8">
              <w:t>$4</w:t>
            </w:r>
            <w:r w:rsidR="003A59FD" w:rsidRPr="009956E8">
              <w:t>8</w:t>
            </w:r>
            <w:r w:rsidRPr="009956E8">
              <w:t>,8</w:t>
            </w:r>
            <w:r w:rsidR="003A59FD" w:rsidRPr="009956E8">
              <w:t>27</w:t>
            </w:r>
          </w:p>
        </w:tc>
      </w:tr>
      <w:tr w:rsidR="00D740BB" w14:paraId="54797EFA" w14:textId="77777777" w:rsidTr="006122CD">
        <w:tc>
          <w:tcPr>
            <w:tcW w:w="5524" w:type="dxa"/>
          </w:tcPr>
          <w:p w14:paraId="5D2B46D3" w14:textId="16967687" w:rsidR="00386DB1" w:rsidRDefault="00724D64" w:rsidP="003F65FE">
            <w:pPr>
              <w:pStyle w:val="TableText"/>
            </w:pPr>
            <w:r w:rsidRPr="00386DB1">
              <w:t>ESCAS application (non-vet)</w:t>
            </w:r>
          </w:p>
        </w:tc>
        <w:tc>
          <w:tcPr>
            <w:tcW w:w="1984" w:type="dxa"/>
          </w:tcPr>
          <w:p w14:paraId="6048EDE8" w14:textId="381A9A27" w:rsidR="00386DB1" w:rsidRPr="009956E8" w:rsidRDefault="00724D64" w:rsidP="00861035">
            <w:pPr>
              <w:pStyle w:val="TableText"/>
              <w:jc w:val="right"/>
            </w:pPr>
            <w:r w:rsidRPr="009956E8">
              <w:t>2 x $4</w:t>
            </w:r>
            <w:r w:rsidR="009956E8" w:rsidRPr="009956E8">
              <w:t>8</w:t>
            </w:r>
          </w:p>
        </w:tc>
        <w:tc>
          <w:tcPr>
            <w:tcW w:w="1552" w:type="dxa"/>
          </w:tcPr>
          <w:p w14:paraId="68DBD4A4" w14:textId="7BA3F064" w:rsidR="00386DB1" w:rsidRPr="009956E8" w:rsidRDefault="00724D64" w:rsidP="00861035">
            <w:pPr>
              <w:pStyle w:val="TableText"/>
              <w:jc w:val="right"/>
            </w:pPr>
            <w:r w:rsidRPr="009956E8">
              <w:t>$</w:t>
            </w:r>
            <w:r w:rsidR="009956E8" w:rsidRPr="009956E8">
              <w:t>96</w:t>
            </w:r>
          </w:p>
        </w:tc>
      </w:tr>
      <w:tr w:rsidR="00D740BB" w14:paraId="0EB439EB" w14:textId="77777777" w:rsidTr="006122CD">
        <w:tc>
          <w:tcPr>
            <w:tcW w:w="5524" w:type="dxa"/>
          </w:tcPr>
          <w:p w14:paraId="54093022" w14:textId="1F94CF29" w:rsidR="00386DB1" w:rsidRDefault="00724D64" w:rsidP="003F65FE">
            <w:pPr>
              <w:pStyle w:val="TableText"/>
            </w:pPr>
            <w:r w:rsidRPr="00386DB1">
              <w:t>NOI assessment and variation (non-vet)</w:t>
            </w:r>
          </w:p>
        </w:tc>
        <w:tc>
          <w:tcPr>
            <w:tcW w:w="1984" w:type="dxa"/>
          </w:tcPr>
          <w:p w14:paraId="7F887718" w14:textId="2D7DE12D" w:rsidR="00386DB1" w:rsidRPr="009956E8" w:rsidRDefault="00724D64" w:rsidP="00861035">
            <w:pPr>
              <w:pStyle w:val="TableText"/>
              <w:jc w:val="right"/>
            </w:pPr>
            <w:r w:rsidRPr="009956E8">
              <w:t>9 x $4</w:t>
            </w:r>
            <w:r w:rsidR="009956E8" w:rsidRPr="009956E8">
              <w:t>8</w:t>
            </w:r>
          </w:p>
        </w:tc>
        <w:tc>
          <w:tcPr>
            <w:tcW w:w="1552" w:type="dxa"/>
          </w:tcPr>
          <w:p w14:paraId="314DBF64" w14:textId="3D40D1EE" w:rsidR="00386DB1" w:rsidRPr="009956E8" w:rsidRDefault="00724D64" w:rsidP="00861035">
            <w:pPr>
              <w:pStyle w:val="TableText"/>
              <w:jc w:val="right"/>
            </w:pPr>
            <w:r w:rsidRPr="009956E8">
              <w:t>$</w:t>
            </w:r>
            <w:r w:rsidR="009956E8" w:rsidRPr="009956E8">
              <w:t>432</w:t>
            </w:r>
          </w:p>
        </w:tc>
      </w:tr>
      <w:tr w:rsidR="00D740BB" w14:paraId="299FB17F" w14:textId="77777777" w:rsidTr="006122CD">
        <w:tc>
          <w:tcPr>
            <w:tcW w:w="5524" w:type="dxa"/>
          </w:tcPr>
          <w:p w14:paraId="331EB700" w14:textId="6E850046" w:rsidR="00386DB1" w:rsidRDefault="00724D64" w:rsidP="003F65FE">
            <w:pPr>
              <w:pStyle w:val="TableText"/>
            </w:pPr>
            <w:r w:rsidRPr="00896A8D">
              <w:t>Total</w:t>
            </w:r>
          </w:p>
        </w:tc>
        <w:tc>
          <w:tcPr>
            <w:tcW w:w="1984" w:type="dxa"/>
          </w:tcPr>
          <w:p w14:paraId="3C5F518B" w14:textId="668487C9" w:rsidR="00386DB1" w:rsidRDefault="00724D64" w:rsidP="00861035">
            <w:pPr>
              <w:pStyle w:val="TableText"/>
              <w:jc w:val="right"/>
            </w:pPr>
            <w:r>
              <w:t>–</w:t>
            </w:r>
          </w:p>
        </w:tc>
        <w:tc>
          <w:tcPr>
            <w:tcW w:w="1552" w:type="dxa"/>
          </w:tcPr>
          <w:p w14:paraId="2FC81378" w14:textId="6BFD1D62" w:rsidR="00386DB1" w:rsidRDefault="00724D64" w:rsidP="00861035">
            <w:pPr>
              <w:pStyle w:val="TableText"/>
              <w:jc w:val="right"/>
            </w:pPr>
            <w:r>
              <w:t>$</w:t>
            </w:r>
            <w:r w:rsidR="009956E8">
              <w:t>60</w:t>
            </w:r>
            <w:r>
              <w:t>,</w:t>
            </w:r>
            <w:r w:rsidR="009956E8">
              <w:t>651</w:t>
            </w:r>
          </w:p>
        </w:tc>
      </w:tr>
    </w:tbl>
    <w:p w14:paraId="6C714BE9" w14:textId="1850969E" w:rsidR="00386DB1" w:rsidRDefault="00724D64" w:rsidP="00BA7FC2">
      <w:pPr>
        <w:pStyle w:val="Caption"/>
      </w:pPr>
      <w:bookmarkStart w:id="285" w:name="_Toc140663437"/>
      <w:r>
        <w:t xml:space="preserve">Scenario </w:t>
      </w:r>
      <w:fldSimple w:instr=" SEQ Scenario \* ARABIC ">
        <w:r w:rsidR="005D7B74">
          <w:rPr>
            <w:noProof/>
          </w:rPr>
          <w:t>43</w:t>
        </w:r>
      </w:fldSimple>
      <w:r w:rsidR="00275427">
        <w:t xml:space="preserve"> Exporting one dog to New Zealand (with a variation)</w:t>
      </w:r>
      <w:bookmarkEnd w:id="285"/>
    </w:p>
    <w:p w14:paraId="2E78A6AE" w14:textId="0801726D" w:rsidR="00867253" w:rsidRPr="004658DE" w:rsidRDefault="00724D64" w:rsidP="00684607">
      <w:pPr>
        <w:pStyle w:val="BoxText"/>
      </w:pPr>
      <w:r>
        <w:t xml:space="preserve">Joe, a resident of Australia, plans to move to New Zealand and take his dog with him. He contacts a pet transport company to assist with the process. A notice of intention to export (NOI) is lodged with the department 10 business days before departure. </w:t>
      </w:r>
      <w:r w:rsidRPr="004658DE">
        <w:t>The NOI takes 15 minutes to assess and advise approval.</w:t>
      </w:r>
    </w:p>
    <w:p w14:paraId="659F2C4A" w14:textId="3A8F7D7D" w:rsidR="00867253" w:rsidRPr="004658DE" w:rsidRDefault="00724D64" w:rsidP="00684607">
      <w:pPr>
        <w:pStyle w:val="BoxText"/>
      </w:pPr>
      <w:r w:rsidRPr="004658DE">
        <w:t xml:space="preserve">Supporting documents to demonstrate compliance with the importing country requirements are provided and assessed by a veterinary officer. A health certificate and export permit </w:t>
      </w:r>
      <w:proofErr w:type="gramStart"/>
      <w:r w:rsidRPr="004658DE">
        <w:t>is</w:t>
      </w:r>
      <w:proofErr w:type="gramEnd"/>
      <w:r w:rsidRPr="004658DE">
        <w:t xml:space="preserve"> prepared based on the NOI and supporting documents, taking 30 minutes.</w:t>
      </w:r>
    </w:p>
    <w:p w14:paraId="2672ECE0" w14:textId="2DCDFF99" w:rsidR="00867253" w:rsidRPr="004658DE" w:rsidRDefault="00724D64" w:rsidP="00684607">
      <w:pPr>
        <w:pStyle w:val="BoxText"/>
      </w:pPr>
      <w:r w:rsidRPr="004658DE">
        <w:lastRenderedPageBreak/>
        <w:t>Five days before departure Joe notifies the department his travel plans have changed and amends the date of departure. This variation to the NOI requires another assessment and amendments to the documents taking 15 minutes.</w:t>
      </w:r>
    </w:p>
    <w:p w14:paraId="53A03F5C" w14:textId="08615DEA" w:rsidR="00867253" w:rsidRDefault="00724D64" w:rsidP="00684607">
      <w:pPr>
        <w:pStyle w:val="BoxText"/>
      </w:pPr>
      <w:r w:rsidRPr="004658DE">
        <w:t>It is not an importing country requirement for the dog to be inspected by a department officer before export. The service is provided during ordinary hours</w:t>
      </w:r>
      <w:r>
        <w:t xml:space="preserve">. </w:t>
      </w:r>
      <w:r w:rsidRPr="00580843">
        <w:t>Joe is charged as follows</w:t>
      </w:r>
      <w:r w:rsidR="00512841" w:rsidRPr="00580843">
        <w:t xml:space="preserve"> in </w:t>
      </w:r>
      <w:r w:rsidR="00A701CF">
        <w:rPr>
          <w:highlight w:val="green"/>
        </w:rPr>
        <w:fldChar w:fldCharType="begin"/>
      </w:r>
      <w:r w:rsidR="00A701CF">
        <w:instrText xml:space="preserve"> REF _Ref138702934 \h </w:instrText>
      </w:r>
      <w:r w:rsidR="00684607">
        <w:rPr>
          <w:highlight w:val="green"/>
        </w:rPr>
        <w:instrText xml:space="preserve"> \* MERGEFORMAT </w:instrText>
      </w:r>
      <w:r w:rsidR="00A701CF">
        <w:rPr>
          <w:highlight w:val="green"/>
        </w:rPr>
      </w:r>
      <w:r w:rsidR="00A701CF">
        <w:rPr>
          <w:highlight w:val="green"/>
        </w:rPr>
        <w:fldChar w:fldCharType="separate"/>
      </w:r>
      <w:r w:rsidR="005D7B74">
        <w:t xml:space="preserve">Table </w:t>
      </w:r>
      <w:r w:rsidR="005D7B74">
        <w:rPr>
          <w:noProof/>
        </w:rPr>
        <w:t>66</w:t>
      </w:r>
      <w:r w:rsidR="00A701CF">
        <w:rPr>
          <w:highlight w:val="green"/>
        </w:rPr>
        <w:fldChar w:fldCharType="end"/>
      </w:r>
      <w:r w:rsidR="00906655">
        <w:t>.</w:t>
      </w:r>
    </w:p>
    <w:p w14:paraId="5AB9EA34" w14:textId="47DBE300" w:rsidR="00867253" w:rsidRDefault="00724D64" w:rsidP="007D4A89">
      <w:pPr>
        <w:pStyle w:val="Caption"/>
      </w:pPr>
      <w:bookmarkStart w:id="286" w:name="_Ref138702934"/>
      <w:bookmarkStart w:id="287" w:name="_Toc140663294"/>
      <w:r>
        <w:t xml:space="preserve">Table </w:t>
      </w:r>
      <w:fldSimple w:instr=" SEQ Table \* ARABIC ">
        <w:r w:rsidR="005D7B74">
          <w:rPr>
            <w:noProof/>
          </w:rPr>
          <w:t>66</w:t>
        </w:r>
      </w:fldSimple>
      <w:bookmarkEnd w:id="286"/>
      <w:r>
        <w:t xml:space="preserve"> Scenario </w:t>
      </w:r>
      <w:r w:rsidR="006D216D">
        <w:t xml:space="preserve">43 </w:t>
      </w:r>
      <w:r>
        <w:t>charging</w:t>
      </w:r>
      <w:bookmarkEnd w:id="28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5812188C" w14:textId="77777777" w:rsidTr="006122CD">
        <w:tc>
          <w:tcPr>
            <w:tcW w:w="5524" w:type="dxa"/>
          </w:tcPr>
          <w:p w14:paraId="3AEF3913" w14:textId="65E7F900" w:rsidR="00580843" w:rsidRPr="00724D64" w:rsidRDefault="00724D64" w:rsidP="003F65FE">
            <w:pPr>
              <w:pStyle w:val="TableHeading"/>
            </w:pPr>
            <w:r>
              <w:t>Fees and charges</w:t>
            </w:r>
          </w:p>
        </w:tc>
        <w:tc>
          <w:tcPr>
            <w:tcW w:w="1842" w:type="dxa"/>
          </w:tcPr>
          <w:p w14:paraId="066D5BC2" w14:textId="0BD50556" w:rsidR="00580843" w:rsidRDefault="00724D64" w:rsidP="00861035">
            <w:pPr>
              <w:pStyle w:val="TableHeading"/>
              <w:jc w:val="right"/>
            </w:pPr>
            <w:r>
              <w:t>Units</w:t>
            </w:r>
          </w:p>
        </w:tc>
        <w:tc>
          <w:tcPr>
            <w:tcW w:w="1694" w:type="dxa"/>
          </w:tcPr>
          <w:p w14:paraId="2C65CA64" w14:textId="13DB3E10" w:rsidR="00580843" w:rsidRDefault="00724D64" w:rsidP="00861035">
            <w:pPr>
              <w:pStyle w:val="TableHeading"/>
              <w:jc w:val="right"/>
            </w:pPr>
            <w:r>
              <w:t>Total</w:t>
            </w:r>
          </w:p>
        </w:tc>
      </w:tr>
      <w:tr w:rsidR="00D740BB" w14:paraId="487A418E" w14:textId="77777777" w:rsidTr="006122CD">
        <w:tc>
          <w:tcPr>
            <w:tcW w:w="5524" w:type="dxa"/>
          </w:tcPr>
          <w:p w14:paraId="62238DB6" w14:textId="742EF8CF" w:rsidR="00275427" w:rsidRDefault="00724D64" w:rsidP="003F65FE">
            <w:pPr>
              <w:pStyle w:val="TableText"/>
            </w:pPr>
            <w:r>
              <w:t>Export permit charge</w:t>
            </w:r>
          </w:p>
        </w:tc>
        <w:tc>
          <w:tcPr>
            <w:tcW w:w="1842" w:type="dxa"/>
          </w:tcPr>
          <w:p w14:paraId="090061A7" w14:textId="5F571DD5" w:rsidR="00275427" w:rsidRDefault="00724D64" w:rsidP="00861035">
            <w:pPr>
              <w:pStyle w:val="TableText"/>
              <w:jc w:val="right"/>
            </w:pPr>
            <w:r>
              <w:t>–</w:t>
            </w:r>
          </w:p>
        </w:tc>
        <w:tc>
          <w:tcPr>
            <w:tcW w:w="1694" w:type="dxa"/>
          </w:tcPr>
          <w:p w14:paraId="6EAEF1AC" w14:textId="3DDD0DE2" w:rsidR="00275427" w:rsidRPr="004658DE" w:rsidRDefault="00724D64" w:rsidP="00861035">
            <w:pPr>
              <w:pStyle w:val="TableText"/>
              <w:jc w:val="right"/>
            </w:pPr>
            <w:r w:rsidRPr="004658DE">
              <w:t>$2</w:t>
            </w:r>
            <w:r w:rsidR="00247FE2" w:rsidRPr="004658DE">
              <w:t>9</w:t>
            </w:r>
            <w:r w:rsidRPr="004658DE">
              <w:t>9</w:t>
            </w:r>
          </w:p>
        </w:tc>
      </w:tr>
      <w:tr w:rsidR="00D740BB" w14:paraId="111F2A4B" w14:textId="77777777" w:rsidTr="006122CD">
        <w:tc>
          <w:tcPr>
            <w:tcW w:w="5524" w:type="dxa"/>
          </w:tcPr>
          <w:p w14:paraId="1531B7FC" w14:textId="5607AE4D" w:rsidR="00275427" w:rsidRDefault="00724D64" w:rsidP="003F65FE">
            <w:pPr>
              <w:pStyle w:val="TableText"/>
            </w:pPr>
            <w:r w:rsidRPr="00314146">
              <w:t>Assessment – Non-Vet (NOI)</w:t>
            </w:r>
          </w:p>
        </w:tc>
        <w:tc>
          <w:tcPr>
            <w:tcW w:w="1842" w:type="dxa"/>
          </w:tcPr>
          <w:p w14:paraId="2F6BF865" w14:textId="2C20545D" w:rsidR="00275427" w:rsidRDefault="00724D64" w:rsidP="00861035">
            <w:pPr>
              <w:pStyle w:val="TableText"/>
              <w:jc w:val="right"/>
            </w:pPr>
            <w:r>
              <w:t>–</w:t>
            </w:r>
          </w:p>
        </w:tc>
        <w:tc>
          <w:tcPr>
            <w:tcW w:w="1694" w:type="dxa"/>
          </w:tcPr>
          <w:p w14:paraId="5C24F6DC" w14:textId="018E53F7" w:rsidR="00275427" w:rsidRPr="004658DE" w:rsidRDefault="00724D64" w:rsidP="00861035">
            <w:pPr>
              <w:pStyle w:val="TableText"/>
              <w:jc w:val="right"/>
            </w:pPr>
            <w:r w:rsidRPr="004658DE">
              <w:t>$4</w:t>
            </w:r>
            <w:r w:rsidR="00247FE2" w:rsidRPr="004658DE">
              <w:t>8</w:t>
            </w:r>
          </w:p>
        </w:tc>
      </w:tr>
      <w:tr w:rsidR="00D740BB" w14:paraId="650457F5" w14:textId="77777777" w:rsidTr="006122CD">
        <w:tc>
          <w:tcPr>
            <w:tcW w:w="5524" w:type="dxa"/>
          </w:tcPr>
          <w:p w14:paraId="73A646F3" w14:textId="3C02EBEA" w:rsidR="00275427" w:rsidRDefault="00724D64" w:rsidP="003F65FE">
            <w:pPr>
              <w:pStyle w:val="TableText"/>
            </w:pPr>
            <w:r w:rsidRPr="00314146">
              <w:t>Document assessment and preparation</w:t>
            </w:r>
          </w:p>
        </w:tc>
        <w:tc>
          <w:tcPr>
            <w:tcW w:w="1842" w:type="dxa"/>
          </w:tcPr>
          <w:p w14:paraId="4CFCD1F6" w14:textId="47503565" w:rsidR="00275427" w:rsidRDefault="00724D64" w:rsidP="00861035">
            <w:pPr>
              <w:pStyle w:val="TableText"/>
              <w:jc w:val="right"/>
            </w:pPr>
            <w:r>
              <w:t>2 x $</w:t>
            </w:r>
            <w:r w:rsidR="004658DE">
              <w:t>74</w:t>
            </w:r>
          </w:p>
        </w:tc>
        <w:tc>
          <w:tcPr>
            <w:tcW w:w="1694" w:type="dxa"/>
          </w:tcPr>
          <w:p w14:paraId="1A0FA39C" w14:textId="4AADD883" w:rsidR="00275427" w:rsidRPr="004658DE" w:rsidRDefault="00724D64" w:rsidP="00861035">
            <w:pPr>
              <w:pStyle w:val="TableText"/>
              <w:jc w:val="right"/>
            </w:pPr>
            <w:r w:rsidRPr="004658DE">
              <w:t>$1</w:t>
            </w:r>
            <w:r w:rsidR="004658DE" w:rsidRPr="004658DE">
              <w:t>48</w:t>
            </w:r>
          </w:p>
        </w:tc>
      </w:tr>
      <w:tr w:rsidR="00D740BB" w14:paraId="4841CED2" w14:textId="77777777" w:rsidTr="006122CD">
        <w:tc>
          <w:tcPr>
            <w:tcW w:w="5524" w:type="dxa"/>
          </w:tcPr>
          <w:p w14:paraId="72AF4C5C" w14:textId="574BF35D" w:rsidR="00275427" w:rsidRDefault="00724D64" w:rsidP="003F65FE">
            <w:pPr>
              <w:pStyle w:val="TableText"/>
            </w:pPr>
            <w:r w:rsidRPr="00314146">
              <w:t>Assessment – Non-Vet (NOI variation)</w:t>
            </w:r>
          </w:p>
        </w:tc>
        <w:tc>
          <w:tcPr>
            <w:tcW w:w="1842" w:type="dxa"/>
          </w:tcPr>
          <w:p w14:paraId="4A115703" w14:textId="6F514169" w:rsidR="00275427" w:rsidRDefault="00724D64" w:rsidP="00861035">
            <w:pPr>
              <w:pStyle w:val="TableText"/>
              <w:jc w:val="right"/>
            </w:pPr>
            <w:r>
              <w:t>–</w:t>
            </w:r>
          </w:p>
        </w:tc>
        <w:tc>
          <w:tcPr>
            <w:tcW w:w="1694" w:type="dxa"/>
          </w:tcPr>
          <w:p w14:paraId="1643F605" w14:textId="4708BB20" w:rsidR="00275427" w:rsidRPr="004658DE" w:rsidRDefault="00724D64" w:rsidP="00861035">
            <w:pPr>
              <w:pStyle w:val="TableText"/>
              <w:jc w:val="right"/>
            </w:pPr>
            <w:r w:rsidRPr="004658DE">
              <w:t>$4</w:t>
            </w:r>
            <w:r w:rsidR="00247FE2" w:rsidRPr="004658DE">
              <w:t>8</w:t>
            </w:r>
          </w:p>
        </w:tc>
      </w:tr>
      <w:tr w:rsidR="00D740BB" w14:paraId="156996C1" w14:textId="77777777" w:rsidTr="006122CD">
        <w:tc>
          <w:tcPr>
            <w:tcW w:w="5524" w:type="dxa"/>
          </w:tcPr>
          <w:p w14:paraId="1FA82030" w14:textId="62725D08" w:rsidR="00275427" w:rsidRDefault="00724D64" w:rsidP="003F65FE">
            <w:pPr>
              <w:pStyle w:val="TableText"/>
            </w:pPr>
            <w:r>
              <w:t>Total</w:t>
            </w:r>
          </w:p>
        </w:tc>
        <w:tc>
          <w:tcPr>
            <w:tcW w:w="1842" w:type="dxa"/>
          </w:tcPr>
          <w:p w14:paraId="0FE7995F" w14:textId="1B4739E1" w:rsidR="00275427" w:rsidRDefault="00724D64" w:rsidP="00861035">
            <w:pPr>
              <w:pStyle w:val="TableText"/>
              <w:jc w:val="right"/>
            </w:pPr>
            <w:r>
              <w:t>–</w:t>
            </w:r>
          </w:p>
        </w:tc>
        <w:tc>
          <w:tcPr>
            <w:tcW w:w="1694" w:type="dxa"/>
          </w:tcPr>
          <w:p w14:paraId="42F39360" w14:textId="39A3B097" w:rsidR="00275427" w:rsidRDefault="00724D64" w:rsidP="00861035">
            <w:pPr>
              <w:pStyle w:val="TableText"/>
              <w:jc w:val="right"/>
            </w:pPr>
            <w:r>
              <w:t>$</w:t>
            </w:r>
            <w:r w:rsidR="004658DE">
              <w:t>543</w:t>
            </w:r>
          </w:p>
        </w:tc>
      </w:tr>
    </w:tbl>
    <w:p w14:paraId="0AEB5278" w14:textId="6EDD15CD" w:rsidR="00275427" w:rsidRDefault="00724D64" w:rsidP="008F7A59">
      <w:pPr>
        <w:pStyle w:val="Caption"/>
      </w:pPr>
      <w:bookmarkStart w:id="288" w:name="_Toc140663438"/>
      <w:r>
        <w:t xml:space="preserve">Scenario </w:t>
      </w:r>
      <w:fldSimple w:instr=" SEQ Scenario \* ARABIC ">
        <w:r w:rsidR="005D7B74">
          <w:rPr>
            <w:noProof/>
          </w:rPr>
          <w:t>44</w:t>
        </w:r>
      </w:fldSimple>
      <w:r>
        <w:t xml:space="preserve"> </w:t>
      </w:r>
      <w:r w:rsidRPr="00314146">
        <w:t xml:space="preserve">Approved </w:t>
      </w:r>
      <w:r w:rsidR="00512841" w:rsidRPr="00314146">
        <w:t>arrangements</w:t>
      </w:r>
      <w:bookmarkEnd w:id="288"/>
    </w:p>
    <w:p w14:paraId="2CBB48F5" w14:textId="52D36C98" w:rsidR="00512841" w:rsidRDefault="00724D64" w:rsidP="00684607">
      <w:pPr>
        <w:pStyle w:val="BoxText"/>
      </w:pPr>
      <w:r>
        <w:t>During 202</w:t>
      </w:r>
      <w:r w:rsidR="004658DE">
        <w:t>3</w:t>
      </w:r>
      <w:r>
        <w:t>–2</w:t>
      </w:r>
      <w:r w:rsidR="004658DE">
        <w:t>4</w:t>
      </w:r>
      <w:r>
        <w:t>, Fred’s Exports, a licensed livestock exporter operating under an approved arrangement for the export of livestock by sea and air, exports 120,000 cattle from Darwin to Indonesia over 12 consignments.</w:t>
      </w:r>
    </w:p>
    <w:p w14:paraId="44ACDADC" w14:textId="2949E21A" w:rsidR="00314146" w:rsidRDefault="00724D64" w:rsidP="00684607">
      <w:pPr>
        <w:pStyle w:val="BoxText"/>
      </w:pPr>
      <w:r>
        <w:t xml:space="preserve">The department spent a total </w:t>
      </w:r>
      <w:r w:rsidRPr="004658DE">
        <w:t>of 10 hours</w:t>
      </w:r>
      <w:r>
        <w:t xml:space="preserve"> auditing their facility throughout the year</w:t>
      </w:r>
      <w:r w:rsidRPr="00580843">
        <w:t xml:space="preserve">. The exporter is charged for the approved arrangement and audit as follows in </w:t>
      </w:r>
      <w:r w:rsidR="00A701CF" w:rsidRPr="00F96924">
        <w:fldChar w:fldCharType="begin"/>
      </w:r>
      <w:r w:rsidR="00A701CF" w:rsidRPr="00403071">
        <w:instrText xml:space="preserve"> REF _Ref138702951 \h </w:instrText>
      </w:r>
      <w:r w:rsidR="00403071">
        <w:instrText xml:space="preserve"> \* MERGEFORMAT </w:instrText>
      </w:r>
      <w:r w:rsidR="00A701CF" w:rsidRPr="00F96924">
        <w:fldChar w:fldCharType="separate"/>
      </w:r>
      <w:r w:rsidR="005D7B74">
        <w:t xml:space="preserve">Table </w:t>
      </w:r>
      <w:r w:rsidR="005D7B74">
        <w:rPr>
          <w:noProof/>
        </w:rPr>
        <w:t>67</w:t>
      </w:r>
      <w:r w:rsidR="00A701CF" w:rsidRPr="00F96924">
        <w:fldChar w:fldCharType="end"/>
      </w:r>
      <w:r w:rsidR="00403071" w:rsidRPr="00F96924">
        <w:t>.</w:t>
      </w:r>
    </w:p>
    <w:p w14:paraId="25C17A90" w14:textId="52AF098E" w:rsidR="00512841" w:rsidRDefault="00724D64" w:rsidP="008F7A59">
      <w:pPr>
        <w:pStyle w:val="Caption"/>
      </w:pPr>
      <w:bookmarkStart w:id="289" w:name="_Ref138702951"/>
      <w:bookmarkStart w:id="290" w:name="_Toc140663295"/>
      <w:r>
        <w:t xml:space="preserve">Table </w:t>
      </w:r>
      <w:fldSimple w:instr=" SEQ Table \* ARABIC ">
        <w:r w:rsidR="005D7B74">
          <w:rPr>
            <w:noProof/>
          </w:rPr>
          <w:t>67</w:t>
        </w:r>
      </w:fldSimple>
      <w:bookmarkEnd w:id="289"/>
      <w:r>
        <w:t xml:space="preserve"> Scenario </w:t>
      </w:r>
      <w:r w:rsidR="006D216D">
        <w:t xml:space="preserve">44 </w:t>
      </w:r>
      <w:r>
        <w:t>charging</w:t>
      </w:r>
      <w:bookmarkEnd w:id="29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0017DE91" w14:textId="77777777" w:rsidTr="006122CD">
        <w:tc>
          <w:tcPr>
            <w:tcW w:w="5524" w:type="dxa"/>
          </w:tcPr>
          <w:p w14:paraId="4CDF9D7D" w14:textId="1CF0042A" w:rsidR="0092041C" w:rsidRPr="00724D64" w:rsidRDefault="00724D64" w:rsidP="003F65FE">
            <w:pPr>
              <w:pStyle w:val="TableHeading"/>
            </w:pPr>
            <w:r>
              <w:t>Fees and charges</w:t>
            </w:r>
          </w:p>
        </w:tc>
        <w:tc>
          <w:tcPr>
            <w:tcW w:w="1842" w:type="dxa"/>
          </w:tcPr>
          <w:p w14:paraId="39A9A2BF" w14:textId="1A7E256C" w:rsidR="0092041C" w:rsidRDefault="00724D64" w:rsidP="00861035">
            <w:pPr>
              <w:pStyle w:val="TableHeading"/>
              <w:jc w:val="right"/>
            </w:pPr>
            <w:r>
              <w:t>U</w:t>
            </w:r>
            <w:r w:rsidR="00D57B04">
              <w:t>nits</w:t>
            </w:r>
          </w:p>
        </w:tc>
        <w:tc>
          <w:tcPr>
            <w:tcW w:w="1694" w:type="dxa"/>
          </w:tcPr>
          <w:p w14:paraId="3BD5472A" w14:textId="1CC4DDB7" w:rsidR="0092041C" w:rsidRDefault="00724D64" w:rsidP="00861035">
            <w:pPr>
              <w:pStyle w:val="TableHeading"/>
              <w:jc w:val="right"/>
            </w:pPr>
            <w:r>
              <w:t>Total</w:t>
            </w:r>
          </w:p>
        </w:tc>
      </w:tr>
      <w:tr w:rsidR="00D740BB" w14:paraId="30F3FC4D" w14:textId="77777777" w:rsidTr="006122CD">
        <w:tc>
          <w:tcPr>
            <w:tcW w:w="5524" w:type="dxa"/>
          </w:tcPr>
          <w:p w14:paraId="1B1660B8" w14:textId="3163FEA5" w:rsidR="00512841" w:rsidRDefault="00724D64" w:rsidP="003F65FE">
            <w:pPr>
              <w:pStyle w:val="TableText"/>
            </w:pPr>
            <w:r w:rsidRPr="00BC4A1B">
              <w:t>Approved arrangement charge</w:t>
            </w:r>
          </w:p>
        </w:tc>
        <w:tc>
          <w:tcPr>
            <w:tcW w:w="1842" w:type="dxa"/>
          </w:tcPr>
          <w:p w14:paraId="44893FA5" w14:textId="741305AA" w:rsidR="00512841" w:rsidRDefault="00724D64" w:rsidP="00861035">
            <w:pPr>
              <w:pStyle w:val="TableText"/>
              <w:jc w:val="right"/>
            </w:pPr>
            <w:r>
              <w:t>–</w:t>
            </w:r>
          </w:p>
        </w:tc>
        <w:tc>
          <w:tcPr>
            <w:tcW w:w="1694" w:type="dxa"/>
          </w:tcPr>
          <w:p w14:paraId="605B7DBF" w14:textId="0308804F" w:rsidR="00512841" w:rsidRDefault="00724D64" w:rsidP="00861035">
            <w:pPr>
              <w:pStyle w:val="TableText"/>
              <w:jc w:val="right"/>
            </w:pPr>
            <w:r>
              <w:t>$4</w:t>
            </w:r>
            <w:r w:rsidR="004658DE">
              <w:t>8</w:t>
            </w:r>
            <w:r>
              <w:t>,8</w:t>
            </w:r>
            <w:r w:rsidR="004658DE">
              <w:t>27</w:t>
            </w:r>
          </w:p>
        </w:tc>
      </w:tr>
      <w:tr w:rsidR="00D740BB" w14:paraId="0E5A1A77" w14:textId="77777777" w:rsidTr="006122CD">
        <w:tc>
          <w:tcPr>
            <w:tcW w:w="5524" w:type="dxa"/>
          </w:tcPr>
          <w:p w14:paraId="1B22EFBD" w14:textId="47B14E05" w:rsidR="00512841" w:rsidRDefault="00724D64" w:rsidP="003F65FE">
            <w:pPr>
              <w:pStyle w:val="TableText"/>
            </w:pPr>
            <w:r>
              <w:t>Audit</w:t>
            </w:r>
          </w:p>
        </w:tc>
        <w:tc>
          <w:tcPr>
            <w:tcW w:w="1842" w:type="dxa"/>
          </w:tcPr>
          <w:p w14:paraId="2653F05E" w14:textId="4C6282D7" w:rsidR="00512841" w:rsidRDefault="00724D64" w:rsidP="00861035">
            <w:pPr>
              <w:pStyle w:val="TableText"/>
              <w:jc w:val="right"/>
            </w:pPr>
            <w:r>
              <w:t>4</w:t>
            </w:r>
            <w:r w:rsidR="004658DE">
              <w:t>0</w:t>
            </w:r>
            <w:r>
              <w:t xml:space="preserve"> x $6</w:t>
            </w:r>
            <w:r w:rsidR="004658DE">
              <w:t>2</w:t>
            </w:r>
          </w:p>
        </w:tc>
        <w:tc>
          <w:tcPr>
            <w:tcW w:w="1694" w:type="dxa"/>
          </w:tcPr>
          <w:p w14:paraId="7D38FD4B" w14:textId="420C4F3B" w:rsidR="00512841" w:rsidRDefault="00724D64" w:rsidP="00861035">
            <w:pPr>
              <w:pStyle w:val="TableText"/>
              <w:jc w:val="right"/>
            </w:pPr>
            <w:r>
              <w:t>$2,</w:t>
            </w:r>
            <w:r w:rsidR="004658DE">
              <w:t>48</w:t>
            </w:r>
            <w:r>
              <w:t>0</w:t>
            </w:r>
          </w:p>
        </w:tc>
      </w:tr>
      <w:tr w:rsidR="00D740BB" w14:paraId="4C0BACBF" w14:textId="77777777" w:rsidTr="006122CD">
        <w:tc>
          <w:tcPr>
            <w:tcW w:w="5524" w:type="dxa"/>
          </w:tcPr>
          <w:p w14:paraId="31B5F038" w14:textId="1C238CF6" w:rsidR="00512841" w:rsidRDefault="00724D64" w:rsidP="003F65FE">
            <w:pPr>
              <w:pStyle w:val="TableText"/>
            </w:pPr>
            <w:r>
              <w:t>Total</w:t>
            </w:r>
          </w:p>
        </w:tc>
        <w:tc>
          <w:tcPr>
            <w:tcW w:w="1842" w:type="dxa"/>
          </w:tcPr>
          <w:p w14:paraId="2BCD5588" w14:textId="18CD3503" w:rsidR="00512841" w:rsidRDefault="00724D64" w:rsidP="00861035">
            <w:pPr>
              <w:pStyle w:val="TableText"/>
              <w:jc w:val="right"/>
            </w:pPr>
            <w:r>
              <w:t>–</w:t>
            </w:r>
          </w:p>
        </w:tc>
        <w:tc>
          <w:tcPr>
            <w:tcW w:w="1694" w:type="dxa"/>
          </w:tcPr>
          <w:p w14:paraId="7F571D4A" w14:textId="65718200" w:rsidR="00512841" w:rsidRDefault="00724D64" w:rsidP="00861035">
            <w:pPr>
              <w:pStyle w:val="TableText"/>
              <w:jc w:val="right"/>
            </w:pPr>
            <w:r>
              <w:t>$</w:t>
            </w:r>
            <w:r w:rsidR="004658DE">
              <w:t>51</w:t>
            </w:r>
            <w:r>
              <w:t>,</w:t>
            </w:r>
            <w:r w:rsidR="004658DE">
              <w:t>307</w:t>
            </w:r>
          </w:p>
        </w:tc>
      </w:tr>
    </w:tbl>
    <w:p w14:paraId="3A33FB00" w14:textId="1151C61A" w:rsidR="00325120" w:rsidRDefault="00724D64" w:rsidP="00741F9B">
      <w:pPr>
        <w:pStyle w:val="FigureTableNoteSource"/>
      </w:pPr>
      <w:r w:rsidRPr="00F96924">
        <w:t xml:space="preserve">Note: The table above shows the approved arrangement and audit charges. Additional fees and charges (including a per head throughput charge and inspection charge) are also payable for each individual consignment, as shown in Scenario </w:t>
      </w:r>
      <w:r w:rsidR="0090266E" w:rsidRPr="00F96924">
        <w:t xml:space="preserve">41 </w:t>
      </w:r>
      <w:r w:rsidRPr="00F96924">
        <w:t>above.</w:t>
      </w:r>
    </w:p>
    <w:p w14:paraId="7DDA61C7" w14:textId="4470D81B" w:rsidR="00741F9B" w:rsidRDefault="00724D64" w:rsidP="00BB06C1">
      <w:pPr>
        <w:pStyle w:val="Caption"/>
      </w:pPr>
      <w:bookmarkStart w:id="291" w:name="_Toc140663439"/>
      <w:r>
        <w:t xml:space="preserve">Scenario </w:t>
      </w:r>
      <w:fldSimple w:instr=" SEQ Scenario \* ARABIC ">
        <w:r w:rsidR="005D7B74">
          <w:rPr>
            <w:noProof/>
          </w:rPr>
          <w:t>45</w:t>
        </w:r>
      </w:fldSimple>
      <w:r w:rsidRPr="00741F9B">
        <w:t xml:space="preserve"> Exporting</w:t>
      </w:r>
      <w:r w:rsidR="00B06747">
        <w:t xml:space="preserve"> 2</w:t>
      </w:r>
      <w:r w:rsidRPr="00741F9B">
        <w:t xml:space="preserve"> dogs to </w:t>
      </w:r>
      <w:proofErr w:type="gramStart"/>
      <w:r w:rsidRPr="00741F9B">
        <w:t>Singapore</w:t>
      </w:r>
      <w:bookmarkEnd w:id="291"/>
      <w:proofErr w:type="gramEnd"/>
    </w:p>
    <w:p w14:paraId="19B69F39" w14:textId="3E5CA327" w:rsidR="00741F9B" w:rsidRPr="00741F9B" w:rsidRDefault="00724D64" w:rsidP="00684607">
      <w:pPr>
        <w:pStyle w:val="BoxText"/>
      </w:pPr>
      <w:r w:rsidRPr="00741F9B">
        <w:t xml:space="preserve">Penny, a resident of Australia, plans to move to Singapore and take her </w:t>
      </w:r>
      <w:r w:rsidR="00764D06">
        <w:t>2</w:t>
      </w:r>
      <w:r w:rsidRPr="00741F9B">
        <w:t xml:space="preserve"> dogs with her. She contacts a pet transport company to assist with the process. They coordinate and charge for the required vaccinations and treatment for the </w:t>
      </w:r>
      <w:r w:rsidR="00B06747">
        <w:t xml:space="preserve">2 </w:t>
      </w:r>
      <w:r w:rsidRPr="00741F9B">
        <w:t xml:space="preserve">dogs. Penny lodges a notice of intention to export (NOI) with the department 10 business days before departure. The </w:t>
      </w:r>
      <w:r w:rsidRPr="003217F1">
        <w:t>NOI takes 12 minutes to assess and advise approval. Supporting documents to demonstrate compliance with the importing country requirements are provided and assessed by a veterinary officer, and a health certificate and export permit is prepared based on the NOI and supporting documents taking 30 minutes. It is</w:t>
      </w:r>
      <w:r w:rsidRPr="00741F9B">
        <w:t xml:space="preserve"> an importing country requirement that a departmental officer inspects the animals prior to export. The departmental officer will spend </w:t>
      </w:r>
      <w:r w:rsidR="00BB2D4E">
        <w:t>5</w:t>
      </w:r>
      <w:r w:rsidRPr="00741F9B">
        <w:t xml:space="preserve"> minutes undertaking the inspection of each animal. The service is provided during ordinary hours. </w:t>
      </w:r>
      <w:r w:rsidRPr="003F1A0A">
        <w:t xml:space="preserve">Penny is charged as follows in </w:t>
      </w:r>
      <w:r w:rsidR="00A701CF" w:rsidRPr="00F96924">
        <w:fldChar w:fldCharType="begin"/>
      </w:r>
      <w:r w:rsidR="00A701CF" w:rsidRPr="00403071">
        <w:instrText xml:space="preserve"> REF _Ref138702971 \h </w:instrText>
      </w:r>
      <w:r w:rsidR="00403071">
        <w:instrText xml:space="preserve"> \* MERGEFORMAT </w:instrText>
      </w:r>
      <w:r w:rsidR="00A701CF" w:rsidRPr="00F96924">
        <w:fldChar w:fldCharType="separate"/>
      </w:r>
      <w:r w:rsidR="005D7B74">
        <w:t xml:space="preserve">Table </w:t>
      </w:r>
      <w:r w:rsidR="005D7B74">
        <w:rPr>
          <w:noProof/>
        </w:rPr>
        <w:t>68</w:t>
      </w:r>
      <w:r w:rsidR="00A701CF" w:rsidRPr="00F96924">
        <w:fldChar w:fldCharType="end"/>
      </w:r>
      <w:r w:rsidR="00403071" w:rsidRPr="00F96924">
        <w:t>.</w:t>
      </w:r>
    </w:p>
    <w:p w14:paraId="3AB16AB0" w14:textId="74125628" w:rsidR="00741F9B" w:rsidRPr="00741F9B" w:rsidRDefault="00724D64" w:rsidP="008F7A59">
      <w:pPr>
        <w:pStyle w:val="Caption"/>
      </w:pPr>
      <w:bookmarkStart w:id="292" w:name="_Ref138702971"/>
      <w:bookmarkStart w:id="293" w:name="_Toc140663296"/>
      <w:r>
        <w:t xml:space="preserve">Table </w:t>
      </w:r>
      <w:fldSimple w:instr=" SEQ Table \* ARABIC ">
        <w:r w:rsidR="005D7B74">
          <w:rPr>
            <w:noProof/>
          </w:rPr>
          <w:t>68</w:t>
        </w:r>
      </w:fldSimple>
      <w:bookmarkEnd w:id="292"/>
      <w:r>
        <w:t xml:space="preserve"> Scenario </w:t>
      </w:r>
      <w:r w:rsidR="006D216D">
        <w:t xml:space="preserve">45 </w:t>
      </w:r>
      <w:r>
        <w:t>charging</w:t>
      </w:r>
      <w:bookmarkEnd w:id="29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2E96F95F" w14:textId="77777777" w:rsidTr="008B1624">
        <w:tc>
          <w:tcPr>
            <w:tcW w:w="5524" w:type="dxa"/>
          </w:tcPr>
          <w:p w14:paraId="232A39DD" w14:textId="49FA53CB" w:rsidR="0009063C" w:rsidRPr="00724D64" w:rsidRDefault="00724D64" w:rsidP="003F65FE">
            <w:pPr>
              <w:pStyle w:val="TableHeading"/>
            </w:pPr>
            <w:r>
              <w:t>Fees and charges</w:t>
            </w:r>
          </w:p>
        </w:tc>
        <w:tc>
          <w:tcPr>
            <w:tcW w:w="1842" w:type="dxa"/>
          </w:tcPr>
          <w:p w14:paraId="25FA893C" w14:textId="4BCCCDE7" w:rsidR="0009063C" w:rsidRDefault="00724D64" w:rsidP="00861035">
            <w:pPr>
              <w:pStyle w:val="TableHeading"/>
              <w:jc w:val="right"/>
            </w:pPr>
            <w:r>
              <w:t>U</w:t>
            </w:r>
            <w:r w:rsidR="00D57B04">
              <w:t>nits</w:t>
            </w:r>
          </w:p>
        </w:tc>
        <w:tc>
          <w:tcPr>
            <w:tcW w:w="1694" w:type="dxa"/>
          </w:tcPr>
          <w:p w14:paraId="176F943F" w14:textId="0B4B40B5" w:rsidR="0009063C" w:rsidRPr="003217F1" w:rsidRDefault="00724D64" w:rsidP="00861035">
            <w:pPr>
              <w:pStyle w:val="TableHeading"/>
              <w:jc w:val="right"/>
            </w:pPr>
            <w:r w:rsidRPr="003217F1">
              <w:t>Total</w:t>
            </w:r>
          </w:p>
        </w:tc>
      </w:tr>
      <w:tr w:rsidR="00D740BB" w14:paraId="7368E6D5" w14:textId="77777777" w:rsidTr="008B1624">
        <w:tc>
          <w:tcPr>
            <w:tcW w:w="5524" w:type="dxa"/>
          </w:tcPr>
          <w:p w14:paraId="61BEE00C" w14:textId="2F4B293E" w:rsidR="00741F9B" w:rsidRDefault="00724D64" w:rsidP="003F65FE">
            <w:pPr>
              <w:pStyle w:val="TableText"/>
            </w:pPr>
            <w:r w:rsidRPr="00EE1EEE">
              <w:t>Export permit charge</w:t>
            </w:r>
          </w:p>
        </w:tc>
        <w:tc>
          <w:tcPr>
            <w:tcW w:w="1842" w:type="dxa"/>
          </w:tcPr>
          <w:p w14:paraId="72A62524" w14:textId="60B9DE08" w:rsidR="00741F9B" w:rsidRDefault="00724D64" w:rsidP="00861035">
            <w:pPr>
              <w:pStyle w:val="TableText"/>
              <w:jc w:val="right"/>
            </w:pPr>
            <w:r>
              <w:t>–</w:t>
            </w:r>
          </w:p>
        </w:tc>
        <w:tc>
          <w:tcPr>
            <w:tcW w:w="1694" w:type="dxa"/>
          </w:tcPr>
          <w:p w14:paraId="6AEBCEC9" w14:textId="7FCA60E8" w:rsidR="00741F9B" w:rsidRPr="003217F1" w:rsidRDefault="00724D64" w:rsidP="00861035">
            <w:pPr>
              <w:pStyle w:val="TableText"/>
              <w:jc w:val="right"/>
            </w:pPr>
            <w:r w:rsidRPr="003217F1">
              <w:t>$2</w:t>
            </w:r>
            <w:r w:rsidR="003217F1" w:rsidRPr="003217F1">
              <w:t>9</w:t>
            </w:r>
            <w:r w:rsidRPr="003217F1">
              <w:t>9</w:t>
            </w:r>
          </w:p>
        </w:tc>
      </w:tr>
      <w:tr w:rsidR="00D740BB" w14:paraId="283FA47B" w14:textId="77777777" w:rsidTr="008B1624">
        <w:tc>
          <w:tcPr>
            <w:tcW w:w="5524" w:type="dxa"/>
          </w:tcPr>
          <w:p w14:paraId="1A6C7649" w14:textId="498208BE" w:rsidR="00741F9B" w:rsidRDefault="00724D64" w:rsidP="003F65FE">
            <w:pPr>
              <w:pStyle w:val="TableText"/>
            </w:pPr>
            <w:r w:rsidRPr="00617356">
              <w:t>Assessment – Non-Vet (NOI)</w:t>
            </w:r>
          </w:p>
        </w:tc>
        <w:tc>
          <w:tcPr>
            <w:tcW w:w="1842" w:type="dxa"/>
          </w:tcPr>
          <w:p w14:paraId="4E02A091" w14:textId="28004BE1" w:rsidR="00741F9B" w:rsidRDefault="00724D64" w:rsidP="00861035">
            <w:pPr>
              <w:pStyle w:val="TableText"/>
              <w:jc w:val="right"/>
            </w:pPr>
            <w:r>
              <w:t>–</w:t>
            </w:r>
          </w:p>
        </w:tc>
        <w:tc>
          <w:tcPr>
            <w:tcW w:w="1694" w:type="dxa"/>
          </w:tcPr>
          <w:p w14:paraId="55D6B08B" w14:textId="1EE1A281" w:rsidR="00741F9B" w:rsidRPr="003217F1" w:rsidRDefault="00724D64" w:rsidP="00861035">
            <w:pPr>
              <w:pStyle w:val="TableText"/>
              <w:jc w:val="right"/>
            </w:pPr>
            <w:r w:rsidRPr="003217F1">
              <w:t>$4</w:t>
            </w:r>
            <w:r w:rsidR="003217F1" w:rsidRPr="003217F1">
              <w:t>8</w:t>
            </w:r>
          </w:p>
        </w:tc>
      </w:tr>
      <w:tr w:rsidR="00D740BB" w14:paraId="3A3E292B" w14:textId="77777777" w:rsidTr="008B1624">
        <w:tc>
          <w:tcPr>
            <w:tcW w:w="5524" w:type="dxa"/>
          </w:tcPr>
          <w:p w14:paraId="2C95D050" w14:textId="3F31A514" w:rsidR="00741F9B" w:rsidRDefault="00724D64" w:rsidP="003F65FE">
            <w:pPr>
              <w:pStyle w:val="TableText"/>
            </w:pPr>
            <w:r w:rsidRPr="00617356">
              <w:lastRenderedPageBreak/>
              <w:t>Document assessment and preparation</w:t>
            </w:r>
          </w:p>
        </w:tc>
        <w:tc>
          <w:tcPr>
            <w:tcW w:w="1842" w:type="dxa"/>
          </w:tcPr>
          <w:p w14:paraId="0A65476F" w14:textId="08A4F270" w:rsidR="00741F9B" w:rsidRDefault="00724D64" w:rsidP="00861035">
            <w:pPr>
              <w:pStyle w:val="TableText"/>
              <w:jc w:val="right"/>
            </w:pPr>
            <w:r>
              <w:t>2 x $</w:t>
            </w:r>
            <w:r w:rsidR="003217F1">
              <w:t>74</w:t>
            </w:r>
          </w:p>
        </w:tc>
        <w:tc>
          <w:tcPr>
            <w:tcW w:w="1694" w:type="dxa"/>
          </w:tcPr>
          <w:p w14:paraId="6A7233E8" w14:textId="43ABB29C" w:rsidR="00741F9B" w:rsidRPr="003217F1" w:rsidRDefault="00724D64" w:rsidP="00861035">
            <w:pPr>
              <w:pStyle w:val="TableText"/>
              <w:jc w:val="right"/>
            </w:pPr>
            <w:r w:rsidRPr="003217F1">
              <w:t>$1</w:t>
            </w:r>
            <w:r w:rsidR="003217F1" w:rsidRPr="003217F1">
              <w:t>48</w:t>
            </w:r>
          </w:p>
        </w:tc>
      </w:tr>
      <w:tr w:rsidR="00D740BB" w14:paraId="5C7E7EA0" w14:textId="77777777" w:rsidTr="008B1624">
        <w:tc>
          <w:tcPr>
            <w:tcW w:w="5524" w:type="dxa"/>
          </w:tcPr>
          <w:p w14:paraId="195A5F9A" w14:textId="5C3C737B" w:rsidR="0009063C" w:rsidRPr="00617356" w:rsidRDefault="00724D64" w:rsidP="003F65FE">
            <w:pPr>
              <w:pStyle w:val="TableText"/>
            </w:pPr>
            <w:r w:rsidRPr="0009063C">
              <w:t xml:space="preserve">Inspection – Non-livestock </w:t>
            </w:r>
            <w:r w:rsidR="006C64DD" w:rsidRPr="0009063C">
              <w:t>non-Vet</w:t>
            </w:r>
          </w:p>
        </w:tc>
        <w:tc>
          <w:tcPr>
            <w:tcW w:w="1842" w:type="dxa"/>
          </w:tcPr>
          <w:p w14:paraId="3B1251FD" w14:textId="2E6BAEF0" w:rsidR="0009063C" w:rsidRDefault="00724D64" w:rsidP="00861035">
            <w:pPr>
              <w:pStyle w:val="TableText"/>
              <w:jc w:val="right"/>
            </w:pPr>
            <w:r>
              <w:t>–</w:t>
            </w:r>
          </w:p>
        </w:tc>
        <w:tc>
          <w:tcPr>
            <w:tcW w:w="1694" w:type="dxa"/>
          </w:tcPr>
          <w:p w14:paraId="48E035D8" w14:textId="20D8B080" w:rsidR="0009063C" w:rsidRPr="003217F1" w:rsidRDefault="00724D64" w:rsidP="00861035">
            <w:pPr>
              <w:pStyle w:val="TableText"/>
              <w:jc w:val="right"/>
            </w:pPr>
            <w:r w:rsidRPr="003217F1">
              <w:t>$4</w:t>
            </w:r>
            <w:r w:rsidR="003217F1" w:rsidRPr="003217F1">
              <w:t>8</w:t>
            </w:r>
          </w:p>
        </w:tc>
      </w:tr>
      <w:tr w:rsidR="00D740BB" w14:paraId="2F5063CE" w14:textId="77777777" w:rsidTr="008B1624">
        <w:tc>
          <w:tcPr>
            <w:tcW w:w="5524" w:type="dxa"/>
          </w:tcPr>
          <w:p w14:paraId="7DBE20F2" w14:textId="35FC67B1" w:rsidR="00741F9B" w:rsidRDefault="00724D64" w:rsidP="003F65FE">
            <w:pPr>
              <w:pStyle w:val="TableText"/>
            </w:pPr>
            <w:r>
              <w:t>Total</w:t>
            </w:r>
          </w:p>
        </w:tc>
        <w:tc>
          <w:tcPr>
            <w:tcW w:w="1842" w:type="dxa"/>
          </w:tcPr>
          <w:p w14:paraId="0202EB50" w14:textId="7422E980" w:rsidR="00741F9B" w:rsidRDefault="00724D64" w:rsidP="00861035">
            <w:pPr>
              <w:pStyle w:val="TableText"/>
              <w:jc w:val="right"/>
            </w:pPr>
            <w:r>
              <w:t>–</w:t>
            </w:r>
          </w:p>
        </w:tc>
        <w:tc>
          <w:tcPr>
            <w:tcW w:w="1694" w:type="dxa"/>
          </w:tcPr>
          <w:p w14:paraId="450A183B" w14:textId="0D603038" w:rsidR="00741F9B" w:rsidRDefault="00724D64" w:rsidP="00861035">
            <w:pPr>
              <w:pStyle w:val="TableText"/>
              <w:jc w:val="right"/>
            </w:pPr>
            <w:r>
              <w:t>$</w:t>
            </w:r>
            <w:r w:rsidR="00D24B0A">
              <w:t>543</w:t>
            </w:r>
          </w:p>
        </w:tc>
      </w:tr>
    </w:tbl>
    <w:p w14:paraId="242B68C2" w14:textId="115F5A34" w:rsidR="00741F9B" w:rsidRDefault="00724D64" w:rsidP="007D4A89">
      <w:pPr>
        <w:pStyle w:val="Caption"/>
      </w:pPr>
      <w:bookmarkStart w:id="294" w:name="_Toc140663440"/>
      <w:r>
        <w:t xml:space="preserve">Scenario </w:t>
      </w:r>
      <w:fldSimple w:instr=" SEQ Scenario \* ARABIC ">
        <w:r w:rsidR="005D7B74">
          <w:rPr>
            <w:noProof/>
          </w:rPr>
          <w:t>46</w:t>
        </w:r>
      </w:fldSimple>
      <w:r>
        <w:t xml:space="preserve"> </w:t>
      </w:r>
      <w:r w:rsidR="002C528C" w:rsidRPr="002C528C">
        <w:t>Exporting one dog to New Zealand (with a rescheduled appointment)</w:t>
      </w:r>
      <w:bookmarkEnd w:id="294"/>
    </w:p>
    <w:p w14:paraId="69248AEC" w14:textId="13F9DF29" w:rsidR="002C528C" w:rsidRDefault="00724D64" w:rsidP="00684607">
      <w:pPr>
        <w:pStyle w:val="BoxText"/>
      </w:pPr>
      <w:r>
        <w:t>Sally, a resident of Australia, plans to move to New Zealand and take her dog with her. Sally lodges a notice of intention to export (NOI) with the department 10 business days before departure. The NOI takes 15 minutes to assess and advise approval. Documents are prepared for the scheduled appointment. On the day of the appointment, supporting documents to demonstrate compliance with the importing country requirements are provided and assessed by a veterinary officer.</w:t>
      </w:r>
    </w:p>
    <w:p w14:paraId="39F26C75" w14:textId="77777777" w:rsidR="002C528C" w:rsidRDefault="00724D64" w:rsidP="00684607">
      <w:pPr>
        <w:pStyle w:val="BoxText"/>
      </w:pPr>
      <w:r>
        <w:t>The assessment identifies that Sally’s dog does not comply with the importing country requirements because the external parasite treatment has not been completed within the required period. To comply with the importing country requirements Sally must organise the correct treatments and supporting documents from her private veterinarian and reschedules another appointment for the following morning.</w:t>
      </w:r>
    </w:p>
    <w:p w14:paraId="29A5248D" w14:textId="34885B79" w:rsidR="002C528C" w:rsidRDefault="00724D64" w:rsidP="00684607">
      <w:pPr>
        <w:pStyle w:val="BoxText"/>
      </w:pPr>
      <w:r>
        <w:t xml:space="preserve">Assessment of the initial documents and preparation of the health certificate and export permit takes 30 minutes. Because the appointment is rescheduled with less than one business days’ notice a reschedule fee is applied. Assessment of the new documents takes 10 minutes. It is not an importing country requirement for the dog to be inspected by a departmental officer before export. The service is provided during ordinary hours. </w:t>
      </w:r>
      <w:r w:rsidRPr="003F1A0A">
        <w:t xml:space="preserve">Sally is charged as follows in </w:t>
      </w:r>
      <w:r w:rsidR="00A701CF" w:rsidRPr="00F96924">
        <w:fldChar w:fldCharType="begin"/>
      </w:r>
      <w:r w:rsidR="00A701CF" w:rsidRPr="00A701CF">
        <w:instrText xml:space="preserve"> REF _Ref138702995 \h </w:instrText>
      </w:r>
      <w:r w:rsidR="00A701CF">
        <w:instrText xml:space="preserve"> \* MERGEFORMAT </w:instrText>
      </w:r>
      <w:r w:rsidR="00A701CF" w:rsidRPr="00F96924">
        <w:fldChar w:fldCharType="separate"/>
      </w:r>
      <w:r w:rsidR="005D7B74">
        <w:t xml:space="preserve">Table </w:t>
      </w:r>
      <w:r w:rsidR="005D7B74">
        <w:rPr>
          <w:noProof/>
        </w:rPr>
        <w:t>69</w:t>
      </w:r>
      <w:r w:rsidR="00A701CF" w:rsidRPr="00F96924">
        <w:fldChar w:fldCharType="end"/>
      </w:r>
      <w:r w:rsidR="00A701CF" w:rsidRPr="00F96924">
        <w:t>.</w:t>
      </w:r>
    </w:p>
    <w:p w14:paraId="7C165C2A" w14:textId="3D17122F" w:rsidR="002C528C" w:rsidRDefault="00724D64" w:rsidP="008F7A59">
      <w:pPr>
        <w:pStyle w:val="Caption"/>
      </w:pPr>
      <w:bookmarkStart w:id="295" w:name="_Ref138702995"/>
      <w:bookmarkStart w:id="296" w:name="_Toc140663297"/>
      <w:r>
        <w:t xml:space="preserve">Table </w:t>
      </w:r>
      <w:fldSimple w:instr=" SEQ Table \* ARABIC ">
        <w:r w:rsidR="005D7B74">
          <w:rPr>
            <w:noProof/>
          </w:rPr>
          <w:t>69</w:t>
        </w:r>
      </w:fldSimple>
      <w:bookmarkEnd w:id="295"/>
      <w:r w:rsidR="007B2A5C">
        <w:t xml:space="preserve"> Scenario </w:t>
      </w:r>
      <w:r w:rsidR="006D216D">
        <w:t xml:space="preserve">46 </w:t>
      </w:r>
      <w:r w:rsidR="007B2A5C">
        <w:t>charging</w:t>
      </w:r>
      <w:bookmarkEnd w:id="29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52FB9DA5" w14:textId="77777777" w:rsidTr="00776239">
        <w:tc>
          <w:tcPr>
            <w:tcW w:w="5524" w:type="dxa"/>
          </w:tcPr>
          <w:p w14:paraId="619844E6" w14:textId="05384049" w:rsidR="0009063C" w:rsidRPr="00724D64" w:rsidRDefault="00724D64" w:rsidP="003F65FE">
            <w:pPr>
              <w:pStyle w:val="TableHeading"/>
            </w:pPr>
            <w:r>
              <w:t xml:space="preserve">Fees and </w:t>
            </w:r>
            <w:r w:rsidR="006A7DB9">
              <w:t>c</w:t>
            </w:r>
            <w:r>
              <w:t>harges</w:t>
            </w:r>
          </w:p>
        </w:tc>
        <w:tc>
          <w:tcPr>
            <w:tcW w:w="1842" w:type="dxa"/>
          </w:tcPr>
          <w:p w14:paraId="29980B3D" w14:textId="336B7ACD" w:rsidR="0009063C" w:rsidRDefault="00724D64" w:rsidP="00861035">
            <w:pPr>
              <w:pStyle w:val="TableHeading"/>
              <w:jc w:val="right"/>
            </w:pPr>
            <w:r>
              <w:t>U</w:t>
            </w:r>
            <w:r w:rsidR="00D57B04">
              <w:t>nits</w:t>
            </w:r>
          </w:p>
        </w:tc>
        <w:tc>
          <w:tcPr>
            <w:tcW w:w="1694" w:type="dxa"/>
          </w:tcPr>
          <w:p w14:paraId="48F3FB47" w14:textId="2E61922F" w:rsidR="0009063C" w:rsidRDefault="00724D64" w:rsidP="00861035">
            <w:pPr>
              <w:pStyle w:val="TableHeading"/>
              <w:jc w:val="right"/>
            </w:pPr>
            <w:r>
              <w:t>Total</w:t>
            </w:r>
          </w:p>
        </w:tc>
      </w:tr>
      <w:tr w:rsidR="00D740BB" w14:paraId="2115F15C" w14:textId="77777777" w:rsidTr="00776239">
        <w:tc>
          <w:tcPr>
            <w:tcW w:w="5524" w:type="dxa"/>
          </w:tcPr>
          <w:p w14:paraId="3A2AF094" w14:textId="39AD352C" w:rsidR="00A9202F" w:rsidRDefault="00724D64" w:rsidP="003F65FE">
            <w:pPr>
              <w:pStyle w:val="TableText"/>
            </w:pPr>
            <w:r w:rsidRPr="00A9202F">
              <w:t>Export permit charge</w:t>
            </w:r>
          </w:p>
        </w:tc>
        <w:tc>
          <w:tcPr>
            <w:tcW w:w="1842" w:type="dxa"/>
          </w:tcPr>
          <w:p w14:paraId="1C5C3C8D" w14:textId="543EFFCE" w:rsidR="00A9202F" w:rsidRDefault="00724D64" w:rsidP="00861035">
            <w:pPr>
              <w:pStyle w:val="TableText"/>
              <w:jc w:val="right"/>
            </w:pPr>
            <w:r>
              <w:t>–</w:t>
            </w:r>
          </w:p>
        </w:tc>
        <w:tc>
          <w:tcPr>
            <w:tcW w:w="1694" w:type="dxa"/>
          </w:tcPr>
          <w:p w14:paraId="198BBE73" w14:textId="7FF0C6D4" w:rsidR="00A9202F" w:rsidRPr="009169FA" w:rsidRDefault="00724D64" w:rsidP="00861035">
            <w:pPr>
              <w:pStyle w:val="TableText"/>
              <w:jc w:val="right"/>
            </w:pPr>
            <w:r w:rsidRPr="009169FA">
              <w:t>$2</w:t>
            </w:r>
            <w:r w:rsidR="009169FA" w:rsidRPr="009169FA">
              <w:t>9</w:t>
            </w:r>
            <w:r w:rsidRPr="009169FA">
              <w:t>9</w:t>
            </w:r>
          </w:p>
        </w:tc>
      </w:tr>
      <w:tr w:rsidR="00D740BB" w14:paraId="00E2F095" w14:textId="77777777" w:rsidTr="00776239">
        <w:tc>
          <w:tcPr>
            <w:tcW w:w="5524" w:type="dxa"/>
          </w:tcPr>
          <w:p w14:paraId="61D91702" w14:textId="61FBCDB1" w:rsidR="00A9202F" w:rsidRDefault="00724D64" w:rsidP="003F65FE">
            <w:pPr>
              <w:pStyle w:val="TableText"/>
            </w:pPr>
            <w:r w:rsidRPr="00A9202F">
              <w:t>Assessment – Non-Vet (NOI)</w:t>
            </w:r>
          </w:p>
        </w:tc>
        <w:tc>
          <w:tcPr>
            <w:tcW w:w="1842" w:type="dxa"/>
          </w:tcPr>
          <w:p w14:paraId="60549798" w14:textId="0FE85A68" w:rsidR="00A9202F" w:rsidRDefault="00724D64" w:rsidP="00861035">
            <w:pPr>
              <w:pStyle w:val="TableText"/>
              <w:jc w:val="right"/>
            </w:pPr>
            <w:r>
              <w:t>–</w:t>
            </w:r>
          </w:p>
        </w:tc>
        <w:tc>
          <w:tcPr>
            <w:tcW w:w="1694" w:type="dxa"/>
          </w:tcPr>
          <w:p w14:paraId="28488354" w14:textId="1A016BD0" w:rsidR="00A9202F" w:rsidRPr="009169FA" w:rsidRDefault="00724D64" w:rsidP="00861035">
            <w:pPr>
              <w:pStyle w:val="TableText"/>
              <w:jc w:val="right"/>
            </w:pPr>
            <w:r w:rsidRPr="009169FA">
              <w:t>$4</w:t>
            </w:r>
            <w:r w:rsidR="009169FA" w:rsidRPr="009169FA">
              <w:t>8</w:t>
            </w:r>
          </w:p>
        </w:tc>
      </w:tr>
      <w:tr w:rsidR="00D740BB" w14:paraId="753C6900" w14:textId="77777777" w:rsidTr="00776239">
        <w:tc>
          <w:tcPr>
            <w:tcW w:w="5524" w:type="dxa"/>
          </w:tcPr>
          <w:p w14:paraId="1D34270C" w14:textId="60ADEFA9" w:rsidR="00A9202F" w:rsidRDefault="00724D64" w:rsidP="003F65FE">
            <w:pPr>
              <w:pStyle w:val="TableText"/>
            </w:pPr>
            <w:r w:rsidRPr="00A9202F">
              <w:t>Document assessment and preparation</w:t>
            </w:r>
          </w:p>
        </w:tc>
        <w:tc>
          <w:tcPr>
            <w:tcW w:w="1842" w:type="dxa"/>
          </w:tcPr>
          <w:p w14:paraId="74CAC38F" w14:textId="633A14D9" w:rsidR="00A9202F" w:rsidRDefault="00724D64" w:rsidP="00861035">
            <w:pPr>
              <w:pStyle w:val="TableText"/>
              <w:jc w:val="right"/>
            </w:pPr>
            <w:r>
              <w:t>2 x $4</w:t>
            </w:r>
            <w:r w:rsidR="009169FA">
              <w:t>8</w:t>
            </w:r>
          </w:p>
        </w:tc>
        <w:tc>
          <w:tcPr>
            <w:tcW w:w="1694" w:type="dxa"/>
          </w:tcPr>
          <w:p w14:paraId="21BD463D" w14:textId="47893B78" w:rsidR="00A9202F" w:rsidRPr="009169FA" w:rsidRDefault="00724D64" w:rsidP="00861035">
            <w:pPr>
              <w:pStyle w:val="TableText"/>
              <w:jc w:val="right"/>
            </w:pPr>
            <w:r w:rsidRPr="009169FA">
              <w:t>$</w:t>
            </w:r>
            <w:r w:rsidR="009169FA" w:rsidRPr="009169FA">
              <w:t>96</w:t>
            </w:r>
          </w:p>
        </w:tc>
      </w:tr>
      <w:tr w:rsidR="00D740BB" w14:paraId="7987A7B7" w14:textId="77777777" w:rsidTr="00776239">
        <w:tc>
          <w:tcPr>
            <w:tcW w:w="5524" w:type="dxa"/>
          </w:tcPr>
          <w:p w14:paraId="299512D9" w14:textId="7EE57D13" w:rsidR="00A9202F" w:rsidRDefault="00724D64" w:rsidP="003F65FE">
            <w:pPr>
              <w:pStyle w:val="TableText"/>
            </w:pPr>
            <w:r w:rsidRPr="00A9202F">
              <w:t>Reschedule appointment fee</w:t>
            </w:r>
          </w:p>
        </w:tc>
        <w:tc>
          <w:tcPr>
            <w:tcW w:w="1842" w:type="dxa"/>
          </w:tcPr>
          <w:p w14:paraId="5700CD65" w14:textId="53593890" w:rsidR="00A9202F" w:rsidRDefault="00724D64" w:rsidP="00861035">
            <w:pPr>
              <w:pStyle w:val="TableText"/>
              <w:jc w:val="right"/>
            </w:pPr>
            <w:r>
              <w:t>–</w:t>
            </w:r>
          </w:p>
        </w:tc>
        <w:tc>
          <w:tcPr>
            <w:tcW w:w="1694" w:type="dxa"/>
          </w:tcPr>
          <w:p w14:paraId="54D48F3B" w14:textId="2146C358" w:rsidR="00A9202F" w:rsidRPr="009169FA" w:rsidRDefault="00724D64" w:rsidP="00861035">
            <w:pPr>
              <w:pStyle w:val="TableText"/>
              <w:jc w:val="right"/>
            </w:pPr>
            <w:r w:rsidRPr="009169FA">
              <w:t>$4</w:t>
            </w:r>
            <w:r w:rsidR="009169FA" w:rsidRPr="009169FA">
              <w:t>8</w:t>
            </w:r>
          </w:p>
        </w:tc>
      </w:tr>
      <w:tr w:rsidR="00D740BB" w14:paraId="57D048D2" w14:textId="77777777" w:rsidTr="00776239">
        <w:tc>
          <w:tcPr>
            <w:tcW w:w="5524" w:type="dxa"/>
          </w:tcPr>
          <w:p w14:paraId="643A1D27" w14:textId="5963DE80" w:rsidR="00A9202F" w:rsidRDefault="00724D64" w:rsidP="003F65FE">
            <w:pPr>
              <w:pStyle w:val="TableText"/>
            </w:pPr>
            <w:r w:rsidRPr="00A9202F">
              <w:t>Document assessment and preparation</w:t>
            </w:r>
          </w:p>
        </w:tc>
        <w:tc>
          <w:tcPr>
            <w:tcW w:w="1842" w:type="dxa"/>
          </w:tcPr>
          <w:p w14:paraId="247D3CCF" w14:textId="20DBDA89" w:rsidR="00A9202F" w:rsidRDefault="00724D64" w:rsidP="00861035">
            <w:pPr>
              <w:pStyle w:val="TableText"/>
              <w:jc w:val="right"/>
            </w:pPr>
            <w:r>
              <w:t>–</w:t>
            </w:r>
          </w:p>
        </w:tc>
        <w:tc>
          <w:tcPr>
            <w:tcW w:w="1694" w:type="dxa"/>
          </w:tcPr>
          <w:p w14:paraId="73928A4B" w14:textId="3C7DB049" w:rsidR="00A9202F" w:rsidRPr="009169FA" w:rsidRDefault="00724D64" w:rsidP="00861035">
            <w:pPr>
              <w:pStyle w:val="TableText"/>
              <w:jc w:val="right"/>
            </w:pPr>
            <w:r w:rsidRPr="009169FA">
              <w:t>$4</w:t>
            </w:r>
            <w:r w:rsidR="009169FA" w:rsidRPr="009169FA">
              <w:t>8</w:t>
            </w:r>
          </w:p>
        </w:tc>
      </w:tr>
      <w:tr w:rsidR="00D740BB" w14:paraId="4947BF6D" w14:textId="77777777" w:rsidTr="00776239">
        <w:tc>
          <w:tcPr>
            <w:tcW w:w="5524" w:type="dxa"/>
          </w:tcPr>
          <w:p w14:paraId="6C867794" w14:textId="6661A179" w:rsidR="00A9202F" w:rsidRDefault="00724D64" w:rsidP="003F65FE">
            <w:pPr>
              <w:pStyle w:val="TableText"/>
            </w:pPr>
            <w:r>
              <w:t>Total</w:t>
            </w:r>
          </w:p>
        </w:tc>
        <w:tc>
          <w:tcPr>
            <w:tcW w:w="1842" w:type="dxa"/>
          </w:tcPr>
          <w:p w14:paraId="7DA65A0E" w14:textId="2D5B74AA" w:rsidR="00A9202F" w:rsidRDefault="00724D64" w:rsidP="00861035">
            <w:pPr>
              <w:pStyle w:val="TableText"/>
              <w:jc w:val="right"/>
            </w:pPr>
            <w:r>
              <w:t>–</w:t>
            </w:r>
          </w:p>
        </w:tc>
        <w:tc>
          <w:tcPr>
            <w:tcW w:w="1694" w:type="dxa"/>
          </w:tcPr>
          <w:p w14:paraId="71D9BD80" w14:textId="5CDB88A2" w:rsidR="00A9202F" w:rsidRPr="009169FA" w:rsidRDefault="00724D64" w:rsidP="00861035">
            <w:pPr>
              <w:pStyle w:val="TableText"/>
              <w:jc w:val="right"/>
            </w:pPr>
            <w:r w:rsidRPr="009169FA">
              <w:t>$</w:t>
            </w:r>
            <w:r w:rsidR="009169FA" w:rsidRPr="009169FA">
              <w:t>53</w:t>
            </w:r>
            <w:r w:rsidRPr="009169FA">
              <w:t>9</w:t>
            </w:r>
          </w:p>
        </w:tc>
      </w:tr>
    </w:tbl>
    <w:p w14:paraId="4683A440" w14:textId="5C040BF6" w:rsidR="007B2A5C" w:rsidRDefault="00724D64" w:rsidP="008F7A59">
      <w:pPr>
        <w:pStyle w:val="Caption"/>
      </w:pPr>
      <w:bookmarkStart w:id="297" w:name="_Toc140663441"/>
      <w:r>
        <w:t xml:space="preserve">Scenario </w:t>
      </w:r>
      <w:fldSimple w:instr=" SEQ Scenario \* ARABIC ">
        <w:r w:rsidR="005D7B74">
          <w:rPr>
            <w:noProof/>
          </w:rPr>
          <w:t>47</w:t>
        </w:r>
      </w:fldSimple>
      <w:r w:rsidRPr="00BE307F">
        <w:t xml:space="preserve"> Exporting one cat to the </w:t>
      </w:r>
      <w:proofErr w:type="gramStart"/>
      <w:r w:rsidRPr="00BE307F">
        <w:t>USA</w:t>
      </w:r>
      <w:bookmarkEnd w:id="297"/>
      <w:proofErr w:type="gramEnd"/>
    </w:p>
    <w:p w14:paraId="589D78B0" w14:textId="77777777" w:rsidR="00BE307F" w:rsidRDefault="00724D64" w:rsidP="00684607">
      <w:pPr>
        <w:pStyle w:val="BoxText"/>
      </w:pPr>
      <w:r>
        <w:t>Joe, a resident of Australia, plans to move to USA and take his cat with him. He contacts a pet transport company to assist with the process. Joe lodges a notice of intention to export (NOI) with the department 10 business days before departure. The NOI takes 15 minutes to assess and advise approval.</w:t>
      </w:r>
    </w:p>
    <w:p w14:paraId="2C2BE483" w14:textId="77777777" w:rsidR="00BE307F" w:rsidRDefault="00724D64" w:rsidP="00684607">
      <w:pPr>
        <w:pStyle w:val="BoxText"/>
      </w:pPr>
      <w:r>
        <w:t>Supporting documents to demonstrate compliance with the importing country requirements are provided and assessed by a veterinary officer. A health certificate and export permit are prepared based on the NOI and supporting documents taking 30 minutes.</w:t>
      </w:r>
    </w:p>
    <w:p w14:paraId="5A885DDC" w14:textId="1644CCCA" w:rsidR="00BE307F" w:rsidRPr="00BE307F" w:rsidRDefault="00724D64" w:rsidP="00684607">
      <w:pPr>
        <w:pStyle w:val="BoxText"/>
      </w:pPr>
      <w:r>
        <w:t>It is not an importing country requirement for a departmental officer to inspect the cat before export. The service is provided during ordinary hours</w:t>
      </w:r>
      <w:r w:rsidRPr="003F1A0A">
        <w:t xml:space="preserve">. Joe is charged as follows in </w:t>
      </w:r>
      <w:r w:rsidR="00A701CF" w:rsidRPr="00F96924">
        <w:fldChar w:fldCharType="begin"/>
      </w:r>
      <w:r w:rsidR="00A701CF" w:rsidRPr="00A701CF">
        <w:instrText xml:space="preserve"> REF _Ref138703022 \h </w:instrText>
      </w:r>
      <w:r w:rsidR="00A701CF">
        <w:instrText xml:space="preserve"> \* MERGEFORMAT </w:instrText>
      </w:r>
      <w:r w:rsidR="00A701CF" w:rsidRPr="00F96924">
        <w:fldChar w:fldCharType="separate"/>
      </w:r>
      <w:r w:rsidR="005D7B74">
        <w:t xml:space="preserve">Table </w:t>
      </w:r>
      <w:r w:rsidR="005D7B74">
        <w:rPr>
          <w:noProof/>
        </w:rPr>
        <w:t>70</w:t>
      </w:r>
      <w:r w:rsidR="00A701CF" w:rsidRPr="00F96924">
        <w:fldChar w:fldCharType="end"/>
      </w:r>
      <w:r w:rsidR="00A701CF" w:rsidRPr="00F96924">
        <w:t>.</w:t>
      </w:r>
    </w:p>
    <w:p w14:paraId="46C0725E" w14:textId="786B5B14" w:rsidR="00BE307F" w:rsidRDefault="00724D64" w:rsidP="006C64DD">
      <w:pPr>
        <w:pStyle w:val="Caption"/>
        <w:pageBreakBefore/>
      </w:pPr>
      <w:bookmarkStart w:id="298" w:name="_Ref138703022"/>
      <w:bookmarkStart w:id="299" w:name="_Toc140663298"/>
      <w:r>
        <w:lastRenderedPageBreak/>
        <w:t xml:space="preserve">Table </w:t>
      </w:r>
      <w:fldSimple w:instr=" SEQ Table \* ARABIC ">
        <w:r w:rsidR="005D7B74">
          <w:rPr>
            <w:noProof/>
          </w:rPr>
          <w:t>70</w:t>
        </w:r>
      </w:fldSimple>
      <w:bookmarkEnd w:id="298"/>
      <w:r>
        <w:t xml:space="preserve"> Scenario </w:t>
      </w:r>
      <w:r w:rsidR="006D216D">
        <w:t xml:space="preserve">47 </w:t>
      </w:r>
      <w:r>
        <w:t>charging</w:t>
      </w:r>
      <w:bookmarkEnd w:id="29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32F85AE6" w14:textId="77777777" w:rsidTr="00776239">
        <w:tc>
          <w:tcPr>
            <w:tcW w:w="5524" w:type="dxa"/>
          </w:tcPr>
          <w:p w14:paraId="0116AB08" w14:textId="2998791E" w:rsidR="00D57B04" w:rsidRPr="00724D64" w:rsidRDefault="00724D64" w:rsidP="003F65FE">
            <w:pPr>
              <w:pStyle w:val="TableHeading"/>
            </w:pPr>
            <w:r>
              <w:t>Fees and charges</w:t>
            </w:r>
          </w:p>
        </w:tc>
        <w:tc>
          <w:tcPr>
            <w:tcW w:w="1842" w:type="dxa"/>
          </w:tcPr>
          <w:p w14:paraId="5DABF067" w14:textId="2FABE722" w:rsidR="00D57B04" w:rsidRDefault="00724D64" w:rsidP="00861035">
            <w:pPr>
              <w:pStyle w:val="TableHeading"/>
              <w:jc w:val="right"/>
            </w:pPr>
            <w:r>
              <w:t>Units</w:t>
            </w:r>
          </w:p>
        </w:tc>
        <w:tc>
          <w:tcPr>
            <w:tcW w:w="1694" w:type="dxa"/>
          </w:tcPr>
          <w:p w14:paraId="2832767D" w14:textId="33B5100C" w:rsidR="00D57B04" w:rsidRDefault="00724D64" w:rsidP="00861035">
            <w:pPr>
              <w:pStyle w:val="TableHeading"/>
              <w:jc w:val="right"/>
            </w:pPr>
            <w:r>
              <w:t>Total</w:t>
            </w:r>
          </w:p>
        </w:tc>
      </w:tr>
      <w:tr w:rsidR="00D740BB" w14:paraId="75AF83EE" w14:textId="77777777" w:rsidTr="00776239">
        <w:tc>
          <w:tcPr>
            <w:tcW w:w="5524" w:type="dxa"/>
          </w:tcPr>
          <w:p w14:paraId="59489226" w14:textId="6053F693" w:rsidR="00BE307F" w:rsidRDefault="00724D64" w:rsidP="003F65FE">
            <w:pPr>
              <w:pStyle w:val="TableText"/>
            </w:pPr>
            <w:r w:rsidRPr="00BE307F">
              <w:t>Export permit charge</w:t>
            </w:r>
          </w:p>
        </w:tc>
        <w:tc>
          <w:tcPr>
            <w:tcW w:w="1842" w:type="dxa"/>
          </w:tcPr>
          <w:p w14:paraId="501BA66D" w14:textId="2E0AF7E0" w:rsidR="00BE307F" w:rsidRDefault="00724D64" w:rsidP="00861035">
            <w:pPr>
              <w:pStyle w:val="TableText"/>
              <w:jc w:val="right"/>
            </w:pPr>
            <w:r>
              <w:t>–</w:t>
            </w:r>
          </w:p>
        </w:tc>
        <w:tc>
          <w:tcPr>
            <w:tcW w:w="1694" w:type="dxa"/>
          </w:tcPr>
          <w:p w14:paraId="4FCC8FA5" w14:textId="1EDCFE61" w:rsidR="00BE307F" w:rsidRDefault="00724D64" w:rsidP="00861035">
            <w:pPr>
              <w:pStyle w:val="TableText"/>
              <w:jc w:val="right"/>
            </w:pPr>
            <w:r>
              <w:t>$2</w:t>
            </w:r>
            <w:r w:rsidR="00903DC8">
              <w:t>9</w:t>
            </w:r>
            <w:r>
              <w:t>9</w:t>
            </w:r>
          </w:p>
        </w:tc>
      </w:tr>
      <w:tr w:rsidR="00D740BB" w14:paraId="54FBD81B" w14:textId="77777777" w:rsidTr="00776239">
        <w:tc>
          <w:tcPr>
            <w:tcW w:w="5524" w:type="dxa"/>
          </w:tcPr>
          <w:p w14:paraId="69653D3E" w14:textId="258D2061" w:rsidR="00BE307F" w:rsidRDefault="00724D64" w:rsidP="003F65FE">
            <w:pPr>
              <w:pStyle w:val="TableText"/>
            </w:pPr>
            <w:r w:rsidRPr="00BE307F">
              <w:t>Assessment – Non-Vet (NOI)</w:t>
            </w:r>
          </w:p>
        </w:tc>
        <w:tc>
          <w:tcPr>
            <w:tcW w:w="1842" w:type="dxa"/>
          </w:tcPr>
          <w:p w14:paraId="6BEB500F" w14:textId="4F100E6C" w:rsidR="00BE307F" w:rsidRDefault="00724D64" w:rsidP="00861035">
            <w:pPr>
              <w:pStyle w:val="TableText"/>
              <w:jc w:val="right"/>
            </w:pPr>
            <w:r>
              <w:t>–</w:t>
            </w:r>
          </w:p>
        </w:tc>
        <w:tc>
          <w:tcPr>
            <w:tcW w:w="1694" w:type="dxa"/>
          </w:tcPr>
          <w:p w14:paraId="3D6B35CD" w14:textId="6D660F3B" w:rsidR="00BE307F" w:rsidRDefault="00724D64" w:rsidP="00861035">
            <w:pPr>
              <w:pStyle w:val="TableText"/>
              <w:jc w:val="right"/>
            </w:pPr>
            <w:r>
              <w:t>$4</w:t>
            </w:r>
            <w:r w:rsidR="00903DC8">
              <w:t>8</w:t>
            </w:r>
          </w:p>
        </w:tc>
      </w:tr>
      <w:tr w:rsidR="00D740BB" w14:paraId="0E26DAA1" w14:textId="77777777" w:rsidTr="00776239">
        <w:tc>
          <w:tcPr>
            <w:tcW w:w="5524" w:type="dxa"/>
          </w:tcPr>
          <w:p w14:paraId="5C9E6D75" w14:textId="0C75069D" w:rsidR="00BE307F" w:rsidRDefault="00724D64" w:rsidP="003F65FE">
            <w:pPr>
              <w:pStyle w:val="TableText"/>
            </w:pPr>
            <w:r w:rsidRPr="00BE307F">
              <w:t>Document assessment and preparation by a veterinarian.</w:t>
            </w:r>
          </w:p>
        </w:tc>
        <w:tc>
          <w:tcPr>
            <w:tcW w:w="1842" w:type="dxa"/>
          </w:tcPr>
          <w:p w14:paraId="44D9FFB0" w14:textId="2A6F827B" w:rsidR="00BE307F" w:rsidRDefault="00724D64" w:rsidP="00861035">
            <w:pPr>
              <w:pStyle w:val="TableText"/>
              <w:jc w:val="right"/>
            </w:pPr>
            <w:r>
              <w:t>2 x $</w:t>
            </w:r>
            <w:r w:rsidR="00903DC8">
              <w:t>74</w:t>
            </w:r>
          </w:p>
        </w:tc>
        <w:tc>
          <w:tcPr>
            <w:tcW w:w="1694" w:type="dxa"/>
          </w:tcPr>
          <w:p w14:paraId="7A32E923" w14:textId="5C5E5F9B" w:rsidR="00BE307F" w:rsidRDefault="00724D64" w:rsidP="00861035">
            <w:pPr>
              <w:pStyle w:val="TableText"/>
              <w:jc w:val="right"/>
            </w:pPr>
            <w:r>
              <w:t>$1</w:t>
            </w:r>
            <w:r w:rsidR="00903DC8">
              <w:t>48</w:t>
            </w:r>
          </w:p>
        </w:tc>
      </w:tr>
      <w:tr w:rsidR="00D740BB" w14:paraId="1C0BED01" w14:textId="77777777" w:rsidTr="00776239">
        <w:tc>
          <w:tcPr>
            <w:tcW w:w="5524" w:type="dxa"/>
          </w:tcPr>
          <w:p w14:paraId="039E1029" w14:textId="4AC4DBD7" w:rsidR="00BE307F" w:rsidRDefault="00724D64" w:rsidP="003F65FE">
            <w:pPr>
              <w:pStyle w:val="TableText"/>
            </w:pPr>
            <w:r>
              <w:t>Total</w:t>
            </w:r>
          </w:p>
        </w:tc>
        <w:tc>
          <w:tcPr>
            <w:tcW w:w="1842" w:type="dxa"/>
          </w:tcPr>
          <w:p w14:paraId="61DE94D0" w14:textId="3606175B" w:rsidR="00BE307F" w:rsidRDefault="00724D64" w:rsidP="00861035">
            <w:pPr>
              <w:pStyle w:val="TableText"/>
              <w:jc w:val="right"/>
            </w:pPr>
            <w:r>
              <w:t>–</w:t>
            </w:r>
          </w:p>
        </w:tc>
        <w:tc>
          <w:tcPr>
            <w:tcW w:w="1694" w:type="dxa"/>
          </w:tcPr>
          <w:p w14:paraId="32FFD7F0" w14:textId="067B65EC" w:rsidR="00BE307F" w:rsidRDefault="00724D64" w:rsidP="00861035">
            <w:pPr>
              <w:pStyle w:val="TableText"/>
              <w:jc w:val="right"/>
            </w:pPr>
            <w:r>
              <w:t>$4</w:t>
            </w:r>
            <w:r w:rsidR="00903DC8">
              <w:t>95</w:t>
            </w:r>
          </w:p>
        </w:tc>
      </w:tr>
    </w:tbl>
    <w:p w14:paraId="3D15B682" w14:textId="305DB14D" w:rsidR="00741F9B" w:rsidRDefault="00724D64" w:rsidP="00BA7FC2">
      <w:pPr>
        <w:pStyle w:val="Caption"/>
      </w:pPr>
      <w:bookmarkStart w:id="300" w:name="_Toc140663442"/>
      <w:r>
        <w:t xml:space="preserve">Scenario </w:t>
      </w:r>
      <w:fldSimple w:instr=" SEQ Scenario \* ARABIC ">
        <w:r w:rsidR="005D7B74">
          <w:rPr>
            <w:noProof/>
          </w:rPr>
          <w:t>48</w:t>
        </w:r>
      </w:fldSimple>
      <w:r>
        <w:t xml:space="preserve"> </w:t>
      </w:r>
      <w:r w:rsidRPr="00E41C78">
        <w:t xml:space="preserve">Exporting 10 horses to </w:t>
      </w:r>
      <w:proofErr w:type="gramStart"/>
      <w:r w:rsidRPr="00E41C78">
        <w:t>UAE</w:t>
      </w:r>
      <w:bookmarkEnd w:id="300"/>
      <w:proofErr w:type="gramEnd"/>
    </w:p>
    <w:p w14:paraId="7AE9D588" w14:textId="77777777" w:rsidR="00E41C78" w:rsidRDefault="00724D64" w:rsidP="00684607">
      <w:pPr>
        <w:pStyle w:val="BoxText"/>
      </w:pPr>
      <w:r>
        <w:t>Pegasus, a horse exporter, submits a notice of intention (NOI) to export a consignment of 10 horses to UAE by air, during ordinary hours on a Monday. The NOI takes 15 minutes to assess and advise approval.</w:t>
      </w:r>
    </w:p>
    <w:p w14:paraId="77B1CB4C" w14:textId="77777777" w:rsidR="00E41C78" w:rsidRDefault="00724D64" w:rsidP="00684607">
      <w:pPr>
        <w:pStyle w:val="BoxText"/>
      </w:pPr>
      <w:r>
        <w:t xml:space="preserve">It is a condition of importing to the UAE that horses undertake pre-export isolation (PEI) in an appropriate facility. The operations and governance manual for the PEI facility is assessed taking 15 minutes. Some sections of the manual required amendment. A regional officer completes a </w:t>
      </w:r>
      <w:proofErr w:type="gramStart"/>
      <w:r>
        <w:t>30 minute</w:t>
      </w:r>
      <w:proofErr w:type="gramEnd"/>
      <w:r>
        <w:t xml:space="preserve"> inspection of the PEI facility to assess compliance. It takes an additional 15 minutes to assess the amended operations and governance manual and advise approvals.</w:t>
      </w:r>
    </w:p>
    <w:p w14:paraId="7AD11D6A" w14:textId="6BD7BDEE" w:rsidR="00E41C78" w:rsidRDefault="00724D64" w:rsidP="00684607">
      <w:pPr>
        <w:pStyle w:val="BoxText"/>
      </w:pPr>
      <w:r>
        <w:t xml:space="preserve">Supporting documents to demonstrate compliance with the importing country requirements are submitted. The regional veterinary officer assesses the inspection and laboratory results, vaccinations and verifies declarations before preparing and signing the required certification. Assessment and preparation of documents takes 3 hours and 45 </w:t>
      </w:r>
      <w:r w:rsidR="00AA531D">
        <w:t>minutes.</w:t>
      </w:r>
    </w:p>
    <w:p w14:paraId="4362609F" w14:textId="73F2D67F" w:rsidR="00E41C78" w:rsidRDefault="00724D64" w:rsidP="00684607">
      <w:pPr>
        <w:pStyle w:val="BoxText"/>
      </w:pPr>
      <w:r>
        <w:t>The horses are inspected during ordinary hours, between 2.00 and 3.00 pm. The regional veterinary officer takes 15 minutes after the inspection to finalise the inspection record at the regional office.</w:t>
      </w:r>
    </w:p>
    <w:p w14:paraId="42EB4BB1" w14:textId="082543EC" w:rsidR="00E41C78" w:rsidRDefault="00724D64" w:rsidP="00684607">
      <w:pPr>
        <w:pStyle w:val="BoxText"/>
      </w:pPr>
      <w:r w:rsidRPr="003F1A0A">
        <w:t xml:space="preserve">Pegasus is charged as follows in </w:t>
      </w:r>
      <w:r w:rsidR="00A701CF" w:rsidRPr="00F96924">
        <w:fldChar w:fldCharType="begin"/>
      </w:r>
      <w:r w:rsidR="00A701CF" w:rsidRPr="00A701CF">
        <w:instrText xml:space="preserve"> REF _Ref138703043 \h </w:instrText>
      </w:r>
      <w:r w:rsidR="00A701CF">
        <w:instrText xml:space="preserve"> \* MERGEFORMAT </w:instrText>
      </w:r>
      <w:r w:rsidR="00A701CF" w:rsidRPr="00F96924">
        <w:fldChar w:fldCharType="separate"/>
      </w:r>
      <w:r w:rsidR="005D7B74">
        <w:t xml:space="preserve">Table </w:t>
      </w:r>
      <w:r w:rsidR="005D7B74">
        <w:rPr>
          <w:noProof/>
        </w:rPr>
        <w:t>71</w:t>
      </w:r>
      <w:r w:rsidR="00A701CF" w:rsidRPr="00F96924">
        <w:fldChar w:fldCharType="end"/>
      </w:r>
      <w:r w:rsidR="00A701CF" w:rsidRPr="00F96924">
        <w:t>.</w:t>
      </w:r>
    </w:p>
    <w:p w14:paraId="32D33F0F" w14:textId="1E073477" w:rsidR="00E41C78" w:rsidRDefault="00724D64" w:rsidP="008F7A59">
      <w:pPr>
        <w:pStyle w:val="Caption"/>
      </w:pPr>
      <w:bookmarkStart w:id="301" w:name="_Ref138703043"/>
      <w:bookmarkStart w:id="302" w:name="_Toc140663299"/>
      <w:r>
        <w:t xml:space="preserve">Table </w:t>
      </w:r>
      <w:fldSimple w:instr=" SEQ Table \* ARABIC ">
        <w:r w:rsidR="005D7B74">
          <w:rPr>
            <w:noProof/>
          </w:rPr>
          <w:t>71</w:t>
        </w:r>
      </w:fldSimple>
      <w:bookmarkEnd w:id="301"/>
      <w:r>
        <w:t xml:space="preserve"> Scenario </w:t>
      </w:r>
      <w:r w:rsidR="006D216D">
        <w:t xml:space="preserve">48 </w:t>
      </w:r>
      <w:r>
        <w:t>charging</w:t>
      </w:r>
      <w:bookmarkEnd w:id="30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614541D4" w14:textId="77777777" w:rsidTr="00776239">
        <w:tc>
          <w:tcPr>
            <w:tcW w:w="5524" w:type="dxa"/>
          </w:tcPr>
          <w:p w14:paraId="4C412D1D" w14:textId="6285E12A" w:rsidR="00D57B04" w:rsidRPr="00724D64" w:rsidRDefault="00724D64" w:rsidP="003F65FE">
            <w:pPr>
              <w:pStyle w:val="TableHeading"/>
            </w:pPr>
            <w:r>
              <w:t>Fees and charges</w:t>
            </w:r>
          </w:p>
        </w:tc>
        <w:tc>
          <w:tcPr>
            <w:tcW w:w="1842" w:type="dxa"/>
          </w:tcPr>
          <w:p w14:paraId="7B6C817B" w14:textId="48F78A45" w:rsidR="00D57B04" w:rsidRDefault="00724D64" w:rsidP="00861035">
            <w:pPr>
              <w:pStyle w:val="TableHeading"/>
              <w:jc w:val="right"/>
            </w:pPr>
            <w:r>
              <w:t>Units</w:t>
            </w:r>
          </w:p>
        </w:tc>
        <w:tc>
          <w:tcPr>
            <w:tcW w:w="1694" w:type="dxa"/>
          </w:tcPr>
          <w:p w14:paraId="0CB0449F" w14:textId="34058CD4" w:rsidR="00D57B04" w:rsidRDefault="00724D64" w:rsidP="00861035">
            <w:pPr>
              <w:pStyle w:val="TableHeading"/>
              <w:jc w:val="right"/>
            </w:pPr>
            <w:r>
              <w:t>Total</w:t>
            </w:r>
          </w:p>
        </w:tc>
      </w:tr>
      <w:tr w:rsidR="00D740BB" w14:paraId="13A4D6B9" w14:textId="77777777" w:rsidTr="00776239">
        <w:tc>
          <w:tcPr>
            <w:tcW w:w="5524" w:type="dxa"/>
          </w:tcPr>
          <w:p w14:paraId="74E3CA69" w14:textId="66D99E09" w:rsidR="00E41C78" w:rsidRDefault="00724D64" w:rsidP="003F65FE">
            <w:pPr>
              <w:pStyle w:val="TableText"/>
            </w:pPr>
            <w:r w:rsidRPr="00E41C78">
              <w:t>Export permit charge</w:t>
            </w:r>
          </w:p>
        </w:tc>
        <w:tc>
          <w:tcPr>
            <w:tcW w:w="1842" w:type="dxa"/>
          </w:tcPr>
          <w:p w14:paraId="61D90BB0" w14:textId="4876E203" w:rsidR="00E41C78" w:rsidRDefault="00724D64" w:rsidP="00861035">
            <w:pPr>
              <w:pStyle w:val="TableText"/>
              <w:jc w:val="right"/>
            </w:pPr>
            <w:r>
              <w:t>–</w:t>
            </w:r>
          </w:p>
        </w:tc>
        <w:tc>
          <w:tcPr>
            <w:tcW w:w="1694" w:type="dxa"/>
          </w:tcPr>
          <w:p w14:paraId="5EA24E5B" w14:textId="3C8BC95E" w:rsidR="00E41C78" w:rsidRPr="002C07D4" w:rsidRDefault="00724D64" w:rsidP="00861035">
            <w:pPr>
              <w:pStyle w:val="TableText"/>
              <w:jc w:val="right"/>
            </w:pPr>
            <w:r w:rsidRPr="002C07D4">
              <w:t>$2</w:t>
            </w:r>
            <w:r w:rsidR="00903DC8" w:rsidRPr="002C07D4">
              <w:t>9</w:t>
            </w:r>
            <w:r w:rsidRPr="002C07D4">
              <w:t>9</w:t>
            </w:r>
          </w:p>
        </w:tc>
      </w:tr>
      <w:tr w:rsidR="00D740BB" w14:paraId="2C89EE4B" w14:textId="77777777" w:rsidTr="00776239">
        <w:tc>
          <w:tcPr>
            <w:tcW w:w="5524" w:type="dxa"/>
          </w:tcPr>
          <w:p w14:paraId="35CE2CA2" w14:textId="261FBC7D" w:rsidR="00E41C78" w:rsidRDefault="00724D64" w:rsidP="003F65FE">
            <w:pPr>
              <w:pStyle w:val="TableText"/>
            </w:pPr>
            <w:r w:rsidRPr="00E41C78">
              <w:t>Assessment – Non-Vet (NOI)</w:t>
            </w:r>
          </w:p>
        </w:tc>
        <w:tc>
          <w:tcPr>
            <w:tcW w:w="1842" w:type="dxa"/>
          </w:tcPr>
          <w:p w14:paraId="419309E2" w14:textId="13C95B9E" w:rsidR="00E41C78" w:rsidRDefault="00724D64" w:rsidP="00861035">
            <w:pPr>
              <w:pStyle w:val="TableText"/>
              <w:jc w:val="right"/>
            </w:pPr>
            <w:r>
              <w:t>–</w:t>
            </w:r>
          </w:p>
        </w:tc>
        <w:tc>
          <w:tcPr>
            <w:tcW w:w="1694" w:type="dxa"/>
          </w:tcPr>
          <w:p w14:paraId="40EF046F" w14:textId="0B4B464E" w:rsidR="00E41C78" w:rsidRPr="002C07D4" w:rsidRDefault="00724D64" w:rsidP="00861035">
            <w:pPr>
              <w:pStyle w:val="TableText"/>
              <w:jc w:val="right"/>
            </w:pPr>
            <w:r w:rsidRPr="002C07D4">
              <w:t>$4</w:t>
            </w:r>
            <w:r w:rsidR="002C07D4" w:rsidRPr="002C07D4">
              <w:t>8</w:t>
            </w:r>
          </w:p>
        </w:tc>
      </w:tr>
      <w:tr w:rsidR="00D740BB" w14:paraId="611D3EC3" w14:textId="77777777" w:rsidTr="00776239">
        <w:tc>
          <w:tcPr>
            <w:tcW w:w="5524" w:type="dxa"/>
          </w:tcPr>
          <w:p w14:paraId="4287702A" w14:textId="64340B27" w:rsidR="00E41C78" w:rsidRDefault="00724D64" w:rsidP="003F65FE">
            <w:pPr>
              <w:pStyle w:val="TableText"/>
            </w:pPr>
            <w:r w:rsidRPr="00E41C78">
              <w:t>Document assessment and preparation</w:t>
            </w:r>
          </w:p>
        </w:tc>
        <w:tc>
          <w:tcPr>
            <w:tcW w:w="1842" w:type="dxa"/>
          </w:tcPr>
          <w:p w14:paraId="60E6C895" w14:textId="7739D63B" w:rsidR="00E41C78" w:rsidRDefault="00724D64" w:rsidP="00861035">
            <w:pPr>
              <w:pStyle w:val="TableText"/>
              <w:jc w:val="right"/>
            </w:pPr>
            <w:r>
              <w:t>18 x $</w:t>
            </w:r>
            <w:r w:rsidR="002C07D4">
              <w:t>74</w:t>
            </w:r>
          </w:p>
        </w:tc>
        <w:tc>
          <w:tcPr>
            <w:tcW w:w="1694" w:type="dxa"/>
          </w:tcPr>
          <w:p w14:paraId="10A9E75B" w14:textId="115D11A2" w:rsidR="00E41C78" w:rsidRDefault="00724D64" w:rsidP="00861035">
            <w:pPr>
              <w:pStyle w:val="TableText"/>
              <w:jc w:val="right"/>
            </w:pPr>
            <w:r>
              <w:t>$1,</w:t>
            </w:r>
            <w:r w:rsidR="002C07D4">
              <w:t>332</w:t>
            </w:r>
          </w:p>
        </w:tc>
      </w:tr>
      <w:tr w:rsidR="00D740BB" w14:paraId="06F5CDE5" w14:textId="77777777" w:rsidTr="00776239">
        <w:tc>
          <w:tcPr>
            <w:tcW w:w="5524" w:type="dxa"/>
          </w:tcPr>
          <w:p w14:paraId="39FD9B3A" w14:textId="3B090E68" w:rsidR="00E41C78" w:rsidRDefault="00724D64" w:rsidP="003F65FE">
            <w:pPr>
              <w:pStyle w:val="TableText"/>
            </w:pPr>
            <w:r w:rsidRPr="00D57B04">
              <w:t>Inspection (Premises)</w:t>
            </w:r>
          </w:p>
        </w:tc>
        <w:tc>
          <w:tcPr>
            <w:tcW w:w="1842" w:type="dxa"/>
          </w:tcPr>
          <w:p w14:paraId="5138D87C" w14:textId="5EDF9C2C" w:rsidR="00E41C78" w:rsidRDefault="00724D64" w:rsidP="00861035">
            <w:pPr>
              <w:pStyle w:val="TableText"/>
              <w:jc w:val="right"/>
            </w:pPr>
            <w:r>
              <w:t>2 x $</w:t>
            </w:r>
            <w:r w:rsidR="002C07D4">
              <w:t>74</w:t>
            </w:r>
          </w:p>
        </w:tc>
        <w:tc>
          <w:tcPr>
            <w:tcW w:w="1694" w:type="dxa"/>
          </w:tcPr>
          <w:p w14:paraId="0CD5F3C7" w14:textId="067FD418" w:rsidR="00E41C78" w:rsidRDefault="00724D64" w:rsidP="00861035">
            <w:pPr>
              <w:pStyle w:val="TableText"/>
              <w:jc w:val="right"/>
            </w:pPr>
            <w:r>
              <w:t>$1</w:t>
            </w:r>
            <w:r w:rsidR="002C07D4">
              <w:t>48</w:t>
            </w:r>
          </w:p>
        </w:tc>
      </w:tr>
      <w:tr w:rsidR="00D740BB" w14:paraId="0AF05D11" w14:textId="77777777" w:rsidTr="00776239">
        <w:tc>
          <w:tcPr>
            <w:tcW w:w="5524" w:type="dxa"/>
          </w:tcPr>
          <w:p w14:paraId="1EE8914D" w14:textId="0681BE63" w:rsidR="00E41C78" w:rsidRDefault="00724D64" w:rsidP="003F65FE">
            <w:pPr>
              <w:pStyle w:val="TableText"/>
            </w:pPr>
            <w:r w:rsidRPr="00D57B04">
              <w:t>Inspection</w:t>
            </w:r>
          </w:p>
        </w:tc>
        <w:tc>
          <w:tcPr>
            <w:tcW w:w="1842" w:type="dxa"/>
          </w:tcPr>
          <w:p w14:paraId="5B1AF8E9" w14:textId="2F633D0B" w:rsidR="00E41C78" w:rsidRDefault="00724D64" w:rsidP="00861035">
            <w:pPr>
              <w:pStyle w:val="TableText"/>
              <w:jc w:val="right"/>
            </w:pPr>
            <w:r>
              <w:t>5 x $</w:t>
            </w:r>
            <w:r w:rsidR="002C07D4">
              <w:t>74</w:t>
            </w:r>
          </w:p>
        </w:tc>
        <w:tc>
          <w:tcPr>
            <w:tcW w:w="1694" w:type="dxa"/>
          </w:tcPr>
          <w:p w14:paraId="34CBD67E" w14:textId="734F6031" w:rsidR="00E41C78" w:rsidRDefault="00724D64" w:rsidP="00861035">
            <w:pPr>
              <w:pStyle w:val="TableText"/>
              <w:jc w:val="right"/>
            </w:pPr>
            <w:r>
              <w:t>$3</w:t>
            </w:r>
            <w:r w:rsidR="002C07D4">
              <w:t>70</w:t>
            </w:r>
          </w:p>
        </w:tc>
      </w:tr>
      <w:tr w:rsidR="00D740BB" w14:paraId="2C553B4A" w14:textId="77777777" w:rsidTr="00776239">
        <w:tc>
          <w:tcPr>
            <w:tcW w:w="5524" w:type="dxa"/>
          </w:tcPr>
          <w:p w14:paraId="422F1EFB" w14:textId="4ED4F990" w:rsidR="00E41C78" w:rsidRDefault="00724D64" w:rsidP="003F65FE">
            <w:pPr>
              <w:pStyle w:val="TableText"/>
            </w:pPr>
            <w:r>
              <w:t>Total</w:t>
            </w:r>
          </w:p>
        </w:tc>
        <w:tc>
          <w:tcPr>
            <w:tcW w:w="1842" w:type="dxa"/>
          </w:tcPr>
          <w:p w14:paraId="24C459CD" w14:textId="2ECC7DAA" w:rsidR="00E41C78" w:rsidRDefault="00724D64" w:rsidP="00861035">
            <w:pPr>
              <w:pStyle w:val="TableText"/>
              <w:jc w:val="right"/>
            </w:pPr>
            <w:r>
              <w:t>–</w:t>
            </w:r>
          </w:p>
        </w:tc>
        <w:tc>
          <w:tcPr>
            <w:tcW w:w="1694" w:type="dxa"/>
          </w:tcPr>
          <w:p w14:paraId="1BB5E66A" w14:textId="2E8284C8" w:rsidR="00E41C78" w:rsidRDefault="00724D64" w:rsidP="00861035">
            <w:pPr>
              <w:pStyle w:val="TableText"/>
              <w:jc w:val="right"/>
            </w:pPr>
            <w:r>
              <w:t>$</w:t>
            </w:r>
            <w:r w:rsidR="002C07D4">
              <w:t>2,197</w:t>
            </w:r>
          </w:p>
        </w:tc>
      </w:tr>
    </w:tbl>
    <w:p w14:paraId="43118FA7" w14:textId="0F389011" w:rsidR="00BE307F" w:rsidRDefault="00724D64" w:rsidP="00D57B04">
      <w:pPr>
        <w:pStyle w:val="Caption"/>
      </w:pPr>
      <w:bookmarkStart w:id="303" w:name="_Toc140663443"/>
      <w:r>
        <w:t xml:space="preserve">Scenario </w:t>
      </w:r>
      <w:fldSimple w:instr=" SEQ Scenario \* ARABIC ">
        <w:r w:rsidR="005D7B74">
          <w:rPr>
            <w:noProof/>
          </w:rPr>
          <w:t>49</w:t>
        </w:r>
      </w:fldSimple>
      <w:r w:rsidR="00E36306">
        <w:t xml:space="preserve"> </w:t>
      </w:r>
      <w:r w:rsidR="00E36306" w:rsidRPr="00E36306">
        <w:t>Specialist Audit</w:t>
      </w:r>
      <w:bookmarkEnd w:id="303"/>
    </w:p>
    <w:p w14:paraId="4E2BEDE7" w14:textId="0058A18C" w:rsidR="00E36306" w:rsidRDefault="00724D64" w:rsidP="00684607">
      <w:pPr>
        <w:pStyle w:val="BoxText"/>
      </w:pPr>
      <w:r w:rsidRPr="00E36306">
        <w:t xml:space="preserve">A facility approved for the collection and storage of animal reproductive material requires regular audits by a departmental veterinary officer. The pre-audit preparation takes 30 minutes. The on-site audit takes 2 hours and post-audit </w:t>
      </w:r>
      <w:r w:rsidR="00AA531D" w:rsidRPr="00E36306">
        <w:t>reporting,</w:t>
      </w:r>
      <w:r w:rsidRPr="00E36306">
        <w:t xml:space="preserve"> and finalisation takes 1 hour. A total of 3 hours</w:t>
      </w:r>
      <w:r w:rsidR="0046479E">
        <w:t xml:space="preserve"> and 30 minutes</w:t>
      </w:r>
      <w:r w:rsidRPr="00E36306">
        <w:t xml:space="preserve"> is spent on the audit. </w:t>
      </w:r>
      <w:r w:rsidRPr="003F1A0A">
        <w:t xml:space="preserve">The facility is charged as follows in </w:t>
      </w:r>
      <w:r w:rsidR="00A701CF">
        <w:rPr>
          <w:highlight w:val="green"/>
        </w:rPr>
        <w:fldChar w:fldCharType="begin"/>
      </w:r>
      <w:r w:rsidR="00A701CF">
        <w:instrText xml:space="preserve"> REF _Ref138703066 \h </w:instrText>
      </w:r>
      <w:r w:rsidR="00684607">
        <w:rPr>
          <w:highlight w:val="green"/>
        </w:rPr>
        <w:instrText xml:space="preserve"> \* MERGEFORMAT </w:instrText>
      </w:r>
      <w:r w:rsidR="00A701CF">
        <w:rPr>
          <w:highlight w:val="green"/>
        </w:rPr>
      </w:r>
      <w:r w:rsidR="00A701CF">
        <w:rPr>
          <w:highlight w:val="green"/>
        </w:rPr>
        <w:fldChar w:fldCharType="separate"/>
      </w:r>
      <w:r w:rsidR="005D7B74">
        <w:t xml:space="preserve">Table </w:t>
      </w:r>
      <w:r w:rsidR="005D7B74">
        <w:rPr>
          <w:noProof/>
        </w:rPr>
        <w:t>72</w:t>
      </w:r>
      <w:r w:rsidR="00A701CF">
        <w:rPr>
          <w:highlight w:val="green"/>
        </w:rPr>
        <w:fldChar w:fldCharType="end"/>
      </w:r>
      <w:r w:rsidR="006D216D">
        <w:t>.</w:t>
      </w:r>
    </w:p>
    <w:p w14:paraId="12D8984F" w14:textId="12181E27" w:rsidR="00E36306" w:rsidRDefault="00724D64" w:rsidP="00E36306">
      <w:pPr>
        <w:pStyle w:val="Caption"/>
      </w:pPr>
      <w:bookmarkStart w:id="304" w:name="_Ref138703066"/>
      <w:bookmarkStart w:id="305" w:name="_Toc140663300"/>
      <w:r>
        <w:t xml:space="preserve">Table </w:t>
      </w:r>
      <w:fldSimple w:instr=" SEQ Table \* ARABIC ">
        <w:r w:rsidR="005D7B74">
          <w:rPr>
            <w:noProof/>
          </w:rPr>
          <w:t>72</w:t>
        </w:r>
      </w:fldSimple>
      <w:bookmarkEnd w:id="304"/>
      <w:r>
        <w:t xml:space="preserve"> Scenario </w:t>
      </w:r>
      <w:r w:rsidR="006D216D">
        <w:t xml:space="preserve">49 </w:t>
      </w:r>
      <w:r>
        <w:t>charging</w:t>
      </w:r>
      <w:bookmarkEnd w:id="305"/>
      <w: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167A8265" w14:textId="77777777" w:rsidTr="00776239">
        <w:tc>
          <w:tcPr>
            <w:tcW w:w="5524" w:type="dxa"/>
          </w:tcPr>
          <w:p w14:paraId="70832B43" w14:textId="46FE19DA" w:rsidR="00E36306" w:rsidRPr="00724D64" w:rsidRDefault="00724D64" w:rsidP="003F65FE">
            <w:pPr>
              <w:pStyle w:val="TableHeading"/>
            </w:pPr>
            <w:r>
              <w:t>Fees and charges</w:t>
            </w:r>
          </w:p>
        </w:tc>
        <w:tc>
          <w:tcPr>
            <w:tcW w:w="1842" w:type="dxa"/>
          </w:tcPr>
          <w:p w14:paraId="731FA93D" w14:textId="6394EFFD" w:rsidR="00E36306" w:rsidRDefault="00724D64" w:rsidP="00861035">
            <w:pPr>
              <w:pStyle w:val="TableHeading"/>
              <w:jc w:val="right"/>
            </w:pPr>
            <w:r>
              <w:t>Units</w:t>
            </w:r>
          </w:p>
        </w:tc>
        <w:tc>
          <w:tcPr>
            <w:tcW w:w="1694" w:type="dxa"/>
          </w:tcPr>
          <w:p w14:paraId="20AC8BC3" w14:textId="1B9EE8B6" w:rsidR="00E36306" w:rsidRDefault="00724D64" w:rsidP="00861035">
            <w:pPr>
              <w:pStyle w:val="TableHeading"/>
              <w:jc w:val="right"/>
            </w:pPr>
            <w:r>
              <w:t>Total</w:t>
            </w:r>
          </w:p>
        </w:tc>
      </w:tr>
      <w:tr w:rsidR="00D740BB" w14:paraId="5F998059" w14:textId="77777777" w:rsidTr="00776239">
        <w:tc>
          <w:tcPr>
            <w:tcW w:w="5524" w:type="dxa"/>
          </w:tcPr>
          <w:p w14:paraId="74E92C43" w14:textId="24302238" w:rsidR="00E36306" w:rsidRDefault="00724D64" w:rsidP="003F65FE">
            <w:pPr>
              <w:pStyle w:val="TableText"/>
            </w:pPr>
            <w:r w:rsidRPr="00E36306">
              <w:t xml:space="preserve">Specialist audit fee </w:t>
            </w:r>
          </w:p>
        </w:tc>
        <w:tc>
          <w:tcPr>
            <w:tcW w:w="1842" w:type="dxa"/>
          </w:tcPr>
          <w:p w14:paraId="305402CC" w14:textId="61631C45" w:rsidR="00E36306" w:rsidRDefault="00724D64" w:rsidP="00861035">
            <w:pPr>
              <w:pStyle w:val="TableText"/>
              <w:jc w:val="right"/>
            </w:pPr>
            <w:r>
              <w:t>14 x $10</w:t>
            </w:r>
            <w:r w:rsidR="00BF46B7">
              <w:t>6</w:t>
            </w:r>
          </w:p>
        </w:tc>
        <w:tc>
          <w:tcPr>
            <w:tcW w:w="1694" w:type="dxa"/>
          </w:tcPr>
          <w:p w14:paraId="21FC1AB6" w14:textId="6AD15B19" w:rsidR="00E36306" w:rsidRDefault="00724D64" w:rsidP="00861035">
            <w:pPr>
              <w:pStyle w:val="TableText"/>
              <w:jc w:val="right"/>
            </w:pPr>
            <w:r>
              <w:t>$1,4</w:t>
            </w:r>
            <w:r w:rsidR="00BF46B7">
              <w:t>8</w:t>
            </w:r>
            <w:r>
              <w:t>4</w:t>
            </w:r>
          </w:p>
        </w:tc>
      </w:tr>
      <w:tr w:rsidR="00D740BB" w14:paraId="11E85702" w14:textId="77777777" w:rsidTr="00776239">
        <w:tc>
          <w:tcPr>
            <w:tcW w:w="5524" w:type="dxa"/>
          </w:tcPr>
          <w:p w14:paraId="1EDDB412" w14:textId="6B7886C8" w:rsidR="00E36306" w:rsidRDefault="00724D64" w:rsidP="003F65FE">
            <w:pPr>
              <w:pStyle w:val="TableText"/>
            </w:pPr>
            <w:r>
              <w:t>Total</w:t>
            </w:r>
          </w:p>
        </w:tc>
        <w:tc>
          <w:tcPr>
            <w:tcW w:w="1842" w:type="dxa"/>
          </w:tcPr>
          <w:p w14:paraId="3A51D2EF" w14:textId="4EBA8EBE" w:rsidR="00E36306" w:rsidRDefault="00724D64" w:rsidP="00861035">
            <w:pPr>
              <w:pStyle w:val="TableText"/>
              <w:jc w:val="right"/>
            </w:pPr>
            <w:r w:rsidRPr="00491ED4">
              <w:t>–</w:t>
            </w:r>
          </w:p>
        </w:tc>
        <w:tc>
          <w:tcPr>
            <w:tcW w:w="1694" w:type="dxa"/>
          </w:tcPr>
          <w:p w14:paraId="7015DDBC" w14:textId="1233753D" w:rsidR="00E36306" w:rsidRDefault="00724D64" w:rsidP="00861035">
            <w:pPr>
              <w:pStyle w:val="TableText"/>
              <w:jc w:val="right"/>
            </w:pPr>
            <w:r>
              <w:t>$1,4</w:t>
            </w:r>
            <w:r w:rsidR="00BF46B7">
              <w:t>8</w:t>
            </w:r>
            <w:r>
              <w:t>4</w:t>
            </w:r>
          </w:p>
        </w:tc>
      </w:tr>
    </w:tbl>
    <w:p w14:paraId="14ECC64D" w14:textId="5469671A" w:rsidR="00E36306" w:rsidRDefault="00724D64" w:rsidP="00E36306">
      <w:pPr>
        <w:pStyle w:val="Caption"/>
        <w:spacing w:before="240"/>
      </w:pPr>
      <w:bookmarkStart w:id="306" w:name="_Toc140663444"/>
      <w:r>
        <w:lastRenderedPageBreak/>
        <w:t xml:space="preserve">Scenario </w:t>
      </w:r>
      <w:fldSimple w:instr=" SEQ Scenario \* ARABIC ">
        <w:r w:rsidR="005D7B74">
          <w:rPr>
            <w:noProof/>
          </w:rPr>
          <w:t>50</w:t>
        </w:r>
      </w:fldSimple>
      <w:r>
        <w:t xml:space="preserve"> </w:t>
      </w:r>
      <w:r w:rsidRPr="00E36306">
        <w:t>Six horses to Europe overtime (continuous)</w:t>
      </w:r>
      <w:bookmarkEnd w:id="306"/>
    </w:p>
    <w:p w14:paraId="4BAEDDFC" w14:textId="43723E1F" w:rsidR="00E36306" w:rsidRDefault="00724D64" w:rsidP="00684607">
      <w:pPr>
        <w:pStyle w:val="BoxText"/>
      </w:pPr>
      <w:r>
        <w:t xml:space="preserve">An exporter submits a notice of intention (NOI) to export a consignment of </w:t>
      </w:r>
      <w:r w:rsidR="00AF0041">
        <w:t>6</w:t>
      </w:r>
      <w:r>
        <w:t xml:space="preserve"> horses to Europe. The NOI takes 15 minutes to assess and advise approval by a non-vet.</w:t>
      </w:r>
    </w:p>
    <w:p w14:paraId="0E86EF75" w14:textId="77777777" w:rsidR="00E36306" w:rsidRDefault="00724D64" w:rsidP="00684607">
      <w:pPr>
        <w:pStyle w:val="BoxText"/>
      </w:pPr>
      <w:r>
        <w:t>Supporting documents to demonstrate compliance with the importing country requirements are submitted. Assessment by a departmental veterinarian officer and preparation of documents takes 2 hours and 45 minutes during business hours.</w:t>
      </w:r>
    </w:p>
    <w:p w14:paraId="699D05FC" w14:textId="77777777" w:rsidR="00E36306" w:rsidRDefault="00724D64" w:rsidP="00684607">
      <w:pPr>
        <w:pStyle w:val="BoxText"/>
      </w:pPr>
      <w:r>
        <w:t>The inspection occurs on a Wednesday between 6.00pm and 6.45pm. The consignment inspection commences in ordinary hours. The overtime applicable to this case is continuous overtime, so the minimum weekday overtime fee of 15 minutes applies.</w:t>
      </w:r>
    </w:p>
    <w:p w14:paraId="53020FEF" w14:textId="1632F9CB" w:rsidR="00E36306" w:rsidRDefault="00724D64" w:rsidP="00684607">
      <w:pPr>
        <w:pStyle w:val="BoxText"/>
      </w:pPr>
      <w:r>
        <w:t xml:space="preserve">The regional veterinary officer undertakes 15 minutes of post-inspection work the next day in the regional office to finalise the inspection record. The regional veterinary officer assesses the inspection results and verifies declarations before preparing and signing the required certification. A single export permit is required, but a health certificate is required for each horse. The exporter is charged as follows in </w:t>
      </w:r>
      <w:r w:rsidR="00A701CF" w:rsidRPr="00F96924">
        <w:fldChar w:fldCharType="begin"/>
      </w:r>
      <w:r w:rsidR="00A701CF" w:rsidRPr="00A701CF">
        <w:instrText xml:space="preserve"> REF _Ref138703091 \h </w:instrText>
      </w:r>
      <w:r w:rsidR="00A701CF">
        <w:instrText xml:space="preserve"> \* MERGEFORMAT </w:instrText>
      </w:r>
      <w:r w:rsidR="00A701CF" w:rsidRPr="00F96924">
        <w:fldChar w:fldCharType="separate"/>
      </w:r>
      <w:r w:rsidR="005D7B74">
        <w:t xml:space="preserve">Table </w:t>
      </w:r>
      <w:r w:rsidR="005D7B74">
        <w:rPr>
          <w:noProof/>
        </w:rPr>
        <w:t>73</w:t>
      </w:r>
      <w:r w:rsidR="00A701CF" w:rsidRPr="00F96924">
        <w:fldChar w:fldCharType="end"/>
      </w:r>
      <w:r w:rsidR="00A701CF" w:rsidRPr="00F96924">
        <w:t>.</w:t>
      </w:r>
    </w:p>
    <w:p w14:paraId="72913182" w14:textId="21F8F98D" w:rsidR="00E36306" w:rsidRDefault="00724D64" w:rsidP="00E36306">
      <w:pPr>
        <w:pStyle w:val="Caption"/>
      </w:pPr>
      <w:bookmarkStart w:id="307" w:name="_Ref138703091"/>
      <w:bookmarkStart w:id="308" w:name="_Toc140663301"/>
      <w:r>
        <w:t xml:space="preserve">Table </w:t>
      </w:r>
      <w:fldSimple w:instr=" SEQ Table \* ARABIC ">
        <w:r w:rsidR="005D7B74">
          <w:rPr>
            <w:noProof/>
          </w:rPr>
          <w:t>73</w:t>
        </w:r>
      </w:fldSimple>
      <w:bookmarkEnd w:id="307"/>
      <w:r>
        <w:t xml:space="preserve"> Scenario 47 charging</w:t>
      </w:r>
      <w:bookmarkEnd w:id="30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2833292D" w14:textId="77777777" w:rsidTr="00776239">
        <w:tc>
          <w:tcPr>
            <w:tcW w:w="5524" w:type="dxa"/>
          </w:tcPr>
          <w:p w14:paraId="0DD01BF0" w14:textId="528CCCB3" w:rsidR="00491ED4" w:rsidRPr="00724D64" w:rsidRDefault="00724D64" w:rsidP="003F65FE">
            <w:pPr>
              <w:pStyle w:val="TableHeading"/>
            </w:pPr>
            <w:r>
              <w:t>Fees and charges</w:t>
            </w:r>
          </w:p>
        </w:tc>
        <w:tc>
          <w:tcPr>
            <w:tcW w:w="1842" w:type="dxa"/>
          </w:tcPr>
          <w:p w14:paraId="03CC6D74" w14:textId="7CB540FC" w:rsidR="00491ED4" w:rsidRDefault="00724D64" w:rsidP="00861035">
            <w:pPr>
              <w:pStyle w:val="TableHeading"/>
              <w:jc w:val="right"/>
            </w:pPr>
            <w:r>
              <w:t>Units</w:t>
            </w:r>
          </w:p>
        </w:tc>
        <w:tc>
          <w:tcPr>
            <w:tcW w:w="1694" w:type="dxa"/>
          </w:tcPr>
          <w:p w14:paraId="548FB582" w14:textId="296DF1A0" w:rsidR="00491ED4" w:rsidRDefault="00724D64" w:rsidP="00861035">
            <w:pPr>
              <w:pStyle w:val="TableHeading"/>
              <w:jc w:val="right"/>
            </w:pPr>
            <w:r>
              <w:t>Total</w:t>
            </w:r>
          </w:p>
        </w:tc>
      </w:tr>
      <w:tr w:rsidR="00D740BB" w14:paraId="7CC0B0AB" w14:textId="77777777" w:rsidTr="00776239">
        <w:tc>
          <w:tcPr>
            <w:tcW w:w="5524" w:type="dxa"/>
          </w:tcPr>
          <w:p w14:paraId="4DBF5ADE" w14:textId="3046423D" w:rsidR="00491ED4" w:rsidRDefault="00724D64" w:rsidP="003F65FE">
            <w:pPr>
              <w:pStyle w:val="TableText"/>
            </w:pPr>
            <w:r w:rsidRPr="00F52A90">
              <w:t>Export permit charge</w:t>
            </w:r>
          </w:p>
        </w:tc>
        <w:tc>
          <w:tcPr>
            <w:tcW w:w="1842" w:type="dxa"/>
          </w:tcPr>
          <w:p w14:paraId="410DE757" w14:textId="18926AB0" w:rsidR="00491ED4" w:rsidRDefault="00724D64" w:rsidP="00861035">
            <w:pPr>
              <w:pStyle w:val="TableText"/>
              <w:jc w:val="right"/>
            </w:pPr>
            <w:r w:rsidRPr="00491ED4">
              <w:t>–</w:t>
            </w:r>
          </w:p>
        </w:tc>
        <w:tc>
          <w:tcPr>
            <w:tcW w:w="1694" w:type="dxa"/>
          </w:tcPr>
          <w:p w14:paraId="4D70D5A3" w14:textId="2C1431C3" w:rsidR="00491ED4" w:rsidRPr="00D0582B" w:rsidRDefault="00724D64" w:rsidP="00861035">
            <w:pPr>
              <w:pStyle w:val="TableText"/>
              <w:jc w:val="right"/>
            </w:pPr>
            <w:r w:rsidRPr="00D0582B">
              <w:t>$2</w:t>
            </w:r>
            <w:r w:rsidR="00BF46B7" w:rsidRPr="00D0582B">
              <w:t>9</w:t>
            </w:r>
            <w:r w:rsidRPr="00D0582B">
              <w:t>9</w:t>
            </w:r>
          </w:p>
        </w:tc>
      </w:tr>
      <w:tr w:rsidR="00D740BB" w14:paraId="3E824D74" w14:textId="77777777" w:rsidTr="00776239">
        <w:tc>
          <w:tcPr>
            <w:tcW w:w="5524" w:type="dxa"/>
          </w:tcPr>
          <w:p w14:paraId="074683E4" w14:textId="577C75A0" w:rsidR="00491ED4" w:rsidRDefault="00724D64" w:rsidP="003F65FE">
            <w:pPr>
              <w:pStyle w:val="TableText"/>
            </w:pPr>
            <w:r w:rsidRPr="00F52A90">
              <w:t>Assessment – Non-Vet (NOI)</w:t>
            </w:r>
          </w:p>
        </w:tc>
        <w:tc>
          <w:tcPr>
            <w:tcW w:w="1842" w:type="dxa"/>
          </w:tcPr>
          <w:p w14:paraId="373E675E" w14:textId="44139497" w:rsidR="00491ED4" w:rsidRDefault="00724D64" w:rsidP="00861035">
            <w:pPr>
              <w:pStyle w:val="TableText"/>
              <w:jc w:val="right"/>
            </w:pPr>
            <w:r w:rsidRPr="00491ED4">
              <w:t>–</w:t>
            </w:r>
          </w:p>
        </w:tc>
        <w:tc>
          <w:tcPr>
            <w:tcW w:w="1694" w:type="dxa"/>
          </w:tcPr>
          <w:p w14:paraId="70105B0F" w14:textId="13BEC363" w:rsidR="00491ED4" w:rsidRPr="00D0582B" w:rsidRDefault="00724D64" w:rsidP="00861035">
            <w:pPr>
              <w:pStyle w:val="TableText"/>
              <w:jc w:val="right"/>
            </w:pPr>
            <w:r w:rsidRPr="00D0582B">
              <w:t>$4</w:t>
            </w:r>
            <w:r w:rsidR="00BF46B7" w:rsidRPr="00D0582B">
              <w:t>8</w:t>
            </w:r>
          </w:p>
        </w:tc>
      </w:tr>
      <w:tr w:rsidR="00D740BB" w14:paraId="7FFA9055" w14:textId="77777777" w:rsidTr="00776239">
        <w:tc>
          <w:tcPr>
            <w:tcW w:w="5524" w:type="dxa"/>
          </w:tcPr>
          <w:p w14:paraId="27E2307C" w14:textId="50640ECD" w:rsidR="00491ED4" w:rsidRDefault="00724D64" w:rsidP="003F65FE">
            <w:pPr>
              <w:pStyle w:val="TableText"/>
            </w:pPr>
            <w:r w:rsidRPr="00F52A90">
              <w:t>Document assessment and preparation</w:t>
            </w:r>
          </w:p>
        </w:tc>
        <w:tc>
          <w:tcPr>
            <w:tcW w:w="1842" w:type="dxa"/>
          </w:tcPr>
          <w:p w14:paraId="2B6ADA9E" w14:textId="588C652B" w:rsidR="00491ED4" w:rsidRDefault="00724D64" w:rsidP="00861035">
            <w:pPr>
              <w:pStyle w:val="TableText"/>
              <w:jc w:val="right"/>
            </w:pPr>
            <w:r>
              <w:t>12 x $</w:t>
            </w:r>
            <w:r w:rsidR="00D0582B">
              <w:t>74</w:t>
            </w:r>
          </w:p>
        </w:tc>
        <w:tc>
          <w:tcPr>
            <w:tcW w:w="1694" w:type="dxa"/>
          </w:tcPr>
          <w:p w14:paraId="3D51A382" w14:textId="0A045CFD" w:rsidR="00491ED4" w:rsidRPr="00D0582B" w:rsidRDefault="00724D64" w:rsidP="00861035">
            <w:pPr>
              <w:pStyle w:val="TableText"/>
              <w:jc w:val="right"/>
            </w:pPr>
            <w:r w:rsidRPr="00D0582B">
              <w:t>$</w:t>
            </w:r>
            <w:r w:rsidR="00D0582B" w:rsidRPr="00D0582B">
              <w:t>888</w:t>
            </w:r>
          </w:p>
        </w:tc>
      </w:tr>
      <w:tr w:rsidR="00D740BB" w14:paraId="74F1DD7F" w14:textId="77777777" w:rsidTr="00776239">
        <w:tc>
          <w:tcPr>
            <w:tcW w:w="5524" w:type="dxa"/>
          </w:tcPr>
          <w:p w14:paraId="4A80127A" w14:textId="6C2AAEBC" w:rsidR="00491ED4" w:rsidRDefault="00724D64" w:rsidP="003F65FE">
            <w:pPr>
              <w:pStyle w:val="TableText"/>
            </w:pPr>
            <w:r w:rsidRPr="00F52A90">
              <w:t>Inspection</w:t>
            </w:r>
          </w:p>
        </w:tc>
        <w:tc>
          <w:tcPr>
            <w:tcW w:w="1842" w:type="dxa"/>
          </w:tcPr>
          <w:p w14:paraId="2E51A711" w14:textId="1C5CA84C" w:rsidR="00491ED4" w:rsidRDefault="00724D64" w:rsidP="00861035">
            <w:pPr>
              <w:pStyle w:val="TableText"/>
              <w:jc w:val="right"/>
            </w:pPr>
            <w:r>
              <w:t>3 x $</w:t>
            </w:r>
            <w:r w:rsidR="00D0582B">
              <w:t>74</w:t>
            </w:r>
          </w:p>
        </w:tc>
        <w:tc>
          <w:tcPr>
            <w:tcW w:w="1694" w:type="dxa"/>
          </w:tcPr>
          <w:p w14:paraId="0D82FB5D" w14:textId="5729BC80" w:rsidR="00491ED4" w:rsidRPr="00D0582B" w:rsidRDefault="00724D64" w:rsidP="00861035">
            <w:pPr>
              <w:pStyle w:val="TableText"/>
              <w:jc w:val="right"/>
            </w:pPr>
            <w:r w:rsidRPr="00D0582B">
              <w:t>$</w:t>
            </w:r>
            <w:r w:rsidR="00D0582B" w:rsidRPr="00D0582B">
              <w:t>222</w:t>
            </w:r>
          </w:p>
        </w:tc>
      </w:tr>
      <w:tr w:rsidR="00D740BB" w14:paraId="797AFDB0" w14:textId="77777777" w:rsidTr="00776239">
        <w:tc>
          <w:tcPr>
            <w:tcW w:w="5524" w:type="dxa"/>
          </w:tcPr>
          <w:p w14:paraId="7DCB529C" w14:textId="148C53E1" w:rsidR="00491ED4" w:rsidRDefault="00724D64" w:rsidP="003F65FE">
            <w:pPr>
              <w:pStyle w:val="TableText"/>
            </w:pPr>
            <w:r w:rsidRPr="00F52A90">
              <w:t xml:space="preserve">Outside ordinary hours </w:t>
            </w:r>
            <w:r w:rsidR="00466AAB" w:rsidRPr="00466AAB">
              <w:t>–</w:t>
            </w:r>
            <w:r w:rsidR="00466AAB">
              <w:t xml:space="preserve"> </w:t>
            </w:r>
            <w:r w:rsidRPr="00F52A90">
              <w:t>continuous</w:t>
            </w:r>
          </w:p>
        </w:tc>
        <w:tc>
          <w:tcPr>
            <w:tcW w:w="1842" w:type="dxa"/>
          </w:tcPr>
          <w:p w14:paraId="7C2D2613" w14:textId="3E38369A" w:rsidR="00491ED4" w:rsidRDefault="00724D64" w:rsidP="00861035">
            <w:pPr>
              <w:pStyle w:val="TableText"/>
              <w:jc w:val="right"/>
            </w:pPr>
            <w:r w:rsidRPr="00491ED4">
              <w:t>–</w:t>
            </w:r>
          </w:p>
        </w:tc>
        <w:tc>
          <w:tcPr>
            <w:tcW w:w="1694" w:type="dxa"/>
          </w:tcPr>
          <w:p w14:paraId="6B1AAD65" w14:textId="7FB0E881" w:rsidR="00491ED4" w:rsidRPr="00D0582B" w:rsidRDefault="00724D64" w:rsidP="00861035">
            <w:pPr>
              <w:pStyle w:val="TableText"/>
              <w:jc w:val="right"/>
            </w:pPr>
            <w:r w:rsidRPr="00D0582B">
              <w:t>$21</w:t>
            </w:r>
          </w:p>
        </w:tc>
      </w:tr>
      <w:tr w:rsidR="00D740BB" w14:paraId="40DEE27A" w14:textId="77777777" w:rsidTr="00776239">
        <w:tc>
          <w:tcPr>
            <w:tcW w:w="5524" w:type="dxa"/>
          </w:tcPr>
          <w:p w14:paraId="7E634ED5" w14:textId="2766BF87" w:rsidR="00491ED4" w:rsidRDefault="00724D64" w:rsidP="003F65FE">
            <w:pPr>
              <w:pStyle w:val="TableText"/>
            </w:pPr>
            <w:r>
              <w:t>Total</w:t>
            </w:r>
          </w:p>
        </w:tc>
        <w:tc>
          <w:tcPr>
            <w:tcW w:w="1842" w:type="dxa"/>
          </w:tcPr>
          <w:p w14:paraId="42D431FF" w14:textId="0D93924E" w:rsidR="00491ED4" w:rsidRDefault="00724D64" w:rsidP="00861035">
            <w:pPr>
              <w:pStyle w:val="TableText"/>
              <w:jc w:val="right"/>
            </w:pPr>
            <w:r w:rsidRPr="00491ED4">
              <w:t>–</w:t>
            </w:r>
          </w:p>
        </w:tc>
        <w:tc>
          <w:tcPr>
            <w:tcW w:w="1694" w:type="dxa"/>
          </w:tcPr>
          <w:p w14:paraId="618EDDC6" w14:textId="343B4BCF" w:rsidR="00491ED4" w:rsidRPr="00D0582B" w:rsidRDefault="00724D64" w:rsidP="00861035">
            <w:pPr>
              <w:pStyle w:val="TableText"/>
              <w:jc w:val="right"/>
            </w:pPr>
            <w:r w:rsidRPr="00D0582B">
              <w:t>1,</w:t>
            </w:r>
            <w:r w:rsidR="00BD5D2A">
              <w:t>478</w:t>
            </w:r>
          </w:p>
        </w:tc>
      </w:tr>
    </w:tbl>
    <w:p w14:paraId="58D12803" w14:textId="2F459F14" w:rsidR="00E36306" w:rsidRDefault="00724D64" w:rsidP="00F52A90">
      <w:pPr>
        <w:pStyle w:val="Caption"/>
      </w:pPr>
      <w:bookmarkStart w:id="309" w:name="_Toc140663445"/>
      <w:r>
        <w:t xml:space="preserve">Scenario </w:t>
      </w:r>
      <w:fldSimple w:instr=" SEQ Scenario \* ARABIC ">
        <w:r w:rsidR="005D7B74">
          <w:rPr>
            <w:noProof/>
          </w:rPr>
          <w:t>51</w:t>
        </w:r>
      </w:fldSimple>
      <w:r>
        <w:t xml:space="preserve"> </w:t>
      </w:r>
      <w:r w:rsidRPr="00F52A90">
        <w:t>Animal reproductive material export to New Zealand</w:t>
      </w:r>
      <w:bookmarkEnd w:id="309"/>
    </w:p>
    <w:p w14:paraId="0D1DFADC" w14:textId="77777777" w:rsidR="00F52A90" w:rsidRDefault="00724D64" w:rsidP="00684607">
      <w:pPr>
        <w:pStyle w:val="BoxText"/>
      </w:pPr>
      <w:r>
        <w:t>An exporter, Liquid Life, submits a notice of intent (NOI) to export a consignment of animal reproductive material to New Zealand by air. The NOI takes 15 minutes to assess and advise approval by a non-vet.</w:t>
      </w:r>
    </w:p>
    <w:p w14:paraId="522D87E3" w14:textId="77777777" w:rsidR="00F52A90" w:rsidRDefault="00724D64" w:rsidP="00684607">
      <w:pPr>
        <w:pStyle w:val="BoxText"/>
      </w:pPr>
      <w:r>
        <w:t>Supporting documents to demonstrate compliance with the importing country requirements are submitted. Assessment and preparation of documents by a departmental veterinarian officer takes 3 hours and 30 minutes. The consignment inspection takes 30 minutes.</w:t>
      </w:r>
    </w:p>
    <w:p w14:paraId="37C2F19F" w14:textId="77777777" w:rsidR="00F52A90" w:rsidRDefault="00724D64" w:rsidP="00684607">
      <w:pPr>
        <w:pStyle w:val="BoxText"/>
      </w:pPr>
      <w:r>
        <w:t>The inspector undertakes 5 minutes post-inspection work in the regional office to close the inspection event and enter the required information into the department’s systems.</w:t>
      </w:r>
    </w:p>
    <w:p w14:paraId="706D472B" w14:textId="17914A22" w:rsidR="00F52A90" w:rsidRDefault="00724D64" w:rsidP="00684607">
      <w:pPr>
        <w:pStyle w:val="BoxText"/>
      </w:pPr>
      <w:r>
        <w:t xml:space="preserve">The inspector assesses the inspection results and verifies declarations before preparing and signing the required certification. </w:t>
      </w:r>
      <w:r w:rsidRPr="003F1A0A">
        <w:t>Liquid Life is charged as fol</w:t>
      </w:r>
      <w:r w:rsidRPr="00A701CF">
        <w:t>lows in</w:t>
      </w:r>
      <w:r w:rsidR="002B762B">
        <w:t xml:space="preserve"> </w:t>
      </w:r>
      <w:r w:rsidR="002B762B">
        <w:fldChar w:fldCharType="begin"/>
      </w:r>
      <w:r w:rsidR="002B762B">
        <w:instrText xml:space="preserve"> REF _Ref138746649 \h </w:instrText>
      </w:r>
      <w:r w:rsidR="00684607">
        <w:instrText xml:space="preserve"> \* MERGEFORMAT </w:instrText>
      </w:r>
      <w:r w:rsidR="002B762B">
        <w:fldChar w:fldCharType="separate"/>
      </w:r>
      <w:r w:rsidR="005D7B74">
        <w:t xml:space="preserve">Table </w:t>
      </w:r>
      <w:r w:rsidR="005D7B74">
        <w:rPr>
          <w:noProof/>
        </w:rPr>
        <w:t>51</w:t>
      </w:r>
      <w:r w:rsidR="002B762B">
        <w:fldChar w:fldCharType="end"/>
      </w:r>
      <w:r w:rsidR="006D216D" w:rsidRPr="00403071">
        <w:t>.</w:t>
      </w:r>
    </w:p>
    <w:p w14:paraId="5F1BA55D" w14:textId="6009CB57" w:rsidR="00F52A90" w:rsidRDefault="00724D64" w:rsidP="00F52A90">
      <w:pPr>
        <w:pStyle w:val="Caption"/>
      </w:pPr>
      <w:bookmarkStart w:id="310" w:name="_Ref138703122"/>
      <w:bookmarkStart w:id="311" w:name="_Toc140663302"/>
      <w:r>
        <w:t xml:space="preserve">Table </w:t>
      </w:r>
      <w:fldSimple w:instr=" SEQ Table \* ARABIC ">
        <w:r w:rsidR="005D7B74">
          <w:rPr>
            <w:noProof/>
          </w:rPr>
          <w:t>74</w:t>
        </w:r>
      </w:fldSimple>
      <w:bookmarkEnd w:id="310"/>
      <w:r>
        <w:t xml:space="preserve"> Scenario </w:t>
      </w:r>
      <w:r w:rsidR="006D216D">
        <w:t xml:space="preserve">51 </w:t>
      </w:r>
      <w:r>
        <w:t>charging</w:t>
      </w:r>
      <w:bookmarkEnd w:id="31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72779E1E" w14:textId="77777777" w:rsidTr="00776239">
        <w:tc>
          <w:tcPr>
            <w:tcW w:w="5524" w:type="dxa"/>
          </w:tcPr>
          <w:p w14:paraId="02A3B7BE" w14:textId="4CB5F04B" w:rsidR="00F52A90" w:rsidRPr="00724D64" w:rsidRDefault="00724D64" w:rsidP="003F65FE">
            <w:pPr>
              <w:pStyle w:val="TableHeading"/>
            </w:pPr>
            <w:r>
              <w:t>Fees and charges</w:t>
            </w:r>
          </w:p>
        </w:tc>
        <w:tc>
          <w:tcPr>
            <w:tcW w:w="1842" w:type="dxa"/>
          </w:tcPr>
          <w:p w14:paraId="5DCC97EA" w14:textId="0032AD77" w:rsidR="00F52A90" w:rsidRDefault="00724D64" w:rsidP="00861035">
            <w:pPr>
              <w:pStyle w:val="TableHeading"/>
              <w:jc w:val="right"/>
            </w:pPr>
            <w:r>
              <w:t>Units</w:t>
            </w:r>
          </w:p>
        </w:tc>
        <w:tc>
          <w:tcPr>
            <w:tcW w:w="1694" w:type="dxa"/>
          </w:tcPr>
          <w:p w14:paraId="0CECC614" w14:textId="5185CA4A" w:rsidR="00F52A90" w:rsidRDefault="00724D64" w:rsidP="00861035">
            <w:pPr>
              <w:pStyle w:val="TableHeading"/>
              <w:jc w:val="right"/>
            </w:pPr>
            <w:r>
              <w:t>Total</w:t>
            </w:r>
          </w:p>
        </w:tc>
      </w:tr>
      <w:tr w:rsidR="00D740BB" w14:paraId="02B6D3AA" w14:textId="77777777" w:rsidTr="00776239">
        <w:tc>
          <w:tcPr>
            <w:tcW w:w="5524" w:type="dxa"/>
          </w:tcPr>
          <w:p w14:paraId="71F9CF38" w14:textId="399E6CCB" w:rsidR="00F52A90" w:rsidRDefault="00724D64" w:rsidP="003F65FE">
            <w:pPr>
              <w:pStyle w:val="TableText"/>
            </w:pPr>
            <w:r w:rsidRPr="00F52A90">
              <w:t>Export permit charge</w:t>
            </w:r>
          </w:p>
        </w:tc>
        <w:tc>
          <w:tcPr>
            <w:tcW w:w="1842" w:type="dxa"/>
          </w:tcPr>
          <w:p w14:paraId="178F8DF5" w14:textId="71608470" w:rsidR="00F52A90" w:rsidRDefault="00724D64" w:rsidP="00861035">
            <w:pPr>
              <w:pStyle w:val="TableText"/>
              <w:jc w:val="right"/>
            </w:pPr>
            <w:r w:rsidRPr="00491ED4">
              <w:t>–</w:t>
            </w:r>
          </w:p>
        </w:tc>
        <w:tc>
          <w:tcPr>
            <w:tcW w:w="1694" w:type="dxa"/>
          </w:tcPr>
          <w:p w14:paraId="7945B828" w14:textId="197DB475" w:rsidR="00F52A90" w:rsidRPr="00460FB0" w:rsidRDefault="00724D64" w:rsidP="00861035">
            <w:pPr>
              <w:pStyle w:val="TableText"/>
              <w:jc w:val="right"/>
            </w:pPr>
            <w:r w:rsidRPr="00460FB0">
              <w:t>$2</w:t>
            </w:r>
            <w:r w:rsidR="00954A1B" w:rsidRPr="00460FB0">
              <w:t>9</w:t>
            </w:r>
            <w:r w:rsidRPr="00460FB0">
              <w:t>9</w:t>
            </w:r>
          </w:p>
        </w:tc>
      </w:tr>
      <w:tr w:rsidR="00D740BB" w14:paraId="37C7DCC2" w14:textId="77777777" w:rsidTr="00776239">
        <w:tc>
          <w:tcPr>
            <w:tcW w:w="5524" w:type="dxa"/>
          </w:tcPr>
          <w:p w14:paraId="3AE2E16C" w14:textId="493ADC0A" w:rsidR="00F52A90" w:rsidRDefault="00724D64" w:rsidP="003F65FE">
            <w:pPr>
              <w:pStyle w:val="TableText"/>
            </w:pPr>
            <w:r w:rsidRPr="00F52A90">
              <w:t>Assessment – Non-Vet (NOI)</w:t>
            </w:r>
          </w:p>
        </w:tc>
        <w:tc>
          <w:tcPr>
            <w:tcW w:w="1842" w:type="dxa"/>
          </w:tcPr>
          <w:p w14:paraId="2CEEBCB6" w14:textId="1EC5AF2E" w:rsidR="00F52A90" w:rsidRDefault="00724D64" w:rsidP="00861035">
            <w:pPr>
              <w:pStyle w:val="TableText"/>
              <w:jc w:val="right"/>
            </w:pPr>
            <w:r w:rsidRPr="00491ED4">
              <w:t>–</w:t>
            </w:r>
          </w:p>
        </w:tc>
        <w:tc>
          <w:tcPr>
            <w:tcW w:w="1694" w:type="dxa"/>
          </w:tcPr>
          <w:p w14:paraId="5DCA5FBE" w14:textId="476488EB" w:rsidR="00F52A90" w:rsidRPr="00460FB0" w:rsidRDefault="00724D64" w:rsidP="00861035">
            <w:pPr>
              <w:pStyle w:val="TableText"/>
              <w:jc w:val="right"/>
            </w:pPr>
            <w:r w:rsidRPr="00460FB0">
              <w:t>$4</w:t>
            </w:r>
            <w:r w:rsidR="00460FB0" w:rsidRPr="00460FB0">
              <w:t>8</w:t>
            </w:r>
          </w:p>
        </w:tc>
      </w:tr>
      <w:tr w:rsidR="00D740BB" w14:paraId="55733912" w14:textId="77777777" w:rsidTr="00776239">
        <w:tc>
          <w:tcPr>
            <w:tcW w:w="5524" w:type="dxa"/>
          </w:tcPr>
          <w:p w14:paraId="096CC510" w14:textId="53552EB3" w:rsidR="00F52A90" w:rsidRDefault="00724D64" w:rsidP="003F65FE">
            <w:pPr>
              <w:pStyle w:val="TableText"/>
            </w:pPr>
            <w:r w:rsidRPr="00F52A90">
              <w:t>Document assessment and preparation</w:t>
            </w:r>
          </w:p>
        </w:tc>
        <w:tc>
          <w:tcPr>
            <w:tcW w:w="1842" w:type="dxa"/>
          </w:tcPr>
          <w:p w14:paraId="2CD0AE56" w14:textId="29F6691E" w:rsidR="00F52A90" w:rsidRDefault="00724D64" w:rsidP="00861035">
            <w:pPr>
              <w:pStyle w:val="TableText"/>
              <w:jc w:val="right"/>
            </w:pPr>
            <w:r>
              <w:t>15 x $</w:t>
            </w:r>
            <w:r w:rsidR="00460FB0">
              <w:t>74</w:t>
            </w:r>
          </w:p>
        </w:tc>
        <w:tc>
          <w:tcPr>
            <w:tcW w:w="1694" w:type="dxa"/>
          </w:tcPr>
          <w:p w14:paraId="5CBCE392" w14:textId="43F05707" w:rsidR="00F52A90" w:rsidRPr="00460FB0" w:rsidRDefault="00724D64" w:rsidP="00861035">
            <w:pPr>
              <w:pStyle w:val="TableText"/>
              <w:jc w:val="right"/>
            </w:pPr>
            <w:r w:rsidRPr="00460FB0">
              <w:t>$</w:t>
            </w:r>
            <w:r w:rsidR="00460FB0" w:rsidRPr="00460FB0">
              <w:t>1,110</w:t>
            </w:r>
          </w:p>
        </w:tc>
      </w:tr>
      <w:tr w:rsidR="00D740BB" w14:paraId="7D6251CF" w14:textId="77777777" w:rsidTr="00776239">
        <w:tc>
          <w:tcPr>
            <w:tcW w:w="5524" w:type="dxa"/>
          </w:tcPr>
          <w:p w14:paraId="406149FF" w14:textId="785FA1C4" w:rsidR="00F52A90" w:rsidRDefault="00724D64" w:rsidP="003F65FE">
            <w:pPr>
              <w:pStyle w:val="TableText"/>
            </w:pPr>
            <w:r w:rsidRPr="00F52A90">
              <w:t>Inspection</w:t>
            </w:r>
          </w:p>
        </w:tc>
        <w:tc>
          <w:tcPr>
            <w:tcW w:w="1842" w:type="dxa"/>
          </w:tcPr>
          <w:p w14:paraId="6F608909" w14:textId="2CDFE3BE" w:rsidR="00F52A90" w:rsidRDefault="00724D64" w:rsidP="00861035">
            <w:pPr>
              <w:pStyle w:val="TableText"/>
              <w:jc w:val="right"/>
            </w:pPr>
            <w:r>
              <w:t>2 x $</w:t>
            </w:r>
            <w:r w:rsidR="00460FB0">
              <w:t>74</w:t>
            </w:r>
          </w:p>
        </w:tc>
        <w:tc>
          <w:tcPr>
            <w:tcW w:w="1694" w:type="dxa"/>
          </w:tcPr>
          <w:p w14:paraId="65761075" w14:textId="14937C47" w:rsidR="00F52A90" w:rsidRPr="00460FB0" w:rsidRDefault="00724D64" w:rsidP="00861035">
            <w:pPr>
              <w:pStyle w:val="TableText"/>
              <w:jc w:val="right"/>
            </w:pPr>
            <w:r w:rsidRPr="00460FB0">
              <w:t>$</w:t>
            </w:r>
            <w:r w:rsidR="00460FB0" w:rsidRPr="00460FB0">
              <w:t>148</w:t>
            </w:r>
          </w:p>
        </w:tc>
      </w:tr>
      <w:tr w:rsidR="00D740BB" w14:paraId="732EFB73" w14:textId="77777777" w:rsidTr="00776239">
        <w:tc>
          <w:tcPr>
            <w:tcW w:w="5524" w:type="dxa"/>
          </w:tcPr>
          <w:p w14:paraId="3FE97553" w14:textId="1AC2EB4B" w:rsidR="00F52A90" w:rsidRDefault="00724D64" w:rsidP="003F65FE">
            <w:pPr>
              <w:pStyle w:val="TableText"/>
            </w:pPr>
            <w:r>
              <w:t>Total</w:t>
            </w:r>
          </w:p>
        </w:tc>
        <w:tc>
          <w:tcPr>
            <w:tcW w:w="1842" w:type="dxa"/>
          </w:tcPr>
          <w:p w14:paraId="7A46C631" w14:textId="20DE402B" w:rsidR="00F52A90" w:rsidRDefault="00724D64" w:rsidP="00861035">
            <w:pPr>
              <w:pStyle w:val="TableText"/>
              <w:jc w:val="right"/>
            </w:pPr>
            <w:r w:rsidRPr="00491ED4">
              <w:t>–</w:t>
            </w:r>
          </w:p>
        </w:tc>
        <w:tc>
          <w:tcPr>
            <w:tcW w:w="1694" w:type="dxa"/>
          </w:tcPr>
          <w:p w14:paraId="082E4C3A" w14:textId="452AA71F" w:rsidR="00F52A90" w:rsidRDefault="00724D64" w:rsidP="00861035">
            <w:pPr>
              <w:pStyle w:val="TableText"/>
              <w:jc w:val="right"/>
            </w:pPr>
            <w:r>
              <w:t>$1,</w:t>
            </w:r>
            <w:r w:rsidR="00460FB0">
              <w:t>605</w:t>
            </w:r>
          </w:p>
        </w:tc>
      </w:tr>
    </w:tbl>
    <w:p w14:paraId="57A575C3" w14:textId="1A55BE97" w:rsidR="00F52A90" w:rsidRDefault="00724D64" w:rsidP="009F1169">
      <w:pPr>
        <w:pStyle w:val="Caption"/>
        <w:spacing w:before="240"/>
      </w:pPr>
      <w:bookmarkStart w:id="312" w:name="_Toc140663446"/>
      <w:r>
        <w:lastRenderedPageBreak/>
        <w:t xml:space="preserve">Scenario </w:t>
      </w:r>
      <w:fldSimple w:instr=" SEQ Scenario \* ARABIC ">
        <w:r w:rsidR="005D7B74">
          <w:rPr>
            <w:noProof/>
          </w:rPr>
          <w:t>52</w:t>
        </w:r>
      </w:fldSimple>
      <w:r>
        <w:t xml:space="preserve"> </w:t>
      </w:r>
      <w:r w:rsidRPr="009F1169">
        <w:t>Independent Observer, Broome to Malaysia, 13 days</w:t>
      </w:r>
      <w:bookmarkEnd w:id="312"/>
    </w:p>
    <w:p w14:paraId="56ED3A57" w14:textId="461BC597" w:rsidR="009F1169" w:rsidRDefault="00724D64" w:rsidP="00684607">
      <w:pPr>
        <w:pStyle w:val="BoxText"/>
      </w:pPr>
      <w:r>
        <w:t xml:space="preserve">An Independent Observer (IO) departs Melbourne and arrives in Broome at 4.00pm on Monday </w:t>
      </w:r>
      <w:r w:rsidR="00C507A8">
        <w:t>7</w:t>
      </w:r>
      <w:r>
        <w:t xml:space="preserve"> August to accompany a livestock export to Malaysia expected to take 13 days. The voyage is scheduled to depart at 11.00am on Tuesday </w:t>
      </w:r>
      <w:r w:rsidR="00C507A8">
        <w:t>8</w:t>
      </w:r>
      <w:r>
        <w:t xml:space="preserve"> August and the observer boards the vessel </w:t>
      </w:r>
      <w:proofErr w:type="gramStart"/>
      <w:r>
        <w:t>at this time</w:t>
      </w:r>
      <w:proofErr w:type="gramEnd"/>
      <w:r>
        <w:t>. Due to unforeseen circumstances the voyage departure is delayed until Wednesday 8 August at 10.00am.</w:t>
      </w:r>
    </w:p>
    <w:p w14:paraId="65E3FF8F" w14:textId="32780AA6" w:rsidR="009F1169" w:rsidRDefault="00724D64" w:rsidP="00684607">
      <w:pPr>
        <w:pStyle w:val="BoxText"/>
      </w:pPr>
      <w:r>
        <w:t xml:space="preserve">The IO provides the standard </w:t>
      </w:r>
      <w:proofErr w:type="gramStart"/>
      <w:r>
        <w:t>7.5 hour</w:t>
      </w:r>
      <w:proofErr w:type="gramEnd"/>
      <w:r>
        <w:t xml:space="preserve"> audit service each day.</w:t>
      </w:r>
    </w:p>
    <w:p w14:paraId="76CFF6A0" w14:textId="423D3F26" w:rsidR="009F1169" w:rsidRDefault="00724D64" w:rsidP="00684607">
      <w:pPr>
        <w:pStyle w:val="BoxText"/>
      </w:pPr>
      <w:r>
        <w:t>The unloading of stock is not completed until 9.00am on 2</w:t>
      </w:r>
      <w:r w:rsidR="00C507A8">
        <w:t>1</w:t>
      </w:r>
      <w:r>
        <w:t xml:space="preserve"> August and the IO departs for Melbourne on the next available flight on 2</w:t>
      </w:r>
      <w:r w:rsidR="00C507A8">
        <w:t>2</w:t>
      </w:r>
      <w:r>
        <w:t xml:space="preserve"> August.</w:t>
      </w:r>
    </w:p>
    <w:p w14:paraId="4AE4C956" w14:textId="4C7C6BB6" w:rsidR="009F1169" w:rsidRDefault="00724D64" w:rsidP="00684607">
      <w:pPr>
        <w:pStyle w:val="BoxText"/>
      </w:pPr>
      <w:r w:rsidRPr="003F1A0A">
        <w:t xml:space="preserve">The livestock exporter is charged as follows in </w:t>
      </w:r>
      <w:r w:rsidR="00A701CF" w:rsidRPr="00376DBC">
        <w:fldChar w:fldCharType="begin"/>
      </w:r>
      <w:r w:rsidR="00A701CF" w:rsidRPr="00A701CF">
        <w:instrText xml:space="preserve"> REF _Ref138703146 \h </w:instrText>
      </w:r>
      <w:r w:rsidR="00A701CF">
        <w:instrText xml:space="preserve"> \* MERGEFORMAT </w:instrText>
      </w:r>
      <w:r w:rsidR="00A701CF" w:rsidRPr="00376DBC">
        <w:fldChar w:fldCharType="separate"/>
      </w:r>
      <w:r w:rsidR="005D7B74" w:rsidRPr="00376DBC">
        <w:t xml:space="preserve">Table </w:t>
      </w:r>
      <w:r w:rsidR="005D7B74">
        <w:rPr>
          <w:noProof/>
        </w:rPr>
        <w:t>75</w:t>
      </w:r>
      <w:r w:rsidR="00A701CF" w:rsidRPr="00376DBC">
        <w:fldChar w:fldCharType="end"/>
      </w:r>
      <w:r w:rsidR="00A701CF">
        <w:t>.</w:t>
      </w:r>
    </w:p>
    <w:p w14:paraId="0250F408" w14:textId="2E525486" w:rsidR="009F1169" w:rsidRDefault="00724D64" w:rsidP="009F1169">
      <w:pPr>
        <w:pStyle w:val="Caption"/>
      </w:pPr>
      <w:bookmarkStart w:id="313" w:name="_Ref138703146"/>
      <w:bookmarkStart w:id="314" w:name="_Toc140663303"/>
      <w:r w:rsidRPr="00376DBC">
        <w:t xml:space="preserve">Table </w:t>
      </w:r>
      <w:fldSimple w:instr=" SEQ Table \* ARABIC ">
        <w:r w:rsidR="005D7B74">
          <w:rPr>
            <w:noProof/>
          </w:rPr>
          <w:t>75</w:t>
        </w:r>
      </w:fldSimple>
      <w:bookmarkEnd w:id="313"/>
      <w:r w:rsidRPr="00376DBC">
        <w:t xml:space="preserve"> Scenario </w:t>
      </w:r>
      <w:r w:rsidR="006D216D" w:rsidRPr="00376DBC">
        <w:t xml:space="preserve">52 </w:t>
      </w:r>
      <w:r w:rsidRPr="00376DBC">
        <w:t>charging</w:t>
      </w:r>
      <w:bookmarkEnd w:id="31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56"/>
        <w:gridCol w:w="3118"/>
        <w:gridCol w:w="1418"/>
        <w:gridCol w:w="1268"/>
      </w:tblGrid>
      <w:tr w:rsidR="00D740BB" w14:paraId="3662199E" w14:textId="0B1E2A16" w:rsidTr="00776239">
        <w:tc>
          <w:tcPr>
            <w:tcW w:w="3256" w:type="dxa"/>
          </w:tcPr>
          <w:p w14:paraId="2EBB3B76" w14:textId="3A16E5EB" w:rsidR="009F1169" w:rsidRPr="00724D64" w:rsidRDefault="00724D64" w:rsidP="003F65FE">
            <w:pPr>
              <w:pStyle w:val="TableHeading"/>
            </w:pPr>
            <w:r>
              <w:t>Timeline</w:t>
            </w:r>
            <w:r w:rsidR="00BE698C">
              <w:t xml:space="preserve"> and expenses</w:t>
            </w:r>
          </w:p>
        </w:tc>
        <w:tc>
          <w:tcPr>
            <w:tcW w:w="3118" w:type="dxa"/>
          </w:tcPr>
          <w:p w14:paraId="5FE4DE9B" w14:textId="2F5BA2B1" w:rsidR="009F1169" w:rsidRDefault="00724D64" w:rsidP="003F65FE">
            <w:pPr>
              <w:pStyle w:val="TableHeading"/>
            </w:pPr>
            <w:r>
              <w:t xml:space="preserve">Fees and </w:t>
            </w:r>
            <w:r w:rsidR="00941222">
              <w:t>c</w:t>
            </w:r>
            <w:r>
              <w:t>harges</w:t>
            </w:r>
          </w:p>
        </w:tc>
        <w:tc>
          <w:tcPr>
            <w:tcW w:w="1418" w:type="dxa"/>
          </w:tcPr>
          <w:p w14:paraId="6A3CB7BF" w14:textId="2704561E" w:rsidR="009F1169" w:rsidRDefault="00724D64" w:rsidP="00861035">
            <w:pPr>
              <w:pStyle w:val="TableHeading"/>
              <w:jc w:val="right"/>
            </w:pPr>
            <w:r>
              <w:t>Units</w:t>
            </w:r>
          </w:p>
        </w:tc>
        <w:tc>
          <w:tcPr>
            <w:tcW w:w="1268" w:type="dxa"/>
          </w:tcPr>
          <w:p w14:paraId="1F414837" w14:textId="7EAB73E9" w:rsidR="009F1169" w:rsidRDefault="00724D64" w:rsidP="00861035">
            <w:pPr>
              <w:pStyle w:val="TableHeading"/>
              <w:jc w:val="right"/>
            </w:pPr>
            <w:r>
              <w:t>Total</w:t>
            </w:r>
          </w:p>
        </w:tc>
      </w:tr>
      <w:tr w:rsidR="00D740BB" w14:paraId="6F53D52D" w14:textId="267C1EA1" w:rsidTr="00776239">
        <w:tc>
          <w:tcPr>
            <w:tcW w:w="3256" w:type="dxa"/>
          </w:tcPr>
          <w:p w14:paraId="6C7D8635" w14:textId="3F2B20BF" w:rsidR="009F1169" w:rsidRDefault="00724D64" w:rsidP="003F65FE">
            <w:pPr>
              <w:pStyle w:val="TableText"/>
            </w:pPr>
            <w:r w:rsidRPr="009F1169">
              <w:t>Delay at Broome – Tuesday 7 August</w:t>
            </w:r>
          </w:p>
        </w:tc>
        <w:tc>
          <w:tcPr>
            <w:tcW w:w="3118" w:type="dxa"/>
          </w:tcPr>
          <w:p w14:paraId="269287DB" w14:textId="13F1504C" w:rsidR="009F1169" w:rsidRDefault="00724D64" w:rsidP="003F65FE">
            <w:pPr>
              <w:pStyle w:val="TableText"/>
            </w:pPr>
            <w:r>
              <w:t>Independent Observer</w:t>
            </w:r>
            <w:r w:rsidRPr="005A0A79">
              <w:t xml:space="preserve"> rate</w:t>
            </w:r>
          </w:p>
        </w:tc>
        <w:tc>
          <w:tcPr>
            <w:tcW w:w="1418" w:type="dxa"/>
          </w:tcPr>
          <w:p w14:paraId="5E72A5E9" w14:textId="09507DE7" w:rsidR="009F1169" w:rsidRDefault="00724D64" w:rsidP="00861035">
            <w:pPr>
              <w:pStyle w:val="TableText"/>
              <w:jc w:val="right"/>
            </w:pPr>
            <w:r w:rsidRPr="00491ED4">
              <w:t>–</w:t>
            </w:r>
          </w:p>
        </w:tc>
        <w:tc>
          <w:tcPr>
            <w:tcW w:w="1268" w:type="dxa"/>
            <w:shd w:val="clear" w:color="auto" w:fill="auto"/>
          </w:tcPr>
          <w:p w14:paraId="02AFC642" w14:textId="0A7B427A" w:rsidR="009F1169" w:rsidRPr="00B622D0" w:rsidRDefault="00724D64" w:rsidP="00861035">
            <w:pPr>
              <w:pStyle w:val="TableText"/>
              <w:jc w:val="right"/>
            </w:pPr>
            <w:r w:rsidRPr="00B622D0">
              <w:t>$1,</w:t>
            </w:r>
            <w:r w:rsidR="00C507A8" w:rsidRPr="00B622D0">
              <w:t>810</w:t>
            </w:r>
          </w:p>
        </w:tc>
      </w:tr>
      <w:tr w:rsidR="00D740BB" w14:paraId="213D83C8" w14:textId="2C557532" w:rsidTr="00776239">
        <w:tc>
          <w:tcPr>
            <w:tcW w:w="3256" w:type="dxa"/>
          </w:tcPr>
          <w:p w14:paraId="7E261103" w14:textId="49CF321D" w:rsidR="009F1169" w:rsidRDefault="00724D64" w:rsidP="003F65FE">
            <w:pPr>
              <w:pStyle w:val="TableText"/>
            </w:pPr>
            <w:r w:rsidRPr="009F1169">
              <w:t xml:space="preserve">13-day voyage </w:t>
            </w:r>
            <w:r>
              <w:t>(</w:t>
            </w:r>
            <w:r w:rsidRPr="009F1169">
              <w:t>8 – 20 August</w:t>
            </w:r>
            <w:r>
              <w:t>)</w:t>
            </w:r>
          </w:p>
        </w:tc>
        <w:tc>
          <w:tcPr>
            <w:tcW w:w="3118" w:type="dxa"/>
          </w:tcPr>
          <w:p w14:paraId="15678F10" w14:textId="58AD5EE3" w:rsidR="009F1169" w:rsidRDefault="00724D64" w:rsidP="003F65FE">
            <w:pPr>
              <w:pStyle w:val="TableText"/>
            </w:pPr>
            <w:r w:rsidRPr="006B244A">
              <w:t>Independent Observer rate</w:t>
            </w:r>
          </w:p>
        </w:tc>
        <w:tc>
          <w:tcPr>
            <w:tcW w:w="1418" w:type="dxa"/>
          </w:tcPr>
          <w:p w14:paraId="40E80CBD" w14:textId="59AFEB5D" w:rsidR="009F1169" w:rsidRDefault="00724D64" w:rsidP="00861035">
            <w:pPr>
              <w:pStyle w:val="TableText"/>
              <w:jc w:val="right"/>
            </w:pPr>
            <w:r>
              <w:t>13 x $1,</w:t>
            </w:r>
            <w:r w:rsidR="00C507A8">
              <w:t>810</w:t>
            </w:r>
          </w:p>
        </w:tc>
        <w:tc>
          <w:tcPr>
            <w:tcW w:w="1268" w:type="dxa"/>
            <w:shd w:val="clear" w:color="auto" w:fill="auto"/>
          </w:tcPr>
          <w:p w14:paraId="657DC0E0" w14:textId="5C2359D0" w:rsidR="009F1169" w:rsidRPr="00B622D0" w:rsidRDefault="00724D64" w:rsidP="00861035">
            <w:pPr>
              <w:pStyle w:val="TableText"/>
              <w:jc w:val="right"/>
            </w:pPr>
            <w:r w:rsidRPr="00B622D0">
              <w:t>$23,</w:t>
            </w:r>
            <w:r w:rsidR="00C507A8" w:rsidRPr="00B622D0">
              <w:t>530</w:t>
            </w:r>
          </w:p>
        </w:tc>
      </w:tr>
      <w:tr w:rsidR="00D740BB" w14:paraId="33E73EF4" w14:textId="245D4DAF" w:rsidTr="00776239">
        <w:tc>
          <w:tcPr>
            <w:tcW w:w="3256" w:type="dxa"/>
          </w:tcPr>
          <w:p w14:paraId="4FF55052" w14:textId="74BA6FD5" w:rsidR="009F1169" w:rsidRDefault="00724D64" w:rsidP="003F65FE">
            <w:pPr>
              <w:pStyle w:val="TableText"/>
            </w:pPr>
            <w:r w:rsidRPr="009F1169">
              <w:t>13-day voyage</w:t>
            </w:r>
            <w:r>
              <w:t xml:space="preserve"> (</w:t>
            </w:r>
            <w:r w:rsidRPr="009F1169">
              <w:t>8 – 20 August</w:t>
            </w:r>
            <w:r>
              <w:t>)</w:t>
            </w:r>
          </w:p>
        </w:tc>
        <w:tc>
          <w:tcPr>
            <w:tcW w:w="3118" w:type="dxa"/>
          </w:tcPr>
          <w:p w14:paraId="11172A44" w14:textId="2222FE57" w:rsidR="009F1169" w:rsidRDefault="00724D64" w:rsidP="003F65FE">
            <w:pPr>
              <w:pStyle w:val="TableText"/>
            </w:pPr>
            <w:r w:rsidRPr="009F1169">
              <w:t xml:space="preserve">OOH w.end/P/H </w:t>
            </w:r>
            <w:r w:rsidR="00466AAB" w:rsidRPr="00466AAB">
              <w:t>–</w:t>
            </w:r>
            <w:r w:rsidR="00466AAB">
              <w:t xml:space="preserve"> </w:t>
            </w:r>
            <w:r w:rsidRPr="009F1169">
              <w:t>LAE IO 1/4 hour</w:t>
            </w:r>
          </w:p>
        </w:tc>
        <w:tc>
          <w:tcPr>
            <w:tcW w:w="1418" w:type="dxa"/>
          </w:tcPr>
          <w:p w14:paraId="40BD2953" w14:textId="6B189AD8" w:rsidR="009F1169" w:rsidRDefault="00724D64" w:rsidP="00861035">
            <w:pPr>
              <w:pStyle w:val="TableText"/>
              <w:jc w:val="right"/>
            </w:pPr>
            <w:r>
              <w:t>120 x $20</w:t>
            </w:r>
          </w:p>
        </w:tc>
        <w:tc>
          <w:tcPr>
            <w:tcW w:w="1268" w:type="dxa"/>
            <w:shd w:val="clear" w:color="auto" w:fill="auto"/>
          </w:tcPr>
          <w:p w14:paraId="2A79F32A" w14:textId="1BB5B220" w:rsidR="009F1169" w:rsidRPr="00B622D0" w:rsidRDefault="00724D64" w:rsidP="00861035">
            <w:pPr>
              <w:pStyle w:val="TableText"/>
              <w:jc w:val="right"/>
            </w:pPr>
            <w:r w:rsidRPr="00B622D0">
              <w:t>$2,400</w:t>
            </w:r>
          </w:p>
        </w:tc>
      </w:tr>
      <w:tr w:rsidR="00D740BB" w14:paraId="368D0FA9" w14:textId="23725BC4" w:rsidTr="00776239">
        <w:tc>
          <w:tcPr>
            <w:tcW w:w="3256" w:type="dxa"/>
          </w:tcPr>
          <w:p w14:paraId="4966DC66" w14:textId="3BF96DEF" w:rsidR="009F1169" w:rsidRDefault="00724D64" w:rsidP="003F65FE">
            <w:pPr>
              <w:pStyle w:val="TableText"/>
            </w:pPr>
            <w:r>
              <w:t>International flight – Malaysia to Melbourne</w:t>
            </w:r>
          </w:p>
        </w:tc>
        <w:tc>
          <w:tcPr>
            <w:tcW w:w="3118" w:type="dxa"/>
          </w:tcPr>
          <w:p w14:paraId="0A221305" w14:textId="667FF7E9" w:rsidR="009F1169" w:rsidRDefault="00724D64" w:rsidP="003F65FE">
            <w:pPr>
              <w:pStyle w:val="TableText"/>
            </w:pPr>
            <w:r>
              <w:t>Airfares (including GST)</w:t>
            </w:r>
          </w:p>
        </w:tc>
        <w:tc>
          <w:tcPr>
            <w:tcW w:w="1418" w:type="dxa"/>
          </w:tcPr>
          <w:p w14:paraId="584051C0" w14:textId="6FFAB6F2" w:rsidR="009F1169" w:rsidRDefault="00724D64" w:rsidP="00861035">
            <w:pPr>
              <w:pStyle w:val="TableText"/>
              <w:jc w:val="right"/>
            </w:pPr>
            <w:r w:rsidRPr="00491ED4">
              <w:t>–</w:t>
            </w:r>
          </w:p>
        </w:tc>
        <w:tc>
          <w:tcPr>
            <w:tcW w:w="1268" w:type="dxa"/>
            <w:shd w:val="clear" w:color="auto" w:fill="auto"/>
          </w:tcPr>
          <w:p w14:paraId="753728F2" w14:textId="514CBEC9" w:rsidR="009F1169" w:rsidRPr="00B622D0" w:rsidRDefault="00724D64" w:rsidP="00861035">
            <w:pPr>
              <w:pStyle w:val="TableText"/>
              <w:jc w:val="right"/>
            </w:pPr>
            <w:r w:rsidRPr="00B622D0">
              <w:t>$3,500</w:t>
            </w:r>
          </w:p>
        </w:tc>
      </w:tr>
      <w:tr w:rsidR="00D740BB" w14:paraId="7FAED51A" w14:textId="602AB556" w:rsidTr="00776239">
        <w:tc>
          <w:tcPr>
            <w:tcW w:w="3256" w:type="dxa"/>
          </w:tcPr>
          <w:p w14:paraId="5C9EA939" w14:textId="53A46315" w:rsidR="009F1169" w:rsidRDefault="00724D64" w:rsidP="003F65FE">
            <w:pPr>
              <w:pStyle w:val="TableText"/>
            </w:pPr>
            <w:r>
              <w:t>Additional day travel to Australia</w:t>
            </w:r>
          </w:p>
        </w:tc>
        <w:tc>
          <w:tcPr>
            <w:tcW w:w="3118" w:type="dxa"/>
          </w:tcPr>
          <w:p w14:paraId="4DCEDFF3" w14:textId="5A00EA2B" w:rsidR="009F1169" w:rsidRDefault="00724D64" w:rsidP="003F65FE">
            <w:pPr>
              <w:pStyle w:val="TableText"/>
            </w:pPr>
            <w:r>
              <w:t>Independent Observer</w:t>
            </w:r>
            <w:r w:rsidRPr="005A0A79">
              <w:t xml:space="preserve"> rate</w:t>
            </w:r>
          </w:p>
        </w:tc>
        <w:tc>
          <w:tcPr>
            <w:tcW w:w="1418" w:type="dxa"/>
          </w:tcPr>
          <w:p w14:paraId="14724ADE" w14:textId="00494C51" w:rsidR="009F1169" w:rsidRDefault="00724D64" w:rsidP="00861035">
            <w:pPr>
              <w:pStyle w:val="TableText"/>
              <w:jc w:val="right"/>
            </w:pPr>
            <w:r w:rsidRPr="00491ED4">
              <w:t>–</w:t>
            </w:r>
          </w:p>
        </w:tc>
        <w:tc>
          <w:tcPr>
            <w:tcW w:w="1268" w:type="dxa"/>
            <w:shd w:val="clear" w:color="auto" w:fill="auto"/>
          </w:tcPr>
          <w:p w14:paraId="617B93F5" w14:textId="718E3E4A" w:rsidR="009F1169" w:rsidRPr="00B622D0" w:rsidRDefault="00724D64" w:rsidP="00861035">
            <w:pPr>
              <w:pStyle w:val="TableText"/>
              <w:jc w:val="right"/>
            </w:pPr>
            <w:r w:rsidRPr="00B622D0">
              <w:t>$1,</w:t>
            </w:r>
            <w:r w:rsidR="00C507A8" w:rsidRPr="00B622D0">
              <w:t>810</w:t>
            </w:r>
          </w:p>
        </w:tc>
      </w:tr>
      <w:tr w:rsidR="00D740BB" w14:paraId="7FBA146E" w14:textId="77777777" w:rsidTr="00776239">
        <w:tc>
          <w:tcPr>
            <w:tcW w:w="3256" w:type="dxa"/>
          </w:tcPr>
          <w:p w14:paraId="6254E994" w14:textId="6D04F03D" w:rsidR="00BE698C" w:rsidRDefault="00724D64" w:rsidP="003F65FE">
            <w:pPr>
              <w:pStyle w:val="TableText"/>
            </w:pPr>
            <w:r>
              <w:t>Total</w:t>
            </w:r>
          </w:p>
        </w:tc>
        <w:tc>
          <w:tcPr>
            <w:tcW w:w="3118" w:type="dxa"/>
          </w:tcPr>
          <w:p w14:paraId="6E91B931" w14:textId="77777777" w:rsidR="00BE698C" w:rsidRDefault="00BE698C" w:rsidP="003F65FE">
            <w:pPr>
              <w:pStyle w:val="TableText"/>
            </w:pPr>
          </w:p>
        </w:tc>
        <w:tc>
          <w:tcPr>
            <w:tcW w:w="1418" w:type="dxa"/>
          </w:tcPr>
          <w:p w14:paraId="677A7240" w14:textId="17017035" w:rsidR="00BE698C" w:rsidRDefault="00724D64" w:rsidP="00861035">
            <w:pPr>
              <w:pStyle w:val="TableText"/>
              <w:jc w:val="right"/>
            </w:pPr>
            <w:r w:rsidRPr="00491ED4">
              <w:t>–</w:t>
            </w:r>
          </w:p>
        </w:tc>
        <w:tc>
          <w:tcPr>
            <w:tcW w:w="1268" w:type="dxa"/>
          </w:tcPr>
          <w:p w14:paraId="5F7DFF5A" w14:textId="7BB46B9D" w:rsidR="00BE698C" w:rsidRDefault="00724D64" w:rsidP="00861035">
            <w:pPr>
              <w:pStyle w:val="TableText"/>
              <w:jc w:val="right"/>
            </w:pPr>
            <w:r>
              <w:t>$3</w:t>
            </w:r>
            <w:r w:rsidR="00B622D0">
              <w:t>3</w:t>
            </w:r>
            <w:r>
              <w:t>,</w:t>
            </w:r>
            <w:r w:rsidR="00B622D0">
              <w:t>050</w:t>
            </w:r>
          </w:p>
        </w:tc>
      </w:tr>
    </w:tbl>
    <w:p w14:paraId="6B4051CA" w14:textId="3F79F07C" w:rsidR="009F1169" w:rsidRDefault="00724D64" w:rsidP="001E5AC7">
      <w:pPr>
        <w:pStyle w:val="Heading3"/>
      </w:pPr>
      <w:bookmarkStart w:id="315" w:name="_Toc140663220"/>
      <w:r>
        <w:t xml:space="preserve">Grain and Horticulture Export Cost </w:t>
      </w:r>
      <w:r w:rsidR="00AA531D">
        <w:t>Recovery</w:t>
      </w:r>
      <w:r>
        <w:t xml:space="preserve"> Arrangements</w:t>
      </w:r>
      <w:bookmarkEnd w:id="315"/>
    </w:p>
    <w:p w14:paraId="431A2E65" w14:textId="77777777" w:rsidR="00BB6C74" w:rsidRDefault="00BB6C74" w:rsidP="00BB6C74">
      <w:r>
        <w:t>The export of plant and plant products is a controlled activity and is regulated in accordance with the Export Control Act 2020 and the Export Control (Plants and Plant Products) Rules 2021 (Plant Rules). Exporters of prescribed plants and plant products must obtain an export permit prior to the departure of goods from Australia. Additional export certification may be requested where overseas government authorities require evidence to verify the exported products comply with their respective import conditions.</w:t>
      </w:r>
    </w:p>
    <w:p w14:paraId="5E72A3D8" w14:textId="128AACFB" w:rsidR="00BB6C74" w:rsidRDefault="00BB6C74" w:rsidP="00BB6C74">
      <w:r>
        <w:t>Plant and plant products covered under the grain and seed export cost recovery arrangement are:</w:t>
      </w:r>
    </w:p>
    <w:p w14:paraId="6F04766C" w14:textId="5F5C70E7" w:rsidR="00BB6C74" w:rsidRDefault="00BB6C74" w:rsidP="00AB06B7">
      <w:pPr>
        <w:pStyle w:val="ListBullet"/>
      </w:pPr>
      <w:r>
        <w:t>prescribed grain – any seed or grain of any of the following kinds: barley, canola, chickpeas, dried field peas, fava beans, lentils, lupins, mung beans, oats, sorghum, soybeans, whole vetch and wheat</w:t>
      </w:r>
    </w:p>
    <w:p w14:paraId="19400F16" w14:textId="78643491" w:rsidR="00BB6C74" w:rsidRDefault="00BB6C74" w:rsidP="00AB06B7">
      <w:pPr>
        <w:pStyle w:val="ListBullet"/>
      </w:pPr>
      <w:r>
        <w:t>hay and straw</w:t>
      </w:r>
    </w:p>
    <w:p w14:paraId="498F9097" w14:textId="3741A480" w:rsidR="00BB6C74" w:rsidRDefault="00BB6C74" w:rsidP="00AB06B7">
      <w:pPr>
        <w:pStyle w:val="ListBullet"/>
      </w:pPr>
      <w:r>
        <w:t>nuts, fodder, timber products, cotton, and other plants and plant products not listed above for which a phytosanitary certificate or phytosanitary certificate for re-export is required by an importing country authority.</w:t>
      </w:r>
    </w:p>
    <w:p w14:paraId="23AAC347" w14:textId="77777777" w:rsidR="00BB6C74" w:rsidRDefault="00BB6C74" w:rsidP="00BB6C74">
      <w:r>
        <w:t>Plant and plant products covered under the horticulture export cost recovery arrangement are:</w:t>
      </w:r>
    </w:p>
    <w:p w14:paraId="69124D23" w14:textId="6C5085DC" w:rsidR="00BB6C74" w:rsidRDefault="00BB6C74" w:rsidP="00AB06B7">
      <w:pPr>
        <w:pStyle w:val="ListBullet"/>
      </w:pPr>
      <w:r>
        <w:t>fresh fruit and vegetables, herbs and mushrooms</w:t>
      </w:r>
    </w:p>
    <w:p w14:paraId="7E262974" w14:textId="682C2E13" w:rsidR="00BB6C74" w:rsidRDefault="00BB6C74" w:rsidP="00AB06B7">
      <w:pPr>
        <w:pStyle w:val="ListBullet"/>
      </w:pPr>
      <w:r>
        <w:t>nursery stock, tissue cultures, cut flowers, foliage, and dried fruit in circumstances where an importing country requires a phytosanitary certificate or phytosanitary certificate for re-export.</w:t>
      </w:r>
    </w:p>
    <w:p w14:paraId="3D1A34E4" w14:textId="404FF4BC" w:rsidR="00BE698C" w:rsidRDefault="008F44FE" w:rsidP="00BE698C">
      <w:bookmarkStart w:id="316" w:name="_Hlk140748268"/>
      <w:r w:rsidRPr="00776239">
        <w:lastRenderedPageBreak/>
        <w:t xml:space="preserve">See </w:t>
      </w:r>
      <w:r w:rsidR="00527673">
        <w:t xml:space="preserve">the </w:t>
      </w:r>
      <w:hyperlink r:id="rId30" w:anchor="grain-and-plant-products-exports" w:history="1">
        <w:r w:rsidR="00527673" w:rsidRPr="00527673">
          <w:rPr>
            <w:rStyle w:val="Hyperlink"/>
          </w:rPr>
          <w:t>Grain and Plant Products Exports</w:t>
        </w:r>
      </w:hyperlink>
      <w:r w:rsidR="00527673">
        <w:t xml:space="preserve"> and </w:t>
      </w:r>
      <w:hyperlink r:id="rId31" w:anchor="horticulture-exports" w:history="1">
        <w:r w:rsidR="00527673" w:rsidRPr="00527673">
          <w:rPr>
            <w:rStyle w:val="Hyperlink"/>
          </w:rPr>
          <w:t>Horticulture Exports</w:t>
        </w:r>
      </w:hyperlink>
      <w:r w:rsidR="00527673">
        <w:t xml:space="preserve"> CRIS’ </w:t>
      </w:r>
      <w:r w:rsidR="00776239" w:rsidRPr="001030C5">
        <w:t>for more information.</w:t>
      </w:r>
    </w:p>
    <w:bookmarkEnd w:id="316"/>
    <w:p w14:paraId="2EA07EE6" w14:textId="33840914" w:rsidR="00BE698C" w:rsidRDefault="00724D64" w:rsidP="009842C5">
      <w:pPr>
        <w:pStyle w:val="Heading4"/>
      </w:pPr>
      <w:r w:rsidRPr="00602919">
        <w:t>Assessment of accredited property applications and pre-season site visits</w:t>
      </w:r>
    </w:p>
    <w:p w14:paraId="24E78FC3" w14:textId="3B61E73D" w:rsidR="00602919" w:rsidRDefault="00724D64" w:rsidP="00602919">
      <w:r>
        <w:t xml:space="preserve">Applications to accredit farms and packhouses are subject to a fee for the time taken to consider the application, </w:t>
      </w:r>
      <w:r w:rsidRPr="003F1A0A">
        <w:t xml:space="preserve">outlined in </w:t>
      </w:r>
      <w:r w:rsidR="00A701CF">
        <w:rPr>
          <w:rStyle w:val="Strong"/>
          <w:highlight w:val="green"/>
        </w:rPr>
        <w:fldChar w:fldCharType="begin"/>
      </w:r>
      <w:r w:rsidR="00A701CF">
        <w:instrText xml:space="preserve"> REF _Ref138703178 \h </w:instrText>
      </w:r>
      <w:r w:rsidR="00A701CF">
        <w:rPr>
          <w:rStyle w:val="Strong"/>
          <w:highlight w:val="green"/>
        </w:rPr>
      </w:r>
      <w:r w:rsidR="00A701CF">
        <w:rPr>
          <w:rStyle w:val="Strong"/>
          <w:highlight w:val="green"/>
        </w:rPr>
        <w:fldChar w:fldCharType="separate"/>
      </w:r>
      <w:r w:rsidR="005D7B74">
        <w:t xml:space="preserve">Table </w:t>
      </w:r>
      <w:r w:rsidR="005D7B74">
        <w:rPr>
          <w:noProof/>
        </w:rPr>
        <w:t>76</w:t>
      </w:r>
      <w:r w:rsidR="00A701CF">
        <w:rPr>
          <w:rStyle w:val="Strong"/>
          <w:highlight w:val="green"/>
        </w:rPr>
        <w:fldChar w:fldCharType="end"/>
      </w:r>
      <w:r w:rsidR="00A701CF" w:rsidRPr="002B762B">
        <w:rPr>
          <w:rStyle w:val="Strong"/>
        </w:rPr>
        <w:t xml:space="preserve"> </w:t>
      </w:r>
      <w:r w:rsidRPr="00A701CF">
        <w:t>below</w:t>
      </w:r>
      <w:r>
        <w:t>. Activities covered by this fee include:</w:t>
      </w:r>
    </w:p>
    <w:p w14:paraId="6282E3BC" w14:textId="204EBEF8" w:rsidR="00602919" w:rsidRDefault="00724D64" w:rsidP="00AB06B7">
      <w:pPr>
        <w:pStyle w:val="ListBullet"/>
      </w:pPr>
      <w:r>
        <w:t>in-office documentation checks</w:t>
      </w:r>
    </w:p>
    <w:p w14:paraId="52679077" w14:textId="0800F4E2" w:rsidR="00602919" w:rsidRDefault="00724D64" w:rsidP="00AB06B7">
      <w:pPr>
        <w:pStyle w:val="ListBullet"/>
      </w:pPr>
      <w:r>
        <w:t>pre-season site visits</w:t>
      </w:r>
    </w:p>
    <w:p w14:paraId="6A1E1805" w14:textId="27BF2BD7" w:rsidR="00602919" w:rsidRDefault="00724D64" w:rsidP="00AB06B7">
      <w:pPr>
        <w:pStyle w:val="ListBullet"/>
      </w:pPr>
      <w:r>
        <w:t>post-site visit documentation completion.</w:t>
      </w:r>
    </w:p>
    <w:p w14:paraId="695967E6" w14:textId="31E99EE3" w:rsidR="00602919" w:rsidRDefault="00724D64" w:rsidP="00602919">
      <w:r>
        <w:t>In-season site visits for properties that are already accredited are charged as audits. For more information, see</w:t>
      </w:r>
      <w:r w:rsidR="003F1A0A">
        <w:t xml:space="preserve"> </w:t>
      </w:r>
      <w:hyperlink w:anchor="_Audit_fees" w:history="1">
        <w:r w:rsidR="003F1A0A" w:rsidRPr="003F1A0A">
          <w:rPr>
            <w:rStyle w:val="Hyperlink"/>
          </w:rPr>
          <w:t>section</w:t>
        </w:r>
        <w:r w:rsidRPr="003F1A0A">
          <w:rPr>
            <w:rStyle w:val="Hyperlink"/>
          </w:rPr>
          <w:t xml:space="preserve"> 4.3.4</w:t>
        </w:r>
      </w:hyperlink>
      <w:r w:rsidRPr="003F1A0A">
        <w:t xml:space="preserve"> Audit fees,</w:t>
      </w:r>
      <w:r>
        <w:t xml:space="preserve"> below.</w:t>
      </w:r>
    </w:p>
    <w:p w14:paraId="3E5F16A1" w14:textId="6D4DFC16" w:rsidR="00602919" w:rsidRDefault="00724D64" w:rsidP="005902F6">
      <w:pPr>
        <w:pStyle w:val="Caption"/>
      </w:pPr>
      <w:bookmarkStart w:id="317" w:name="_Ref138703178"/>
      <w:bookmarkStart w:id="318" w:name="_Toc140663304"/>
      <w:r>
        <w:t xml:space="preserve">Table </w:t>
      </w:r>
      <w:fldSimple w:instr=" SEQ Table \* ARABIC ">
        <w:r w:rsidR="005D7B74">
          <w:rPr>
            <w:noProof/>
          </w:rPr>
          <w:t>76</w:t>
        </w:r>
      </w:fldSimple>
      <w:bookmarkEnd w:id="317"/>
      <w:r>
        <w:t xml:space="preserve"> </w:t>
      </w:r>
      <w:r w:rsidRPr="00602919">
        <w:t>Accredited property application and pre-season site visits</w:t>
      </w:r>
      <w:bookmarkEnd w:id="31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0"/>
        <w:gridCol w:w="708"/>
        <w:gridCol w:w="1418"/>
        <w:gridCol w:w="2544"/>
      </w:tblGrid>
      <w:tr w:rsidR="00D740BB" w14:paraId="1A93FEF7" w14:textId="77777777" w:rsidTr="00776239">
        <w:tc>
          <w:tcPr>
            <w:tcW w:w="4390" w:type="dxa"/>
          </w:tcPr>
          <w:p w14:paraId="740AE89B" w14:textId="6B4BA0AF" w:rsidR="00602919" w:rsidRPr="00724D64" w:rsidRDefault="00724D64" w:rsidP="003F65FE">
            <w:pPr>
              <w:pStyle w:val="TableHeading"/>
            </w:pPr>
            <w:r>
              <w:t>Charge title</w:t>
            </w:r>
          </w:p>
        </w:tc>
        <w:tc>
          <w:tcPr>
            <w:tcW w:w="708" w:type="dxa"/>
          </w:tcPr>
          <w:p w14:paraId="618A87FB" w14:textId="0A3CFB50" w:rsidR="00602919" w:rsidRDefault="00724D64" w:rsidP="003F65FE">
            <w:pPr>
              <w:pStyle w:val="TableHeading"/>
            </w:pPr>
            <w:r>
              <w:t>Type</w:t>
            </w:r>
          </w:p>
        </w:tc>
        <w:tc>
          <w:tcPr>
            <w:tcW w:w="1418" w:type="dxa"/>
          </w:tcPr>
          <w:p w14:paraId="1A8F83D3" w14:textId="03DD56A3" w:rsidR="00602919" w:rsidRDefault="00724D64" w:rsidP="00861035">
            <w:pPr>
              <w:pStyle w:val="TableHeading"/>
              <w:jc w:val="right"/>
            </w:pPr>
            <w:r>
              <w:t xml:space="preserve">Legislated </w:t>
            </w:r>
            <w:r w:rsidR="00776239">
              <w:t>r</w:t>
            </w:r>
            <w:r>
              <w:t>ate (202</w:t>
            </w:r>
            <w:r w:rsidR="0073117E">
              <w:t>3</w:t>
            </w:r>
            <w:r>
              <w:t>-2</w:t>
            </w:r>
            <w:r w:rsidR="0073117E">
              <w:t>4</w:t>
            </w:r>
            <w:r>
              <w:t>)</w:t>
            </w:r>
          </w:p>
        </w:tc>
        <w:tc>
          <w:tcPr>
            <w:tcW w:w="2544" w:type="dxa"/>
          </w:tcPr>
          <w:p w14:paraId="0EC0EEC0" w14:textId="7142E71E" w:rsidR="00602919" w:rsidRDefault="00724D64" w:rsidP="003F65FE">
            <w:pPr>
              <w:pStyle w:val="TableHeading"/>
            </w:pPr>
            <w:r>
              <w:t>Unit</w:t>
            </w:r>
          </w:p>
        </w:tc>
      </w:tr>
      <w:tr w:rsidR="00D740BB" w14:paraId="5353A7CB" w14:textId="77777777" w:rsidTr="00776239">
        <w:tc>
          <w:tcPr>
            <w:tcW w:w="4390" w:type="dxa"/>
          </w:tcPr>
          <w:p w14:paraId="3AA8FA96" w14:textId="7F1AFBBF" w:rsidR="00602919" w:rsidRDefault="00724D64" w:rsidP="003F65FE">
            <w:pPr>
              <w:pStyle w:val="TableText"/>
            </w:pPr>
            <w:r w:rsidRPr="00602919">
              <w:t>Assessment of applications to accredit farms and packhouses (including pre-season site visits)</w:t>
            </w:r>
          </w:p>
        </w:tc>
        <w:tc>
          <w:tcPr>
            <w:tcW w:w="708" w:type="dxa"/>
          </w:tcPr>
          <w:p w14:paraId="7FA21073" w14:textId="43CD68FB" w:rsidR="00602919" w:rsidRDefault="00724D64" w:rsidP="003F65FE">
            <w:pPr>
              <w:pStyle w:val="TableText"/>
            </w:pPr>
            <w:r>
              <w:t>Fee</w:t>
            </w:r>
          </w:p>
        </w:tc>
        <w:tc>
          <w:tcPr>
            <w:tcW w:w="1418" w:type="dxa"/>
          </w:tcPr>
          <w:p w14:paraId="075E0251" w14:textId="6B3F18B7" w:rsidR="00602919" w:rsidRDefault="00724D64" w:rsidP="00861035">
            <w:pPr>
              <w:pStyle w:val="TableText"/>
              <w:jc w:val="right"/>
            </w:pPr>
            <w:r>
              <w:t>$4</w:t>
            </w:r>
            <w:r w:rsidR="0073117E">
              <w:t>6</w:t>
            </w:r>
          </w:p>
        </w:tc>
        <w:tc>
          <w:tcPr>
            <w:tcW w:w="2544" w:type="dxa"/>
          </w:tcPr>
          <w:p w14:paraId="3C8B9EB0" w14:textId="04C7172E" w:rsidR="00602919" w:rsidRDefault="00724D64" w:rsidP="003F65FE">
            <w:pPr>
              <w:pStyle w:val="TableText"/>
            </w:pPr>
            <w:r>
              <w:t>Per 15 minutes or part thereof</w:t>
            </w:r>
          </w:p>
        </w:tc>
      </w:tr>
    </w:tbl>
    <w:p w14:paraId="53D5C9D2" w14:textId="4045359D" w:rsidR="00602919" w:rsidRDefault="00724D64" w:rsidP="009842C5">
      <w:pPr>
        <w:pStyle w:val="Heading4"/>
      </w:pPr>
      <w:r w:rsidRPr="0096212C">
        <w:t>Annual charge for registered establishments</w:t>
      </w:r>
    </w:p>
    <w:p w14:paraId="76D5A3A0" w14:textId="2B078772" w:rsidR="0096212C" w:rsidRDefault="00724D64" w:rsidP="0096212C">
      <w:r>
        <w:t xml:space="preserve">Occupiers applying to register their establishments are liable to pay an application charge and a time-based activity fee for the assessment of the application, as covered in </w:t>
      </w:r>
      <w:r w:rsidR="00A701CF" w:rsidRPr="002B762B">
        <w:rPr>
          <w:rStyle w:val="Strong"/>
        </w:rPr>
        <w:fldChar w:fldCharType="begin"/>
      </w:r>
      <w:r w:rsidR="00A701CF" w:rsidRPr="00A701CF">
        <w:instrText xml:space="preserve"> REF _Ref138703217 \h </w:instrText>
      </w:r>
      <w:r w:rsidR="00A701CF">
        <w:rPr>
          <w:rStyle w:val="Strong"/>
        </w:rPr>
        <w:instrText xml:space="preserve"> \* MERGEFORMAT </w:instrText>
      </w:r>
      <w:r w:rsidR="00A701CF" w:rsidRPr="002B762B">
        <w:rPr>
          <w:rStyle w:val="Strong"/>
        </w:rPr>
      </w:r>
      <w:r w:rsidR="00A701CF" w:rsidRPr="002B762B">
        <w:rPr>
          <w:rStyle w:val="Strong"/>
        </w:rPr>
        <w:fldChar w:fldCharType="separate"/>
      </w:r>
      <w:r w:rsidR="005D7B74">
        <w:t xml:space="preserve">Table </w:t>
      </w:r>
      <w:r w:rsidR="005D7B74">
        <w:rPr>
          <w:noProof/>
        </w:rPr>
        <w:t>47</w:t>
      </w:r>
      <w:r w:rsidR="00A701CF" w:rsidRPr="002B762B">
        <w:rPr>
          <w:rStyle w:val="Strong"/>
        </w:rPr>
        <w:fldChar w:fldCharType="end"/>
      </w:r>
      <w:r w:rsidR="00A701CF" w:rsidRPr="002B762B">
        <w:rPr>
          <w:rStyle w:val="Strong"/>
        </w:rPr>
        <w:t xml:space="preserve"> </w:t>
      </w:r>
      <w:r w:rsidRPr="00A701CF">
        <w:t>in</w:t>
      </w:r>
      <w:r w:rsidRPr="003F1A0A">
        <w:t xml:space="preserve"> </w:t>
      </w:r>
      <w:hyperlink w:anchor="_New_applications_to" w:history="1">
        <w:r w:rsidRPr="00D84857">
          <w:rPr>
            <w:rStyle w:val="Hyperlink"/>
          </w:rPr>
          <w:t>section 4.1.2</w:t>
        </w:r>
      </w:hyperlink>
    </w:p>
    <w:p w14:paraId="7CF33299" w14:textId="2291EFDF" w:rsidR="0096212C" w:rsidRDefault="00724D64" w:rsidP="0096212C">
      <w:r>
        <w:t xml:space="preserve">The registration period for plant and plant product is aligned to the financial year. A registration charge, as shown in </w:t>
      </w:r>
      <w:r w:rsidR="00F423CF" w:rsidRPr="002B762B">
        <w:rPr>
          <w:rStyle w:val="Strong"/>
        </w:rPr>
        <w:fldChar w:fldCharType="begin"/>
      </w:r>
      <w:r w:rsidR="00F423CF" w:rsidRPr="00F423CF">
        <w:instrText xml:space="preserve"> REF _Ref138703297 \h </w:instrText>
      </w:r>
      <w:r w:rsidR="00F423CF">
        <w:rPr>
          <w:rStyle w:val="Strong"/>
        </w:rPr>
        <w:instrText xml:space="preserve"> \* MERGEFORMAT </w:instrText>
      </w:r>
      <w:r w:rsidR="00F423CF" w:rsidRPr="002B762B">
        <w:rPr>
          <w:rStyle w:val="Strong"/>
        </w:rPr>
      </w:r>
      <w:r w:rsidR="00F423CF" w:rsidRPr="002B762B">
        <w:rPr>
          <w:rStyle w:val="Strong"/>
        </w:rPr>
        <w:fldChar w:fldCharType="separate"/>
      </w:r>
      <w:r w:rsidR="005D7B74">
        <w:t xml:space="preserve">Table </w:t>
      </w:r>
      <w:r w:rsidR="005D7B74">
        <w:rPr>
          <w:noProof/>
        </w:rPr>
        <w:t>77</w:t>
      </w:r>
      <w:r w:rsidR="00F423CF" w:rsidRPr="002B762B">
        <w:rPr>
          <w:rStyle w:val="Strong"/>
        </w:rPr>
        <w:fldChar w:fldCharType="end"/>
      </w:r>
      <w:r w:rsidR="00403071">
        <w:rPr>
          <w:rStyle w:val="Strong"/>
        </w:rPr>
        <w:t xml:space="preserve"> </w:t>
      </w:r>
      <w:r w:rsidRPr="00F423CF">
        <w:t xml:space="preserve">and </w:t>
      </w:r>
      <w:r w:rsidR="00F423CF" w:rsidRPr="002B762B">
        <w:rPr>
          <w:rStyle w:val="Strong"/>
        </w:rPr>
        <w:fldChar w:fldCharType="begin"/>
      </w:r>
      <w:r w:rsidR="00F423CF" w:rsidRPr="00376DBC">
        <w:instrText xml:space="preserve"> REF _Ref138703313 \h </w:instrText>
      </w:r>
      <w:r w:rsidR="00F423CF">
        <w:rPr>
          <w:rStyle w:val="Strong"/>
        </w:rPr>
        <w:instrText xml:space="preserve"> \* MERGEFORMAT </w:instrText>
      </w:r>
      <w:r w:rsidR="00F423CF" w:rsidRPr="002B762B">
        <w:rPr>
          <w:rStyle w:val="Strong"/>
        </w:rPr>
      </w:r>
      <w:r w:rsidR="00F423CF" w:rsidRPr="002B762B">
        <w:rPr>
          <w:rStyle w:val="Strong"/>
        </w:rPr>
        <w:fldChar w:fldCharType="separate"/>
      </w:r>
      <w:r w:rsidR="005D7B74">
        <w:t xml:space="preserve">Table </w:t>
      </w:r>
      <w:r w:rsidR="005D7B74">
        <w:rPr>
          <w:noProof/>
        </w:rPr>
        <w:t>78</w:t>
      </w:r>
      <w:r w:rsidR="00F423CF" w:rsidRPr="002B762B">
        <w:rPr>
          <w:rStyle w:val="Strong"/>
        </w:rPr>
        <w:fldChar w:fldCharType="end"/>
      </w:r>
      <w:r w:rsidR="00F423CF" w:rsidRPr="002B762B">
        <w:rPr>
          <w:rStyle w:val="Strong"/>
        </w:rPr>
        <w:t xml:space="preserve"> </w:t>
      </w:r>
      <w:r w:rsidR="00F423CF" w:rsidRPr="00F423CF">
        <w:t>below</w:t>
      </w:r>
      <w:r w:rsidRPr="00F423CF">
        <w:t>,</w:t>
      </w:r>
      <w:r>
        <w:t xml:space="preserve"> is payable at the beginning of each registration period.</w:t>
      </w:r>
    </w:p>
    <w:p w14:paraId="18E912FE" w14:textId="49421F46" w:rsidR="0096212C" w:rsidRDefault="00724D64" w:rsidP="0096212C">
      <w:r>
        <w:t xml:space="preserve">For establishments that are </w:t>
      </w:r>
      <w:r w:rsidR="006454B6">
        <w:t>newly registered</w:t>
      </w:r>
      <w:r>
        <w:t xml:space="preserve"> by the department in a financial year:</w:t>
      </w:r>
    </w:p>
    <w:p w14:paraId="408A540B" w14:textId="0DEC3CF9" w:rsidR="0096212C" w:rsidRDefault="00724D64" w:rsidP="00AB06B7">
      <w:pPr>
        <w:pStyle w:val="ListBullet"/>
      </w:pPr>
      <w:r>
        <w:t>where the registration is approved on or before 1 January – the full year charge is applied.</w:t>
      </w:r>
    </w:p>
    <w:p w14:paraId="15C70590" w14:textId="01B7AAF8" w:rsidR="0096212C" w:rsidRDefault="00724D64" w:rsidP="00520DF2">
      <w:pPr>
        <w:pStyle w:val="ListBullet"/>
      </w:pPr>
      <w:r>
        <w:t>where the registration is approved after 1 January – the part year is applied.</w:t>
      </w:r>
    </w:p>
    <w:p w14:paraId="0F2D1771" w14:textId="77777777" w:rsidR="0096212C" w:rsidRDefault="00724D64" w:rsidP="0096212C">
      <w:r>
        <w:t>For establishments that are registered for both horticulture exports and grain and seed exports, only the higher of the charges applies.</w:t>
      </w:r>
    </w:p>
    <w:p w14:paraId="4FE91162" w14:textId="77777777" w:rsidR="0096212C" w:rsidRDefault="00724D64" w:rsidP="0096212C">
      <w:r>
        <w:t>The annual charge for a registered establishment will correspond with the export operations carried out within a registration period. An establishment will be charged different annual registration charges in different registration periods where export operations or the export markets change. For example, where the establishment prepares horticulture goods for export to ‘protocol markets’ in one financial year and then to ‘non-protocol markets’ only in the following financial year.</w:t>
      </w:r>
    </w:p>
    <w:p w14:paraId="3A26ABD7" w14:textId="1AB936AF" w:rsidR="0096212C" w:rsidRDefault="00724D64" w:rsidP="0096212C">
      <w:pPr>
        <w:pStyle w:val="FigureTableNoteSource"/>
      </w:pPr>
      <w:r w:rsidRPr="001C368E">
        <w:t>Note: new establishments requesting registration are also liable to pay the establishment registration application charge of $</w:t>
      </w:r>
      <w:r w:rsidR="0090266E">
        <w:t>771</w:t>
      </w:r>
      <w:r w:rsidRPr="001C368E">
        <w:t xml:space="preserve">, per </w:t>
      </w:r>
      <w:r w:rsidR="00A701CF" w:rsidRPr="002B762B">
        <w:rPr>
          <w:rStyle w:val="Strong"/>
        </w:rPr>
        <w:fldChar w:fldCharType="begin"/>
      </w:r>
      <w:r w:rsidR="00A701CF" w:rsidRPr="00F423CF">
        <w:instrText xml:space="preserve"> REF _Ref138703217 \h </w:instrText>
      </w:r>
      <w:r w:rsidR="00F423CF">
        <w:rPr>
          <w:rStyle w:val="Strong"/>
        </w:rPr>
        <w:instrText xml:space="preserve"> \* MERGEFORMAT </w:instrText>
      </w:r>
      <w:r w:rsidR="00A701CF" w:rsidRPr="002B762B">
        <w:rPr>
          <w:rStyle w:val="Strong"/>
        </w:rPr>
      </w:r>
      <w:r w:rsidR="00A701CF" w:rsidRPr="002B762B">
        <w:rPr>
          <w:rStyle w:val="Strong"/>
        </w:rPr>
        <w:fldChar w:fldCharType="separate"/>
      </w:r>
      <w:r w:rsidR="005D7B74">
        <w:t xml:space="preserve">Table </w:t>
      </w:r>
      <w:r w:rsidR="005D7B74">
        <w:rPr>
          <w:noProof/>
        </w:rPr>
        <w:t>47</w:t>
      </w:r>
      <w:r w:rsidR="00A701CF" w:rsidRPr="002B762B">
        <w:rPr>
          <w:rStyle w:val="Strong"/>
        </w:rPr>
        <w:fldChar w:fldCharType="end"/>
      </w:r>
      <w:r w:rsidR="00F423CF" w:rsidRPr="002B762B">
        <w:rPr>
          <w:rStyle w:val="Strong"/>
        </w:rPr>
        <w:t>.</w:t>
      </w:r>
    </w:p>
    <w:p w14:paraId="1DAE8140" w14:textId="2B1C7445" w:rsidR="009A6513" w:rsidRDefault="00724D64" w:rsidP="00130B8B">
      <w:pPr>
        <w:pStyle w:val="Heading5"/>
      </w:pPr>
      <w:r w:rsidRPr="009A6513">
        <w:lastRenderedPageBreak/>
        <w:t>Grain and Seed Registered Establishments</w:t>
      </w:r>
    </w:p>
    <w:p w14:paraId="359BC5F0" w14:textId="72B142CF" w:rsidR="009A6513" w:rsidRDefault="00724D64" w:rsidP="009A6513">
      <w:r>
        <w:t xml:space="preserve">There are </w:t>
      </w:r>
      <w:r w:rsidR="00AF0041">
        <w:t>2</w:t>
      </w:r>
      <w:r>
        <w:t xml:space="preserve"> categories of grain and seed registered establishments – bulk and non-bulk. A bulk registered establishment loads large, unpackaged quantities of bulk grain directly into a bulk vessel hold for export and is referred to as an ‘Establishment registration – </w:t>
      </w:r>
      <w:r w:rsidR="00883623">
        <w:t>complex</w:t>
      </w:r>
      <w:r w:rsidR="006454B6">
        <w:t>.’</w:t>
      </w:r>
      <w:r>
        <w:t xml:space="preserve"> A non-bulk registered establishment exports bulk grain into containers, non-bulk grain, and other plant products such as timber, and is referred to as an ‘Establishment registration – </w:t>
      </w:r>
      <w:r w:rsidR="00883623">
        <w:t>simple</w:t>
      </w:r>
      <w:r w:rsidR="006454B6">
        <w:t>.’</w:t>
      </w:r>
    </w:p>
    <w:p w14:paraId="7DA531FC" w14:textId="0AB25939" w:rsidR="009A6513" w:rsidRDefault="00724D64" w:rsidP="009A6513">
      <w:r>
        <w:t xml:space="preserve">Where a registered </w:t>
      </w:r>
      <w:r w:rsidRPr="001C368E">
        <w:t xml:space="preserve">establishment prepares both bulk and non-bulk grain, the higher establishment registration charge applies. See </w:t>
      </w:r>
      <w:r w:rsidR="00F423CF">
        <w:rPr>
          <w:rStyle w:val="Strong"/>
          <w:highlight w:val="green"/>
        </w:rPr>
        <w:fldChar w:fldCharType="begin"/>
      </w:r>
      <w:r w:rsidR="00F423CF">
        <w:instrText xml:space="preserve"> REF _Ref138703297 \h </w:instrText>
      </w:r>
      <w:r w:rsidR="00F423CF">
        <w:rPr>
          <w:rStyle w:val="Strong"/>
          <w:highlight w:val="green"/>
        </w:rPr>
      </w:r>
      <w:r w:rsidR="00F423CF">
        <w:rPr>
          <w:rStyle w:val="Strong"/>
          <w:highlight w:val="green"/>
        </w:rPr>
        <w:fldChar w:fldCharType="separate"/>
      </w:r>
      <w:r w:rsidR="005D7B74">
        <w:t xml:space="preserve">Table </w:t>
      </w:r>
      <w:r w:rsidR="005D7B74">
        <w:rPr>
          <w:noProof/>
        </w:rPr>
        <w:t>77</w:t>
      </w:r>
      <w:r w:rsidR="00F423CF">
        <w:rPr>
          <w:rStyle w:val="Strong"/>
          <w:highlight w:val="green"/>
        </w:rPr>
        <w:fldChar w:fldCharType="end"/>
      </w:r>
      <w:r w:rsidRPr="001C368E">
        <w:t>: Grain and Seed registered establishment charges.</w:t>
      </w:r>
    </w:p>
    <w:p w14:paraId="5CC7D56D" w14:textId="54FDC403" w:rsidR="009A6513" w:rsidRDefault="00724D64" w:rsidP="007E5994">
      <w:pPr>
        <w:pStyle w:val="Caption"/>
      </w:pPr>
      <w:bookmarkStart w:id="319" w:name="_Ref138703297"/>
      <w:bookmarkStart w:id="320" w:name="_Toc140663305"/>
      <w:r>
        <w:t xml:space="preserve">Table </w:t>
      </w:r>
      <w:fldSimple w:instr=" SEQ Table \* ARABIC ">
        <w:r w:rsidR="005D7B74">
          <w:rPr>
            <w:noProof/>
          </w:rPr>
          <w:t>77</w:t>
        </w:r>
      </w:fldSimple>
      <w:bookmarkEnd w:id="319"/>
      <w:r>
        <w:t xml:space="preserve"> </w:t>
      </w:r>
      <w:r w:rsidRPr="009A6513">
        <w:t>Grain and Seed registered establishment charges</w:t>
      </w:r>
      <w:bookmarkEnd w:id="32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851"/>
        <w:gridCol w:w="1417"/>
        <w:gridCol w:w="2828"/>
      </w:tblGrid>
      <w:tr w:rsidR="00D740BB" w14:paraId="734994D6" w14:textId="77777777" w:rsidTr="00776239">
        <w:tc>
          <w:tcPr>
            <w:tcW w:w="3964" w:type="dxa"/>
          </w:tcPr>
          <w:p w14:paraId="09B4A6A7" w14:textId="40173025" w:rsidR="009A6513" w:rsidRPr="00724D64" w:rsidRDefault="00724D64" w:rsidP="003F65FE">
            <w:pPr>
              <w:pStyle w:val="TableHeading"/>
            </w:pPr>
            <w:r>
              <w:t>Charge title</w:t>
            </w:r>
          </w:p>
        </w:tc>
        <w:tc>
          <w:tcPr>
            <w:tcW w:w="851" w:type="dxa"/>
          </w:tcPr>
          <w:p w14:paraId="726A1D0C" w14:textId="26143D70" w:rsidR="009A6513" w:rsidRDefault="00724D64" w:rsidP="003F65FE">
            <w:pPr>
              <w:pStyle w:val="TableHeading"/>
            </w:pPr>
            <w:r>
              <w:t>Type</w:t>
            </w:r>
          </w:p>
        </w:tc>
        <w:tc>
          <w:tcPr>
            <w:tcW w:w="1417" w:type="dxa"/>
          </w:tcPr>
          <w:p w14:paraId="6BE94107" w14:textId="3490EDF0" w:rsidR="009A6513" w:rsidRDefault="00724D64" w:rsidP="00861035">
            <w:pPr>
              <w:pStyle w:val="TableHeading"/>
              <w:jc w:val="right"/>
            </w:pPr>
            <w:r>
              <w:t xml:space="preserve">Legislated </w:t>
            </w:r>
            <w:r w:rsidR="00776239">
              <w:t>r</w:t>
            </w:r>
            <w:r>
              <w:t>ate (202</w:t>
            </w:r>
            <w:r w:rsidR="0073117E">
              <w:t>3</w:t>
            </w:r>
            <w:r w:rsidR="00776239">
              <w:t>–</w:t>
            </w:r>
            <w:r>
              <w:t>2</w:t>
            </w:r>
            <w:r w:rsidR="0073117E">
              <w:t>4</w:t>
            </w:r>
            <w:r>
              <w:t>)</w:t>
            </w:r>
          </w:p>
        </w:tc>
        <w:tc>
          <w:tcPr>
            <w:tcW w:w="2828" w:type="dxa"/>
          </w:tcPr>
          <w:p w14:paraId="6E70AA7E" w14:textId="701AB12D" w:rsidR="009A6513" w:rsidRDefault="00724D64" w:rsidP="003F65FE">
            <w:pPr>
              <w:pStyle w:val="TableHeading"/>
            </w:pPr>
            <w:r>
              <w:t>Unit</w:t>
            </w:r>
          </w:p>
        </w:tc>
      </w:tr>
      <w:tr w:rsidR="00D740BB" w14:paraId="25F4BF47" w14:textId="77777777" w:rsidTr="00776239">
        <w:tc>
          <w:tcPr>
            <w:tcW w:w="3964" w:type="dxa"/>
          </w:tcPr>
          <w:p w14:paraId="635A2EDC" w14:textId="66688A31" w:rsidR="009A6513" w:rsidRDefault="00724D64" w:rsidP="003F65FE">
            <w:pPr>
              <w:pStyle w:val="TableText"/>
            </w:pPr>
            <w:r w:rsidRPr="009A6513">
              <w:t>Establishment registration — simple</w:t>
            </w:r>
          </w:p>
        </w:tc>
        <w:tc>
          <w:tcPr>
            <w:tcW w:w="851" w:type="dxa"/>
          </w:tcPr>
          <w:p w14:paraId="15C48990" w14:textId="6E8F13A2" w:rsidR="009A6513" w:rsidRDefault="00724D64" w:rsidP="003F65FE">
            <w:pPr>
              <w:pStyle w:val="TableText"/>
            </w:pPr>
            <w:r>
              <w:t>Charge</w:t>
            </w:r>
          </w:p>
        </w:tc>
        <w:tc>
          <w:tcPr>
            <w:tcW w:w="1417" w:type="dxa"/>
          </w:tcPr>
          <w:p w14:paraId="2FDE1269" w14:textId="5DCE09EE" w:rsidR="009A6513" w:rsidRDefault="00724D64" w:rsidP="00861035">
            <w:pPr>
              <w:pStyle w:val="TableText"/>
              <w:jc w:val="right"/>
            </w:pPr>
            <w:r>
              <w:t>$3,</w:t>
            </w:r>
            <w:r w:rsidR="0073117E">
              <w:t>855</w:t>
            </w:r>
          </w:p>
        </w:tc>
        <w:tc>
          <w:tcPr>
            <w:tcW w:w="2828" w:type="dxa"/>
          </w:tcPr>
          <w:p w14:paraId="7575095A" w14:textId="07D876AF" w:rsidR="009A6513" w:rsidRDefault="00724D64" w:rsidP="003F65FE">
            <w:pPr>
              <w:pStyle w:val="TableText"/>
            </w:pPr>
            <w:r w:rsidRPr="009A6513">
              <w:t>Per financial year</w:t>
            </w:r>
          </w:p>
        </w:tc>
      </w:tr>
      <w:tr w:rsidR="00D740BB" w14:paraId="09B41928" w14:textId="77777777" w:rsidTr="00776239">
        <w:tc>
          <w:tcPr>
            <w:tcW w:w="3964" w:type="dxa"/>
          </w:tcPr>
          <w:p w14:paraId="395ACAC1" w14:textId="46F89F6C" w:rsidR="009A6513" w:rsidRDefault="00724D64" w:rsidP="003F65FE">
            <w:pPr>
              <w:pStyle w:val="TableText"/>
            </w:pPr>
            <w:r w:rsidRPr="009A6513">
              <w:t>Establishment registration — simple (part year)</w:t>
            </w:r>
          </w:p>
        </w:tc>
        <w:tc>
          <w:tcPr>
            <w:tcW w:w="851" w:type="dxa"/>
          </w:tcPr>
          <w:p w14:paraId="6B211E49" w14:textId="0D5DD353" w:rsidR="009A6513" w:rsidRDefault="00724D64" w:rsidP="003F65FE">
            <w:pPr>
              <w:pStyle w:val="TableText"/>
            </w:pPr>
            <w:r>
              <w:t>Charge</w:t>
            </w:r>
          </w:p>
        </w:tc>
        <w:tc>
          <w:tcPr>
            <w:tcW w:w="1417" w:type="dxa"/>
          </w:tcPr>
          <w:p w14:paraId="7093BDFE" w14:textId="728B2A63" w:rsidR="009A6513" w:rsidRDefault="00724D64" w:rsidP="00861035">
            <w:pPr>
              <w:pStyle w:val="TableText"/>
              <w:jc w:val="right"/>
            </w:pPr>
            <w:r w:rsidRPr="009A6513">
              <w:t>$1,</w:t>
            </w:r>
            <w:r w:rsidR="0073117E">
              <w:t>927.50</w:t>
            </w:r>
          </w:p>
        </w:tc>
        <w:tc>
          <w:tcPr>
            <w:tcW w:w="2828" w:type="dxa"/>
          </w:tcPr>
          <w:p w14:paraId="6EECB3A1" w14:textId="03B77F94" w:rsidR="009A6513" w:rsidRDefault="00724D64" w:rsidP="003F65FE">
            <w:pPr>
              <w:pStyle w:val="TableText"/>
            </w:pPr>
            <w:r w:rsidRPr="009A6513">
              <w:t>Registered after 1 January in the financial year</w:t>
            </w:r>
          </w:p>
        </w:tc>
      </w:tr>
      <w:tr w:rsidR="00D740BB" w14:paraId="3ABDB342" w14:textId="77777777" w:rsidTr="00776239">
        <w:tc>
          <w:tcPr>
            <w:tcW w:w="3964" w:type="dxa"/>
          </w:tcPr>
          <w:p w14:paraId="5D35DC23" w14:textId="4CF7E24F" w:rsidR="009A6513" w:rsidRDefault="00724D64" w:rsidP="003F65FE">
            <w:pPr>
              <w:pStyle w:val="TableText"/>
            </w:pPr>
            <w:r w:rsidRPr="009A6513">
              <w:t>Establishment registration — complex</w:t>
            </w:r>
          </w:p>
        </w:tc>
        <w:tc>
          <w:tcPr>
            <w:tcW w:w="851" w:type="dxa"/>
          </w:tcPr>
          <w:p w14:paraId="764B04ED" w14:textId="75EBF81D" w:rsidR="009A6513" w:rsidRDefault="00724D64" w:rsidP="003F65FE">
            <w:pPr>
              <w:pStyle w:val="TableText"/>
            </w:pPr>
            <w:r>
              <w:t>Charge</w:t>
            </w:r>
          </w:p>
        </w:tc>
        <w:tc>
          <w:tcPr>
            <w:tcW w:w="1417" w:type="dxa"/>
          </w:tcPr>
          <w:p w14:paraId="3708EC9D" w14:textId="2A314303" w:rsidR="009A6513" w:rsidRDefault="00724D64" w:rsidP="00861035">
            <w:pPr>
              <w:pStyle w:val="TableText"/>
              <w:jc w:val="right"/>
            </w:pPr>
            <w:r>
              <w:t>$</w:t>
            </w:r>
            <w:r w:rsidR="005D67B1">
              <w:t>7</w:t>
            </w:r>
            <w:r>
              <w:t>,</w:t>
            </w:r>
            <w:r w:rsidR="005D67B1">
              <w:t>709</w:t>
            </w:r>
          </w:p>
        </w:tc>
        <w:tc>
          <w:tcPr>
            <w:tcW w:w="2828" w:type="dxa"/>
          </w:tcPr>
          <w:p w14:paraId="6C6A07E4" w14:textId="495E5E28" w:rsidR="009A6513" w:rsidRDefault="00724D64" w:rsidP="003F65FE">
            <w:pPr>
              <w:pStyle w:val="TableText"/>
            </w:pPr>
            <w:r w:rsidRPr="00414124">
              <w:t>Per financial year</w:t>
            </w:r>
          </w:p>
        </w:tc>
      </w:tr>
      <w:tr w:rsidR="00D740BB" w14:paraId="68955D9C" w14:textId="77777777" w:rsidTr="00776239">
        <w:tc>
          <w:tcPr>
            <w:tcW w:w="3964" w:type="dxa"/>
          </w:tcPr>
          <w:p w14:paraId="1A92C784" w14:textId="6B3082F1" w:rsidR="009A6513" w:rsidRDefault="00724D64" w:rsidP="003F65FE">
            <w:pPr>
              <w:pStyle w:val="TableText"/>
            </w:pPr>
            <w:r w:rsidRPr="009A6513">
              <w:t>Establishment registration — complex (part year)</w:t>
            </w:r>
          </w:p>
        </w:tc>
        <w:tc>
          <w:tcPr>
            <w:tcW w:w="851" w:type="dxa"/>
          </w:tcPr>
          <w:p w14:paraId="0BFCD2F2" w14:textId="350C845A" w:rsidR="009A6513" w:rsidRDefault="00724D64" w:rsidP="003F65FE">
            <w:pPr>
              <w:pStyle w:val="TableText"/>
            </w:pPr>
            <w:r>
              <w:t>Charge</w:t>
            </w:r>
          </w:p>
        </w:tc>
        <w:tc>
          <w:tcPr>
            <w:tcW w:w="1417" w:type="dxa"/>
          </w:tcPr>
          <w:p w14:paraId="7D354608" w14:textId="6266D4F3" w:rsidR="009A6513" w:rsidRDefault="00724D64" w:rsidP="00861035">
            <w:pPr>
              <w:pStyle w:val="TableText"/>
              <w:jc w:val="right"/>
            </w:pPr>
            <w:r>
              <w:t>$3,</w:t>
            </w:r>
            <w:r w:rsidR="005D67B1">
              <w:t>854</w:t>
            </w:r>
            <w:r>
              <w:t>.50</w:t>
            </w:r>
          </w:p>
        </w:tc>
        <w:tc>
          <w:tcPr>
            <w:tcW w:w="2828" w:type="dxa"/>
          </w:tcPr>
          <w:p w14:paraId="7FCCA2FA" w14:textId="165A7099" w:rsidR="009A6513" w:rsidRDefault="00724D64" w:rsidP="003F65FE">
            <w:pPr>
              <w:pStyle w:val="TableText"/>
            </w:pPr>
            <w:r w:rsidRPr="00414124">
              <w:t>Registered after 1 January in the financial year</w:t>
            </w:r>
          </w:p>
        </w:tc>
      </w:tr>
    </w:tbl>
    <w:p w14:paraId="5181273C" w14:textId="0B33E591" w:rsidR="009A6513" w:rsidRDefault="00724D64" w:rsidP="00130B8B">
      <w:pPr>
        <w:pStyle w:val="Heading5"/>
      </w:pPr>
      <w:r w:rsidRPr="004A1BC3">
        <w:t>Horticulture Registered Establishments</w:t>
      </w:r>
    </w:p>
    <w:p w14:paraId="505D94D0" w14:textId="200CE0AC" w:rsidR="00302502" w:rsidRDefault="00302502" w:rsidP="00302502">
      <w:r>
        <w:t xml:space="preserve">There are </w:t>
      </w:r>
      <w:r w:rsidR="00AF0041">
        <w:t>3</w:t>
      </w:r>
      <w:r>
        <w:t xml:space="preserve"> categories of horticulture registered establishments:</w:t>
      </w:r>
    </w:p>
    <w:p w14:paraId="3122C0DC" w14:textId="10C9A010" w:rsidR="00302502" w:rsidRDefault="00302502" w:rsidP="00AB06B7">
      <w:pPr>
        <w:pStyle w:val="ListBullet"/>
      </w:pPr>
      <w:r>
        <w:t>protocol</w:t>
      </w:r>
    </w:p>
    <w:p w14:paraId="1D4D94D6" w14:textId="0BC16164" w:rsidR="00302502" w:rsidRDefault="00302502" w:rsidP="00AB06B7">
      <w:pPr>
        <w:pStyle w:val="ListBullet"/>
      </w:pPr>
      <w:r>
        <w:t>non-protocol</w:t>
      </w:r>
    </w:p>
    <w:p w14:paraId="564C8387" w14:textId="180BCE4C" w:rsidR="00302502" w:rsidRDefault="00302502" w:rsidP="00AB06B7">
      <w:pPr>
        <w:pStyle w:val="ListBullet"/>
      </w:pPr>
      <w:r>
        <w:t>Small Horticultural Products Registered Establishments (SHPREs).</w:t>
      </w:r>
    </w:p>
    <w:p w14:paraId="0CD98200" w14:textId="78687A37" w:rsidR="00883623" w:rsidRDefault="00724D64" w:rsidP="008F44FE">
      <w:r>
        <w:t>A protocol registered establishment is one that carries out one or more export operations for horticulture products to ‘</w:t>
      </w:r>
      <w:hyperlink r:id="rId32" w:anchor="establishments" w:history="1">
        <w:r w:rsidRPr="003D701B">
          <w:rPr>
            <w:rStyle w:val="Hyperlink"/>
          </w:rPr>
          <w:t>protocol markets</w:t>
        </w:r>
      </w:hyperlink>
      <w:r w:rsidR="003D701B">
        <w:t>’</w:t>
      </w:r>
      <w:r w:rsidR="00883623">
        <w:t xml:space="preserve"> and is charged as ‘Establishment registration </w:t>
      </w:r>
      <w:r w:rsidR="00466AAB" w:rsidRPr="00466AAB">
        <w:t>–</w:t>
      </w:r>
      <w:r w:rsidR="006454B6">
        <w:t xml:space="preserve"> </w:t>
      </w:r>
      <w:r w:rsidR="00883623">
        <w:t>complex</w:t>
      </w:r>
      <w:r w:rsidR="006454B6">
        <w:t>.’</w:t>
      </w:r>
    </w:p>
    <w:p w14:paraId="250EA387" w14:textId="20073A4A" w:rsidR="00883623" w:rsidRDefault="00724D64" w:rsidP="008F44FE">
      <w:r>
        <w:t xml:space="preserve">A non-protocol registered establishment carries out export operations for horticulture products to markets other than ‘protocol </w:t>
      </w:r>
      <w:r w:rsidR="008F44FE">
        <w:t>markets</w:t>
      </w:r>
      <w:r w:rsidR="00883623">
        <w:t xml:space="preserve"> and is charged as ‘Establishment registration – simple</w:t>
      </w:r>
      <w:r w:rsidR="006454B6">
        <w:t>.’</w:t>
      </w:r>
    </w:p>
    <w:p w14:paraId="04181DAE" w14:textId="3F0A26AA" w:rsidR="0063271C" w:rsidRDefault="00724D64" w:rsidP="0063271C">
      <w:r>
        <w:t xml:space="preserve">A registered establishment that carries out export operations to both protocol and non-protocol markets are referred to as an ‘Establishment registration – </w:t>
      </w:r>
      <w:r w:rsidR="00883623">
        <w:t>c</w:t>
      </w:r>
      <w:r>
        <w:t>omplex</w:t>
      </w:r>
      <w:r w:rsidR="006454B6">
        <w:t>.’</w:t>
      </w:r>
      <w:r>
        <w:t xml:space="preserve"> The charge payable by that establishment is the higher of the </w:t>
      </w:r>
      <w:r w:rsidR="00AF0041">
        <w:t>2</w:t>
      </w:r>
      <w:r>
        <w:t xml:space="preserve"> charges. </w:t>
      </w:r>
      <w:r w:rsidRPr="00EA5767">
        <w:t xml:space="preserve">See below </w:t>
      </w:r>
      <w:r w:rsidR="00F423CF">
        <w:rPr>
          <w:rStyle w:val="Strong"/>
          <w:highlight w:val="green"/>
        </w:rPr>
        <w:fldChar w:fldCharType="begin"/>
      </w:r>
      <w:r w:rsidR="00F423CF">
        <w:instrText xml:space="preserve"> REF _Ref138703313 \h </w:instrText>
      </w:r>
      <w:r w:rsidR="00F423CF">
        <w:rPr>
          <w:rStyle w:val="Strong"/>
          <w:highlight w:val="green"/>
        </w:rPr>
      </w:r>
      <w:r w:rsidR="00F423CF">
        <w:rPr>
          <w:rStyle w:val="Strong"/>
          <w:highlight w:val="green"/>
        </w:rPr>
        <w:fldChar w:fldCharType="separate"/>
      </w:r>
      <w:r w:rsidR="005D7B74">
        <w:t xml:space="preserve">Table </w:t>
      </w:r>
      <w:r w:rsidR="005D7B74">
        <w:rPr>
          <w:noProof/>
        </w:rPr>
        <w:t>78</w:t>
      </w:r>
      <w:r w:rsidR="00F423CF">
        <w:rPr>
          <w:rStyle w:val="Strong"/>
          <w:highlight w:val="green"/>
        </w:rPr>
        <w:fldChar w:fldCharType="end"/>
      </w:r>
      <w:r w:rsidRPr="00EA5767">
        <w:t>: Horticulture registered establishment charges.</w:t>
      </w:r>
    </w:p>
    <w:p w14:paraId="60FAB0E8" w14:textId="07F6E111" w:rsidR="0063271C" w:rsidRDefault="00724D64" w:rsidP="0063271C">
      <w:r>
        <w:t>The department checks export activity at registered establishments to ensure export operations align with registration charge categories. Establishments will be invoiced at the relevant higher rate where a misalignment is identified. SHPREs may carry out export operations for either or both protocol and non-protocol markets, provided they satisfy all legislative requirements in the Plant Rules 2021 to retain SHPRE status</w:t>
      </w:r>
      <w:r w:rsidR="00EA5767">
        <w:t>,</w:t>
      </w:r>
      <w:r w:rsidR="00527673">
        <w:t xml:space="preserve"> </w:t>
      </w:r>
      <w:r w:rsidR="00527673">
        <w:fldChar w:fldCharType="begin"/>
      </w:r>
      <w:r w:rsidR="00527673">
        <w:instrText xml:space="preserve"> REF _Ref140748468 \h </w:instrText>
      </w:r>
      <w:r w:rsidR="00527673">
        <w:fldChar w:fldCharType="separate"/>
      </w:r>
      <w:r w:rsidR="005D7B74" w:rsidRPr="0088061A">
        <w:t>Small Horticultur</w:t>
      </w:r>
      <w:r w:rsidR="005D7B74">
        <w:t>al</w:t>
      </w:r>
      <w:r w:rsidR="005D7B74" w:rsidRPr="0088061A">
        <w:t xml:space="preserve"> Products Registered Establishments (SHPREs)</w:t>
      </w:r>
      <w:r w:rsidR="00527673">
        <w:fldChar w:fldCharType="end"/>
      </w:r>
      <w:r w:rsidR="00EA5767">
        <w:t xml:space="preserve"> </w:t>
      </w:r>
      <w:r w:rsidR="00527673">
        <w:t xml:space="preserve">for </w:t>
      </w:r>
      <w:r>
        <w:t>more information.</w:t>
      </w:r>
    </w:p>
    <w:p w14:paraId="64792C4D" w14:textId="77B3B4D3" w:rsidR="0063271C" w:rsidRDefault="00724D64" w:rsidP="0063271C">
      <w:pPr>
        <w:pStyle w:val="Caption"/>
      </w:pPr>
      <w:bookmarkStart w:id="321" w:name="_Ref138703313"/>
      <w:bookmarkStart w:id="322" w:name="_Toc140663306"/>
      <w:r>
        <w:lastRenderedPageBreak/>
        <w:t xml:space="preserve">Table </w:t>
      </w:r>
      <w:fldSimple w:instr=" SEQ Table \* ARABIC ">
        <w:r w:rsidR="005D7B74">
          <w:rPr>
            <w:noProof/>
          </w:rPr>
          <w:t>78</w:t>
        </w:r>
      </w:fldSimple>
      <w:bookmarkEnd w:id="321"/>
      <w:r w:rsidRPr="0063271C">
        <w:t xml:space="preserve"> Horticulture registered establishment charges</w:t>
      </w:r>
      <w:bookmarkEnd w:id="32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851"/>
        <w:gridCol w:w="1417"/>
        <w:gridCol w:w="2828"/>
      </w:tblGrid>
      <w:tr w:rsidR="00D740BB" w14:paraId="4D672D5E" w14:textId="77777777" w:rsidTr="001030C5">
        <w:tc>
          <w:tcPr>
            <w:tcW w:w="3964" w:type="dxa"/>
          </w:tcPr>
          <w:p w14:paraId="5CF09381" w14:textId="020DDD44" w:rsidR="0063271C" w:rsidRPr="00724D64" w:rsidRDefault="00724D64" w:rsidP="003F65FE">
            <w:pPr>
              <w:pStyle w:val="TableHeading"/>
            </w:pPr>
            <w:r>
              <w:t>Charge title</w:t>
            </w:r>
          </w:p>
        </w:tc>
        <w:tc>
          <w:tcPr>
            <w:tcW w:w="851" w:type="dxa"/>
          </w:tcPr>
          <w:p w14:paraId="145791BC" w14:textId="51767DA6" w:rsidR="0063271C" w:rsidRDefault="00724D64" w:rsidP="003F65FE">
            <w:pPr>
              <w:pStyle w:val="TableHeading"/>
            </w:pPr>
            <w:r>
              <w:t>Type</w:t>
            </w:r>
          </w:p>
        </w:tc>
        <w:tc>
          <w:tcPr>
            <w:tcW w:w="1417" w:type="dxa"/>
          </w:tcPr>
          <w:p w14:paraId="7E7E92EA" w14:textId="61DAED21" w:rsidR="0063271C" w:rsidRDefault="00724D64" w:rsidP="00861035">
            <w:pPr>
              <w:pStyle w:val="TableHeading"/>
              <w:jc w:val="right"/>
            </w:pPr>
            <w:r>
              <w:t>Legislated Rate (202</w:t>
            </w:r>
            <w:r w:rsidR="005D67B1">
              <w:t>3</w:t>
            </w:r>
            <w:r w:rsidR="00130B8B">
              <w:t>–</w:t>
            </w:r>
            <w:r>
              <w:t>2</w:t>
            </w:r>
            <w:r w:rsidR="005D67B1">
              <w:t>4</w:t>
            </w:r>
            <w:r>
              <w:t>)</w:t>
            </w:r>
          </w:p>
        </w:tc>
        <w:tc>
          <w:tcPr>
            <w:tcW w:w="2828" w:type="dxa"/>
          </w:tcPr>
          <w:p w14:paraId="58D70EFF" w14:textId="4C8C7BCF" w:rsidR="0063271C" w:rsidRDefault="00724D64" w:rsidP="003F65FE">
            <w:pPr>
              <w:pStyle w:val="TableHeading"/>
            </w:pPr>
            <w:r>
              <w:t>Unit</w:t>
            </w:r>
          </w:p>
        </w:tc>
      </w:tr>
      <w:tr w:rsidR="00D740BB" w14:paraId="6BC83757" w14:textId="77777777" w:rsidTr="001030C5">
        <w:tc>
          <w:tcPr>
            <w:tcW w:w="3964" w:type="dxa"/>
          </w:tcPr>
          <w:p w14:paraId="0A445C19" w14:textId="59AE6D88" w:rsidR="0063271C" w:rsidRDefault="00724D64" w:rsidP="003F65FE">
            <w:pPr>
              <w:pStyle w:val="TableText"/>
            </w:pPr>
            <w:r w:rsidRPr="0063271C">
              <w:t xml:space="preserve">Establishment registration — Small </w:t>
            </w:r>
            <w:r w:rsidR="00AA531D" w:rsidRPr="0063271C">
              <w:t>Horticultu</w:t>
            </w:r>
            <w:r w:rsidR="00AA531D">
              <w:t>ral</w:t>
            </w:r>
            <w:r w:rsidRPr="0063271C">
              <w:t xml:space="preserve"> Products</w:t>
            </w:r>
          </w:p>
        </w:tc>
        <w:tc>
          <w:tcPr>
            <w:tcW w:w="851" w:type="dxa"/>
          </w:tcPr>
          <w:p w14:paraId="7B8DE29A" w14:textId="5AF0996F" w:rsidR="0063271C" w:rsidRDefault="00724D64" w:rsidP="003F65FE">
            <w:pPr>
              <w:pStyle w:val="TableText"/>
            </w:pPr>
            <w:r>
              <w:t>Charge</w:t>
            </w:r>
          </w:p>
        </w:tc>
        <w:tc>
          <w:tcPr>
            <w:tcW w:w="1417" w:type="dxa"/>
          </w:tcPr>
          <w:p w14:paraId="0D3B1EA4" w14:textId="697358E3" w:rsidR="0063271C" w:rsidRDefault="00724D64" w:rsidP="00861035">
            <w:pPr>
              <w:pStyle w:val="TableText"/>
              <w:jc w:val="right"/>
            </w:pPr>
            <w:r>
              <w:t>$1,</w:t>
            </w:r>
            <w:r w:rsidR="005D67B1">
              <w:t>157</w:t>
            </w:r>
          </w:p>
        </w:tc>
        <w:tc>
          <w:tcPr>
            <w:tcW w:w="2828" w:type="dxa"/>
          </w:tcPr>
          <w:p w14:paraId="30133440" w14:textId="16D066E6" w:rsidR="0063271C" w:rsidRDefault="00724D64" w:rsidP="003F65FE">
            <w:pPr>
              <w:pStyle w:val="TableText"/>
            </w:pPr>
            <w:r w:rsidRPr="0063271C">
              <w:t>Per financial year</w:t>
            </w:r>
          </w:p>
        </w:tc>
      </w:tr>
      <w:tr w:rsidR="00D740BB" w14:paraId="1BEE9789" w14:textId="77777777" w:rsidTr="001030C5">
        <w:tc>
          <w:tcPr>
            <w:tcW w:w="3964" w:type="dxa"/>
          </w:tcPr>
          <w:p w14:paraId="7AFFF85E" w14:textId="2F5591E2" w:rsidR="0063271C" w:rsidRDefault="00724D64" w:rsidP="003F65FE">
            <w:pPr>
              <w:pStyle w:val="TableText"/>
            </w:pPr>
            <w:r w:rsidRPr="0063271C">
              <w:t>Establishment registration — simple</w:t>
            </w:r>
          </w:p>
        </w:tc>
        <w:tc>
          <w:tcPr>
            <w:tcW w:w="851" w:type="dxa"/>
          </w:tcPr>
          <w:p w14:paraId="48E8206A" w14:textId="56C56FC7" w:rsidR="0063271C" w:rsidRDefault="00724D64" w:rsidP="003F65FE">
            <w:pPr>
              <w:pStyle w:val="TableText"/>
            </w:pPr>
            <w:r>
              <w:t>Charge</w:t>
            </w:r>
          </w:p>
        </w:tc>
        <w:tc>
          <w:tcPr>
            <w:tcW w:w="1417" w:type="dxa"/>
          </w:tcPr>
          <w:p w14:paraId="0C305C80" w14:textId="200C9E6D" w:rsidR="0063271C" w:rsidRDefault="00724D64" w:rsidP="00861035">
            <w:pPr>
              <w:pStyle w:val="TableText"/>
              <w:jc w:val="right"/>
            </w:pPr>
            <w:r>
              <w:t>$5,</w:t>
            </w:r>
            <w:r w:rsidR="005D67B1">
              <w:t>785</w:t>
            </w:r>
          </w:p>
        </w:tc>
        <w:tc>
          <w:tcPr>
            <w:tcW w:w="2828" w:type="dxa"/>
          </w:tcPr>
          <w:p w14:paraId="365953BF" w14:textId="28B3ECFD" w:rsidR="0063271C" w:rsidRDefault="00724D64" w:rsidP="003F65FE">
            <w:pPr>
              <w:pStyle w:val="TableText"/>
            </w:pPr>
            <w:r w:rsidRPr="0063271C">
              <w:t>Per financial year</w:t>
            </w:r>
          </w:p>
        </w:tc>
      </w:tr>
      <w:tr w:rsidR="00D740BB" w14:paraId="4A06918D" w14:textId="77777777" w:rsidTr="001030C5">
        <w:tc>
          <w:tcPr>
            <w:tcW w:w="3964" w:type="dxa"/>
          </w:tcPr>
          <w:p w14:paraId="2B3831BF" w14:textId="22168CB1" w:rsidR="0063271C" w:rsidRDefault="00724D64" w:rsidP="003F65FE">
            <w:pPr>
              <w:pStyle w:val="TableText"/>
            </w:pPr>
            <w:r>
              <w:t>Establishment registration — simple (part year)</w:t>
            </w:r>
          </w:p>
        </w:tc>
        <w:tc>
          <w:tcPr>
            <w:tcW w:w="851" w:type="dxa"/>
          </w:tcPr>
          <w:p w14:paraId="25D93119" w14:textId="520200F2" w:rsidR="0063271C" w:rsidRDefault="00724D64" w:rsidP="003F65FE">
            <w:pPr>
              <w:pStyle w:val="TableText"/>
            </w:pPr>
            <w:r>
              <w:t>Charge</w:t>
            </w:r>
          </w:p>
        </w:tc>
        <w:tc>
          <w:tcPr>
            <w:tcW w:w="1417" w:type="dxa"/>
          </w:tcPr>
          <w:p w14:paraId="183D5537" w14:textId="5AEC3CE9" w:rsidR="0063271C" w:rsidRDefault="00724D64" w:rsidP="00861035">
            <w:pPr>
              <w:pStyle w:val="TableText"/>
              <w:jc w:val="right"/>
            </w:pPr>
            <w:r>
              <w:t>$2,</w:t>
            </w:r>
            <w:r w:rsidR="005D67B1">
              <w:t>892</w:t>
            </w:r>
            <w:r>
              <w:t>.50</w:t>
            </w:r>
          </w:p>
        </w:tc>
        <w:tc>
          <w:tcPr>
            <w:tcW w:w="2828" w:type="dxa"/>
          </w:tcPr>
          <w:p w14:paraId="03FADD40" w14:textId="610AF281" w:rsidR="0063271C" w:rsidRDefault="00724D64" w:rsidP="003F65FE">
            <w:pPr>
              <w:pStyle w:val="TableText"/>
            </w:pPr>
            <w:r w:rsidRPr="0063271C">
              <w:t>Registered after 1 January in the financial year</w:t>
            </w:r>
          </w:p>
        </w:tc>
      </w:tr>
      <w:tr w:rsidR="00D740BB" w14:paraId="28C5BBEA" w14:textId="77777777" w:rsidTr="001030C5">
        <w:tc>
          <w:tcPr>
            <w:tcW w:w="3964" w:type="dxa"/>
          </w:tcPr>
          <w:p w14:paraId="790ABBFD" w14:textId="58A6DF3E" w:rsidR="0063271C" w:rsidRDefault="00724D64" w:rsidP="003F65FE">
            <w:pPr>
              <w:pStyle w:val="TableText"/>
            </w:pPr>
            <w:r w:rsidRPr="0063271C">
              <w:t>Establishment registration — complex</w:t>
            </w:r>
          </w:p>
        </w:tc>
        <w:tc>
          <w:tcPr>
            <w:tcW w:w="851" w:type="dxa"/>
          </w:tcPr>
          <w:p w14:paraId="2BDADD16" w14:textId="48C79BCE" w:rsidR="0063271C" w:rsidRDefault="00724D64" w:rsidP="003F65FE">
            <w:pPr>
              <w:pStyle w:val="TableText"/>
            </w:pPr>
            <w:r>
              <w:t>Charge</w:t>
            </w:r>
          </w:p>
        </w:tc>
        <w:tc>
          <w:tcPr>
            <w:tcW w:w="1417" w:type="dxa"/>
          </w:tcPr>
          <w:p w14:paraId="0660585B" w14:textId="02809082" w:rsidR="0063271C" w:rsidRDefault="00724D64" w:rsidP="00861035">
            <w:pPr>
              <w:pStyle w:val="TableText"/>
              <w:jc w:val="right"/>
            </w:pPr>
            <w:r>
              <w:t>$1</w:t>
            </w:r>
            <w:r w:rsidR="005D67B1">
              <w:t>1</w:t>
            </w:r>
            <w:r>
              <w:t>,</w:t>
            </w:r>
            <w:r w:rsidR="005D67B1">
              <w:t>571</w:t>
            </w:r>
          </w:p>
        </w:tc>
        <w:tc>
          <w:tcPr>
            <w:tcW w:w="2828" w:type="dxa"/>
          </w:tcPr>
          <w:p w14:paraId="392A59D9" w14:textId="696EF28D" w:rsidR="0063271C" w:rsidRDefault="00724D64" w:rsidP="003F65FE">
            <w:pPr>
              <w:pStyle w:val="TableText"/>
            </w:pPr>
            <w:r w:rsidRPr="0063271C">
              <w:t>Per financial year</w:t>
            </w:r>
          </w:p>
        </w:tc>
      </w:tr>
      <w:tr w:rsidR="00D740BB" w14:paraId="332E5AF3" w14:textId="77777777" w:rsidTr="001030C5">
        <w:tc>
          <w:tcPr>
            <w:tcW w:w="3964" w:type="dxa"/>
          </w:tcPr>
          <w:p w14:paraId="44C6D0EE" w14:textId="58917896" w:rsidR="0063271C" w:rsidRDefault="00724D64" w:rsidP="003F65FE">
            <w:pPr>
              <w:pStyle w:val="TableText"/>
            </w:pPr>
            <w:r>
              <w:t>Establishment registration — complex (part year)</w:t>
            </w:r>
          </w:p>
        </w:tc>
        <w:tc>
          <w:tcPr>
            <w:tcW w:w="851" w:type="dxa"/>
          </w:tcPr>
          <w:p w14:paraId="1A4A1AE5" w14:textId="480008F9" w:rsidR="0063271C" w:rsidRDefault="00724D64" w:rsidP="003F65FE">
            <w:pPr>
              <w:pStyle w:val="TableText"/>
            </w:pPr>
            <w:r>
              <w:t>Charge</w:t>
            </w:r>
          </w:p>
        </w:tc>
        <w:tc>
          <w:tcPr>
            <w:tcW w:w="1417" w:type="dxa"/>
          </w:tcPr>
          <w:p w14:paraId="27F69444" w14:textId="6A049FA9" w:rsidR="0063271C" w:rsidRDefault="00724D64" w:rsidP="00861035">
            <w:pPr>
              <w:pStyle w:val="TableText"/>
              <w:jc w:val="right"/>
            </w:pPr>
            <w:r>
              <w:t>$5,</w:t>
            </w:r>
            <w:r w:rsidR="005D67B1">
              <w:t>785</w:t>
            </w:r>
            <w:r>
              <w:t>.50</w:t>
            </w:r>
          </w:p>
        </w:tc>
        <w:tc>
          <w:tcPr>
            <w:tcW w:w="2828" w:type="dxa"/>
          </w:tcPr>
          <w:p w14:paraId="39A2BCB6" w14:textId="5614D186" w:rsidR="0063271C" w:rsidRDefault="00724D64" w:rsidP="003F65FE">
            <w:pPr>
              <w:pStyle w:val="TableText"/>
            </w:pPr>
            <w:r w:rsidRPr="0063271C">
              <w:t>Registered after 1 January in the financial year</w:t>
            </w:r>
          </w:p>
        </w:tc>
      </w:tr>
    </w:tbl>
    <w:p w14:paraId="2B31FB09" w14:textId="17F5F914" w:rsidR="0063271C" w:rsidRDefault="00724D64" w:rsidP="00130B8B">
      <w:pPr>
        <w:pStyle w:val="Heading5"/>
      </w:pPr>
      <w:bookmarkStart w:id="323" w:name="_Ref140748468"/>
      <w:r w:rsidRPr="0088061A">
        <w:t>Small Horticultur</w:t>
      </w:r>
      <w:r w:rsidR="00883623">
        <w:t>al</w:t>
      </w:r>
      <w:r w:rsidRPr="0088061A">
        <w:t xml:space="preserve"> Products Registered Establishments (SHPREs)</w:t>
      </w:r>
      <w:bookmarkEnd w:id="323"/>
    </w:p>
    <w:p w14:paraId="7F10971D" w14:textId="798B7047" w:rsidR="0088061A" w:rsidRDefault="00724D64" w:rsidP="0088061A">
      <w:r>
        <w:t xml:space="preserve">Small horticulture growers seeking to register an establishment that will enable them to export their own product may be eligible for a reduced establishment </w:t>
      </w:r>
      <w:r w:rsidR="00AA531D">
        <w:t>charge</w:t>
      </w:r>
      <w:r>
        <w:t xml:space="preserve">. To be eligible as a SHPRE, there is a maximum tonnage permitted for the facility for each of the exported products in a financial year. Limits are detailed at </w:t>
      </w:r>
      <w:r w:rsidR="00F423CF">
        <w:rPr>
          <w:rStyle w:val="Strong"/>
          <w:highlight w:val="green"/>
        </w:rPr>
        <w:fldChar w:fldCharType="begin"/>
      </w:r>
      <w:r w:rsidR="00F423CF">
        <w:instrText xml:space="preserve"> REF _Ref138703397 \h </w:instrText>
      </w:r>
      <w:r w:rsidR="00F423CF">
        <w:rPr>
          <w:rStyle w:val="Strong"/>
          <w:highlight w:val="green"/>
        </w:rPr>
      </w:r>
      <w:r w:rsidR="00F423CF">
        <w:rPr>
          <w:rStyle w:val="Strong"/>
          <w:highlight w:val="green"/>
        </w:rPr>
        <w:fldChar w:fldCharType="separate"/>
      </w:r>
      <w:r w:rsidR="005D7B74">
        <w:t xml:space="preserve">Table </w:t>
      </w:r>
      <w:r w:rsidR="005D7B74">
        <w:rPr>
          <w:noProof/>
        </w:rPr>
        <w:t>79</w:t>
      </w:r>
      <w:r w:rsidR="00F423CF">
        <w:rPr>
          <w:rStyle w:val="Strong"/>
          <w:highlight w:val="green"/>
        </w:rPr>
        <w:fldChar w:fldCharType="end"/>
      </w:r>
      <w:r w:rsidR="006C4AF6">
        <w:rPr>
          <w:rStyle w:val="Strong"/>
        </w:rPr>
        <w:t>.</w:t>
      </w:r>
    </w:p>
    <w:p w14:paraId="13B97792" w14:textId="3CFC5739" w:rsidR="00302502" w:rsidRDefault="00302502" w:rsidP="00302502">
      <w:r>
        <w:t xml:space="preserve">To be eligible as a SHPRE (per </w:t>
      </w:r>
      <w:r w:rsidR="00F820C7">
        <w:t>Part 2, 1-</w:t>
      </w:r>
      <w:r>
        <w:t>8 of the Plant Rules):</w:t>
      </w:r>
    </w:p>
    <w:p w14:paraId="4D2CE4F2" w14:textId="70082D78" w:rsidR="00302502" w:rsidRDefault="00302502" w:rsidP="00AB06B7">
      <w:pPr>
        <w:pStyle w:val="ListBullet"/>
      </w:pPr>
      <w:r>
        <w:t xml:space="preserve">the establishment must only be used for export operations in relation to one or more of the horticultural products in Table 77 during a financial year, </w:t>
      </w:r>
      <w:proofErr w:type="gramStart"/>
      <w:r>
        <w:t>i.e.</w:t>
      </w:r>
      <w:proofErr w:type="gramEnd"/>
      <w:r>
        <w:t xml:space="preserve"> a SHPRE cannot also carry out any export operations for grain, seed or other plant products.</w:t>
      </w:r>
    </w:p>
    <w:p w14:paraId="4E57E7A3" w14:textId="73611FA7" w:rsidR="00302502" w:rsidRDefault="00302502" w:rsidP="00AB06B7">
      <w:pPr>
        <w:pStyle w:val="ListBullet"/>
      </w:pPr>
      <w:r>
        <w:t>the occupier of the SHPRE must not occupy any other registered establishment in the relevant financial year to maintain their SHPRE registration.</w:t>
      </w:r>
    </w:p>
    <w:p w14:paraId="345775B3" w14:textId="526121F9" w:rsidR="00302502" w:rsidRDefault="00302502" w:rsidP="00AB06B7">
      <w:pPr>
        <w:pStyle w:val="ListBullet"/>
      </w:pPr>
      <w:r>
        <w:t>the occupier must be the grower of the relevant horticultural products.</w:t>
      </w:r>
    </w:p>
    <w:p w14:paraId="1624B21D" w14:textId="26E4D8A2" w:rsidR="0088061A" w:rsidRDefault="00724D64" w:rsidP="0088061A">
      <w:r>
        <w:t>When a SHPRE exceeds the maximum tonnage permitted, the grower will be required to pay the difference between the SHPRE annual charge and the applicable protocol or non-protocol registered establishment charge category. There is no part-year charge for SHPREs where initial registration occurs after 1 January of the relevant financial year. SHPRE status cannot be granted retrospectively for a previous financial year.</w:t>
      </w:r>
    </w:p>
    <w:p w14:paraId="18D1B8B6" w14:textId="77777777" w:rsidR="0088061A" w:rsidRDefault="00724D64" w:rsidP="0088061A">
      <w:r>
        <w:t xml:space="preserve">The SHPRE is still required to meet all the other requirements for registering an export establishment under the </w:t>
      </w:r>
      <w:r w:rsidRPr="00554DC6">
        <w:rPr>
          <w:rStyle w:val="Emphasis"/>
        </w:rPr>
        <w:t>Export Control Act 2020</w:t>
      </w:r>
      <w:r>
        <w:t xml:space="preserve"> and the Plant Rules.</w:t>
      </w:r>
    </w:p>
    <w:p w14:paraId="10DE86C9" w14:textId="42D16782" w:rsidR="0088061A" w:rsidRPr="00554DC6" w:rsidRDefault="00724D64" w:rsidP="0088061A">
      <w:pPr>
        <w:rPr>
          <w:rStyle w:val="Hyperlink"/>
        </w:rPr>
      </w:pPr>
      <w:r w:rsidRPr="00BB06C1">
        <w:t xml:space="preserve">Further detail on </w:t>
      </w:r>
      <w:hyperlink r:id="rId33" w:history="1">
        <w:r w:rsidR="00BB06C1" w:rsidRPr="00BB06C1">
          <w:rPr>
            <w:rStyle w:val="Hyperlink"/>
          </w:rPr>
          <w:t xml:space="preserve">small horticultural products registered </w:t>
        </w:r>
        <w:r w:rsidRPr="00BB06C1">
          <w:rPr>
            <w:rStyle w:val="Hyperlink"/>
          </w:rPr>
          <w:t>establishment</w:t>
        </w:r>
      </w:hyperlink>
      <w:r w:rsidRPr="00BB06C1">
        <w:t>.</w:t>
      </w:r>
    </w:p>
    <w:p w14:paraId="429F32D8" w14:textId="575C39B2" w:rsidR="0063271C" w:rsidRDefault="00724D64" w:rsidP="00554DC6">
      <w:pPr>
        <w:pStyle w:val="Caption"/>
      </w:pPr>
      <w:bookmarkStart w:id="324" w:name="_Ref138703397"/>
      <w:bookmarkStart w:id="325" w:name="_Toc140663307"/>
      <w:r>
        <w:t xml:space="preserve">Table </w:t>
      </w:r>
      <w:fldSimple w:instr=" SEQ Table \* ARABIC ">
        <w:r w:rsidR="005D7B74">
          <w:rPr>
            <w:noProof/>
          </w:rPr>
          <w:t>79</w:t>
        </w:r>
      </w:fldSimple>
      <w:bookmarkEnd w:id="324"/>
      <w:r>
        <w:t xml:space="preserve"> </w:t>
      </w:r>
      <w:r w:rsidRPr="00554DC6">
        <w:t>Maximum tonnage for small grower/exporter establishment charge</w:t>
      </w:r>
      <w:bookmarkEnd w:id="32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4530"/>
      </w:tblGrid>
      <w:tr w:rsidR="00D740BB" w14:paraId="214252AD" w14:textId="77777777" w:rsidTr="001030C5">
        <w:tc>
          <w:tcPr>
            <w:tcW w:w="4530" w:type="dxa"/>
          </w:tcPr>
          <w:p w14:paraId="12637C98" w14:textId="690B4105" w:rsidR="00554DC6" w:rsidRPr="00724D64" w:rsidRDefault="00724D64" w:rsidP="003F65FE">
            <w:pPr>
              <w:pStyle w:val="TableHeading"/>
            </w:pPr>
            <w:r>
              <w:t>Commodity</w:t>
            </w:r>
          </w:p>
        </w:tc>
        <w:tc>
          <w:tcPr>
            <w:tcW w:w="4530" w:type="dxa"/>
          </w:tcPr>
          <w:p w14:paraId="0DAF8307" w14:textId="0BBFF715" w:rsidR="00554DC6" w:rsidRDefault="00724D64" w:rsidP="00861035">
            <w:pPr>
              <w:pStyle w:val="TableHeading"/>
              <w:jc w:val="right"/>
            </w:pPr>
            <w:r>
              <w:t>Maximum tonnage</w:t>
            </w:r>
          </w:p>
        </w:tc>
      </w:tr>
      <w:tr w:rsidR="00D740BB" w14:paraId="0649AAF1" w14:textId="77777777" w:rsidTr="001030C5">
        <w:tc>
          <w:tcPr>
            <w:tcW w:w="4530" w:type="dxa"/>
          </w:tcPr>
          <w:p w14:paraId="086A73FE" w14:textId="4AF4042D" w:rsidR="00554DC6" w:rsidRDefault="00724D64" w:rsidP="003F65FE">
            <w:pPr>
              <w:pStyle w:val="TableText"/>
            </w:pPr>
            <w:r w:rsidRPr="00554DC6">
              <w:t>Apples or pears (either or both)</w:t>
            </w:r>
          </w:p>
        </w:tc>
        <w:tc>
          <w:tcPr>
            <w:tcW w:w="4530" w:type="dxa"/>
          </w:tcPr>
          <w:p w14:paraId="76F09323" w14:textId="0F102989" w:rsidR="00554DC6" w:rsidRDefault="00724D64" w:rsidP="00861035">
            <w:pPr>
              <w:pStyle w:val="TableText"/>
              <w:jc w:val="right"/>
            </w:pPr>
            <w:r>
              <w:t>400 tonnes</w:t>
            </w:r>
          </w:p>
        </w:tc>
      </w:tr>
      <w:tr w:rsidR="00D740BB" w14:paraId="7D73E28E" w14:textId="77777777" w:rsidTr="001030C5">
        <w:tc>
          <w:tcPr>
            <w:tcW w:w="4530" w:type="dxa"/>
          </w:tcPr>
          <w:p w14:paraId="532F9187" w14:textId="11734CEA" w:rsidR="00554DC6" w:rsidRDefault="00724D64" w:rsidP="003F65FE">
            <w:pPr>
              <w:pStyle w:val="TableText"/>
            </w:pPr>
            <w:r>
              <w:t>Avocados</w:t>
            </w:r>
          </w:p>
        </w:tc>
        <w:tc>
          <w:tcPr>
            <w:tcW w:w="4530" w:type="dxa"/>
          </w:tcPr>
          <w:p w14:paraId="62EEC7CD" w14:textId="5A71BF52" w:rsidR="00554DC6" w:rsidRDefault="00724D64" w:rsidP="00861035">
            <w:pPr>
              <w:pStyle w:val="TableText"/>
              <w:jc w:val="right"/>
            </w:pPr>
            <w:r>
              <w:t>5 tonnes</w:t>
            </w:r>
          </w:p>
        </w:tc>
      </w:tr>
      <w:tr w:rsidR="00D740BB" w14:paraId="5E24FC5B" w14:textId="77777777" w:rsidTr="001030C5">
        <w:tc>
          <w:tcPr>
            <w:tcW w:w="4530" w:type="dxa"/>
          </w:tcPr>
          <w:p w14:paraId="61C74EAE" w14:textId="6412A2BA" w:rsidR="00554DC6" w:rsidRDefault="00724D64" w:rsidP="003F65FE">
            <w:pPr>
              <w:pStyle w:val="TableText"/>
            </w:pPr>
            <w:r>
              <w:t>Cherries</w:t>
            </w:r>
          </w:p>
        </w:tc>
        <w:tc>
          <w:tcPr>
            <w:tcW w:w="4530" w:type="dxa"/>
          </w:tcPr>
          <w:p w14:paraId="36225509" w14:textId="3CC68BC8" w:rsidR="00554DC6" w:rsidRDefault="00724D64" w:rsidP="00861035">
            <w:pPr>
              <w:pStyle w:val="TableText"/>
              <w:jc w:val="right"/>
            </w:pPr>
            <w:r>
              <w:t>30 tonnes</w:t>
            </w:r>
          </w:p>
        </w:tc>
      </w:tr>
      <w:tr w:rsidR="00D740BB" w14:paraId="72312FDE" w14:textId="77777777" w:rsidTr="001030C5">
        <w:tc>
          <w:tcPr>
            <w:tcW w:w="4530" w:type="dxa"/>
          </w:tcPr>
          <w:p w14:paraId="4BF210D7" w14:textId="319FBBF9" w:rsidR="00554DC6" w:rsidRDefault="00724D64" w:rsidP="003F65FE">
            <w:pPr>
              <w:pStyle w:val="TableText"/>
            </w:pPr>
            <w:r>
              <w:t>Citrus</w:t>
            </w:r>
          </w:p>
        </w:tc>
        <w:tc>
          <w:tcPr>
            <w:tcW w:w="4530" w:type="dxa"/>
          </w:tcPr>
          <w:p w14:paraId="207CE385" w14:textId="45C1C597" w:rsidR="00554DC6" w:rsidRDefault="00724D64" w:rsidP="00861035">
            <w:pPr>
              <w:pStyle w:val="TableText"/>
              <w:jc w:val="right"/>
            </w:pPr>
            <w:r>
              <w:t>400 tonnes</w:t>
            </w:r>
          </w:p>
        </w:tc>
      </w:tr>
      <w:tr w:rsidR="00D740BB" w14:paraId="57A88DC2" w14:textId="77777777" w:rsidTr="001030C5">
        <w:tc>
          <w:tcPr>
            <w:tcW w:w="4530" w:type="dxa"/>
          </w:tcPr>
          <w:p w14:paraId="64064D95" w14:textId="400B6413" w:rsidR="00554DC6" w:rsidRDefault="00724D64" w:rsidP="003F65FE">
            <w:pPr>
              <w:pStyle w:val="TableText"/>
            </w:pPr>
            <w:r>
              <w:t>Cut flowers</w:t>
            </w:r>
          </w:p>
        </w:tc>
        <w:tc>
          <w:tcPr>
            <w:tcW w:w="4530" w:type="dxa"/>
          </w:tcPr>
          <w:p w14:paraId="60DB49BC" w14:textId="42902FCC" w:rsidR="00554DC6" w:rsidRDefault="00724D64" w:rsidP="00861035">
            <w:pPr>
              <w:pStyle w:val="TableText"/>
              <w:jc w:val="right"/>
            </w:pPr>
            <w:r>
              <w:t>5 tonnes</w:t>
            </w:r>
          </w:p>
        </w:tc>
      </w:tr>
      <w:tr w:rsidR="00D740BB" w14:paraId="7E734261" w14:textId="77777777" w:rsidTr="001030C5">
        <w:tc>
          <w:tcPr>
            <w:tcW w:w="4530" w:type="dxa"/>
          </w:tcPr>
          <w:p w14:paraId="78532ADB" w14:textId="688FB543" w:rsidR="00554DC6" w:rsidRDefault="00724D64" w:rsidP="003F65FE">
            <w:pPr>
              <w:pStyle w:val="TableText"/>
            </w:pPr>
            <w:r>
              <w:t>Kiwi Fruit</w:t>
            </w:r>
          </w:p>
        </w:tc>
        <w:tc>
          <w:tcPr>
            <w:tcW w:w="4530" w:type="dxa"/>
          </w:tcPr>
          <w:p w14:paraId="29A01C87" w14:textId="035A30BD" w:rsidR="00554DC6" w:rsidRDefault="00724D64" w:rsidP="00861035">
            <w:pPr>
              <w:pStyle w:val="TableText"/>
              <w:jc w:val="right"/>
            </w:pPr>
            <w:r>
              <w:t>5 tonnes</w:t>
            </w:r>
          </w:p>
        </w:tc>
      </w:tr>
      <w:tr w:rsidR="00D740BB" w14:paraId="2D6013D0" w14:textId="77777777" w:rsidTr="001030C5">
        <w:tc>
          <w:tcPr>
            <w:tcW w:w="4530" w:type="dxa"/>
          </w:tcPr>
          <w:p w14:paraId="26C66D30" w14:textId="72B8AC24" w:rsidR="00554DC6" w:rsidRDefault="00724D64" w:rsidP="003F65FE">
            <w:pPr>
              <w:pStyle w:val="TableText"/>
            </w:pPr>
            <w:r>
              <w:t>Leafy vegetables</w:t>
            </w:r>
          </w:p>
        </w:tc>
        <w:tc>
          <w:tcPr>
            <w:tcW w:w="4530" w:type="dxa"/>
          </w:tcPr>
          <w:p w14:paraId="25579E49" w14:textId="6B487F3E" w:rsidR="00554DC6" w:rsidRDefault="00724D64" w:rsidP="00861035">
            <w:pPr>
              <w:pStyle w:val="TableText"/>
              <w:jc w:val="right"/>
            </w:pPr>
            <w:r>
              <w:t>10 tonnes</w:t>
            </w:r>
          </w:p>
        </w:tc>
      </w:tr>
      <w:tr w:rsidR="00D740BB" w14:paraId="7FECDCA3" w14:textId="77777777" w:rsidTr="001030C5">
        <w:tc>
          <w:tcPr>
            <w:tcW w:w="4530" w:type="dxa"/>
          </w:tcPr>
          <w:p w14:paraId="31C40D60" w14:textId="1BEA2F6C" w:rsidR="00554DC6" w:rsidRDefault="00724D64" w:rsidP="003F65FE">
            <w:pPr>
              <w:pStyle w:val="TableText"/>
            </w:pPr>
            <w:r>
              <w:t>Mangoes</w:t>
            </w:r>
          </w:p>
        </w:tc>
        <w:tc>
          <w:tcPr>
            <w:tcW w:w="4530" w:type="dxa"/>
          </w:tcPr>
          <w:p w14:paraId="4941E4A1" w14:textId="2319D6E4" w:rsidR="00554DC6" w:rsidRDefault="00724D64" w:rsidP="00861035">
            <w:pPr>
              <w:pStyle w:val="TableText"/>
              <w:jc w:val="right"/>
            </w:pPr>
            <w:r>
              <w:t>100 tonnes</w:t>
            </w:r>
          </w:p>
        </w:tc>
      </w:tr>
      <w:tr w:rsidR="00D740BB" w14:paraId="14796689" w14:textId="77777777" w:rsidTr="001030C5">
        <w:tc>
          <w:tcPr>
            <w:tcW w:w="4530" w:type="dxa"/>
          </w:tcPr>
          <w:p w14:paraId="0D3D3C97" w14:textId="43BAA3D1" w:rsidR="00554DC6" w:rsidRDefault="00724D64" w:rsidP="003F65FE">
            <w:pPr>
              <w:pStyle w:val="TableText"/>
            </w:pPr>
            <w:r>
              <w:lastRenderedPageBreak/>
              <w:t>Melons</w:t>
            </w:r>
          </w:p>
        </w:tc>
        <w:tc>
          <w:tcPr>
            <w:tcW w:w="4530" w:type="dxa"/>
          </w:tcPr>
          <w:p w14:paraId="014A24FB" w14:textId="1E5767AB" w:rsidR="00554DC6" w:rsidRDefault="00724D64" w:rsidP="00861035">
            <w:pPr>
              <w:pStyle w:val="TableText"/>
              <w:jc w:val="right"/>
            </w:pPr>
            <w:r>
              <w:t>10 tonnes</w:t>
            </w:r>
          </w:p>
        </w:tc>
      </w:tr>
      <w:tr w:rsidR="00D740BB" w14:paraId="2BA460EC" w14:textId="77777777" w:rsidTr="001030C5">
        <w:tc>
          <w:tcPr>
            <w:tcW w:w="4530" w:type="dxa"/>
          </w:tcPr>
          <w:p w14:paraId="52A75EA6" w14:textId="50AB1E1F" w:rsidR="00554DC6" w:rsidRDefault="00724D64" w:rsidP="003F65FE">
            <w:pPr>
              <w:pStyle w:val="TableText"/>
            </w:pPr>
            <w:r>
              <w:t>Stone fruit (except cherries)</w:t>
            </w:r>
          </w:p>
        </w:tc>
        <w:tc>
          <w:tcPr>
            <w:tcW w:w="4530" w:type="dxa"/>
          </w:tcPr>
          <w:p w14:paraId="79E6F07A" w14:textId="218F266C" w:rsidR="00554DC6" w:rsidRDefault="00724D64" w:rsidP="00861035">
            <w:pPr>
              <w:pStyle w:val="TableText"/>
              <w:jc w:val="right"/>
            </w:pPr>
            <w:r>
              <w:t>400 tonnes</w:t>
            </w:r>
          </w:p>
        </w:tc>
      </w:tr>
      <w:tr w:rsidR="00D740BB" w14:paraId="2E0395AF" w14:textId="77777777" w:rsidTr="001030C5">
        <w:tc>
          <w:tcPr>
            <w:tcW w:w="4530" w:type="dxa"/>
          </w:tcPr>
          <w:p w14:paraId="2EA6BFCD" w14:textId="78CB7581" w:rsidR="00554DC6" w:rsidRDefault="00724D64" w:rsidP="003F65FE">
            <w:pPr>
              <w:pStyle w:val="TableText"/>
            </w:pPr>
            <w:r>
              <w:t>Strawberries and berries (either or both)</w:t>
            </w:r>
          </w:p>
        </w:tc>
        <w:tc>
          <w:tcPr>
            <w:tcW w:w="4530" w:type="dxa"/>
          </w:tcPr>
          <w:p w14:paraId="4E18F1DD" w14:textId="74CE4C39" w:rsidR="00554DC6" w:rsidRDefault="00724D64" w:rsidP="00861035">
            <w:pPr>
              <w:pStyle w:val="TableText"/>
              <w:jc w:val="right"/>
            </w:pPr>
            <w:r>
              <w:t>5 tonnes</w:t>
            </w:r>
          </w:p>
        </w:tc>
      </w:tr>
      <w:tr w:rsidR="00D740BB" w14:paraId="72D365C4" w14:textId="77777777" w:rsidTr="001030C5">
        <w:tc>
          <w:tcPr>
            <w:tcW w:w="4530" w:type="dxa"/>
          </w:tcPr>
          <w:p w14:paraId="2DFF3571" w14:textId="207294C8" w:rsidR="00554DC6" w:rsidRDefault="00724D64" w:rsidP="003F65FE">
            <w:pPr>
              <w:pStyle w:val="TableText"/>
            </w:pPr>
            <w:r>
              <w:t>Table grapes</w:t>
            </w:r>
          </w:p>
        </w:tc>
        <w:tc>
          <w:tcPr>
            <w:tcW w:w="4530" w:type="dxa"/>
          </w:tcPr>
          <w:p w14:paraId="32B2076B" w14:textId="61CFAF29" w:rsidR="00554DC6" w:rsidRDefault="00724D64" w:rsidP="00861035">
            <w:pPr>
              <w:pStyle w:val="TableText"/>
              <w:jc w:val="right"/>
            </w:pPr>
            <w:r>
              <w:t>400 tonnes</w:t>
            </w:r>
          </w:p>
        </w:tc>
      </w:tr>
      <w:tr w:rsidR="00D740BB" w14:paraId="461E5CD2" w14:textId="77777777" w:rsidTr="001030C5">
        <w:tc>
          <w:tcPr>
            <w:tcW w:w="4530" w:type="dxa"/>
          </w:tcPr>
          <w:p w14:paraId="30718326" w14:textId="7D656A21" w:rsidR="00554DC6" w:rsidRDefault="00724D64" w:rsidP="003F65FE">
            <w:pPr>
              <w:pStyle w:val="TableText"/>
            </w:pPr>
            <w:r>
              <w:t>Vegetables other than leafy vegetables</w:t>
            </w:r>
          </w:p>
        </w:tc>
        <w:tc>
          <w:tcPr>
            <w:tcW w:w="4530" w:type="dxa"/>
          </w:tcPr>
          <w:p w14:paraId="0DC127BE" w14:textId="006326AB" w:rsidR="00554DC6" w:rsidRDefault="00724D64" w:rsidP="00861035">
            <w:pPr>
              <w:pStyle w:val="TableText"/>
              <w:jc w:val="right"/>
            </w:pPr>
            <w:r>
              <w:t>100 tonnes</w:t>
            </w:r>
          </w:p>
        </w:tc>
      </w:tr>
      <w:tr w:rsidR="00D740BB" w14:paraId="25263B0D" w14:textId="77777777" w:rsidTr="00B07FDD">
        <w:trPr>
          <w:trHeight w:val="53"/>
        </w:trPr>
        <w:tc>
          <w:tcPr>
            <w:tcW w:w="4530" w:type="dxa"/>
          </w:tcPr>
          <w:p w14:paraId="149D2944" w14:textId="7DFA5DF2" w:rsidR="00554DC6" w:rsidRDefault="00724D64" w:rsidP="003F65FE">
            <w:pPr>
              <w:pStyle w:val="TableText"/>
            </w:pPr>
            <w:r>
              <w:t>All other kinds of horticulture products</w:t>
            </w:r>
          </w:p>
        </w:tc>
        <w:tc>
          <w:tcPr>
            <w:tcW w:w="4530" w:type="dxa"/>
          </w:tcPr>
          <w:p w14:paraId="6C44C429" w14:textId="7250AC44" w:rsidR="00554DC6" w:rsidRDefault="00724D64" w:rsidP="00861035">
            <w:pPr>
              <w:pStyle w:val="TableText"/>
              <w:jc w:val="right"/>
            </w:pPr>
            <w:r>
              <w:t>5 tonnes</w:t>
            </w:r>
          </w:p>
        </w:tc>
      </w:tr>
    </w:tbl>
    <w:p w14:paraId="598F5491" w14:textId="26351DC3" w:rsidR="00554DC6" w:rsidRDefault="00724D64" w:rsidP="009842C5">
      <w:pPr>
        <w:pStyle w:val="Heading4"/>
      </w:pPr>
      <w:r>
        <w:t>Tonnage charges</w:t>
      </w:r>
    </w:p>
    <w:p w14:paraId="5EC398D4" w14:textId="23AC7038" w:rsidR="00FE3C3C" w:rsidRDefault="00724D64" w:rsidP="00FE3C3C">
      <w:r w:rsidRPr="00FE3C3C">
        <w:t>An export volume charge (tonnage charge) is applied per tonne, or part thereof, for all grain, seed, and horticulture exports</w:t>
      </w:r>
      <w:r w:rsidR="00EA5767">
        <w:t xml:space="preserve">, </w:t>
      </w:r>
      <w:r w:rsidRPr="00EA5767">
        <w:t>see</w:t>
      </w:r>
      <w:r w:rsidR="00F423CF">
        <w:t xml:space="preserve"> </w:t>
      </w:r>
      <w:r w:rsidR="00F423CF">
        <w:rPr>
          <w:highlight w:val="green"/>
        </w:rPr>
        <w:fldChar w:fldCharType="begin"/>
      </w:r>
      <w:r w:rsidR="00F423CF">
        <w:instrText xml:space="preserve"> REF _Ref138703428 \h </w:instrText>
      </w:r>
      <w:r w:rsidR="00F423CF">
        <w:rPr>
          <w:highlight w:val="green"/>
        </w:rPr>
      </w:r>
      <w:r w:rsidR="00F423CF">
        <w:rPr>
          <w:highlight w:val="green"/>
        </w:rPr>
        <w:fldChar w:fldCharType="separate"/>
      </w:r>
      <w:r w:rsidR="005D7B74">
        <w:t xml:space="preserve">Table </w:t>
      </w:r>
      <w:r w:rsidR="005D7B74">
        <w:rPr>
          <w:noProof/>
        </w:rPr>
        <w:t>80</w:t>
      </w:r>
      <w:r w:rsidR="00F423CF">
        <w:rPr>
          <w:highlight w:val="green"/>
        </w:rPr>
        <w:fldChar w:fldCharType="end"/>
      </w:r>
      <w:r w:rsidRPr="00FE3C3C">
        <w:t>. The charge is applied to the exporter applying for an export permit and is applied against the quantity recorded on the export permit.</w:t>
      </w:r>
    </w:p>
    <w:p w14:paraId="22C3E8BB" w14:textId="024040ED" w:rsidR="00FE3C3C" w:rsidRDefault="00724D64" w:rsidP="00FE3C3C">
      <w:pPr>
        <w:pStyle w:val="Caption"/>
      </w:pPr>
      <w:bookmarkStart w:id="326" w:name="_Ref138703428"/>
      <w:bookmarkStart w:id="327" w:name="_Toc140663308"/>
      <w:r>
        <w:t xml:space="preserve">Table </w:t>
      </w:r>
      <w:fldSimple w:instr=" SEQ Table \* ARABIC ">
        <w:r w:rsidR="005D7B74">
          <w:rPr>
            <w:noProof/>
          </w:rPr>
          <w:t>80</w:t>
        </w:r>
      </w:fldSimple>
      <w:bookmarkEnd w:id="326"/>
      <w:r w:rsidRPr="00FE3C3C">
        <w:t xml:space="preserve"> Plant Exports tonnage charge rates (Grain and Horticulture)</w:t>
      </w:r>
      <w:bookmarkEnd w:id="32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926"/>
        <w:gridCol w:w="950"/>
        <w:gridCol w:w="1355"/>
        <w:gridCol w:w="2839"/>
      </w:tblGrid>
      <w:tr w:rsidR="00D740BB" w14:paraId="491DEDB7" w14:textId="77777777" w:rsidTr="001030C5">
        <w:tc>
          <w:tcPr>
            <w:tcW w:w="2164" w:type="pct"/>
          </w:tcPr>
          <w:p w14:paraId="6C8017EB" w14:textId="47A5D381" w:rsidR="00C65516" w:rsidRPr="00724D64" w:rsidRDefault="00724D64" w:rsidP="003F65FE">
            <w:pPr>
              <w:pStyle w:val="TableHeading"/>
            </w:pPr>
            <w:r>
              <w:t>Charge title</w:t>
            </w:r>
          </w:p>
        </w:tc>
        <w:tc>
          <w:tcPr>
            <w:tcW w:w="523" w:type="pct"/>
          </w:tcPr>
          <w:p w14:paraId="09227641" w14:textId="3AE69ACA" w:rsidR="00C65516" w:rsidRDefault="00724D64" w:rsidP="003F65FE">
            <w:pPr>
              <w:pStyle w:val="TableHeading"/>
            </w:pPr>
            <w:r>
              <w:t>Type</w:t>
            </w:r>
          </w:p>
        </w:tc>
        <w:tc>
          <w:tcPr>
            <w:tcW w:w="747" w:type="pct"/>
          </w:tcPr>
          <w:p w14:paraId="0A1F540A" w14:textId="5D5D6DCA" w:rsidR="00C65516" w:rsidRDefault="0099370C" w:rsidP="00861035">
            <w:pPr>
              <w:pStyle w:val="TableHeading"/>
              <w:jc w:val="right"/>
            </w:pPr>
            <w:r>
              <w:t xml:space="preserve">Legislated </w:t>
            </w:r>
            <w:r w:rsidR="00130B8B">
              <w:t>r</w:t>
            </w:r>
            <w:r w:rsidR="00724D64">
              <w:t>ate</w:t>
            </w:r>
            <w:r>
              <w:t xml:space="preserve"> (2023</w:t>
            </w:r>
            <w:r w:rsidR="00130B8B">
              <w:t>–</w:t>
            </w:r>
            <w:r>
              <w:t>24)</w:t>
            </w:r>
          </w:p>
        </w:tc>
        <w:tc>
          <w:tcPr>
            <w:tcW w:w="1565" w:type="pct"/>
          </w:tcPr>
          <w:p w14:paraId="6EE7AE7D" w14:textId="1DDA33D3" w:rsidR="00C65516" w:rsidRDefault="00724D64" w:rsidP="003F65FE">
            <w:pPr>
              <w:pStyle w:val="TableHeading"/>
            </w:pPr>
            <w:r>
              <w:t>Unit</w:t>
            </w:r>
          </w:p>
        </w:tc>
      </w:tr>
      <w:tr w:rsidR="00D740BB" w14:paraId="73152F95" w14:textId="77777777" w:rsidTr="001030C5">
        <w:tc>
          <w:tcPr>
            <w:tcW w:w="2164" w:type="pct"/>
          </w:tcPr>
          <w:p w14:paraId="1C356C82" w14:textId="5E57DADD" w:rsidR="00C65516" w:rsidRDefault="00724D64" w:rsidP="003F65FE">
            <w:pPr>
              <w:pStyle w:val="TableText"/>
            </w:pPr>
            <w:r w:rsidRPr="00C65516">
              <w:t>Export volume — grain &amp; related products rate</w:t>
            </w:r>
          </w:p>
        </w:tc>
        <w:tc>
          <w:tcPr>
            <w:tcW w:w="523" w:type="pct"/>
          </w:tcPr>
          <w:p w14:paraId="489087B3" w14:textId="6736548A" w:rsidR="00C65516" w:rsidRDefault="00724D64" w:rsidP="003F65FE">
            <w:pPr>
              <w:pStyle w:val="TableText"/>
            </w:pPr>
            <w:r>
              <w:t>Charge</w:t>
            </w:r>
          </w:p>
        </w:tc>
        <w:tc>
          <w:tcPr>
            <w:tcW w:w="747" w:type="pct"/>
          </w:tcPr>
          <w:p w14:paraId="6BB2BB03" w14:textId="55933A63" w:rsidR="00C65516" w:rsidRDefault="00724D64" w:rsidP="00861035">
            <w:pPr>
              <w:pStyle w:val="TableText"/>
              <w:jc w:val="right"/>
            </w:pPr>
            <w:r>
              <w:t>$0.1</w:t>
            </w:r>
            <w:r w:rsidR="0099370C">
              <w:t>4</w:t>
            </w:r>
          </w:p>
        </w:tc>
        <w:tc>
          <w:tcPr>
            <w:tcW w:w="1565" w:type="pct"/>
          </w:tcPr>
          <w:p w14:paraId="42BD4BE4" w14:textId="289F933F" w:rsidR="00C65516" w:rsidRDefault="00724D64" w:rsidP="003F65FE">
            <w:pPr>
              <w:pStyle w:val="TableText"/>
            </w:pPr>
            <w:r>
              <w:t>Per tonne or part thereof</w:t>
            </w:r>
          </w:p>
        </w:tc>
      </w:tr>
      <w:tr w:rsidR="00D740BB" w14:paraId="2A81C3CB" w14:textId="77777777" w:rsidTr="001030C5">
        <w:tc>
          <w:tcPr>
            <w:tcW w:w="2164" w:type="pct"/>
          </w:tcPr>
          <w:p w14:paraId="0ECF6B75" w14:textId="005DC7EE" w:rsidR="00C65516" w:rsidRDefault="00724D64" w:rsidP="003F65FE">
            <w:pPr>
              <w:pStyle w:val="TableText"/>
            </w:pPr>
            <w:r w:rsidRPr="00C65516">
              <w:t>Export volume — horticulture non-protocol rate</w:t>
            </w:r>
          </w:p>
        </w:tc>
        <w:tc>
          <w:tcPr>
            <w:tcW w:w="523" w:type="pct"/>
          </w:tcPr>
          <w:p w14:paraId="465A1296" w14:textId="10C1AD77" w:rsidR="00C65516" w:rsidRDefault="00724D64" w:rsidP="003F65FE">
            <w:pPr>
              <w:pStyle w:val="TableText"/>
            </w:pPr>
            <w:r>
              <w:t>Charge</w:t>
            </w:r>
          </w:p>
        </w:tc>
        <w:tc>
          <w:tcPr>
            <w:tcW w:w="747" w:type="pct"/>
          </w:tcPr>
          <w:p w14:paraId="0887EF58" w14:textId="0BABB2A6" w:rsidR="00C65516" w:rsidRDefault="00724D64" w:rsidP="00861035">
            <w:pPr>
              <w:pStyle w:val="TableText"/>
              <w:jc w:val="right"/>
            </w:pPr>
            <w:r>
              <w:t>$1.</w:t>
            </w:r>
            <w:r w:rsidR="0099370C">
              <w:t>25</w:t>
            </w:r>
          </w:p>
        </w:tc>
        <w:tc>
          <w:tcPr>
            <w:tcW w:w="1565" w:type="pct"/>
          </w:tcPr>
          <w:p w14:paraId="61F5B731" w14:textId="5F6D1BC4" w:rsidR="00C65516" w:rsidRDefault="00724D64" w:rsidP="003F65FE">
            <w:pPr>
              <w:pStyle w:val="TableText"/>
            </w:pPr>
            <w:r w:rsidRPr="00C65516">
              <w:t>Per tonne or part thereof</w:t>
            </w:r>
          </w:p>
        </w:tc>
      </w:tr>
      <w:tr w:rsidR="00D740BB" w14:paraId="5117FAEC" w14:textId="77777777" w:rsidTr="00B07FDD">
        <w:trPr>
          <w:trHeight w:val="53"/>
        </w:trPr>
        <w:tc>
          <w:tcPr>
            <w:tcW w:w="2164" w:type="pct"/>
          </w:tcPr>
          <w:p w14:paraId="4F41194A" w14:textId="65744213" w:rsidR="00C65516" w:rsidRDefault="00724D64" w:rsidP="003F65FE">
            <w:pPr>
              <w:pStyle w:val="TableText"/>
            </w:pPr>
            <w:r w:rsidRPr="00C65516">
              <w:t>Export volume — horticulture protocol rate</w:t>
            </w:r>
          </w:p>
        </w:tc>
        <w:tc>
          <w:tcPr>
            <w:tcW w:w="523" w:type="pct"/>
          </w:tcPr>
          <w:p w14:paraId="0F73FDDC" w14:textId="33BF3C54" w:rsidR="00C65516" w:rsidRDefault="00724D64" w:rsidP="003F65FE">
            <w:pPr>
              <w:pStyle w:val="TableText"/>
            </w:pPr>
            <w:r>
              <w:t>Charge</w:t>
            </w:r>
          </w:p>
        </w:tc>
        <w:tc>
          <w:tcPr>
            <w:tcW w:w="747" w:type="pct"/>
          </w:tcPr>
          <w:p w14:paraId="6FDE8975" w14:textId="5DA0B909" w:rsidR="00C65516" w:rsidRDefault="00724D64" w:rsidP="00861035">
            <w:pPr>
              <w:pStyle w:val="TableText"/>
              <w:jc w:val="right"/>
            </w:pPr>
            <w:r>
              <w:t>$2.</w:t>
            </w:r>
            <w:r w:rsidR="0099370C">
              <w:t>51</w:t>
            </w:r>
          </w:p>
        </w:tc>
        <w:tc>
          <w:tcPr>
            <w:tcW w:w="1565" w:type="pct"/>
          </w:tcPr>
          <w:p w14:paraId="474C319C" w14:textId="1BAE8FE5" w:rsidR="00C65516" w:rsidRDefault="00724D64" w:rsidP="003F65FE">
            <w:pPr>
              <w:pStyle w:val="TableText"/>
            </w:pPr>
            <w:r w:rsidRPr="00C65516">
              <w:t>Per tonne or part thereof</w:t>
            </w:r>
          </w:p>
        </w:tc>
      </w:tr>
    </w:tbl>
    <w:p w14:paraId="042AA0F8" w14:textId="0856526D" w:rsidR="00FE3C3C" w:rsidRDefault="00724D64" w:rsidP="00C65516">
      <w:pPr>
        <w:spacing w:before="240"/>
      </w:pPr>
      <w:r w:rsidRPr="00C65516">
        <w:t>For commodities that are certified without weights (</w:t>
      </w:r>
      <w:proofErr w:type="gramStart"/>
      <w:r w:rsidRPr="00C65516">
        <w:t>e.g.</w:t>
      </w:r>
      <w:proofErr w:type="gramEnd"/>
      <w:r w:rsidRPr="00C65516">
        <w:t xml:space="preserve"> </w:t>
      </w:r>
      <w:r w:rsidR="00130B8B">
        <w:t>s</w:t>
      </w:r>
      <w:r w:rsidRPr="00C65516">
        <w:t xml:space="preserve">tems, </w:t>
      </w:r>
      <w:r w:rsidR="00130B8B">
        <w:t>c</w:t>
      </w:r>
      <w:r w:rsidRPr="00C65516">
        <w:t xml:space="preserve">ubic Metres), a conversion factor as shown in </w:t>
      </w:r>
      <w:r w:rsidR="00403071">
        <w:rPr>
          <w:rStyle w:val="Strong"/>
          <w:highlight w:val="green"/>
        </w:rPr>
        <w:fldChar w:fldCharType="begin"/>
      </w:r>
      <w:r w:rsidR="00403071">
        <w:instrText xml:space="preserve"> REF _Ref138741842 \h </w:instrText>
      </w:r>
      <w:r w:rsidR="00403071">
        <w:rPr>
          <w:rStyle w:val="Strong"/>
          <w:highlight w:val="green"/>
        </w:rPr>
      </w:r>
      <w:r w:rsidR="00403071">
        <w:rPr>
          <w:rStyle w:val="Strong"/>
          <w:highlight w:val="green"/>
        </w:rPr>
        <w:fldChar w:fldCharType="separate"/>
      </w:r>
      <w:r w:rsidR="005D7B74">
        <w:t xml:space="preserve">Table </w:t>
      </w:r>
      <w:r w:rsidR="005D7B74">
        <w:rPr>
          <w:noProof/>
        </w:rPr>
        <w:t>81</w:t>
      </w:r>
      <w:r w:rsidR="00403071">
        <w:rPr>
          <w:rStyle w:val="Strong"/>
          <w:highlight w:val="green"/>
        </w:rPr>
        <w:fldChar w:fldCharType="end"/>
      </w:r>
      <w:r w:rsidRPr="00403071">
        <w:t>,</w:t>
      </w:r>
      <w:r w:rsidRPr="00C65516">
        <w:t xml:space="preserve"> is to be applied to quantify tonnage.</w:t>
      </w:r>
    </w:p>
    <w:p w14:paraId="0EF0FEEE" w14:textId="48C9552F" w:rsidR="00C65516" w:rsidRDefault="00724D64" w:rsidP="00C65516">
      <w:pPr>
        <w:pStyle w:val="Caption"/>
      </w:pPr>
      <w:bookmarkStart w:id="328" w:name="_Ref138741842"/>
      <w:bookmarkStart w:id="329" w:name="_Toc140663309"/>
      <w:r>
        <w:t xml:space="preserve">Table </w:t>
      </w:r>
      <w:fldSimple w:instr=" SEQ Table \* ARABIC ">
        <w:r w:rsidR="005D7B74">
          <w:rPr>
            <w:noProof/>
          </w:rPr>
          <w:t>81</w:t>
        </w:r>
      </w:fldSimple>
      <w:bookmarkEnd w:id="328"/>
      <w:r>
        <w:t xml:space="preserve"> </w:t>
      </w:r>
      <w:r w:rsidRPr="002B762B">
        <w:t>Conversion</w:t>
      </w:r>
      <w:r w:rsidRPr="00C65516">
        <w:t xml:space="preserve"> table for commodities certified without </w:t>
      </w:r>
      <w:proofErr w:type="gramStart"/>
      <w:r w:rsidRPr="00C65516">
        <w:t>weights</w:t>
      </w:r>
      <w:bookmarkEnd w:id="329"/>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5245"/>
        <w:gridCol w:w="1977"/>
      </w:tblGrid>
      <w:tr w:rsidR="00D740BB" w14:paraId="078B85E1" w14:textId="77777777" w:rsidTr="001030C5">
        <w:tc>
          <w:tcPr>
            <w:tcW w:w="1838" w:type="dxa"/>
          </w:tcPr>
          <w:p w14:paraId="65E26E07" w14:textId="0123738B" w:rsidR="00C65516" w:rsidRPr="00724D64" w:rsidRDefault="00724D64" w:rsidP="003F65FE">
            <w:pPr>
              <w:pStyle w:val="TableHeading"/>
            </w:pPr>
            <w:r>
              <w:t>Unit symbol</w:t>
            </w:r>
          </w:p>
        </w:tc>
        <w:tc>
          <w:tcPr>
            <w:tcW w:w="5245" w:type="dxa"/>
          </w:tcPr>
          <w:p w14:paraId="3AA3ECCB" w14:textId="159FD094" w:rsidR="00C65516" w:rsidRDefault="00724D64" w:rsidP="003F65FE">
            <w:pPr>
              <w:pStyle w:val="TableHeading"/>
            </w:pPr>
            <w:r>
              <w:t>Unit name</w:t>
            </w:r>
          </w:p>
        </w:tc>
        <w:tc>
          <w:tcPr>
            <w:tcW w:w="1977" w:type="dxa"/>
          </w:tcPr>
          <w:p w14:paraId="3DBFF0F4" w14:textId="167614AB" w:rsidR="00C65516" w:rsidRDefault="00724D64" w:rsidP="003F65FE">
            <w:pPr>
              <w:pStyle w:val="TableHeading"/>
            </w:pPr>
            <w:r>
              <w:t>Conversion factor</w:t>
            </w:r>
          </w:p>
        </w:tc>
      </w:tr>
      <w:tr w:rsidR="00D740BB" w14:paraId="6A8D8FA4" w14:textId="77777777" w:rsidTr="001030C5">
        <w:tc>
          <w:tcPr>
            <w:tcW w:w="1838" w:type="dxa"/>
          </w:tcPr>
          <w:p w14:paraId="0E9BB5EC" w14:textId="67931D1A" w:rsidR="00C65516" w:rsidRDefault="00724D64" w:rsidP="003F65FE">
            <w:pPr>
              <w:pStyle w:val="TableText"/>
            </w:pPr>
            <w:r>
              <w:t>CU</w:t>
            </w:r>
          </w:p>
        </w:tc>
        <w:tc>
          <w:tcPr>
            <w:tcW w:w="5245" w:type="dxa"/>
          </w:tcPr>
          <w:p w14:paraId="069EE685" w14:textId="560F9AEF" w:rsidR="00C65516" w:rsidRDefault="00724D64" w:rsidP="003F65FE">
            <w:pPr>
              <w:pStyle w:val="TableText"/>
            </w:pPr>
            <w:r>
              <w:t>Cubic metre</w:t>
            </w:r>
          </w:p>
        </w:tc>
        <w:tc>
          <w:tcPr>
            <w:tcW w:w="1977" w:type="dxa"/>
          </w:tcPr>
          <w:p w14:paraId="18FE303F" w14:textId="4D0F01DF" w:rsidR="00C65516" w:rsidRDefault="00724D64" w:rsidP="003F65FE">
            <w:pPr>
              <w:pStyle w:val="TableText"/>
            </w:pPr>
            <w:r>
              <w:t>0.66</w:t>
            </w:r>
          </w:p>
        </w:tc>
      </w:tr>
      <w:tr w:rsidR="00D740BB" w14:paraId="6526D960" w14:textId="77777777" w:rsidTr="001030C5">
        <w:tc>
          <w:tcPr>
            <w:tcW w:w="1838" w:type="dxa"/>
          </w:tcPr>
          <w:p w14:paraId="53CC6D9B" w14:textId="2B54DEB5" w:rsidR="00C65516" w:rsidRDefault="00724D64" w:rsidP="003F65FE">
            <w:pPr>
              <w:pStyle w:val="TableText"/>
            </w:pPr>
            <w:r>
              <w:t>JCM</w:t>
            </w:r>
          </w:p>
        </w:tc>
        <w:tc>
          <w:tcPr>
            <w:tcW w:w="5245" w:type="dxa"/>
          </w:tcPr>
          <w:p w14:paraId="6495A3C8" w14:textId="2812B4F5" w:rsidR="00C65516" w:rsidRDefault="00724D64" w:rsidP="003F65FE">
            <w:pPr>
              <w:pStyle w:val="TableText"/>
            </w:pPr>
            <w:r>
              <w:t>Japanese Agriculture Standard (JAS) Cubic Metre</w:t>
            </w:r>
          </w:p>
        </w:tc>
        <w:tc>
          <w:tcPr>
            <w:tcW w:w="1977" w:type="dxa"/>
          </w:tcPr>
          <w:p w14:paraId="5BB90CA4" w14:textId="6D0A9DF4" w:rsidR="00C65516" w:rsidRDefault="00724D64" w:rsidP="003F65FE">
            <w:pPr>
              <w:pStyle w:val="TableText"/>
            </w:pPr>
            <w:r>
              <w:t>0.66</w:t>
            </w:r>
          </w:p>
        </w:tc>
      </w:tr>
      <w:tr w:rsidR="00D740BB" w14:paraId="3EBBFDA7" w14:textId="77777777" w:rsidTr="001030C5">
        <w:tc>
          <w:tcPr>
            <w:tcW w:w="1838" w:type="dxa"/>
          </w:tcPr>
          <w:p w14:paraId="1E6E2400" w14:textId="5E0F6B6E" w:rsidR="00C65516" w:rsidRDefault="00724D64" w:rsidP="003F65FE">
            <w:pPr>
              <w:pStyle w:val="TableText"/>
            </w:pPr>
            <w:r>
              <w:t>NO</w:t>
            </w:r>
          </w:p>
        </w:tc>
        <w:tc>
          <w:tcPr>
            <w:tcW w:w="5245" w:type="dxa"/>
          </w:tcPr>
          <w:p w14:paraId="0267CB9A" w14:textId="25D1F0EA" w:rsidR="00C65516" w:rsidRDefault="00724D64" w:rsidP="003F65FE">
            <w:pPr>
              <w:pStyle w:val="TableText"/>
            </w:pPr>
            <w:r>
              <w:t>Number</w:t>
            </w:r>
          </w:p>
        </w:tc>
        <w:tc>
          <w:tcPr>
            <w:tcW w:w="1977" w:type="dxa"/>
          </w:tcPr>
          <w:p w14:paraId="62FA7DE1" w14:textId="0DAAE185" w:rsidR="00C65516" w:rsidRDefault="00724D64" w:rsidP="003F65FE">
            <w:pPr>
              <w:pStyle w:val="TableText"/>
            </w:pPr>
            <w:r>
              <w:t>0.00025</w:t>
            </w:r>
          </w:p>
        </w:tc>
      </w:tr>
      <w:tr w:rsidR="00D740BB" w14:paraId="7A6419E7" w14:textId="77777777" w:rsidTr="001030C5">
        <w:tc>
          <w:tcPr>
            <w:tcW w:w="1838" w:type="dxa"/>
          </w:tcPr>
          <w:p w14:paraId="4CFEC323" w14:textId="109DD5A4" w:rsidR="00C65516" w:rsidRDefault="00724D64" w:rsidP="003F65FE">
            <w:pPr>
              <w:pStyle w:val="TableText"/>
            </w:pPr>
            <w:r>
              <w:t>SM</w:t>
            </w:r>
          </w:p>
        </w:tc>
        <w:tc>
          <w:tcPr>
            <w:tcW w:w="5245" w:type="dxa"/>
          </w:tcPr>
          <w:p w14:paraId="6490FCE4" w14:textId="5C934860" w:rsidR="00C65516" w:rsidRDefault="00724D64" w:rsidP="003F65FE">
            <w:pPr>
              <w:pStyle w:val="TableText"/>
            </w:pPr>
            <w:r>
              <w:t>Square Metre</w:t>
            </w:r>
          </w:p>
        </w:tc>
        <w:tc>
          <w:tcPr>
            <w:tcW w:w="1977" w:type="dxa"/>
          </w:tcPr>
          <w:p w14:paraId="2942953D" w14:textId="18D8E88A" w:rsidR="00C65516" w:rsidRDefault="00724D64" w:rsidP="003F65FE">
            <w:pPr>
              <w:pStyle w:val="TableText"/>
            </w:pPr>
            <w:r>
              <w:t>0.007</w:t>
            </w:r>
          </w:p>
        </w:tc>
      </w:tr>
      <w:tr w:rsidR="00D740BB" w14:paraId="4E611C42" w14:textId="77777777" w:rsidTr="001030C5">
        <w:tc>
          <w:tcPr>
            <w:tcW w:w="1838" w:type="dxa"/>
          </w:tcPr>
          <w:p w14:paraId="6D429D77" w14:textId="2782DFE2" w:rsidR="00C65516" w:rsidRDefault="00724D64" w:rsidP="003F65FE">
            <w:pPr>
              <w:pStyle w:val="TableText"/>
            </w:pPr>
            <w:r>
              <w:t>SS</w:t>
            </w:r>
          </w:p>
        </w:tc>
        <w:tc>
          <w:tcPr>
            <w:tcW w:w="5245" w:type="dxa"/>
          </w:tcPr>
          <w:p w14:paraId="2F9FC376" w14:textId="3579CE49" w:rsidR="00C65516" w:rsidRDefault="00724D64" w:rsidP="003F65FE">
            <w:pPr>
              <w:pStyle w:val="TableText"/>
            </w:pPr>
            <w:r>
              <w:t>Stems</w:t>
            </w:r>
          </w:p>
        </w:tc>
        <w:tc>
          <w:tcPr>
            <w:tcW w:w="1977" w:type="dxa"/>
          </w:tcPr>
          <w:p w14:paraId="1F1A48A1" w14:textId="076B5D89" w:rsidR="00C65516" w:rsidRDefault="00724D64" w:rsidP="003F65FE">
            <w:pPr>
              <w:pStyle w:val="TableText"/>
            </w:pPr>
            <w:r>
              <w:t>0.00015</w:t>
            </w:r>
          </w:p>
        </w:tc>
      </w:tr>
    </w:tbl>
    <w:p w14:paraId="62504818" w14:textId="4EE08A91" w:rsidR="00C65516" w:rsidRDefault="00724D64" w:rsidP="009842C5">
      <w:pPr>
        <w:pStyle w:val="Heading4"/>
      </w:pPr>
      <w:bookmarkStart w:id="330" w:name="_Audit_fees_1"/>
      <w:bookmarkEnd w:id="330"/>
      <w:r>
        <w:t>Audit fees</w:t>
      </w:r>
      <w:r>
        <w:tab/>
      </w:r>
    </w:p>
    <w:p w14:paraId="1BD3B22B" w14:textId="4E64236E" w:rsidR="0099370C" w:rsidRDefault="0099370C" w:rsidP="0099370C">
      <w:r>
        <w:t xml:space="preserve">Audit activities are charged per 15 minutes or part thereof, as detailed in </w:t>
      </w:r>
      <w:r w:rsidR="00F423CF" w:rsidRPr="002B762B">
        <w:rPr>
          <w:b/>
          <w:bCs/>
        </w:rPr>
        <w:fldChar w:fldCharType="begin"/>
      </w:r>
      <w:r w:rsidR="00F423CF" w:rsidRPr="00F423CF">
        <w:instrText xml:space="preserve"> REF _Ref138703475 \h </w:instrText>
      </w:r>
      <w:r w:rsidR="00F423CF">
        <w:rPr>
          <w:b/>
          <w:bCs/>
        </w:rPr>
        <w:instrText xml:space="preserve"> \* MERGEFORMAT </w:instrText>
      </w:r>
      <w:r w:rsidR="00F423CF" w:rsidRPr="002B762B">
        <w:rPr>
          <w:b/>
          <w:bCs/>
        </w:rPr>
      </w:r>
      <w:r w:rsidR="00F423CF" w:rsidRPr="002B762B">
        <w:rPr>
          <w:b/>
          <w:bCs/>
        </w:rPr>
        <w:fldChar w:fldCharType="separate"/>
      </w:r>
      <w:r w:rsidR="005D7B74">
        <w:t xml:space="preserve">Table </w:t>
      </w:r>
      <w:r w:rsidR="005D7B74">
        <w:rPr>
          <w:noProof/>
        </w:rPr>
        <w:t>82</w:t>
      </w:r>
      <w:r w:rsidR="00F423CF" w:rsidRPr="002B762B">
        <w:rPr>
          <w:b/>
          <w:bCs/>
        </w:rPr>
        <w:fldChar w:fldCharType="end"/>
      </w:r>
      <w:r w:rsidR="00F423CF" w:rsidRPr="002B762B">
        <w:rPr>
          <w:b/>
          <w:bCs/>
        </w:rPr>
        <w:t xml:space="preserve"> </w:t>
      </w:r>
      <w:r w:rsidR="00F423CF">
        <w:t>, below</w:t>
      </w:r>
      <w:r>
        <w:t>. Audits may be undertaken in relation to a range of export activities including:</w:t>
      </w:r>
    </w:p>
    <w:p w14:paraId="2366DA43" w14:textId="21FF65EC" w:rsidR="0099370C" w:rsidRDefault="0099370C" w:rsidP="00AB06B7">
      <w:pPr>
        <w:pStyle w:val="ListBullet"/>
      </w:pPr>
      <w:r>
        <w:t>Registered establishments and their operations</w:t>
      </w:r>
    </w:p>
    <w:p w14:paraId="3BD0107C" w14:textId="6B1C403D" w:rsidR="0099370C" w:rsidRDefault="0099370C" w:rsidP="00AB06B7">
      <w:pPr>
        <w:pStyle w:val="ListBullet"/>
      </w:pPr>
      <w:r>
        <w:t>Accredited properties and their operations</w:t>
      </w:r>
    </w:p>
    <w:p w14:paraId="38153E36" w14:textId="1999BD05" w:rsidR="0099370C" w:rsidRDefault="0099370C" w:rsidP="00AB06B7">
      <w:pPr>
        <w:pStyle w:val="ListBullet"/>
      </w:pPr>
      <w:r>
        <w:t xml:space="preserve">Third party authorised </w:t>
      </w:r>
      <w:proofErr w:type="gramStart"/>
      <w:r>
        <w:t>officers</w:t>
      </w:r>
      <w:proofErr w:type="gramEnd"/>
    </w:p>
    <w:p w14:paraId="22007D4E" w14:textId="20DA21C5" w:rsidR="0099370C" w:rsidRDefault="0099370C" w:rsidP="00AB06B7">
      <w:pPr>
        <w:pStyle w:val="ListBullet"/>
      </w:pPr>
      <w:r>
        <w:t>Exemption holders</w:t>
      </w:r>
    </w:p>
    <w:p w14:paraId="49A381FF" w14:textId="7B9B5CE7" w:rsidR="0099370C" w:rsidRPr="0099370C" w:rsidRDefault="0099370C" w:rsidP="00AB06B7">
      <w:pPr>
        <w:pStyle w:val="ListBullet"/>
      </w:pPr>
      <w:r>
        <w:t>Exporters, and export operations associated with plants or plant products for which export permit and government certificates have been issued.</w:t>
      </w:r>
    </w:p>
    <w:p w14:paraId="27BABAE8" w14:textId="44C6F71D" w:rsidR="00456839" w:rsidRDefault="00724D64" w:rsidP="009842C5">
      <w:pPr>
        <w:pStyle w:val="Heading4"/>
      </w:pPr>
      <w:r w:rsidRPr="00456839">
        <w:t>Inspection fees</w:t>
      </w:r>
    </w:p>
    <w:p w14:paraId="58DC3168" w14:textId="6C1F34B2" w:rsidR="00456839" w:rsidRDefault="00724D64" w:rsidP="00456839">
      <w:r>
        <w:t xml:space="preserve">Inspection activities are charged per 15 minutes or part thereof, as detailed in </w:t>
      </w:r>
      <w:r w:rsidR="00F423CF">
        <w:rPr>
          <w:rStyle w:val="Strong"/>
          <w:highlight w:val="green"/>
        </w:rPr>
        <w:fldChar w:fldCharType="begin"/>
      </w:r>
      <w:r w:rsidR="00F423CF">
        <w:instrText xml:space="preserve"> REF _Ref138703475 \h </w:instrText>
      </w:r>
      <w:r w:rsidR="00F423CF">
        <w:rPr>
          <w:rStyle w:val="Strong"/>
          <w:highlight w:val="green"/>
        </w:rPr>
      </w:r>
      <w:r w:rsidR="00F423CF">
        <w:rPr>
          <w:rStyle w:val="Strong"/>
          <w:highlight w:val="green"/>
        </w:rPr>
        <w:fldChar w:fldCharType="separate"/>
      </w:r>
      <w:r w:rsidR="005D7B74">
        <w:t xml:space="preserve">Table </w:t>
      </w:r>
      <w:r w:rsidR="005D7B74">
        <w:rPr>
          <w:noProof/>
        </w:rPr>
        <w:t>82</w:t>
      </w:r>
      <w:r w:rsidR="00F423CF">
        <w:rPr>
          <w:rStyle w:val="Strong"/>
          <w:highlight w:val="green"/>
        </w:rPr>
        <w:fldChar w:fldCharType="end"/>
      </w:r>
      <w:r w:rsidRPr="00EA5767">
        <w:rPr>
          <w:rStyle w:val="Strong"/>
        </w:rPr>
        <w:t>.</w:t>
      </w:r>
    </w:p>
    <w:p w14:paraId="12603A4D" w14:textId="77777777" w:rsidR="00456839" w:rsidRDefault="00724D64" w:rsidP="00456839">
      <w:r>
        <w:lastRenderedPageBreak/>
        <w:t>Inspection activities include activities such as product inspection, treatment supervision, container inspection and bulk vessel inspection.</w:t>
      </w:r>
    </w:p>
    <w:p w14:paraId="10A95572" w14:textId="77777777" w:rsidR="00456839" w:rsidRDefault="00724D64" w:rsidP="00456839">
      <w:r>
        <w:t>Where a third party Authorised Officer (AO) is approved to carry out a particular kind of inspection, but an exporter elects to use a Commonwealth departmental officer or State and Territory government officer, the assessment of inspection cost will be at the higher rate per 15 minutes or part thereof. If a job function is available to third party AOs but there has been no uptake by third party AOs, or uptake by third party AOs in the area where an exporter requires that service, then the higher rate still applies.</w:t>
      </w:r>
    </w:p>
    <w:p w14:paraId="49204649" w14:textId="2A00897A" w:rsidR="00456839" w:rsidRDefault="00724D64" w:rsidP="00456839">
      <w:pPr>
        <w:spacing w:after="0"/>
      </w:pPr>
      <w:r>
        <w:t xml:space="preserve">The department maintains a public register of Australian plant export AOs with contact details and authorised powers of AOs working in the horticulture, and grain and seed industries. </w:t>
      </w:r>
      <w:r w:rsidR="00233B3D" w:rsidRPr="00233B3D">
        <w:t xml:space="preserve">Access the Public </w:t>
      </w:r>
      <w:r w:rsidRPr="00233B3D">
        <w:t xml:space="preserve">register </w:t>
      </w:r>
      <w:r w:rsidR="00233B3D" w:rsidRPr="00233B3D">
        <w:t>of Australian plant exports authorised officers.</w:t>
      </w:r>
    </w:p>
    <w:p w14:paraId="659C7148" w14:textId="77777777" w:rsidR="00B02FA9" w:rsidRDefault="00B02FA9" w:rsidP="00B02FA9">
      <w:pPr>
        <w:spacing w:after="0"/>
      </w:pPr>
      <w:r>
        <w:t>Third party authorised officers:</w:t>
      </w:r>
    </w:p>
    <w:p w14:paraId="3DB2B425" w14:textId="714CAC5E" w:rsidR="00B02FA9" w:rsidRDefault="00B02FA9" w:rsidP="00AB06B7">
      <w:pPr>
        <w:pStyle w:val="ListBullet"/>
      </w:pPr>
      <w:r>
        <w:t xml:space="preserve">do not need to be tied to or associated with specific registered </w:t>
      </w:r>
      <w:proofErr w:type="gramStart"/>
      <w:r>
        <w:t>establishments</w:t>
      </w:r>
      <w:proofErr w:type="gramEnd"/>
    </w:p>
    <w:p w14:paraId="6879B90D" w14:textId="36ED6C67" w:rsidR="00B02FA9" w:rsidRDefault="00B02FA9" w:rsidP="00AB06B7">
      <w:pPr>
        <w:pStyle w:val="ListBullet"/>
      </w:pPr>
      <w:r>
        <w:t>may provide inspection services for any consignment for which they have approved job functions in any establishment registered for that commodity.</w:t>
      </w:r>
    </w:p>
    <w:p w14:paraId="491DC0C4" w14:textId="2883E856" w:rsidR="00456839" w:rsidRDefault="00724D64" w:rsidP="00456839">
      <w:pPr>
        <w:pStyle w:val="Caption"/>
      </w:pPr>
      <w:bookmarkStart w:id="331" w:name="_Ref138703475"/>
      <w:bookmarkStart w:id="332" w:name="_Toc140663310"/>
      <w:r>
        <w:t xml:space="preserve">Table </w:t>
      </w:r>
      <w:fldSimple w:instr=" SEQ Table \* ARABIC ">
        <w:r w:rsidR="005D7B74">
          <w:rPr>
            <w:noProof/>
          </w:rPr>
          <w:t>82</w:t>
        </w:r>
      </w:fldSimple>
      <w:bookmarkEnd w:id="331"/>
      <w:r w:rsidRPr="00456839">
        <w:t xml:space="preserve"> Plant Export audit and inspection fees (Grain and Horticulture)</w:t>
      </w:r>
      <w:bookmarkEnd w:id="33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992"/>
        <w:gridCol w:w="1838"/>
        <w:gridCol w:w="2544"/>
      </w:tblGrid>
      <w:tr w:rsidR="00D740BB" w14:paraId="344FD596" w14:textId="77777777" w:rsidTr="00130B8B">
        <w:tc>
          <w:tcPr>
            <w:tcW w:w="3686" w:type="dxa"/>
          </w:tcPr>
          <w:p w14:paraId="3DE196E3" w14:textId="4EEC4E98" w:rsidR="00456839" w:rsidRPr="00724D64" w:rsidRDefault="00724D64" w:rsidP="003F65FE">
            <w:pPr>
              <w:pStyle w:val="TableHeading"/>
            </w:pPr>
            <w:r>
              <w:t>Charge title</w:t>
            </w:r>
          </w:p>
        </w:tc>
        <w:tc>
          <w:tcPr>
            <w:tcW w:w="992" w:type="dxa"/>
          </w:tcPr>
          <w:p w14:paraId="126666CC" w14:textId="2E75227D" w:rsidR="00456839" w:rsidRDefault="00724D64" w:rsidP="003F65FE">
            <w:pPr>
              <w:pStyle w:val="TableHeading"/>
            </w:pPr>
            <w:r>
              <w:t>Type</w:t>
            </w:r>
          </w:p>
        </w:tc>
        <w:tc>
          <w:tcPr>
            <w:tcW w:w="1838" w:type="dxa"/>
          </w:tcPr>
          <w:p w14:paraId="7D825BE6" w14:textId="16D9E21B" w:rsidR="00456839" w:rsidRDefault="00724D64" w:rsidP="00861035">
            <w:pPr>
              <w:pStyle w:val="TableHeading"/>
              <w:jc w:val="right"/>
            </w:pPr>
            <w:r>
              <w:t xml:space="preserve">Legislated </w:t>
            </w:r>
            <w:r w:rsidR="00130B8B">
              <w:t>r</w:t>
            </w:r>
            <w:r>
              <w:t>ate (202</w:t>
            </w:r>
            <w:r w:rsidR="00A321AC">
              <w:t>3</w:t>
            </w:r>
            <w:r w:rsidR="00130B8B">
              <w:t>–</w:t>
            </w:r>
            <w:r>
              <w:t>2</w:t>
            </w:r>
            <w:r w:rsidR="00A321AC">
              <w:t>4</w:t>
            </w:r>
            <w:r>
              <w:t>)</w:t>
            </w:r>
          </w:p>
        </w:tc>
        <w:tc>
          <w:tcPr>
            <w:tcW w:w="2544" w:type="dxa"/>
          </w:tcPr>
          <w:p w14:paraId="0D0C84D0" w14:textId="162C2C6F" w:rsidR="00456839" w:rsidRDefault="00724D64" w:rsidP="003F65FE">
            <w:pPr>
              <w:pStyle w:val="TableHeading"/>
            </w:pPr>
            <w:r>
              <w:t>Unit</w:t>
            </w:r>
          </w:p>
        </w:tc>
      </w:tr>
      <w:tr w:rsidR="00D740BB" w14:paraId="70E4F9F8" w14:textId="77777777" w:rsidTr="00130B8B">
        <w:tc>
          <w:tcPr>
            <w:tcW w:w="3686" w:type="dxa"/>
          </w:tcPr>
          <w:p w14:paraId="75C1B3E8" w14:textId="1E111B31" w:rsidR="00456839" w:rsidRDefault="00724D64" w:rsidP="003F65FE">
            <w:pPr>
              <w:pStyle w:val="TableText"/>
            </w:pPr>
            <w:r>
              <w:t>Audit</w:t>
            </w:r>
          </w:p>
        </w:tc>
        <w:tc>
          <w:tcPr>
            <w:tcW w:w="992" w:type="dxa"/>
          </w:tcPr>
          <w:p w14:paraId="231FB203" w14:textId="5821516C" w:rsidR="00456839" w:rsidRDefault="00724D64" w:rsidP="003F65FE">
            <w:pPr>
              <w:pStyle w:val="TableText"/>
            </w:pPr>
            <w:r>
              <w:t>Fee</w:t>
            </w:r>
          </w:p>
        </w:tc>
        <w:tc>
          <w:tcPr>
            <w:tcW w:w="1838" w:type="dxa"/>
          </w:tcPr>
          <w:p w14:paraId="11FCD1C4" w14:textId="2F76370B" w:rsidR="00456839" w:rsidRDefault="00724D64" w:rsidP="00861035">
            <w:pPr>
              <w:pStyle w:val="TableText"/>
              <w:jc w:val="right"/>
            </w:pPr>
            <w:r>
              <w:t>$4</w:t>
            </w:r>
            <w:r w:rsidR="00A321AC">
              <w:t>6</w:t>
            </w:r>
          </w:p>
        </w:tc>
        <w:tc>
          <w:tcPr>
            <w:tcW w:w="2544" w:type="dxa"/>
          </w:tcPr>
          <w:p w14:paraId="2B081A48" w14:textId="55C1844E" w:rsidR="00456839" w:rsidRDefault="00724D64" w:rsidP="003F65FE">
            <w:pPr>
              <w:pStyle w:val="TableText"/>
            </w:pPr>
            <w:r w:rsidRPr="00456839">
              <w:t>Per 15 minutes or part thereof</w:t>
            </w:r>
          </w:p>
        </w:tc>
      </w:tr>
      <w:tr w:rsidR="00D740BB" w14:paraId="0A84D713" w14:textId="77777777" w:rsidTr="00130B8B">
        <w:tc>
          <w:tcPr>
            <w:tcW w:w="3686" w:type="dxa"/>
          </w:tcPr>
          <w:p w14:paraId="1B5699AE" w14:textId="4BBEDA2A" w:rsidR="00456839" w:rsidRDefault="00724D64" w:rsidP="003F65FE">
            <w:pPr>
              <w:pStyle w:val="TableText"/>
            </w:pPr>
            <w:r>
              <w:t>Core inspection</w:t>
            </w:r>
          </w:p>
        </w:tc>
        <w:tc>
          <w:tcPr>
            <w:tcW w:w="992" w:type="dxa"/>
          </w:tcPr>
          <w:p w14:paraId="645261FB" w14:textId="61494647" w:rsidR="00456839" w:rsidRDefault="00724D64" w:rsidP="003F65FE">
            <w:pPr>
              <w:pStyle w:val="TableText"/>
            </w:pPr>
            <w:r>
              <w:t>Fee</w:t>
            </w:r>
          </w:p>
        </w:tc>
        <w:tc>
          <w:tcPr>
            <w:tcW w:w="1838" w:type="dxa"/>
          </w:tcPr>
          <w:p w14:paraId="4785B5BF" w14:textId="2963D92B" w:rsidR="00456839" w:rsidRDefault="00724D64" w:rsidP="00861035">
            <w:pPr>
              <w:pStyle w:val="TableText"/>
              <w:jc w:val="right"/>
            </w:pPr>
            <w:r>
              <w:t>$4</w:t>
            </w:r>
            <w:r w:rsidR="00A321AC">
              <w:t>6</w:t>
            </w:r>
          </w:p>
        </w:tc>
        <w:tc>
          <w:tcPr>
            <w:tcW w:w="2544" w:type="dxa"/>
          </w:tcPr>
          <w:p w14:paraId="6F9A38E0" w14:textId="0BBA962C" w:rsidR="00456839" w:rsidRDefault="00724D64" w:rsidP="003F65FE">
            <w:pPr>
              <w:pStyle w:val="TableText"/>
            </w:pPr>
            <w:r w:rsidRPr="00456839">
              <w:t>Per 15 minutes or part thereof</w:t>
            </w:r>
          </w:p>
        </w:tc>
      </w:tr>
      <w:tr w:rsidR="00D740BB" w14:paraId="31E13500" w14:textId="77777777" w:rsidTr="00130B8B">
        <w:tc>
          <w:tcPr>
            <w:tcW w:w="3686" w:type="dxa"/>
          </w:tcPr>
          <w:p w14:paraId="253BA462" w14:textId="4DC9422B" w:rsidR="00456839" w:rsidRDefault="00724D64" w:rsidP="003F65FE">
            <w:pPr>
              <w:pStyle w:val="TableText"/>
            </w:pPr>
            <w:r w:rsidRPr="00456839">
              <w:t xml:space="preserve">Inspection completed by Commonwealth department officer or </w:t>
            </w:r>
            <w:r w:rsidR="00130B8B">
              <w:t>s</w:t>
            </w:r>
            <w:r w:rsidRPr="00456839">
              <w:t xml:space="preserve">tate and </w:t>
            </w:r>
            <w:r w:rsidR="00130B8B">
              <w:t>t</w:t>
            </w:r>
            <w:r w:rsidRPr="00456839">
              <w:t>erritory government officer</w:t>
            </w:r>
          </w:p>
        </w:tc>
        <w:tc>
          <w:tcPr>
            <w:tcW w:w="992" w:type="dxa"/>
          </w:tcPr>
          <w:p w14:paraId="7C1E0B14" w14:textId="3BC5BE2F" w:rsidR="00456839" w:rsidRDefault="00724D64" w:rsidP="003F65FE">
            <w:pPr>
              <w:pStyle w:val="TableText"/>
            </w:pPr>
            <w:r>
              <w:t>Fee</w:t>
            </w:r>
          </w:p>
        </w:tc>
        <w:tc>
          <w:tcPr>
            <w:tcW w:w="1838" w:type="dxa"/>
          </w:tcPr>
          <w:p w14:paraId="279C0969" w14:textId="702A9C47" w:rsidR="00456839" w:rsidRDefault="00724D64" w:rsidP="00861035">
            <w:pPr>
              <w:pStyle w:val="TableText"/>
              <w:jc w:val="right"/>
            </w:pPr>
            <w:r>
              <w:t>$</w:t>
            </w:r>
            <w:r w:rsidR="00A321AC">
              <w:t>96</w:t>
            </w:r>
          </w:p>
        </w:tc>
        <w:tc>
          <w:tcPr>
            <w:tcW w:w="2544" w:type="dxa"/>
          </w:tcPr>
          <w:p w14:paraId="2821C076" w14:textId="102A4CAC" w:rsidR="00456839" w:rsidRDefault="00724D64" w:rsidP="003F65FE">
            <w:pPr>
              <w:pStyle w:val="TableText"/>
            </w:pPr>
            <w:r w:rsidRPr="00456839">
              <w:t>Per 15 minutes or part thereof</w:t>
            </w:r>
          </w:p>
        </w:tc>
      </w:tr>
    </w:tbl>
    <w:p w14:paraId="379B83F3" w14:textId="0036A331" w:rsidR="00074AFB" w:rsidRDefault="00074AFB" w:rsidP="00074AFB">
      <w:pPr>
        <w:pStyle w:val="FigureTableNoteSource"/>
      </w:pPr>
      <w:r w:rsidRPr="00074AFB">
        <w:t xml:space="preserve">Note: Services provided outside of ordinary hours are subject to associated time-based activity fees, see </w:t>
      </w:r>
      <w:r w:rsidR="00044765">
        <w:fldChar w:fldCharType="begin"/>
      </w:r>
      <w:r w:rsidR="00044765">
        <w:instrText xml:space="preserve"> REF _Ref138761307 \r \h </w:instrText>
      </w:r>
      <w:r w:rsidR="00044765">
        <w:fldChar w:fldCharType="separate"/>
      </w:r>
      <w:r w:rsidR="005D7B74">
        <w:t>1.3.9</w:t>
      </w:r>
      <w:r w:rsidR="00044765">
        <w:fldChar w:fldCharType="end"/>
      </w:r>
      <w:r w:rsidR="00044765">
        <w:t xml:space="preserve"> </w:t>
      </w:r>
      <w:r w:rsidRPr="00074AFB">
        <w:t>and Export Control (Fees and Payments) Rules 2021, Part 2, 2-10</w:t>
      </w:r>
      <w:r w:rsidR="006454B6" w:rsidRPr="00074AFB">
        <w:t xml:space="preserve">. </w:t>
      </w:r>
      <w:r w:rsidRPr="00074AFB">
        <w:t>Where an Inspection (Assessment) could have been carried out by a third party authorised officer, a higher fee is paid, further information regarding third party officers is contained in the Export Control (Fees and Payments) Rules 2021, Part 2, 2-3</w:t>
      </w:r>
    </w:p>
    <w:p w14:paraId="4825053C" w14:textId="12754317" w:rsidR="00456839" w:rsidRDefault="00724D64" w:rsidP="009842C5">
      <w:pPr>
        <w:pStyle w:val="Heading4"/>
      </w:pPr>
      <w:r>
        <w:t>Documentation fees</w:t>
      </w:r>
    </w:p>
    <w:p w14:paraId="2B6430D5" w14:textId="77777777" w:rsidR="00B02FA9" w:rsidRDefault="00724D64" w:rsidP="00B02FA9">
      <w:r w:rsidRPr="00C82B79">
        <w:t xml:space="preserve">Documentation fees are charged to the exporter for each government certificate, export permit or other export document issued by the department. Examples of export documents issued by the </w:t>
      </w:r>
      <w:r w:rsidR="00B02FA9">
        <w:t>department include:</w:t>
      </w:r>
    </w:p>
    <w:p w14:paraId="3DB22BB4" w14:textId="0DAEFFFB" w:rsidR="00B02FA9" w:rsidRDefault="00B02FA9" w:rsidP="00AB06B7">
      <w:pPr>
        <w:pStyle w:val="ListBullet"/>
      </w:pPr>
      <w:r>
        <w:t>export permits</w:t>
      </w:r>
    </w:p>
    <w:p w14:paraId="77436770" w14:textId="66260258" w:rsidR="00B02FA9" w:rsidRDefault="00B02FA9" w:rsidP="00AB06B7">
      <w:pPr>
        <w:pStyle w:val="ListBullet"/>
      </w:pPr>
      <w:r>
        <w:t>phytosanitary certificates and phytosanitary certificates for re-export</w:t>
      </w:r>
    </w:p>
    <w:p w14:paraId="71DD3079" w14:textId="38D5EF32" w:rsidR="00C82B79" w:rsidRPr="00C82B79" w:rsidRDefault="00B02FA9" w:rsidP="00AB06B7">
      <w:pPr>
        <w:pStyle w:val="ListBullet"/>
      </w:pPr>
      <w:r>
        <w:t>other government certificates, such as certificates as to condition, USDA 556 and IRADS system certificates.</w:t>
      </w:r>
    </w:p>
    <w:p w14:paraId="51824AF8" w14:textId="21948683" w:rsidR="00C82B79" w:rsidRDefault="00724D64" w:rsidP="00C82B79">
      <w:r>
        <w:t xml:space="preserve">Applicable documentation fees and charges depend on the size of the consignment. Details of the fees and charges for consignments of </w:t>
      </w:r>
      <w:r w:rsidR="00130B8B">
        <w:t>g</w:t>
      </w:r>
      <w:r w:rsidR="00807A77">
        <w:t xml:space="preserve">rain and </w:t>
      </w:r>
      <w:r w:rsidR="00130B8B">
        <w:t>s</w:t>
      </w:r>
      <w:r w:rsidR="00807A77">
        <w:t xml:space="preserve">eed </w:t>
      </w:r>
      <w:r>
        <w:t xml:space="preserve">over 10kg or 10L are provided in </w:t>
      </w:r>
      <w:r w:rsidR="00F423CF">
        <w:fldChar w:fldCharType="begin"/>
      </w:r>
      <w:r w:rsidR="00F423CF">
        <w:instrText xml:space="preserve"> REF _Ref138703552 \h </w:instrText>
      </w:r>
      <w:r w:rsidR="00F423CF">
        <w:fldChar w:fldCharType="separate"/>
      </w:r>
      <w:r w:rsidR="005D7B74">
        <w:t xml:space="preserve">Table </w:t>
      </w:r>
      <w:r w:rsidR="005D7B74">
        <w:rPr>
          <w:noProof/>
        </w:rPr>
        <w:t>83</w:t>
      </w:r>
      <w:r w:rsidR="00F423CF">
        <w:fldChar w:fldCharType="end"/>
      </w:r>
      <w:r w:rsidR="00F423CF">
        <w:t xml:space="preserve"> </w:t>
      </w:r>
      <w:r w:rsidRPr="002B762B">
        <w:rPr>
          <w:rStyle w:val="Strong"/>
          <w:b w:val="0"/>
          <w:bCs w:val="0"/>
        </w:rPr>
        <w:t>and</w:t>
      </w:r>
      <w:r w:rsidRPr="00017658">
        <w:rPr>
          <w:rStyle w:val="Strong"/>
        </w:rPr>
        <w:t xml:space="preserve"> </w:t>
      </w:r>
      <w:r w:rsidR="00807A77" w:rsidRPr="002B762B">
        <w:rPr>
          <w:rStyle w:val="Strong"/>
          <w:b w:val="0"/>
          <w:bCs w:val="0"/>
        </w:rPr>
        <w:t>Horticulture over 10</w:t>
      </w:r>
      <w:r w:rsidR="00130B8B">
        <w:rPr>
          <w:rStyle w:val="Strong"/>
          <w:b w:val="0"/>
          <w:bCs w:val="0"/>
        </w:rPr>
        <w:t> </w:t>
      </w:r>
      <w:r w:rsidR="00807A77" w:rsidRPr="002B762B">
        <w:rPr>
          <w:rStyle w:val="Strong"/>
          <w:b w:val="0"/>
          <w:bCs w:val="0"/>
        </w:rPr>
        <w:t>kg or 10</w:t>
      </w:r>
      <w:r w:rsidR="00130B8B">
        <w:rPr>
          <w:rStyle w:val="Strong"/>
          <w:b w:val="0"/>
          <w:bCs w:val="0"/>
        </w:rPr>
        <w:t> </w:t>
      </w:r>
      <w:r w:rsidR="00807A77" w:rsidRPr="002B762B">
        <w:rPr>
          <w:rStyle w:val="Strong"/>
          <w:b w:val="0"/>
          <w:bCs w:val="0"/>
        </w:rPr>
        <w:t xml:space="preserve">L in </w:t>
      </w:r>
      <w:r w:rsidR="00F423CF">
        <w:rPr>
          <w:rStyle w:val="Strong"/>
          <w:b w:val="0"/>
          <w:bCs w:val="0"/>
        </w:rPr>
        <w:fldChar w:fldCharType="begin"/>
      </w:r>
      <w:r w:rsidR="00F423CF">
        <w:rPr>
          <w:rStyle w:val="Strong"/>
          <w:b w:val="0"/>
          <w:bCs w:val="0"/>
        </w:rPr>
        <w:instrText xml:space="preserve"> REF _Ref138703570 \h </w:instrText>
      </w:r>
      <w:r w:rsidR="00F423CF">
        <w:rPr>
          <w:rStyle w:val="Strong"/>
          <w:b w:val="0"/>
          <w:bCs w:val="0"/>
        </w:rPr>
      </w:r>
      <w:r w:rsidR="00F423CF">
        <w:rPr>
          <w:rStyle w:val="Strong"/>
          <w:b w:val="0"/>
          <w:bCs w:val="0"/>
        </w:rPr>
        <w:fldChar w:fldCharType="separate"/>
      </w:r>
      <w:r w:rsidR="005D7B74">
        <w:t xml:space="preserve">Table </w:t>
      </w:r>
      <w:r w:rsidR="005D7B74">
        <w:rPr>
          <w:noProof/>
        </w:rPr>
        <w:t>84</w:t>
      </w:r>
      <w:r w:rsidR="00F423CF">
        <w:rPr>
          <w:rStyle w:val="Strong"/>
          <w:b w:val="0"/>
          <w:bCs w:val="0"/>
        </w:rPr>
        <w:fldChar w:fldCharType="end"/>
      </w:r>
      <w:r w:rsidR="006454B6" w:rsidRPr="003F7F8F">
        <w:t xml:space="preserve">. </w:t>
      </w:r>
      <w:r w:rsidR="00F423CF">
        <w:fldChar w:fldCharType="begin"/>
      </w:r>
      <w:r w:rsidR="00F423CF">
        <w:instrText xml:space="preserve"> REF _Ref138703582 \h </w:instrText>
      </w:r>
      <w:r w:rsidR="00F423CF">
        <w:fldChar w:fldCharType="separate"/>
      </w:r>
      <w:r w:rsidR="005D7B74">
        <w:t xml:space="preserve">Table </w:t>
      </w:r>
      <w:r w:rsidR="005D7B74">
        <w:rPr>
          <w:noProof/>
        </w:rPr>
        <w:t>85</w:t>
      </w:r>
      <w:r w:rsidR="00F423CF">
        <w:fldChar w:fldCharType="end"/>
      </w:r>
      <w:r w:rsidR="00F423CF">
        <w:t xml:space="preserve"> </w:t>
      </w:r>
      <w:r w:rsidR="00807A77" w:rsidRPr="00017658">
        <w:t>provides</w:t>
      </w:r>
      <w:r w:rsidRPr="00017658">
        <w:t xml:space="preserve"> the fees for consignments of </w:t>
      </w:r>
      <w:r w:rsidR="00807A77" w:rsidRPr="00017658">
        <w:t>Grain and Seed</w:t>
      </w:r>
      <w:r w:rsidRPr="00017658">
        <w:t xml:space="preserve"> no more than 10</w:t>
      </w:r>
      <w:r w:rsidR="00130B8B">
        <w:t> </w:t>
      </w:r>
      <w:r w:rsidRPr="00017658">
        <w:t>kg or 10</w:t>
      </w:r>
      <w:r w:rsidR="00130B8B">
        <w:t> </w:t>
      </w:r>
      <w:r w:rsidRPr="00017658">
        <w:t>L are</w:t>
      </w:r>
      <w:r w:rsidR="00807A77" w:rsidRPr="003F7F8F">
        <w:t>,</w:t>
      </w:r>
      <w:r w:rsidR="00807A77">
        <w:t xml:space="preserve"> while </w:t>
      </w:r>
      <w:r w:rsidR="00F423CF">
        <w:fldChar w:fldCharType="begin"/>
      </w:r>
      <w:r w:rsidR="00F423CF">
        <w:instrText xml:space="preserve"> REF _Ref138703619 \h </w:instrText>
      </w:r>
      <w:r w:rsidR="00F423CF">
        <w:fldChar w:fldCharType="separate"/>
      </w:r>
      <w:r w:rsidR="005D7B74">
        <w:t xml:space="preserve">Table </w:t>
      </w:r>
      <w:r w:rsidR="005D7B74">
        <w:rPr>
          <w:noProof/>
        </w:rPr>
        <w:t>86</w:t>
      </w:r>
      <w:r w:rsidR="00F423CF">
        <w:fldChar w:fldCharType="end"/>
      </w:r>
      <w:r w:rsidR="00807A77">
        <w:t xml:space="preserve"> outlines fees for Horticulture no more than 10</w:t>
      </w:r>
      <w:r w:rsidR="00130B8B">
        <w:t> </w:t>
      </w:r>
      <w:r w:rsidR="00807A77">
        <w:t>kg or 10</w:t>
      </w:r>
      <w:r w:rsidR="00130B8B">
        <w:t> </w:t>
      </w:r>
      <w:r w:rsidR="00807A77">
        <w:t>L.</w:t>
      </w:r>
    </w:p>
    <w:p w14:paraId="0E82E004" w14:textId="77777777" w:rsidR="00C82B79" w:rsidRDefault="00724D64" w:rsidP="00C82B79">
      <w:r>
        <w:lastRenderedPageBreak/>
        <w:t>Fees and charges for government certificates apply per certificate issued. For example, where goods from one notice of intention to export are broken down and covered by multiple phytosanitary certificates, each phytosanitary certificate will incur the fee and charge.</w:t>
      </w:r>
    </w:p>
    <w:p w14:paraId="4DD8BDB6" w14:textId="77777777" w:rsidR="00C82B79" w:rsidRDefault="00724D64" w:rsidP="00C82B79">
      <w:r>
        <w:t>To reflect the additional cost incurred in the issue and delivery of manual certification, a separate fee applies to each export permit, each certificate, and each additional document that is issued manually. Certificates issued from the Plant Export Management System (PEMS), such as calibration certificates, incur the manual certificate rate.</w:t>
      </w:r>
    </w:p>
    <w:p w14:paraId="52BB9BFC" w14:textId="66C19849" w:rsidR="00C82B79" w:rsidRDefault="00724D64" w:rsidP="00C82B79">
      <w:r>
        <w:t>Where an importing country mandates manual documentation only and the exporter is using the Export Documentation System (EXDOC) the lesser charge (electronic certificates) applies.</w:t>
      </w:r>
    </w:p>
    <w:p w14:paraId="2BFC26A0" w14:textId="5AF2C021" w:rsidR="00C82B79" w:rsidRDefault="00724D64" w:rsidP="00C82B79">
      <w:pPr>
        <w:pStyle w:val="Caption"/>
        <w:spacing w:before="240"/>
      </w:pPr>
      <w:bookmarkStart w:id="333" w:name="_Ref138703552"/>
      <w:bookmarkStart w:id="334" w:name="_Toc140663311"/>
      <w:r>
        <w:t xml:space="preserve">Table </w:t>
      </w:r>
      <w:fldSimple w:instr=" SEQ Table \* ARABIC ">
        <w:r w:rsidR="005D7B74">
          <w:rPr>
            <w:noProof/>
          </w:rPr>
          <w:t>83</w:t>
        </w:r>
      </w:fldSimple>
      <w:bookmarkEnd w:id="333"/>
      <w:r w:rsidRPr="00C82B79">
        <w:t xml:space="preserve"> Grain and Seed Export document fees and charges for consignments over 10</w:t>
      </w:r>
      <w:r w:rsidR="00130B8B">
        <w:t xml:space="preserve"> </w:t>
      </w:r>
      <w:r w:rsidRPr="00C82B79">
        <w:t>kg or 10</w:t>
      </w:r>
      <w:r w:rsidR="00130B8B">
        <w:t xml:space="preserve"> </w:t>
      </w:r>
      <w:r w:rsidRPr="00C82B79">
        <w:t>L</w:t>
      </w:r>
      <w:bookmarkEnd w:id="33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06"/>
        <w:gridCol w:w="851"/>
        <w:gridCol w:w="1417"/>
        <w:gridCol w:w="1276"/>
        <w:gridCol w:w="1410"/>
      </w:tblGrid>
      <w:tr w:rsidR="00D740BB" w14:paraId="4FF30D29" w14:textId="77777777" w:rsidTr="00130B8B">
        <w:tc>
          <w:tcPr>
            <w:tcW w:w="4106" w:type="dxa"/>
          </w:tcPr>
          <w:p w14:paraId="50D9F7B6" w14:textId="79B086FA" w:rsidR="00C82B79" w:rsidRPr="00724D64" w:rsidRDefault="00724D64" w:rsidP="003F65FE">
            <w:pPr>
              <w:pStyle w:val="TableHeading"/>
            </w:pPr>
            <w:r>
              <w:t>Charge title</w:t>
            </w:r>
          </w:p>
        </w:tc>
        <w:tc>
          <w:tcPr>
            <w:tcW w:w="851" w:type="dxa"/>
          </w:tcPr>
          <w:p w14:paraId="5500D6FC" w14:textId="1E97E482" w:rsidR="00C82B79" w:rsidRDefault="00724D64" w:rsidP="003F65FE">
            <w:pPr>
              <w:pStyle w:val="TableHeading"/>
            </w:pPr>
            <w:r>
              <w:t>Type</w:t>
            </w:r>
          </w:p>
        </w:tc>
        <w:tc>
          <w:tcPr>
            <w:tcW w:w="1417" w:type="dxa"/>
          </w:tcPr>
          <w:p w14:paraId="1C446188" w14:textId="767CBFFD" w:rsidR="00C82B79" w:rsidRDefault="00724D64" w:rsidP="00861035">
            <w:pPr>
              <w:pStyle w:val="TableHeading"/>
              <w:jc w:val="right"/>
            </w:pPr>
            <w:r>
              <w:t xml:space="preserve">Legislated </w:t>
            </w:r>
            <w:r w:rsidR="00130B8B">
              <w:t>r</w:t>
            </w:r>
            <w:r>
              <w:t>ate (202</w:t>
            </w:r>
            <w:r w:rsidR="00A321AC">
              <w:t>3</w:t>
            </w:r>
            <w:r w:rsidR="00130B8B">
              <w:t>–</w:t>
            </w:r>
            <w:r w:rsidR="00BB06C1">
              <w:t>2</w:t>
            </w:r>
            <w:r w:rsidR="00A321AC">
              <w:t>4</w:t>
            </w:r>
            <w:r>
              <w:t>)</w:t>
            </w:r>
          </w:p>
        </w:tc>
        <w:tc>
          <w:tcPr>
            <w:tcW w:w="1276" w:type="dxa"/>
          </w:tcPr>
          <w:p w14:paraId="065E6C09" w14:textId="3F060C48" w:rsidR="00C82B79" w:rsidRDefault="00724D64" w:rsidP="00861035">
            <w:pPr>
              <w:pStyle w:val="TableHeading"/>
              <w:jc w:val="right"/>
            </w:pPr>
            <w:r>
              <w:t>Total charge</w:t>
            </w:r>
          </w:p>
        </w:tc>
        <w:tc>
          <w:tcPr>
            <w:tcW w:w="1410" w:type="dxa"/>
          </w:tcPr>
          <w:p w14:paraId="6F634FA3" w14:textId="245A18D1" w:rsidR="00C82B79" w:rsidRDefault="00724D64" w:rsidP="003F65FE">
            <w:pPr>
              <w:pStyle w:val="TableHeading"/>
            </w:pPr>
            <w:r>
              <w:t>Unit</w:t>
            </w:r>
          </w:p>
        </w:tc>
      </w:tr>
      <w:tr w:rsidR="00D740BB" w14:paraId="2176C0D0" w14:textId="77777777" w:rsidTr="00130B8B">
        <w:tc>
          <w:tcPr>
            <w:tcW w:w="4106" w:type="dxa"/>
          </w:tcPr>
          <w:p w14:paraId="3A4CBBEE" w14:textId="41CFB173" w:rsidR="00C82B79" w:rsidRDefault="00724D64" w:rsidP="003F65FE">
            <w:pPr>
              <w:pStyle w:val="TableText"/>
            </w:pPr>
            <w:r w:rsidRPr="00C82B79">
              <w:t>Phytosanitary certificate issued electronically</w:t>
            </w:r>
          </w:p>
        </w:tc>
        <w:tc>
          <w:tcPr>
            <w:tcW w:w="851" w:type="dxa"/>
          </w:tcPr>
          <w:p w14:paraId="2CD271BA" w14:textId="7F11F1D5" w:rsidR="00C82B79" w:rsidRDefault="00724D64" w:rsidP="003F65FE">
            <w:pPr>
              <w:pStyle w:val="TableText"/>
            </w:pPr>
            <w:r>
              <w:t>Charge</w:t>
            </w:r>
          </w:p>
        </w:tc>
        <w:tc>
          <w:tcPr>
            <w:tcW w:w="1417" w:type="dxa"/>
          </w:tcPr>
          <w:p w14:paraId="2061C55D" w14:textId="32954DC5" w:rsidR="00C82B79" w:rsidRDefault="00724D64" w:rsidP="00861035">
            <w:pPr>
              <w:pStyle w:val="TableText"/>
              <w:jc w:val="right"/>
            </w:pPr>
            <w:r>
              <w:t>$4</w:t>
            </w:r>
            <w:r w:rsidR="00A321AC">
              <w:t>4</w:t>
            </w:r>
          </w:p>
        </w:tc>
        <w:tc>
          <w:tcPr>
            <w:tcW w:w="1276" w:type="dxa"/>
          </w:tcPr>
          <w:p w14:paraId="61DD3DA0" w14:textId="2B4FA3E2" w:rsidR="00C82B79" w:rsidRDefault="00724D64" w:rsidP="00861035">
            <w:pPr>
              <w:pStyle w:val="TableText"/>
              <w:jc w:val="right"/>
            </w:pPr>
            <w:r>
              <w:t>–</w:t>
            </w:r>
          </w:p>
        </w:tc>
        <w:tc>
          <w:tcPr>
            <w:tcW w:w="1410" w:type="dxa"/>
          </w:tcPr>
          <w:p w14:paraId="7F920FD8" w14:textId="200F823D" w:rsidR="00C82B79" w:rsidRDefault="00724D64" w:rsidP="003F65FE">
            <w:pPr>
              <w:pStyle w:val="TableText"/>
            </w:pPr>
            <w:r>
              <w:t>Per document</w:t>
            </w:r>
          </w:p>
        </w:tc>
      </w:tr>
      <w:tr w:rsidR="00D740BB" w14:paraId="5CB4E51A" w14:textId="77777777" w:rsidTr="00130B8B">
        <w:tc>
          <w:tcPr>
            <w:tcW w:w="4106" w:type="dxa"/>
          </w:tcPr>
          <w:p w14:paraId="63CFC267" w14:textId="287E598B" w:rsidR="00C82B79" w:rsidRDefault="00724D64" w:rsidP="003F65FE">
            <w:pPr>
              <w:pStyle w:val="TableText"/>
            </w:pPr>
            <w:r w:rsidRPr="00C82B79">
              <w:t>Phytosanitary certificate issued electronically</w:t>
            </w:r>
          </w:p>
        </w:tc>
        <w:tc>
          <w:tcPr>
            <w:tcW w:w="851" w:type="dxa"/>
          </w:tcPr>
          <w:p w14:paraId="3461D744" w14:textId="2C150D6B" w:rsidR="00C82B79" w:rsidRDefault="00724D64" w:rsidP="003F65FE">
            <w:pPr>
              <w:pStyle w:val="TableText"/>
            </w:pPr>
            <w:r>
              <w:t>Fee</w:t>
            </w:r>
          </w:p>
        </w:tc>
        <w:tc>
          <w:tcPr>
            <w:tcW w:w="1417" w:type="dxa"/>
          </w:tcPr>
          <w:p w14:paraId="288C0A1F" w14:textId="6A3EC871" w:rsidR="00C82B79" w:rsidRDefault="00724D64" w:rsidP="00861035">
            <w:pPr>
              <w:pStyle w:val="TableText"/>
              <w:jc w:val="right"/>
            </w:pPr>
            <w:r>
              <w:t>$1</w:t>
            </w:r>
            <w:r w:rsidR="00A321AC">
              <w:t>5</w:t>
            </w:r>
          </w:p>
        </w:tc>
        <w:tc>
          <w:tcPr>
            <w:tcW w:w="1276" w:type="dxa"/>
          </w:tcPr>
          <w:p w14:paraId="1F6D0681" w14:textId="36ABD73F" w:rsidR="00C82B79" w:rsidRPr="00B56C74" w:rsidRDefault="00724D64" w:rsidP="00861035">
            <w:pPr>
              <w:pStyle w:val="TableText"/>
              <w:jc w:val="right"/>
            </w:pPr>
            <w:r w:rsidRPr="002B762B">
              <w:t>$5</w:t>
            </w:r>
            <w:r w:rsidR="00A321AC" w:rsidRPr="00B56C74">
              <w:t>9</w:t>
            </w:r>
            <w:r w:rsidR="00C17830">
              <w:t xml:space="preserve"> </w:t>
            </w:r>
            <w:r w:rsidR="00C17830" w:rsidRPr="00C17830">
              <w:rPr>
                <w:rStyle w:val="Strong"/>
              </w:rPr>
              <w:t>a</w:t>
            </w:r>
          </w:p>
        </w:tc>
        <w:tc>
          <w:tcPr>
            <w:tcW w:w="1410" w:type="dxa"/>
          </w:tcPr>
          <w:p w14:paraId="349F4207" w14:textId="1F211550" w:rsidR="00C82B79" w:rsidRDefault="00724D64" w:rsidP="003F65FE">
            <w:pPr>
              <w:pStyle w:val="TableText"/>
            </w:pPr>
            <w:r>
              <w:t>Per document</w:t>
            </w:r>
          </w:p>
        </w:tc>
      </w:tr>
      <w:tr w:rsidR="00D740BB" w14:paraId="24D1DB8C" w14:textId="77777777" w:rsidTr="00130B8B">
        <w:tc>
          <w:tcPr>
            <w:tcW w:w="4106" w:type="dxa"/>
          </w:tcPr>
          <w:p w14:paraId="22C5F921" w14:textId="4AE3A0F7" w:rsidR="00C82B79" w:rsidRDefault="00724D64" w:rsidP="003F65FE">
            <w:pPr>
              <w:pStyle w:val="TableText"/>
            </w:pPr>
            <w:r w:rsidRPr="00C82B79">
              <w:t>Electronically issued export document (includes permits and other government certificates)</w:t>
            </w:r>
          </w:p>
        </w:tc>
        <w:tc>
          <w:tcPr>
            <w:tcW w:w="851" w:type="dxa"/>
          </w:tcPr>
          <w:p w14:paraId="1FF322EF" w14:textId="3A8A0F85" w:rsidR="00C82B79" w:rsidRDefault="00724D64" w:rsidP="003F65FE">
            <w:pPr>
              <w:pStyle w:val="TableText"/>
            </w:pPr>
            <w:r>
              <w:t>Fee</w:t>
            </w:r>
          </w:p>
        </w:tc>
        <w:tc>
          <w:tcPr>
            <w:tcW w:w="1417" w:type="dxa"/>
          </w:tcPr>
          <w:p w14:paraId="4D8FEA4A" w14:textId="604FCDB8" w:rsidR="00C82B79" w:rsidRDefault="00724D64" w:rsidP="00861035">
            <w:pPr>
              <w:pStyle w:val="TableText"/>
              <w:jc w:val="right"/>
            </w:pPr>
            <w:r>
              <w:t>$1</w:t>
            </w:r>
            <w:r w:rsidR="00A321AC">
              <w:t>5</w:t>
            </w:r>
          </w:p>
        </w:tc>
        <w:tc>
          <w:tcPr>
            <w:tcW w:w="1276" w:type="dxa"/>
          </w:tcPr>
          <w:p w14:paraId="251BECF4" w14:textId="0A08AFEE" w:rsidR="00C82B79" w:rsidRDefault="00724D64" w:rsidP="00861035">
            <w:pPr>
              <w:pStyle w:val="TableText"/>
              <w:jc w:val="right"/>
            </w:pPr>
            <w:r>
              <w:t>$1</w:t>
            </w:r>
            <w:r w:rsidR="00A321AC">
              <w:t>5</w:t>
            </w:r>
          </w:p>
        </w:tc>
        <w:tc>
          <w:tcPr>
            <w:tcW w:w="1410" w:type="dxa"/>
          </w:tcPr>
          <w:p w14:paraId="3B5E1ED6" w14:textId="533B5356" w:rsidR="00C82B79" w:rsidRDefault="00724D64" w:rsidP="003F65FE">
            <w:pPr>
              <w:pStyle w:val="TableText"/>
            </w:pPr>
            <w:r>
              <w:t>Per document</w:t>
            </w:r>
          </w:p>
        </w:tc>
      </w:tr>
      <w:tr w:rsidR="00D740BB" w14:paraId="4ECA6457" w14:textId="77777777" w:rsidTr="00130B8B">
        <w:tc>
          <w:tcPr>
            <w:tcW w:w="4106" w:type="dxa"/>
          </w:tcPr>
          <w:p w14:paraId="21E0619A" w14:textId="5E716F27" w:rsidR="00C82B79" w:rsidRDefault="00724D64" w:rsidP="003F65FE">
            <w:pPr>
              <w:pStyle w:val="TableText"/>
            </w:pPr>
            <w:r w:rsidRPr="00C82B79">
              <w:t>Manual document (includes export permits, phytosanitary certificates and other government certificates)</w:t>
            </w:r>
          </w:p>
        </w:tc>
        <w:tc>
          <w:tcPr>
            <w:tcW w:w="851" w:type="dxa"/>
          </w:tcPr>
          <w:p w14:paraId="380D1F52" w14:textId="1DBC2FF8" w:rsidR="00C82B79" w:rsidRDefault="00724D64" w:rsidP="003F65FE">
            <w:pPr>
              <w:pStyle w:val="TableText"/>
            </w:pPr>
            <w:r>
              <w:t>Fee</w:t>
            </w:r>
          </w:p>
        </w:tc>
        <w:tc>
          <w:tcPr>
            <w:tcW w:w="1417" w:type="dxa"/>
          </w:tcPr>
          <w:p w14:paraId="6A77667A" w14:textId="4209B49D" w:rsidR="00C82B79" w:rsidRDefault="00724D64" w:rsidP="00861035">
            <w:pPr>
              <w:pStyle w:val="TableText"/>
              <w:jc w:val="right"/>
            </w:pPr>
            <w:r>
              <w:t>$1</w:t>
            </w:r>
            <w:r w:rsidR="00A321AC">
              <w:t>28</w:t>
            </w:r>
          </w:p>
        </w:tc>
        <w:tc>
          <w:tcPr>
            <w:tcW w:w="1276" w:type="dxa"/>
          </w:tcPr>
          <w:p w14:paraId="01A3406C" w14:textId="0C0012DF" w:rsidR="00C82B79" w:rsidRDefault="00724D64" w:rsidP="00861035">
            <w:pPr>
              <w:pStyle w:val="TableText"/>
              <w:jc w:val="right"/>
            </w:pPr>
            <w:r>
              <w:t>$1</w:t>
            </w:r>
            <w:r w:rsidR="00A321AC">
              <w:t>28</w:t>
            </w:r>
          </w:p>
        </w:tc>
        <w:tc>
          <w:tcPr>
            <w:tcW w:w="1410" w:type="dxa"/>
          </w:tcPr>
          <w:p w14:paraId="6EEB2A80" w14:textId="25F8E9B4" w:rsidR="00C82B79" w:rsidRDefault="00724D64" w:rsidP="003F65FE">
            <w:pPr>
              <w:pStyle w:val="TableText"/>
            </w:pPr>
            <w:r>
              <w:t>Per document</w:t>
            </w:r>
          </w:p>
        </w:tc>
      </w:tr>
      <w:tr w:rsidR="00D740BB" w14:paraId="0FD2B002" w14:textId="77777777" w:rsidTr="00130B8B">
        <w:tc>
          <w:tcPr>
            <w:tcW w:w="4106" w:type="dxa"/>
          </w:tcPr>
          <w:p w14:paraId="45783BF1" w14:textId="7A94C2B3" w:rsidR="00C82B79" w:rsidRDefault="00724D64" w:rsidP="003F65FE">
            <w:pPr>
              <w:pStyle w:val="TableText"/>
            </w:pPr>
            <w:r w:rsidRPr="00C82B79">
              <w:t>Replacement certificate</w:t>
            </w:r>
            <w:r w:rsidR="00EA5767" w:rsidRPr="00B56C74">
              <w:t xml:space="preserve">, </w:t>
            </w:r>
            <w:r w:rsidRPr="002B762B">
              <w:t>see</w:t>
            </w:r>
            <w:r w:rsidR="000546B5" w:rsidRPr="002B762B">
              <w:t xml:space="preserve"> </w:t>
            </w:r>
            <w:hyperlink w:anchor="_Replacement_certificates" w:history="1">
              <w:r w:rsidR="000546B5" w:rsidRPr="002B762B">
                <w:rPr>
                  <w:rStyle w:val="Hyperlink"/>
                </w:rPr>
                <w:t>section</w:t>
              </w:r>
              <w:r w:rsidRPr="002B762B">
                <w:rPr>
                  <w:rStyle w:val="Hyperlink"/>
                </w:rPr>
                <w:t xml:space="preserve"> </w:t>
              </w:r>
              <w:r w:rsidR="004B55EC" w:rsidRPr="002B762B">
                <w:rPr>
                  <w:rStyle w:val="Hyperlink"/>
                </w:rPr>
                <w:t>4</w:t>
              </w:r>
              <w:r w:rsidRPr="002B762B">
                <w:rPr>
                  <w:rStyle w:val="Hyperlink"/>
                </w:rPr>
                <w:t>.1.5</w:t>
              </w:r>
            </w:hyperlink>
          </w:p>
        </w:tc>
        <w:tc>
          <w:tcPr>
            <w:tcW w:w="851" w:type="dxa"/>
          </w:tcPr>
          <w:p w14:paraId="30A05A54" w14:textId="4FCC1965" w:rsidR="00C82B79" w:rsidRDefault="00724D64" w:rsidP="003F65FE">
            <w:pPr>
              <w:pStyle w:val="TableText"/>
            </w:pPr>
            <w:r>
              <w:t>Fee</w:t>
            </w:r>
          </w:p>
        </w:tc>
        <w:tc>
          <w:tcPr>
            <w:tcW w:w="1417" w:type="dxa"/>
          </w:tcPr>
          <w:p w14:paraId="12B610D3" w14:textId="0D29408C" w:rsidR="00C82B79" w:rsidRDefault="00724D64" w:rsidP="00861035">
            <w:pPr>
              <w:pStyle w:val="TableText"/>
              <w:jc w:val="right"/>
            </w:pPr>
            <w:r>
              <w:t>$5</w:t>
            </w:r>
            <w:r w:rsidR="00A321AC">
              <w:t>63</w:t>
            </w:r>
          </w:p>
        </w:tc>
        <w:tc>
          <w:tcPr>
            <w:tcW w:w="1276" w:type="dxa"/>
          </w:tcPr>
          <w:p w14:paraId="6DB02CFD" w14:textId="33A990F7" w:rsidR="00C82B79" w:rsidRDefault="00724D64" w:rsidP="00861035">
            <w:pPr>
              <w:pStyle w:val="TableText"/>
              <w:jc w:val="right"/>
            </w:pPr>
            <w:r>
              <w:t>$5</w:t>
            </w:r>
            <w:r w:rsidR="00A321AC">
              <w:t>63</w:t>
            </w:r>
          </w:p>
        </w:tc>
        <w:tc>
          <w:tcPr>
            <w:tcW w:w="1410" w:type="dxa"/>
          </w:tcPr>
          <w:p w14:paraId="1ABAEAE9" w14:textId="592A619A" w:rsidR="00C82B79" w:rsidRDefault="00724D64" w:rsidP="003F65FE">
            <w:pPr>
              <w:pStyle w:val="TableText"/>
            </w:pPr>
            <w:r>
              <w:t>Per document</w:t>
            </w:r>
          </w:p>
        </w:tc>
      </w:tr>
    </w:tbl>
    <w:p w14:paraId="576B8204" w14:textId="7233C502" w:rsidR="00C82B79" w:rsidRDefault="009D5C85" w:rsidP="004B55EC">
      <w:pPr>
        <w:pStyle w:val="FigureTableNoteSource"/>
      </w:pPr>
      <w:r w:rsidRPr="009D5C85">
        <w:t>Note:</w:t>
      </w:r>
      <w:r>
        <w:rPr>
          <w:rStyle w:val="Strong"/>
        </w:rPr>
        <w:t xml:space="preserve"> </w:t>
      </w:r>
      <w:proofErr w:type="gramStart"/>
      <w:r w:rsidR="00C17830" w:rsidRPr="00C17830">
        <w:rPr>
          <w:rStyle w:val="Strong"/>
        </w:rPr>
        <w:t>a</w:t>
      </w:r>
      <w:proofErr w:type="gramEnd"/>
      <w:r w:rsidR="00C17830">
        <w:rPr>
          <w:rStyle w:val="Strong"/>
        </w:rPr>
        <w:t xml:space="preserve"> </w:t>
      </w:r>
      <w:r w:rsidR="00724D64" w:rsidRPr="002B762B">
        <w:t xml:space="preserve">Phytosanitary certificate issued </w:t>
      </w:r>
      <w:r w:rsidR="004B55EC" w:rsidRPr="002B762B">
        <w:t>electronically</w:t>
      </w:r>
      <w:r w:rsidR="00724D64" w:rsidRPr="002B762B">
        <w:t xml:space="preserve"> has a com</w:t>
      </w:r>
      <w:r w:rsidR="004B55EC" w:rsidRPr="002B762B">
        <w:t>bined fee and charge total per document.</w:t>
      </w:r>
    </w:p>
    <w:p w14:paraId="60D261E3" w14:textId="27F11757" w:rsidR="004B55EC" w:rsidRDefault="00724D64" w:rsidP="004B55EC">
      <w:pPr>
        <w:pStyle w:val="Caption"/>
      </w:pPr>
      <w:bookmarkStart w:id="335" w:name="_Ref138703570"/>
      <w:bookmarkStart w:id="336" w:name="_Toc140663312"/>
      <w:r>
        <w:t xml:space="preserve">Table </w:t>
      </w:r>
      <w:fldSimple w:instr=" SEQ Table \* ARABIC ">
        <w:r w:rsidR="005D7B74">
          <w:rPr>
            <w:noProof/>
          </w:rPr>
          <w:t>84</w:t>
        </w:r>
      </w:fldSimple>
      <w:bookmarkEnd w:id="335"/>
      <w:r>
        <w:t xml:space="preserve"> </w:t>
      </w:r>
      <w:r w:rsidRPr="00470421">
        <w:t>Horticulture Export document fees and charges for consignments over 10</w:t>
      </w:r>
      <w:r w:rsidR="00130B8B">
        <w:t xml:space="preserve"> </w:t>
      </w:r>
      <w:r w:rsidRPr="00470421">
        <w:t>kg or 10</w:t>
      </w:r>
      <w:r w:rsidR="00130B8B">
        <w:t> </w:t>
      </w:r>
      <w:r w:rsidRPr="00470421">
        <w:t>L</w:t>
      </w:r>
      <w:bookmarkEnd w:id="33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06"/>
        <w:gridCol w:w="851"/>
        <w:gridCol w:w="1417"/>
        <w:gridCol w:w="1276"/>
        <w:gridCol w:w="1410"/>
      </w:tblGrid>
      <w:tr w:rsidR="00D740BB" w14:paraId="155C9324" w14:textId="77777777" w:rsidTr="00130B8B">
        <w:tc>
          <w:tcPr>
            <w:tcW w:w="4106" w:type="dxa"/>
          </w:tcPr>
          <w:p w14:paraId="0628C86E" w14:textId="521DA26C" w:rsidR="004B55EC" w:rsidRPr="00724D64" w:rsidRDefault="00724D64" w:rsidP="003F65FE">
            <w:pPr>
              <w:pStyle w:val="TableHeading"/>
            </w:pPr>
            <w:r>
              <w:t>Charge title</w:t>
            </w:r>
          </w:p>
        </w:tc>
        <w:tc>
          <w:tcPr>
            <w:tcW w:w="851" w:type="dxa"/>
          </w:tcPr>
          <w:p w14:paraId="659DE572" w14:textId="779DA851" w:rsidR="004B55EC" w:rsidRDefault="00724D64" w:rsidP="003F65FE">
            <w:pPr>
              <w:pStyle w:val="TableHeading"/>
            </w:pPr>
            <w:r>
              <w:t>Type</w:t>
            </w:r>
          </w:p>
        </w:tc>
        <w:tc>
          <w:tcPr>
            <w:tcW w:w="1417" w:type="dxa"/>
          </w:tcPr>
          <w:p w14:paraId="75783D2C" w14:textId="3C364C0F" w:rsidR="004B55EC" w:rsidRDefault="00724D64" w:rsidP="00861035">
            <w:pPr>
              <w:pStyle w:val="TableHeading"/>
              <w:jc w:val="right"/>
            </w:pPr>
            <w:r>
              <w:t xml:space="preserve">Legislated </w:t>
            </w:r>
            <w:r w:rsidR="00130B8B">
              <w:t>r</w:t>
            </w:r>
            <w:r>
              <w:t>ate (202</w:t>
            </w:r>
            <w:r w:rsidR="00A321AC">
              <w:t>3</w:t>
            </w:r>
            <w:r w:rsidR="00130B8B">
              <w:t>–</w:t>
            </w:r>
            <w:r>
              <w:t>2</w:t>
            </w:r>
            <w:r w:rsidR="00A321AC">
              <w:t>4</w:t>
            </w:r>
            <w:r>
              <w:t>)</w:t>
            </w:r>
          </w:p>
        </w:tc>
        <w:tc>
          <w:tcPr>
            <w:tcW w:w="1276" w:type="dxa"/>
          </w:tcPr>
          <w:p w14:paraId="20CFBD5E" w14:textId="594BF0C4" w:rsidR="004B55EC" w:rsidRDefault="00724D64" w:rsidP="00861035">
            <w:pPr>
              <w:pStyle w:val="TableHeading"/>
              <w:jc w:val="right"/>
            </w:pPr>
            <w:r>
              <w:t>Total charge</w:t>
            </w:r>
          </w:p>
        </w:tc>
        <w:tc>
          <w:tcPr>
            <w:tcW w:w="1410" w:type="dxa"/>
          </w:tcPr>
          <w:p w14:paraId="5CA086B4" w14:textId="0FE26C40" w:rsidR="004B55EC" w:rsidRDefault="00724D64" w:rsidP="003F65FE">
            <w:pPr>
              <w:pStyle w:val="TableHeading"/>
            </w:pPr>
            <w:r>
              <w:t>Unit</w:t>
            </w:r>
          </w:p>
        </w:tc>
      </w:tr>
      <w:tr w:rsidR="00D740BB" w14:paraId="692865D0" w14:textId="77777777" w:rsidTr="00130B8B">
        <w:tc>
          <w:tcPr>
            <w:tcW w:w="4106" w:type="dxa"/>
          </w:tcPr>
          <w:p w14:paraId="1B858733" w14:textId="78487087" w:rsidR="004B55EC" w:rsidRDefault="00724D64" w:rsidP="003F65FE">
            <w:pPr>
              <w:pStyle w:val="TableText"/>
            </w:pPr>
            <w:r w:rsidRPr="004B55EC">
              <w:t>Phytosanitary certificate issued electronically</w:t>
            </w:r>
          </w:p>
        </w:tc>
        <w:tc>
          <w:tcPr>
            <w:tcW w:w="851" w:type="dxa"/>
          </w:tcPr>
          <w:p w14:paraId="6CA06F10" w14:textId="3DCE4A96" w:rsidR="004B55EC" w:rsidRDefault="00724D64" w:rsidP="003F65FE">
            <w:pPr>
              <w:pStyle w:val="TableText"/>
            </w:pPr>
            <w:r>
              <w:t>Charge</w:t>
            </w:r>
          </w:p>
        </w:tc>
        <w:tc>
          <w:tcPr>
            <w:tcW w:w="1417" w:type="dxa"/>
          </w:tcPr>
          <w:p w14:paraId="61D1BA36" w14:textId="50DBED9F" w:rsidR="004B55EC" w:rsidRDefault="00724D64" w:rsidP="00861035">
            <w:pPr>
              <w:pStyle w:val="TableText"/>
              <w:jc w:val="right"/>
            </w:pPr>
            <w:r>
              <w:t>$</w:t>
            </w:r>
            <w:r w:rsidR="00A321AC">
              <w:t>73</w:t>
            </w:r>
          </w:p>
        </w:tc>
        <w:tc>
          <w:tcPr>
            <w:tcW w:w="1276" w:type="dxa"/>
          </w:tcPr>
          <w:p w14:paraId="45E19E21" w14:textId="3E9A8A61" w:rsidR="004B55EC" w:rsidRDefault="00724D64" w:rsidP="00861035">
            <w:pPr>
              <w:pStyle w:val="TableText"/>
              <w:jc w:val="right"/>
            </w:pPr>
            <w:r w:rsidRPr="003578C1">
              <w:t>–</w:t>
            </w:r>
          </w:p>
        </w:tc>
        <w:tc>
          <w:tcPr>
            <w:tcW w:w="1410" w:type="dxa"/>
          </w:tcPr>
          <w:p w14:paraId="7B7C4322" w14:textId="7F8DA5BC" w:rsidR="004B55EC" w:rsidRDefault="00724D64" w:rsidP="003F65FE">
            <w:pPr>
              <w:pStyle w:val="TableText"/>
            </w:pPr>
            <w:r>
              <w:t>Per document</w:t>
            </w:r>
          </w:p>
        </w:tc>
      </w:tr>
      <w:tr w:rsidR="00D740BB" w14:paraId="300BFC04" w14:textId="77777777" w:rsidTr="00130B8B">
        <w:tc>
          <w:tcPr>
            <w:tcW w:w="4106" w:type="dxa"/>
          </w:tcPr>
          <w:p w14:paraId="4DD6BD25" w14:textId="743EF8E5" w:rsidR="004B55EC" w:rsidRDefault="00724D64" w:rsidP="003F65FE">
            <w:pPr>
              <w:pStyle w:val="TableText"/>
            </w:pPr>
            <w:r w:rsidRPr="004B55EC">
              <w:t>Phytosanitary certificate issued electronically</w:t>
            </w:r>
          </w:p>
        </w:tc>
        <w:tc>
          <w:tcPr>
            <w:tcW w:w="851" w:type="dxa"/>
          </w:tcPr>
          <w:p w14:paraId="42231373" w14:textId="0D57475C" w:rsidR="004B55EC" w:rsidRDefault="00724D64" w:rsidP="003F65FE">
            <w:pPr>
              <w:pStyle w:val="TableText"/>
            </w:pPr>
            <w:r>
              <w:t>Fee</w:t>
            </w:r>
          </w:p>
        </w:tc>
        <w:tc>
          <w:tcPr>
            <w:tcW w:w="1417" w:type="dxa"/>
          </w:tcPr>
          <w:p w14:paraId="56AE08E7" w14:textId="099FBC87" w:rsidR="004B55EC" w:rsidRDefault="00724D64" w:rsidP="00861035">
            <w:pPr>
              <w:pStyle w:val="TableText"/>
              <w:jc w:val="right"/>
            </w:pPr>
            <w:r>
              <w:t>$2</w:t>
            </w:r>
            <w:r w:rsidR="00A321AC">
              <w:t>3</w:t>
            </w:r>
          </w:p>
        </w:tc>
        <w:tc>
          <w:tcPr>
            <w:tcW w:w="1276" w:type="dxa"/>
          </w:tcPr>
          <w:p w14:paraId="6D9875DC" w14:textId="7EE9FBB6" w:rsidR="004B55EC" w:rsidRPr="00251ECD" w:rsidRDefault="00724D64" w:rsidP="00861035">
            <w:pPr>
              <w:pStyle w:val="TableText"/>
              <w:jc w:val="right"/>
            </w:pPr>
            <w:r w:rsidRPr="002B762B">
              <w:t>$</w:t>
            </w:r>
            <w:r w:rsidR="00A321AC" w:rsidRPr="00251ECD">
              <w:t>96</w:t>
            </w:r>
            <w:r w:rsidR="00C17830">
              <w:t xml:space="preserve"> </w:t>
            </w:r>
            <w:r w:rsidR="00C17830" w:rsidRPr="00C17830">
              <w:rPr>
                <w:rStyle w:val="Strong"/>
              </w:rPr>
              <w:t>a</w:t>
            </w:r>
          </w:p>
        </w:tc>
        <w:tc>
          <w:tcPr>
            <w:tcW w:w="1410" w:type="dxa"/>
          </w:tcPr>
          <w:p w14:paraId="0CEE6100" w14:textId="3C482D5C" w:rsidR="004B55EC" w:rsidRDefault="00724D64" w:rsidP="003F65FE">
            <w:pPr>
              <w:pStyle w:val="TableText"/>
            </w:pPr>
            <w:r>
              <w:t>Per document</w:t>
            </w:r>
          </w:p>
        </w:tc>
      </w:tr>
      <w:tr w:rsidR="00D740BB" w14:paraId="45B0863D" w14:textId="77777777" w:rsidTr="00130B8B">
        <w:tc>
          <w:tcPr>
            <w:tcW w:w="4106" w:type="dxa"/>
          </w:tcPr>
          <w:p w14:paraId="56CFF613" w14:textId="67F2DDF9" w:rsidR="004B55EC" w:rsidRDefault="00724D64" w:rsidP="003F65FE">
            <w:pPr>
              <w:pStyle w:val="TableText"/>
            </w:pPr>
            <w:r w:rsidRPr="003578C1">
              <w:t>Electronically issued export document (includes permits and other government certificates)</w:t>
            </w:r>
          </w:p>
        </w:tc>
        <w:tc>
          <w:tcPr>
            <w:tcW w:w="851" w:type="dxa"/>
          </w:tcPr>
          <w:p w14:paraId="032021D4" w14:textId="1C36FFE0" w:rsidR="004B55EC" w:rsidRDefault="00724D64" w:rsidP="003F65FE">
            <w:pPr>
              <w:pStyle w:val="TableText"/>
            </w:pPr>
            <w:r>
              <w:t>Fee</w:t>
            </w:r>
          </w:p>
        </w:tc>
        <w:tc>
          <w:tcPr>
            <w:tcW w:w="1417" w:type="dxa"/>
          </w:tcPr>
          <w:p w14:paraId="02BE7D37" w14:textId="133D5E9D" w:rsidR="004B55EC" w:rsidRDefault="00724D64" w:rsidP="00861035">
            <w:pPr>
              <w:pStyle w:val="TableText"/>
              <w:jc w:val="right"/>
            </w:pPr>
            <w:r>
              <w:t>$2</w:t>
            </w:r>
            <w:r w:rsidR="00A321AC">
              <w:t>3</w:t>
            </w:r>
          </w:p>
        </w:tc>
        <w:tc>
          <w:tcPr>
            <w:tcW w:w="1276" w:type="dxa"/>
          </w:tcPr>
          <w:p w14:paraId="60D64720" w14:textId="6A7C9981" w:rsidR="004B55EC" w:rsidRDefault="00724D64" w:rsidP="00861035">
            <w:pPr>
              <w:pStyle w:val="TableText"/>
              <w:jc w:val="right"/>
            </w:pPr>
            <w:r>
              <w:t>$2</w:t>
            </w:r>
            <w:r w:rsidR="00A321AC">
              <w:t>3</w:t>
            </w:r>
          </w:p>
        </w:tc>
        <w:tc>
          <w:tcPr>
            <w:tcW w:w="1410" w:type="dxa"/>
          </w:tcPr>
          <w:p w14:paraId="1773848B" w14:textId="562A29F2" w:rsidR="004B55EC" w:rsidRDefault="00724D64" w:rsidP="003F65FE">
            <w:pPr>
              <w:pStyle w:val="TableText"/>
            </w:pPr>
            <w:r>
              <w:t>Per document</w:t>
            </w:r>
          </w:p>
        </w:tc>
      </w:tr>
      <w:tr w:rsidR="00D740BB" w14:paraId="114148BA" w14:textId="77777777" w:rsidTr="00130B8B">
        <w:tc>
          <w:tcPr>
            <w:tcW w:w="4106" w:type="dxa"/>
          </w:tcPr>
          <w:p w14:paraId="201A9F6A" w14:textId="16C999ED" w:rsidR="004B55EC" w:rsidRDefault="00724D64" w:rsidP="003F65FE">
            <w:pPr>
              <w:pStyle w:val="TableText"/>
            </w:pPr>
            <w:r w:rsidRPr="003578C1">
              <w:t>Manual document (includes export permits, phytosanitary certificates and other government certificates)</w:t>
            </w:r>
          </w:p>
        </w:tc>
        <w:tc>
          <w:tcPr>
            <w:tcW w:w="851" w:type="dxa"/>
          </w:tcPr>
          <w:p w14:paraId="38626366" w14:textId="49F91073" w:rsidR="004B55EC" w:rsidRDefault="00724D64" w:rsidP="003F65FE">
            <w:pPr>
              <w:pStyle w:val="TableText"/>
            </w:pPr>
            <w:r>
              <w:t>Fee</w:t>
            </w:r>
          </w:p>
        </w:tc>
        <w:tc>
          <w:tcPr>
            <w:tcW w:w="1417" w:type="dxa"/>
          </w:tcPr>
          <w:p w14:paraId="318C1B3E" w14:textId="223A15BF" w:rsidR="004B55EC" w:rsidRDefault="00724D64" w:rsidP="00861035">
            <w:pPr>
              <w:pStyle w:val="TableText"/>
              <w:jc w:val="right"/>
            </w:pPr>
            <w:r>
              <w:t>$1</w:t>
            </w:r>
            <w:r w:rsidR="00A321AC">
              <w:t>93</w:t>
            </w:r>
          </w:p>
        </w:tc>
        <w:tc>
          <w:tcPr>
            <w:tcW w:w="1276" w:type="dxa"/>
          </w:tcPr>
          <w:p w14:paraId="66FDF589" w14:textId="4F5F37CC" w:rsidR="004B55EC" w:rsidRDefault="00724D64" w:rsidP="00861035">
            <w:pPr>
              <w:pStyle w:val="TableText"/>
              <w:jc w:val="right"/>
            </w:pPr>
            <w:r>
              <w:t>$1</w:t>
            </w:r>
            <w:r w:rsidR="00A321AC">
              <w:t>93</w:t>
            </w:r>
          </w:p>
        </w:tc>
        <w:tc>
          <w:tcPr>
            <w:tcW w:w="1410" w:type="dxa"/>
          </w:tcPr>
          <w:p w14:paraId="37C164B5" w14:textId="68837106" w:rsidR="004B55EC" w:rsidRDefault="00724D64" w:rsidP="003F65FE">
            <w:pPr>
              <w:pStyle w:val="TableText"/>
            </w:pPr>
            <w:r>
              <w:t>Per document</w:t>
            </w:r>
          </w:p>
        </w:tc>
      </w:tr>
      <w:tr w:rsidR="00D740BB" w14:paraId="083B9BD1" w14:textId="77777777" w:rsidTr="00130B8B">
        <w:tc>
          <w:tcPr>
            <w:tcW w:w="4106" w:type="dxa"/>
            <w:shd w:val="clear" w:color="auto" w:fill="auto"/>
          </w:tcPr>
          <w:p w14:paraId="108FBA4D" w14:textId="273607FE" w:rsidR="004B55EC" w:rsidRDefault="00724D64" w:rsidP="003F65FE">
            <w:pPr>
              <w:pStyle w:val="TableText"/>
            </w:pPr>
            <w:r w:rsidRPr="007D426F">
              <w:t xml:space="preserve">Replacement </w:t>
            </w:r>
            <w:proofErr w:type="gramStart"/>
            <w:r w:rsidRPr="007D426F">
              <w:t>certificate</w:t>
            </w:r>
            <w:proofErr w:type="gramEnd"/>
            <w:r w:rsidRPr="007D426F">
              <w:t xml:space="preserve"> see </w:t>
            </w:r>
            <w:hyperlink w:anchor="_Replacement_certificates" w:history="1">
              <w:r w:rsidR="007D426F" w:rsidRPr="007D426F">
                <w:rPr>
                  <w:rStyle w:val="Hyperlink"/>
                </w:rPr>
                <w:t xml:space="preserve">section </w:t>
              </w:r>
              <w:r w:rsidRPr="007D426F">
                <w:rPr>
                  <w:rStyle w:val="Hyperlink"/>
                </w:rPr>
                <w:t>4.1.5</w:t>
              </w:r>
            </w:hyperlink>
          </w:p>
        </w:tc>
        <w:tc>
          <w:tcPr>
            <w:tcW w:w="851" w:type="dxa"/>
          </w:tcPr>
          <w:p w14:paraId="74EACE52" w14:textId="7C366FBB" w:rsidR="004B55EC" w:rsidRDefault="00724D64" w:rsidP="003F65FE">
            <w:pPr>
              <w:pStyle w:val="TableText"/>
            </w:pPr>
            <w:r>
              <w:t>Fee</w:t>
            </w:r>
          </w:p>
        </w:tc>
        <w:tc>
          <w:tcPr>
            <w:tcW w:w="1417" w:type="dxa"/>
          </w:tcPr>
          <w:p w14:paraId="6EFA2263" w14:textId="50354D00" w:rsidR="004B55EC" w:rsidRDefault="00724D64" w:rsidP="00861035">
            <w:pPr>
              <w:pStyle w:val="TableText"/>
              <w:jc w:val="right"/>
            </w:pPr>
            <w:r>
              <w:t>$5</w:t>
            </w:r>
            <w:r w:rsidR="00A321AC">
              <w:t>63</w:t>
            </w:r>
          </w:p>
        </w:tc>
        <w:tc>
          <w:tcPr>
            <w:tcW w:w="1276" w:type="dxa"/>
          </w:tcPr>
          <w:p w14:paraId="0D0620E3" w14:textId="223A4BCB" w:rsidR="004B55EC" w:rsidRDefault="00724D64" w:rsidP="00861035">
            <w:pPr>
              <w:pStyle w:val="TableText"/>
              <w:jc w:val="right"/>
            </w:pPr>
            <w:r>
              <w:t>$5</w:t>
            </w:r>
            <w:r w:rsidR="00A321AC">
              <w:t>63</w:t>
            </w:r>
          </w:p>
        </w:tc>
        <w:tc>
          <w:tcPr>
            <w:tcW w:w="1410" w:type="dxa"/>
          </w:tcPr>
          <w:p w14:paraId="3F284DC0" w14:textId="17760998" w:rsidR="004B55EC" w:rsidRDefault="00724D64" w:rsidP="003F65FE">
            <w:pPr>
              <w:pStyle w:val="TableText"/>
            </w:pPr>
            <w:r>
              <w:t>Per document</w:t>
            </w:r>
          </w:p>
        </w:tc>
      </w:tr>
    </w:tbl>
    <w:p w14:paraId="77CB08F4" w14:textId="28129769" w:rsidR="004B55EC" w:rsidRDefault="009D5C85" w:rsidP="003578C1">
      <w:pPr>
        <w:pStyle w:val="FigureTableNoteSource"/>
      </w:pPr>
      <w:r w:rsidRPr="009D5C85">
        <w:t>Note:</w:t>
      </w:r>
      <w:r>
        <w:t xml:space="preserve"> </w:t>
      </w:r>
      <w:proofErr w:type="gramStart"/>
      <w:r w:rsidR="00C17830" w:rsidRPr="00C17830">
        <w:rPr>
          <w:rStyle w:val="Strong"/>
        </w:rPr>
        <w:t>a</w:t>
      </w:r>
      <w:proofErr w:type="gramEnd"/>
      <w:r w:rsidR="00C17830">
        <w:t xml:space="preserve"> </w:t>
      </w:r>
      <w:r w:rsidR="00724D64" w:rsidRPr="002B762B">
        <w:t>Phytosanitary certificate issued electronically has a combined fee and charge total per document.</w:t>
      </w:r>
      <w:r>
        <w:t xml:space="preserve"> </w:t>
      </w:r>
      <w:r w:rsidR="00724D64">
        <w:t>Services provided outside of ordinary hours for issuing export documents and other government certificates for plant and plant product exports are not subject to the additional fees. Services provided outside ordinary hours are only associated with time-based activity fees</w:t>
      </w:r>
      <w:r w:rsidR="00F820C7">
        <w:t xml:space="preserve">, </w:t>
      </w:r>
      <w:r w:rsidR="00724D64">
        <w:t xml:space="preserve">see </w:t>
      </w:r>
      <w:hyperlink w:anchor="_Activities_outside_ordinary" w:history="1">
        <w:r w:rsidR="00724D64" w:rsidRPr="000140C6">
          <w:rPr>
            <w:rStyle w:val="Hyperlink"/>
          </w:rPr>
          <w:t xml:space="preserve">section </w:t>
        </w:r>
        <w:r w:rsidR="000140C6" w:rsidRPr="000140C6">
          <w:rPr>
            <w:rStyle w:val="Hyperlink"/>
          </w:rPr>
          <w:t>1</w:t>
        </w:r>
        <w:r w:rsidR="00724D64" w:rsidRPr="000140C6">
          <w:rPr>
            <w:rStyle w:val="Hyperlink"/>
          </w:rPr>
          <w:t>.3.9</w:t>
        </w:r>
      </w:hyperlink>
      <w:r w:rsidR="00724D64">
        <w:t xml:space="preserve"> and </w:t>
      </w:r>
      <w:r w:rsidR="00C17830">
        <w:t xml:space="preserve">section 2-10 of the </w:t>
      </w:r>
      <w:r w:rsidR="00231286">
        <w:t>Export Control (Fees and Payments) Rules 2021</w:t>
      </w:r>
      <w:r w:rsidR="00724D64">
        <w:t>.</w:t>
      </w:r>
      <w:r w:rsidR="00724D64" w:rsidRPr="003578C1">
        <w:t>Where an importing country mandates manual documentation only</w:t>
      </w:r>
      <w:r w:rsidR="005271F8">
        <w:t>,</w:t>
      </w:r>
      <w:r w:rsidR="00724D64" w:rsidRPr="003578C1">
        <w:t xml:space="preserve"> and the exporter is using the Export Documentation System (EXDOC), the lesser charge (electronic certificates) applies.</w:t>
      </w:r>
    </w:p>
    <w:p w14:paraId="09C543CB" w14:textId="7C252B6B" w:rsidR="003578C1" w:rsidRDefault="00724D64" w:rsidP="003578C1">
      <w:r>
        <w:t xml:space="preserve">Where the </w:t>
      </w:r>
      <w:r w:rsidR="002A453F">
        <w:t>horticulture</w:t>
      </w:r>
      <w:r>
        <w:t xml:space="preserve"> products covered by the notice of intention to export are no more than 10</w:t>
      </w:r>
      <w:r w:rsidR="00130B8B">
        <w:t> </w:t>
      </w:r>
      <w:r>
        <w:t>kg or 10</w:t>
      </w:r>
      <w:r w:rsidR="00130B8B">
        <w:t> </w:t>
      </w:r>
      <w:r>
        <w:t>L, they do not require an export permit and no export permit fee is applied. Manually issued documents, including export permits, are charged at the same fee as for consignments exceeding 10</w:t>
      </w:r>
      <w:r w:rsidR="00130B8B">
        <w:t> </w:t>
      </w:r>
      <w:r>
        <w:t>kg or 10</w:t>
      </w:r>
      <w:r w:rsidR="00130B8B">
        <w:t> </w:t>
      </w:r>
      <w:r>
        <w:t>L.</w:t>
      </w:r>
    </w:p>
    <w:p w14:paraId="640A4BE0" w14:textId="04E2FC10" w:rsidR="003578C1" w:rsidRDefault="00724D64" w:rsidP="003578C1">
      <w:r>
        <w:lastRenderedPageBreak/>
        <w:t>Documentation charges for government certificates do not apply for consignments equal to or less than 10</w:t>
      </w:r>
      <w:r w:rsidR="00130B8B">
        <w:t> </w:t>
      </w:r>
      <w:r>
        <w:t>kg or 10</w:t>
      </w:r>
      <w:r w:rsidR="00130B8B">
        <w:t> </w:t>
      </w:r>
      <w:r>
        <w:t>L. However, documentation fees do still apply. As consignments equal to or less than 10</w:t>
      </w:r>
      <w:r w:rsidR="00130B8B">
        <w:t> </w:t>
      </w:r>
      <w:r>
        <w:t>kg or 10</w:t>
      </w:r>
      <w:r w:rsidR="00130B8B">
        <w:t> </w:t>
      </w:r>
      <w:r>
        <w:t xml:space="preserve">L are taken to not be prescribed goods, the non-prescribed fees apply, unless the Tariff Rate Quota applies. </w:t>
      </w:r>
      <w:r w:rsidR="00F423CF">
        <w:rPr>
          <w:rStyle w:val="Strong"/>
          <w:highlight w:val="green"/>
        </w:rPr>
        <w:fldChar w:fldCharType="begin"/>
      </w:r>
      <w:r w:rsidR="00F423CF">
        <w:instrText xml:space="preserve"> REF _Ref138703619 \h </w:instrText>
      </w:r>
      <w:r w:rsidR="00F423CF">
        <w:rPr>
          <w:rStyle w:val="Strong"/>
          <w:highlight w:val="green"/>
        </w:rPr>
      </w:r>
      <w:r w:rsidR="00F423CF">
        <w:rPr>
          <w:rStyle w:val="Strong"/>
          <w:highlight w:val="green"/>
        </w:rPr>
        <w:fldChar w:fldCharType="separate"/>
      </w:r>
      <w:r w:rsidR="005D7B74">
        <w:t xml:space="preserve">Table </w:t>
      </w:r>
      <w:r w:rsidR="005D7B74">
        <w:rPr>
          <w:noProof/>
        </w:rPr>
        <w:t>86</w:t>
      </w:r>
      <w:r w:rsidR="00F423CF">
        <w:rPr>
          <w:rStyle w:val="Strong"/>
          <w:highlight w:val="green"/>
        </w:rPr>
        <w:fldChar w:fldCharType="end"/>
      </w:r>
      <w:r w:rsidR="006C4AF6">
        <w:t xml:space="preserve"> </w:t>
      </w:r>
      <w:r>
        <w:t xml:space="preserve">outlines the document fees and charges for consignments of </w:t>
      </w:r>
      <w:r w:rsidR="00AA531D">
        <w:t>horticulture</w:t>
      </w:r>
      <w:r>
        <w:t xml:space="preserve"> products equal to or less than 10</w:t>
      </w:r>
      <w:r w:rsidR="00130B8B">
        <w:t> </w:t>
      </w:r>
      <w:r>
        <w:t>kg or 10</w:t>
      </w:r>
      <w:r w:rsidR="00130B8B">
        <w:t> </w:t>
      </w:r>
      <w:r>
        <w:t>L where non-prescribed fees apply.</w:t>
      </w:r>
    </w:p>
    <w:p w14:paraId="6CF3FF1A" w14:textId="5D85EFC7" w:rsidR="003578C1" w:rsidRDefault="00724D64" w:rsidP="007E5994">
      <w:pPr>
        <w:pStyle w:val="Caption"/>
      </w:pPr>
      <w:bookmarkStart w:id="337" w:name="_Ref138703582"/>
      <w:bookmarkStart w:id="338" w:name="_Toc140663313"/>
      <w:r>
        <w:t xml:space="preserve">Table </w:t>
      </w:r>
      <w:fldSimple w:instr=" SEQ Table \* ARABIC ">
        <w:r w:rsidR="005D7B74">
          <w:rPr>
            <w:noProof/>
          </w:rPr>
          <w:t>85</w:t>
        </w:r>
      </w:fldSimple>
      <w:bookmarkEnd w:id="337"/>
      <w:r>
        <w:t xml:space="preserve"> </w:t>
      </w:r>
      <w:r w:rsidRPr="000140C6">
        <w:t>Grain and Seed Export document fees and charges for consignments equal to or less than 10</w:t>
      </w:r>
      <w:r w:rsidR="00130B8B">
        <w:t> </w:t>
      </w:r>
      <w:r w:rsidRPr="000140C6">
        <w:t>kg or 10</w:t>
      </w:r>
      <w:r w:rsidR="00130B8B">
        <w:t> </w:t>
      </w:r>
      <w:r w:rsidRPr="000140C6">
        <w:t>L</w:t>
      </w:r>
      <w:bookmarkEnd w:id="33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06"/>
        <w:gridCol w:w="851"/>
        <w:gridCol w:w="1417"/>
        <w:gridCol w:w="1276"/>
        <w:gridCol w:w="1410"/>
      </w:tblGrid>
      <w:tr w:rsidR="00D740BB" w14:paraId="57D22ED4" w14:textId="77777777" w:rsidTr="00130B8B">
        <w:tc>
          <w:tcPr>
            <w:tcW w:w="4106" w:type="dxa"/>
          </w:tcPr>
          <w:p w14:paraId="58A80FBD" w14:textId="5B624308" w:rsidR="000140C6" w:rsidRPr="00724D64" w:rsidRDefault="00724D64" w:rsidP="003F65FE">
            <w:pPr>
              <w:pStyle w:val="TableHeading"/>
            </w:pPr>
            <w:r>
              <w:t>Charge title</w:t>
            </w:r>
          </w:p>
        </w:tc>
        <w:tc>
          <w:tcPr>
            <w:tcW w:w="851" w:type="dxa"/>
          </w:tcPr>
          <w:p w14:paraId="42709F6D" w14:textId="57459569" w:rsidR="000140C6" w:rsidRDefault="00724D64" w:rsidP="003F65FE">
            <w:pPr>
              <w:pStyle w:val="TableHeading"/>
            </w:pPr>
            <w:r>
              <w:t>Type</w:t>
            </w:r>
          </w:p>
        </w:tc>
        <w:tc>
          <w:tcPr>
            <w:tcW w:w="1417" w:type="dxa"/>
          </w:tcPr>
          <w:p w14:paraId="75A0E34C" w14:textId="66A7FCD0" w:rsidR="000140C6" w:rsidRDefault="00724D64" w:rsidP="00861035">
            <w:pPr>
              <w:pStyle w:val="TableHeading"/>
              <w:jc w:val="right"/>
            </w:pPr>
            <w:r>
              <w:t xml:space="preserve">Legislated </w:t>
            </w:r>
            <w:r w:rsidR="00130B8B">
              <w:t>r</w:t>
            </w:r>
            <w:r>
              <w:t>ate (202</w:t>
            </w:r>
            <w:r w:rsidR="00A321AC">
              <w:t>3</w:t>
            </w:r>
            <w:r w:rsidR="00130B8B">
              <w:t>–</w:t>
            </w:r>
            <w:r>
              <w:t>2</w:t>
            </w:r>
            <w:r w:rsidR="00A321AC">
              <w:t>4</w:t>
            </w:r>
            <w:r>
              <w:t>)</w:t>
            </w:r>
          </w:p>
        </w:tc>
        <w:tc>
          <w:tcPr>
            <w:tcW w:w="1276" w:type="dxa"/>
          </w:tcPr>
          <w:p w14:paraId="383CDE7C" w14:textId="5733D56D" w:rsidR="000140C6" w:rsidRDefault="00724D64" w:rsidP="00861035">
            <w:pPr>
              <w:pStyle w:val="TableHeading"/>
              <w:jc w:val="right"/>
            </w:pPr>
            <w:r>
              <w:t>Total charge</w:t>
            </w:r>
          </w:p>
        </w:tc>
        <w:tc>
          <w:tcPr>
            <w:tcW w:w="1410" w:type="dxa"/>
          </w:tcPr>
          <w:p w14:paraId="123008E7" w14:textId="2930E25D" w:rsidR="000140C6" w:rsidRDefault="00724D64" w:rsidP="003F65FE">
            <w:pPr>
              <w:pStyle w:val="TableHeading"/>
            </w:pPr>
            <w:r>
              <w:t>Unit</w:t>
            </w:r>
          </w:p>
        </w:tc>
      </w:tr>
      <w:tr w:rsidR="00D740BB" w14:paraId="1107DD55" w14:textId="77777777" w:rsidTr="00130B8B">
        <w:tc>
          <w:tcPr>
            <w:tcW w:w="4106" w:type="dxa"/>
          </w:tcPr>
          <w:p w14:paraId="355B5B99" w14:textId="772BEA5C" w:rsidR="000140C6" w:rsidRDefault="00724D64" w:rsidP="003F65FE">
            <w:pPr>
              <w:pStyle w:val="TableText"/>
            </w:pPr>
            <w:r w:rsidRPr="000140C6">
              <w:t>Phytosanitary certificate or other government certificate issued electronically</w:t>
            </w:r>
          </w:p>
        </w:tc>
        <w:tc>
          <w:tcPr>
            <w:tcW w:w="851" w:type="dxa"/>
          </w:tcPr>
          <w:p w14:paraId="0CD5DB98" w14:textId="0BE0362B" w:rsidR="000140C6" w:rsidRDefault="00724D64" w:rsidP="003F65FE">
            <w:pPr>
              <w:pStyle w:val="TableText"/>
            </w:pPr>
            <w:r>
              <w:t>Charge</w:t>
            </w:r>
          </w:p>
        </w:tc>
        <w:tc>
          <w:tcPr>
            <w:tcW w:w="1417" w:type="dxa"/>
          </w:tcPr>
          <w:p w14:paraId="035615FD" w14:textId="55D7B964" w:rsidR="000140C6" w:rsidRDefault="00724D64" w:rsidP="00861035">
            <w:pPr>
              <w:pStyle w:val="TableText"/>
              <w:jc w:val="right"/>
            </w:pPr>
            <w:r>
              <w:t xml:space="preserve">Not </w:t>
            </w:r>
            <w:r w:rsidR="00CC6EDA">
              <w:t>a</w:t>
            </w:r>
            <w:r>
              <w:t>pplicable</w:t>
            </w:r>
          </w:p>
        </w:tc>
        <w:tc>
          <w:tcPr>
            <w:tcW w:w="1276" w:type="dxa"/>
          </w:tcPr>
          <w:p w14:paraId="18962E21" w14:textId="6A36D039" w:rsidR="000140C6" w:rsidRDefault="00724D64" w:rsidP="00861035">
            <w:pPr>
              <w:pStyle w:val="TableText"/>
              <w:jc w:val="right"/>
            </w:pPr>
            <w:r>
              <w:t>–</w:t>
            </w:r>
          </w:p>
        </w:tc>
        <w:tc>
          <w:tcPr>
            <w:tcW w:w="1410" w:type="dxa"/>
          </w:tcPr>
          <w:p w14:paraId="547469B3" w14:textId="50E59717" w:rsidR="000140C6" w:rsidRDefault="00724D64" w:rsidP="003F65FE">
            <w:pPr>
              <w:pStyle w:val="TableText"/>
            </w:pPr>
            <w:r>
              <w:t>Per document</w:t>
            </w:r>
          </w:p>
        </w:tc>
      </w:tr>
      <w:tr w:rsidR="00D740BB" w14:paraId="36705EF7" w14:textId="77777777" w:rsidTr="00130B8B">
        <w:tc>
          <w:tcPr>
            <w:tcW w:w="4106" w:type="dxa"/>
          </w:tcPr>
          <w:p w14:paraId="75C2CF88" w14:textId="123F443A" w:rsidR="000140C6" w:rsidRDefault="00724D64" w:rsidP="003F65FE">
            <w:pPr>
              <w:pStyle w:val="TableText"/>
            </w:pPr>
            <w:r w:rsidRPr="000140C6">
              <w:t>Phytosanitary certificate or other government certificate issued electronically</w:t>
            </w:r>
          </w:p>
        </w:tc>
        <w:tc>
          <w:tcPr>
            <w:tcW w:w="851" w:type="dxa"/>
          </w:tcPr>
          <w:p w14:paraId="4DA08373" w14:textId="623DEC7E" w:rsidR="000140C6" w:rsidRDefault="00724D64" w:rsidP="003F65FE">
            <w:pPr>
              <w:pStyle w:val="TableText"/>
            </w:pPr>
            <w:r>
              <w:t>Fee</w:t>
            </w:r>
          </w:p>
        </w:tc>
        <w:tc>
          <w:tcPr>
            <w:tcW w:w="1417" w:type="dxa"/>
          </w:tcPr>
          <w:p w14:paraId="21DFB41D" w14:textId="144DF321" w:rsidR="000140C6" w:rsidRDefault="00724D64" w:rsidP="00861035">
            <w:pPr>
              <w:pStyle w:val="TableText"/>
              <w:jc w:val="right"/>
            </w:pPr>
            <w:r>
              <w:t>$2</w:t>
            </w:r>
            <w:r w:rsidR="00A321AC">
              <w:t>4</w:t>
            </w:r>
          </w:p>
        </w:tc>
        <w:tc>
          <w:tcPr>
            <w:tcW w:w="1276" w:type="dxa"/>
          </w:tcPr>
          <w:p w14:paraId="1E0D6E24" w14:textId="646EC1B3" w:rsidR="000140C6" w:rsidRPr="00EA7ADF" w:rsidRDefault="00724D64" w:rsidP="00861035">
            <w:pPr>
              <w:pStyle w:val="TableText"/>
              <w:jc w:val="right"/>
              <w:rPr>
                <w:sz w:val="16"/>
                <w:szCs w:val="20"/>
              </w:rPr>
            </w:pPr>
            <w:r w:rsidRPr="000140C6">
              <w:t>$2</w:t>
            </w:r>
            <w:r w:rsidR="00A321AC">
              <w:t>4</w:t>
            </w:r>
            <w:r w:rsidR="00EA7ADF">
              <w:t xml:space="preserve"> </w:t>
            </w:r>
            <w:r w:rsidR="00EA7ADF" w:rsidRPr="00EA7ADF">
              <w:rPr>
                <w:rStyle w:val="Strong"/>
              </w:rPr>
              <w:t>a</w:t>
            </w:r>
          </w:p>
        </w:tc>
        <w:tc>
          <w:tcPr>
            <w:tcW w:w="1410" w:type="dxa"/>
          </w:tcPr>
          <w:p w14:paraId="04471800" w14:textId="06FD19E7" w:rsidR="000140C6" w:rsidRDefault="00724D64" w:rsidP="003F65FE">
            <w:pPr>
              <w:pStyle w:val="TableText"/>
            </w:pPr>
            <w:r>
              <w:t>Per document</w:t>
            </w:r>
          </w:p>
        </w:tc>
      </w:tr>
      <w:tr w:rsidR="00D740BB" w14:paraId="17F94D5E" w14:textId="77777777" w:rsidTr="00130B8B">
        <w:tc>
          <w:tcPr>
            <w:tcW w:w="4106" w:type="dxa"/>
          </w:tcPr>
          <w:p w14:paraId="0FF7EE98" w14:textId="6C94D24A" w:rsidR="000140C6" w:rsidRDefault="00724D64" w:rsidP="003F65FE">
            <w:pPr>
              <w:pStyle w:val="TableText"/>
            </w:pPr>
            <w:r w:rsidRPr="000140C6">
              <w:t>Electronically issued export</w:t>
            </w:r>
            <w:r w:rsidR="00797E1E">
              <w:t xml:space="preserve"> </w:t>
            </w:r>
            <w:r w:rsidR="00A64C3E">
              <w:t>permit</w:t>
            </w:r>
          </w:p>
        </w:tc>
        <w:tc>
          <w:tcPr>
            <w:tcW w:w="851" w:type="dxa"/>
          </w:tcPr>
          <w:p w14:paraId="3588EDEC" w14:textId="2036810D" w:rsidR="000140C6" w:rsidRDefault="00724D64" w:rsidP="003F65FE">
            <w:pPr>
              <w:pStyle w:val="TableText"/>
            </w:pPr>
            <w:r>
              <w:t>Fee</w:t>
            </w:r>
          </w:p>
        </w:tc>
        <w:tc>
          <w:tcPr>
            <w:tcW w:w="1417" w:type="dxa"/>
          </w:tcPr>
          <w:p w14:paraId="611C531F" w14:textId="0653D791" w:rsidR="000140C6" w:rsidRDefault="00724D64" w:rsidP="00861035">
            <w:pPr>
              <w:pStyle w:val="TableText"/>
              <w:jc w:val="right"/>
            </w:pPr>
            <w:r>
              <w:t xml:space="preserve">Not </w:t>
            </w:r>
            <w:r w:rsidR="00CC6EDA">
              <w:t>a</w:t>
            </w:r>
            <w:r>
              <w:t>pplicable</w:t>
            </w:r>
          </w:p>
        </w:tc>
        <w:tc>
          <w:tcPr>
            <w:tcW w:w="1276" w:type="dxa"/>
          </w:tcPr>
          <w:p w14:paraId="16ADA4AE" w14:textId="649226DE" w:rsidR="000140C6" w:rsidRDefault="005271F8" w:rsidP="00861035">
            <w:pPr>
              <w:pStyle w:val="TableText"/>
              <w:jc w:val="right"/>
            </w:pPr>
            <w:r>
              <w:t>-</w:t>
            </w:r>
          </w:p>
        </w:tc>
        <w:tc>
          <w:tcPr>
            <w:tcW w:w="1410" w:type="dxa"/>
          </w:tcPr>
          <w:p w14:paraId="1E936794" w14:textId="36D765CC" w:rsidR="000140C6" w:rsidRDefault="00724D64" w:rsidP="003F65FE">
            <w:pPr>
              <w:pStyle w:val="TableText"/>
            </w:pPr>
            <w:r>
              <w:t>Per document</w:t>
            </w:r>
          </w:p>
        </w:tc>
      </w:tr>
      <w:tr w:rsidR="00D740BB" w14:paraId="4B8B339F" w14:textId="77777777" w:rsidTr="00130B8B">
        <w:tc>
          <w:tcPr>
            <w:tcW w:w="4106" w:type="dxa"/>
          </w:tcPr>
          <w:p w14:paraId="5219D641" w14:textId="4F82A377" w:rsidR="000140C6" w:rsidRDefault="00724D64" w:rsidP="003F65FE">
            <w:pPr>
              <w:pStyle w:val="TableText"/>
            </w:pPr>
            <w:r w:rsidRPr="000140C6">
              <w:t>Manual document (includes export permits, phytosanitary certificates and other government certificates)</w:t>
            </w:r>
          </w:p>
        </w:tc>
        <w:tc>
          <w:tcPr>
            <w:tcW w:w="851" w:type="dxa"/>
          </w:tcPr>
          <w:p w14:paraId="443D63EA" w14:textId="593F5836" w:rsidR="000140C6" w:rsidRDefault="00724D64" w:rsidP="003F65FE">
            <w:pPr>
              <w:pStyle w:val="TableText"/>
            </w:pPr>
            <w:r>
              <w:t>Fee</w:t>
            </w:r>
          </w:p>
        </w:tc>
        <w:tc>
          <w:tcPr>
            <w:tcW w:w="1417" w:type="dxa"/>
          </w:tcPr>
          <w:p w14:paraId="022EDBDB" w14:textId="0D74E679" w:rsidR="000140C6" w:rsidRDefault="00724D64" w:rsidP="00861035">
            <w:pPr>
              <w:pStyle w:val="TableText"/>
              <w:jc w:val="right"/>
            </w:pPr>
            <w:r>
              <w:t>$5</w:t>
            </w:r>
            <w:r w:rsidR="00A321AC">
              <w:t>7</w:t>
            </w:r>
          </w:p>
        </w:tc>
        <w:tc>
          <w:tcPr>
            <w:tcW w:w="1276" w:type="dxa"/>
          </w:tcPr>
          <w:p w14:paraId="5AB51DD9" w14:textId="75AAA739" w:rsidR="000140C6" w:rsidRDefault="00724D64" w:rsidP="00861035">
            <w:pPr>
              <w:pStyle w:val="TableText"/>
              <w:jc w:val="right"/>
            </w:pPr>
            <w:r>
              <w:t>$5</w:t>
            </w:r>
            <w:r w:rsidR="00A321AC">
              <w:t>7</w:t>
            </w:r>
            <w:r w:rsidR="00EA7ADF">
              <w:t xml:space="preserve"> </w:t>
            </w:r>
            <w:r w:rsidR="00EA7ADF" w:rsidRPr="00EA7ADF">
              <w:rPr>
                <w:rStyle w:val="Strong"/>
              </w:rPr>
              <w:t>a</w:t>
            </w:r>
          </w:p>
        </w:tc>
        <w:tc>
          <w:tcPr>
            <w:tcW w:w="1410" w:type="dxa"/>
          </w:tcPr>
          <w:p w14:paraId="7146FE00" w14:textId="00690367" w:rsidR="000140C6" w:rsidRDefault="00724D64" w:rsidP="003F65FE">
            <w:pPr>
              <w:pStyle w:val="TableText"/>
            </w:pPr>
            <w:r>
              <w:t>Per document</w:t>
            </w:r>
          </w:p>
        </w:tc>
      </w:tr>
      <w:tr w:rsidR="00D740BB" w14:paraId="2AC73FED" w14:textId="77777777" w:rsidTr="00130B8B">
        <w:tc>
          <w:tcPr>
            <w:tcW w:w="4106" w:type="dxa"/>
          </w:tcPr>
          <w:p w14:paraId="36482AB6" w14:textId="60337230" w:rsidR="000140C6" w:rsidRDefault="00724D64" w:rsidP="003F65FE">
            <w:pPr>
              <w:pStyle w:val="TableText"/>
            </w:pPr>
            <w:r w:rsidRPr="000140C6">
              <w:t>Replacement certificate</w:t>
            </w:r>
            <w:r w:rsidR="005F7A10">
              <w:t xml:space="preserve">, </w:t>
            </w:r>
            <w:r w:rsidRPr="005F7A10">
              <w:t xml:space="preserve">see </w:t>
            </w:r>
            <w:hyperlink w:anchor="_Replacement_certificates" w:history="1">
              <w:r w:rsidR="005F7A10" w:rsidRPr="005F7A10">
                <w:rPr>
                  <w:rStyle w:val="Hyperlink"/>
                </w:rPr>
                <w:t xml:space="preserve">section </w:t>
              </w:r>
              <w:r w:rsidR="00CC6EDA" w:rsidRPr="005F7A10">
                <w:rPr>
                  <w:rStyle w:val="Hyperlink"/>
                </w:rPr>
                <w:t>4</w:t>
              </w:r>
              <w:r w:rsidRPr="005F7A10">
                <w:rPr>
                  <w:rStyle w:val="Hyperlink"/>
                </w:rPr>
                <w:t>.1.5</w:t>
              </w:r>
            </w:hyperlink>
          </w:p>
        </w:tc>
        <w:tc>
          <w:tcPr>
            <w:tcW w:w="851" w:type="dxa"/>
          </w:tcPr>
          <w:p w14:paraId="099B5AB1" w14:textId="16AC93E9" w:rsidR="000140C6" w:rsidRDefault="00724D64" w:rsidP="003F65FE">
            <w:pPr>
              <w:pStyle w:val="TableText"/>
            </w:pPr>
            <w:r>
              <w:t>Fee</w:t>
            </w:r>
          </w:p>
        </w:tc>
        <w:tc>
          <w:tcPr>
            <w:tcW w:w="1417" w:type="dxa"/>
          </w:tcPr>
          <w:p w14:paraId="27F2F239" w14:textId="70C45A80" w:rsidR="000140C6" w:rsidRDefault="00724D64" w:rsidP="00861035">
            <w:pPr>
              <w:pStyle w:val="TableText"/>
              <w:jc w:val="right"/>
            </w:pPr>
            <w:r>
              <w:t>$5</w:t>
            </w:r>
            <w:r w:rsidR="00A321AC">
              <w:t>63</w:t>
            </w:r>
          </w:p>
        </w:tc>
        <w:tc>
          <w:tcPr>
            <w:tcW w:w="1276" w:type="dxa"/>
          </w:tcPr>
          <w:p w14:paraId="2E4337D8" w14:textId="1170BD02" w:rsidR="000140C6" w:rsidRDefault="00724D64" w:rsidP="00861035">
            <w:pPr>
              <w:pStyle w:val="TableText"/>
              <w:jc w:val="right"/>
            </w:pPr>
            <w:r>
              <w:t>$5</w:t>
            </w:r>
            <w:r w:rsidR="00A321AC">
              <w:t>63</w:t>
            </w:r>
          </w:p>
        </w:tc>
        <w:tc>
          <w:tcPr>
            <w:tcW w:w="1410" w:type="dxa"/>
          </w:tcPr>
          <w:p w14:paraId="63C229B7" w14:textId="57B4340C" w:rsidR="000140C6" w:rsidRDefault="00724D64" w:rsidP="003F65FE">
            <w:pPr>
              <w:pStyle w:val="TableText"/>
            </w:pPr>
            <w:r>
              <w:t>Per document</w:t>
            </w:r>
          </w:p>
        </w:tc>
      </w:tr>
    </w:tbl>
    <w:p w14:paraId="5D71EC14" w14:textId="16BC1BA1" w:rsidR="000140C6" w:rsidRDefault="009D5C85" w:rsidP="00CC6EDA">
      <w:pPr>
        <w:pStyle w:val="FigureTableNoteSource"/>
      </w:pPr>
      <w:r w:rsidRPr="009D5C85">
        <w:t>Note:</w:t>
      </w:r>
      <w:r w:rsidR="00130B8B">
        <w:t xml:space="preserve"> </w:t>
      </w:r>
      <w:proofErr w:type="gramStart"/>
      <w:r w:rsidR="00EA7ADF" w:rsidRPr="00EA7ADF">
        <w:rPr>
          <w:rStyle w:val="Strong"/>
        </w:rPr>
        <w:t>a</w:t>
      </w:r>
      <w:proofErr w:type="gramEnd"/>
      <w:r w:rsidR="00EA7ADF">
        <w:rPr>
          <w:rStyle w:val="Strong"/>
        </w:rPr>
        <w:t xml:space="preserve"> </w:t>
      </w:r>
      <w:r w:rsidR="00724D64" w:rsidRPr="00CC6EDA">
        <w:t>These fees/charges (for Grain and Seed consignments equal to or less than 10kg or 10L) are charged at NPG rates</w:t>
      </w:r>
    </w:p>
    <w:p w14:paraId="5022B4C9" w14:textId="216A8A43" w:rsidR="00CC6EDA" w:rsidRDefault="00724D64" w:rsidP="00CC6EDA">
      <w:pPr>
        <w:pStyle w:val="Caption"/>
      </w:pPr>
      <w:bookmarkStart w:id="339" w:name="_Ref138703619"/>
      <w:bookmarkStart w:id="340" w:name="_Toc140663314"/>
      <w:r>
        <w:t xml:space="preserve">Table </w:t>
      </w:r>
      <w:fldSimple w:instr=" SEQ Table \* ARABIC ">
        <w:r w:rsidR="005D7B74">
          <w:rPr>
            <w:noProof/>
          </w:rPr>
          <w:t>86</w:t>
        </w:r>
      </w:fldSimple>
      <w:bookmarkEnd w:id="339"/>
      <w:r>
        <w:t xml:space="preserve"> </w:t>
      </w:r>
      <w:r w:rsidRPr="00CC6EDA">
        <w:t>Horticult</w:t>
      </w:r>
      <w:r w:rsidRPr="00F423CF">
        <w:t>ure</w:t>
      </w:r>
      <w:r w:rsidRPr="00CC6EDA">
        <w:t xml:space="preserve"> Export document fees and charges for consignments equal to or less than 10</w:t>
      </w:r>
      <w:r w:rsidR="00130B8B">
        <w:t> </w:t>
      </w:r>
      <w:r w:rsidRPr="00CC6EDA">
        <w:t>kg or 10</w:t>
      </w:r>
      <w:r w:rsidR="00130B8B">
        <w:t> </w:t>
      </w:r>
      <w:r w:rsidRPr="00CC6EDA">
        <w:t>L</w:t>
      </w:r>
      <w:bookmarkEnd w:id="34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06"/>
        <w:gridCol w:w="851"/>
        <w:gridCol w:w="1417"/>
        <w:gridCol w:w="1276"/>
        <w:gridCol w:w="1410"/>
      </w:tblGrid>
      <w:tr w:rsidR="00D740BB" w14:paraId="2A5A7600" w14:textId="77777777" w:rsidTr="00130B8B">
        <w:tc>
          <w:tcPr>
            <w:tcW w:w="4106" w:type="dxa"/>
          </w:tcPr>
          <w:p w14:paraId="7ADEAE8A" w14:textId="2D9DA5C4" w:rsidR="00CC6EDA" w:rsidRPr="00724D64" w:rsidRDefault="00724D64" w:rsidP="003F65FE">
            <w:pPr>
              <w:pStyle w:val="TableHeading"/>
            </w:pPr>
            <w:r>
              <w:t>Charge title</w:t>
            </w:r>
          </w:p>
        </w:tc>
        <w:tc>
          <w:tcPr>
            <w:tcW w:w="851" w:type="dxa"/>
          </w:tcPr>
          <w:p w14:paraId="4BDADC64" w14:textId="13815CDC" w:rsidR="00CC6EDA" w:rsidRDefault="00724D64" w:rsidP="003F65FE">
            <w:pPr>
              <w:pStyle w:val="TableHeading"/>
            </w:pPr>
            <w:r>
              <w:t>Type</w:t>
            </w:r>
          </w:p>
        </w:tc>
        <w:tc>
          <w:tcPr>
            <w:tcW w:w="1417" w:type="dxa"/>
          </w:tcPr>
          <w:p w14:paraId="2645D6B3" w14:textId="2502DF6F" w:rsidR="00CC6EDA" w:rsidRDefault="00724D64" w:rsidP="00861035">
            <w:pPr>
              <w:pStyle w:val="TableHeading"/>
              <w:jc w:val="right"/>
            </w:pPr>
            <w:r>
              <w:t xml:space="preserve">Legislated </w:t>
            </w:r>
            <w:r w:rsidR="00130B8B">
              <w:t>r</w:t>
            </w:r>
            <w:r>
              <w:t>ate (202</w:t>
            </w:r>
            <w:r w:rsidR="00A321AC">
              <w:t>3</w:t>
            </w:r>
            <w:r w:rsidR="00130B8B">
              <w:t>–</w:t>
            </w:r>
            <w:r>
              <w:t>2</w:t>
            </w:r>
            <w:r w:rsidR="00A321AC">
              <w:t>4</w:t>
            </w:r>
            <w:r>
              <w:t>)</w:t>
            </w:r>
          </w:p>
        </w:tc>
        <w:tc>
          <w:tcPr>
            <w:tcW w:w="1276" w:type="dxa"/>
          </w:tcPr>
          <w:p w14:paraId="604A59DB" w14:textId="2C876B22" w:rsidR="00CC6EDA" w:rsidRDefault="00724D64" w:rsidP="00861035">
            <w:pPr>
              <w:pStyle w:val="TableHeading"/>
              <w:jc w:val="right"/>
            </w:pPr>
            <w:r>
              <w:t xml:space="preserve">Total </w:t>
            </w:r>
            <w:r w:rsidR="00130B8B">
              <w:t>c</w:t>
            </w:r>
            <w:r>
              <w:t>harge</w:t>
            </w:r>
          </w:p>
        </w:tc>
        <w:tc>
          <w:tcPr>
            <w:tcW w:w="1410" w:type="dxa"/>
          </w:tcPr>
          <w:p w14:paraId="1F6615AE" w14:textId="03859205" w:rsidR="00CC6EDA" w:rsidRDefault="00724D64" w:rsidP="003F65FE">
            <w:pPr>
              <w:pStyle w:val="TableHeading"/>
            </w:pPr>
            <w:r>
              <w:t>Unit</w:t>
            </w:r>
          </w:p>
        </w:tc>
      </w:tr>
      <w:tr w:rsidR="00D740BB" w14:paraId="35D745AD" w14:textId="77777777" w:rsidTr="00130B8B">
        <w:tc>
          <w:tcPr>
            <w:tcW w:w="4106" w:type="dxa"/>
          </w:tcPr>
          <w:p w14:paraId="6B6DA3E8" w14:textId="4465D145" w:rsidR="00CC6EDA" w:rsidRDefault="00724D64" w:rsidP="003F65FE">
            <w:pPr>
              <w:pStyle w:val="TableText"/>
            </w:pPr>
            <w:r w:rsidRPr="00CC6EDA">
              <w:t>Phytosanitary certificate or other government certificate issued electronically</w:t>
            </w:r>
          </w:p>
        </w:tc>
        <w:tc>
          <w:tcPr>
            <w:tcW w:w="851" w:type="dxa"/>
          </w:tcPr>
          <w:p w14:paraId="6835E72D" w14:textId="3DC898F5" w:rsidR="00CC6EDA" w:rsidRDefault="00724D64" w:rsidP="003F65FE">
            <w:pPr>
              <w:pStyle w:val="TableText"/>
            </w:pPr>
            <w:r>
              <w:t>Charge</w:t>
            </w:r>
          </w:p>
        </w:tc>
        <w:tc>
          <w:tcPr>
            <w:tcW w:w="1417" w:type="dxa"/>
          </w:tcPr>
          <w:p w14:paraId="76F298C3" w14:textId="1F6249C1" w:rsidR="00CC6EDA" w:rsidRDefault="00724D64" w:rsidP="00861035">
            <w:pPr>
              <w:pStyle w:val="TableText"/>
              <w:jc w:val="right"/>
            </w:pPr>
            <w:r>
              <w:t>Not applicable</w:t>
            </w:r>
          </w:p>
        </w:tc>
        <w:tc>
          <w:tcPr>
            <w:tcW w:w="1276" w:type="dxa"/>
          </w:tcPr>
          <w:p w14:paraId="53DB74DD" w14:textId="67AE21EC" w:rsidR="00CC6EDA" w:rsidRDefault="00724D64" w:rsidP="00861035">
            <w:pPr>
              <w:pStyle w:val="TableText"/>
              <w:jc w:val="right"/>
            </w:pPr>
            <w:r>
              <w:t>–</w:t>
            </w:r>
          </w:p>
        </w:tc>
        <w:tc>
          <w:tcPr>
            <w:tcW w:w="1410" w:type="dxa"/>
          </w:tcPr>
          <w:p w14:paraId="251F1E39" w14:textId="1039F18D" w:rsidR="00CC6EDA" w:rsidRDefault="00724D64" w:rsidP="003F65FE">
            <w:pPr>
              <w:pStyle w:val="TableText"/>
            </w:pPr>
            <w:r w:rsidRPr="00CC6EDA">
              <w:t>Per document</w:t>
            </w:r>
          </w:p>
        </w:tc>
      </w:tr>
      <w:tr w:rsidR="00D740BB" w14:paraId="64E245E0" w14:textId="77777777" w:rsidTr="00130B8B">
        <w:tc>
          <w:tcPr>
            <w:tcW w:w="4106" w:type="dxa"/>
          </w:tcPr>
          <w:p w14:paraId="1E98D6F1" w14:textId="183E4097" w:rsidR="00CC6EDA" w:rsidRDefault="00724D64" w:rsidP="003F65FE">
            <w:pPr>
              <w:pStyle w:val="TableText"/>
            </w:pPr>
            <w:r w:rsidRPr="00CC6EDA">
              <w:t>Phytosanitary certificate or other government certificate issued electronically</w:t>
            </w:r>
          </w:p>
        </w:tc>
        <w:tc>
          <w:tcPr>
            <w:tcW w:w="851" w:type="dxa"/>
          </w:tcPr>
          <w:p w14:paraId="687A8DE7" w14:textId="45C46ABF" w:rsidR="00CC6EDA" w:rsidRDefault="00724D64" w:rsidP="003F65FE">
            <w:pPr>
              <w:pStyle w:val="TableText"/>
            </w:pPr>
            <w:r>
              <w:t>Fee</w:t>
            </w:r>
          </w:p>
        </w:tc>
        <w:tc>
          <w:tcPr>
            <w:tcW w:w="1417" w:type="dxa"/>
          </w:tcPr>
          <w:p w14:paraId="40A2B328" w14:textId="663B1AC9" w:rsidR="00CC6EDA" w:rsidRDefault="00724D64" w:rsidP="00861035">
            <w:pPr>
              <w:pStyle w:val="TableText"/>
              <w:jc w:val="right"/>
            </w:pPr>
            <w:r>
              <w:t>$2</w:t>
            </w:r>
            <w:r w:rsidR="00A321AC">
              <w:t>4</w:t>
            </w:r>
          </w:p>
        </w:tc>
        <w:tc>
          <w:tcPr>
            <w:tcW w:w="1276" w:type="dxa"/>
          </w:tcPr>
          <w:p w14:paraId="3CBFD003" w14:textId="61071ADD" w:rsidR="00CC6EDA" w:rsidRDefault="00724D64" w:rsidP="00861035">
            <w:pPr>
              <w:pStyle w:val="TableText"/>
              <w:jc w:val="right"/>
            </w:pPr>
            <w:r>
              <w:t>$2</w:t>
            </w:r>
            <w:r w:rsidR="00A321AC">
              <w:t>4</w:t>
            </w:r>
            <w:r w:rsidR="00EA7ADF">
              <w:t xml:space="preserve"> </w:t>
            </w:r>
            <w:r w:rsidR="00EA7ADF" w:rsidRPr="00EA7ADF">
              <w:rPr>
                <w:rStyle w:val="Strong"/>
              </w:rPr>
              <w:t>a</w:t>
            </w:r>
          </w:p>
        </w:tc>
        <w:tc>
          <w:tcPr>
            <w:tcW w:w="1410" w:type="dxa"/>
          </w:tcPr>
          <w:p w14:paraId="259BCBB3" w14:textId="4284AA68" w:rsidR="00CC6EDA" w:rsidRDefault="00724D64" w:rsidP="003F65FE">
            <w:pPr>
              <w:pStyle w:val="TableText"/>
            </w:pPr>
            <w:r w:rsidRPr="00CC6EDA">
              <w:t>Per document</w:t>
            </w:r>
          </w:p>
        </w:tc>
      </w:tr>
      <w:tr w:rsidR="00D740BB" w14:paraId="2DD1629E" w14:textId="77777777" w:rsidTr="00130B8B">
        <w:tc>
          <w:tcPr>
            <w:tcW w:w="4106" w:type="dxa"/>
          </w:tcPr>
          <w:p w14:paraId="579F96E3" w14:textId="4C367146" w:rsidR="00CC6EDA" w:rsidRDefault="00724D64" w:rsidP="003F65FE">
            <w:pPr>
              <w:pStyle w:val="TableText"/>
            </w:pPr>
            <w:r w:rsidRPr="00CC6EDA">
              <w:t>Electronically issued export permits</w:t>
            </w:r>
          </w:p>
        </w:tc>
        <w:tc>
          <w:tcPr>
            <w:tcW w:w="851" w:type="dxa"/>
          </w:tcPr>
          <w:p w14:paraId="206C6D9D" w14:textId="0799AF4D" w:rsidR="00CC6EDA" w:rsidRDefault="00724D64" w:rsidP="003F65FE">
            <w:pPr>
              <w:pStyle w:val="TableText"/>
            </w:pPr>
            <w:r>
              <w:t>Fee</w:t>
            </w:r>
          </w:p>
        </w:tc>
        <w:tc>
          <w:tcPr>
            <w:tcW w:w="1417" w:type="dxa"/>
          </w:tcPr>
          <w:p w14:paraId="7AB5F021" w14:textId="571C4437" w:rsidR="00CC6EDA" w:rsidRDefault="00724D64" w:rsidP="00861035">
            <w:pPr>
              <w:pStyle w:val="TableText"/>
              <w:jc w:val="right"/>
            </w:pPr>
            <w:r>
              <w:t>No</w:t>
            </w:r>
            <w:r w:rsidR="00A321AC">
              <w:t>t</w:t>
            </w:r>
            <w:r>
              <w:t xml:space="preserve"> applicable</w:t>
            </w:r>
          </w:p>
        </w:tc>
        <w:tc>
          <w:tcPr>
            <w:tcW w:w="1276" w:type="dxa"/>
          </w:tcPr>
          <w:p w14:paraId="30CA28DC" w14:textId="55E9F122" w:rsidR="00CC6EDA" w:rsidRDefault="005271F8" w:rsidP="00861035">
            <w:pPr>
              <w:pStyle w:val="TableText"/>
              <w:jc w:val="right"/>
            </w:pPr>
            <w:r>
              <w:t>-</w:t>
            </w:r>
          </w:p>
        </w:tc>
        <w:tc>
          <w:tcPr>
            <w:tcW w:w="1410" w:type="dxa"/>
          </w:tcPr>
          <w:p w14:paraId="568E57F6" w14:textId="4760C134" w:rsidR="00CC6EDA" w:rsidRDefault="00724D64" w:rsidP="003F65FE">
            <w:pPr>
              <w:pStyle w:val="TableText"/>
            </w:pPr>
            <w:r w:rsidRPr="00CC6EDA">
              <w:t>Per document</w:t>
            </w:r>
          </w:p>
        </w:tc>
      </w:tr>
      <w:tr w:rsidR="00D740BB" w14:paraId="7458813F" w14:textId="77777777" w:rsidTr="00130B8B">
        <w:tc>
          <w:tcPr>
            <w:tcW w:w="4106" w:type="dxa"/>
          </w:tcPr>
          <w:p w14:paraId="54C1109A" w14:textId="4D975A3B" w:rsidR="00CC6EDA" w:rsidRDefault="00724D64" w:rsidP="003F65FE">
            <w:pPr>
              <w:pStyle w:val="TableText"/>
            </w:pPr>
            <w:r w:rsidRPr="00CC6EDA">
              <w:t>Manual document (includes export permits, phytosanitary certificates and other government certificates)</w:t>
            </w:r>
          </w:p>
        </w:tc>
        <w:tc>
          <w:tcPr>
            <w:tcW w:w="851" w:type="dxa"/>
          </w:tcPr>
          <w:p w14:paraId="0DA6CF8C" w14:textId="12BD48D6" w:rsidR="00CC6EDA" w:rsidRDefault="00724D64" w:rsidP="003F65FE">
            <w:pPr>
              <w:pStyle w:val="TableText"/>
            </w:pPr>
            <w:r>
              <w:t>Fee</w:t>
            </w:r>
          </w:p>
        </w:tc>
        <w:tc>
          <w:tcPr>
            <w:tcW w:w="1417" w:type="dxa"/>
          </w:tcPr>
          <w:p w14:paraId="5374DB0A" w14:textId="2AAD475F" w:rsidR="00CC6EDA" w:rsidRDefault="00724D64" w:rsidP="00861035">
            <w:pPr>
              <w:pStyle w:val="TableText"/>
              <w:jc w:val="right"/>
            </w:pPr>
            <w:r>
              <w:t>$5</w:t>
            </w:r>
            <w:r w:rsidR="00A321AC">
              <w:t>7</w:t>
            </w:r>
          </w:p>
        </w:tc>
        <w:tc>
          <w:tcPr>
            <w:tcW w:w="1276" w:type="dxa"/>
          </w:tcPr>
          <w:p w14:paraId="4503FCC7" w14:textId="7A448E81" w:rsidR="00CC6EDA" w:rsidRDefault="00724D64" w:rsidP="00861035">
            <w:pPr>
              <w:pStyle w:val="TableText"/>
              <w:jc w:val="right"/>
            </w:pPr>
            <w:r>
              <w:t>$5</w:t>
            </w:r>
            <w:r w:rsidR="00A321AC">
              <w:t>7</w:t>
            </w:r>
            <w:r w:rsidR="00EA7ADF">
              <w:t xml:space="preserve"> </w:t>
            </w:r>
            <w:r w:rsidR="00EA7ADF" w:rsidRPr="00EA7ADF">
              <w:rPr>
                <w:rStyle w:val="Strong"/>
              </w:rPr>
              <w:t>a</w:t>
            </w:r>
          </w:p>
        </w:tc>
        <w:tc>
          <w:tcPr>
            <w:tcW w:w="1410" w:type="dxa"/>
          </w:tcPr>
          <w:p w14:paraId="45053895" w14:textId="4A3F3BA7" w:rsidR="00CC6EDA" w:rsidRDefault="00724D64" w:rsidP="003F65FE">
            <w:pPr>
              <w:pStyle w:val="TableText"/>
            </w:pPr>
            <w:r w:rsidRPr="00CC6EDA">
              <w:t>Per document</w:t>
            </w:r>
          </w:p>
        </w:tc>
      </w:tr>
      <w:tr w:rsidR="00D740BB" w14:paraId="2A2035EA" w14:textId="77777777" w:rsidTr="00130B8B">
        <w:tc>
          <w:tcPr>
            <w:tcW w:w="4106" w:type="dxa"/>
          </w:tcPr>
          <w:p w14:paraId="026334EB" w14:textId="141DA061" w:rsidR="00CC6EDA" w:rsidRDefault="00724D64" w:rsidP="003F65FE">
            <w:pPr>
              <w:pStyle w:val="TableText"/>
            </w:pPr>
            <w:r w:rsidRPr="00CC6EDA">
              <w:t>Replacement certificate</w:t>
            </w:r>
            <w:r w:rsidR="005F7A10">
              <w:t xml:space="preserve">, </w:t>
            </w:r>
            <w:r w:rsidRPr="005F7A10">
              <w:t xml:space="preserve">see </w:t>
            </w:r>
            <w:hyperlink w:anchor="_Replacement_certificates" w:history="1">
              <w:r w:rsidR="005F7A10" w:rsidRPr="005F7A10">
                <w:rPr>
                  <w:rStyle w:val="Hyperlink"/>
                </w:rPr>
                <w:t xml:space="preserve">section </w:t>
              </w:r>
              <w:r w:rsidRPr="005F7A10">
                <w:rPr>
                  <w:rStyle w:val="Hyperlink"/>
                </w:rPr>
                <w:t>4.1.5</w:t>
              </w:r>
            </w:hyperlink>
          </w:p>
        </w:tc>
        <w:tc>
          <w:tcPr>
            <w:tcW w:w="851" w:type="dxa"/>
          </w:tcPr>
          <w:p w14:paraId="32F1C58F" w14:textId="681E3BE6" w:rsidR="00CC6EDA" w:rsidRDefault="00724D64" w:rsidP="003F65FE">
            <w:pPr>
              <w:pStyle w:val="TableText"/>
            </w:pPr>
            <w:r>
              <w:t>Fee</w:t>
            </w:r>
          </w:p>
        </w:tc>
        <w:tc>
          <w:tcPr>
            <w:tcW w:w="1417" w:type="dxa"/>
          </w:tcPr>
          <w:p w14:paraId="0034BC8C" w14:textId="1C790B54" w:rsidR="00CC6EDA" w:rsidRDefault="00724D64" w:rsidP="00861035">
            <w:pPr>
              <w:pStyle w:val="TableText"/>
              <w:jc w:val="right"/>
            </w:pPr>
            <w:r>
              <w:t>$5</w:t>
            </w:r>
            <w:r w:rsidR="00A321AC">
              <w:t>63</w:t>
            </w:r>
          </w:p>
        </w:tc>
        <w:tc>
          <w:tcPr>
            <w:tcW w:w="1276" w:type="dxa"/>
          </w:tcPr>
          <w:p w14:paraId="0231F6D1" w14:textId="17B9861A" w:rsidR="00CC6EDA" w:rsidRDefault="00724D64" w:rsidP="00861035">
            <w:pPr>
              <w:pStyle w:val="TableText"/>
              <w:jc w:val="right"/>
            </w:pPr>
            <w:r>
              <w:t>$5</w:t>
            </w:r>
            <w:r w:rsidR="00A321AC">
              <w:t>63</w:t>
            </w:r>
          </w:p>
        </w:tc>
        <w:tc>
          <w:tcPr>
            <w:tcW w:w="1410" w:type="dxa"/>
          </w:tcPr>
          <w:p w14:paraId="51D66CFE" w14:textId="2250F4AD" w:rsidR="00CC6EDA" w:rsidRDefault="00724D64" w:rsidP="003F65FE">
            <w:pPr>
              <w:pStyle w:val="TableText"/>
            </w:pPr>
            <w:r w:rsidRPr="00CC6EDA">
              <w:t>Per document</w:t>
            </w:r>
          </w:p>
        </w:tc>
      </w:tr>
    </w:tbl>
    <w:p w14:paraId="3CA9676B" w14:textId="08504AA8" w:rsidR="00CC6EDA" w:rsidRDefault="009D5C85" w:rsidP="00CC6EDA">
      <w:pPr>
        <w:pStyle w:val="FigureTableNoteSource"/>
      </w:pPr>
      <w:r>
        <w:rPr>
          <w:rStyle w:val="Strong"/>
        </w:rPr>
        <w:t xml:space="preserve">Note: </w:t>
      </w:r>
      <w:proofErr w:type="gramStart"/>
      <w:r w:rsidR="00EA7ADF" w:rsidRPr="00EA7ADF">
        <w:rPr>
          <w:rStyle w:val="Strong"/>
        </w:rPr>
        <w:t>a</w:t>
      </w:r>
      <w:proofErr w:type="gramEnd"/>
      <w:r w:rsidR="00EA7ADF">
        <w:rPr>
          <w:rStyle w:val="Strong"/>
        </w:rPr>
        <w:t xml:space="preserve"> </w:t>
      </w:r>
      <w:r w:rsidR="00724D64" w:rsidRPr="00CC6EDA">
        <w:t>These fees/charges (for Horticulture consignments equal to or less than 10kg or 10L) are charged at NPG rates</w:t>
      </w:r>
      <w:r>
        <w:t>. S</w:t>
      </w:r>
      <w:r w:rsidR="00724D64" w:rsidRPr="00CC6EDA">
        <w:t>ervices provided outside of ordinary hours for issuing export documents and other government certificates for plant and plant product exports are not subject to the additional fees. Services provided outside ordinary hours are only associated with time-based activity fees</w:t>
      </w:r>
      <w:r w:rsidR="008A004F">
        <w:t xml:space="preserve">, </w:t>
      </w:r>
      <w:r w:rsidR="00724D64" w:rsidRPr="00CC6EDA">
        <w:t xml:space="preserve">see </w:t>
      </w:r>
      <w:hyperlink w:anchor="_Activities_outside_ordinary" w:history="1">
        <w:r w:rsidR="00724D64" w:rsidRPr="00CC6EDA">
          <w:rPr>
            <w:rStyle w:val="Hyperlink"/>
          </w:rPr>
          <w:t>section 1.3.9</w:t>
        </w:r>
      </w:hyperlink>
      <w:r w:rsidR="00724D64" w:rsidRPr="00CC6EDA">
        <w:t xml:space="preserve"> and section 2-10 of the Fees and Payments Rules 2021.</w:t>
      </w:r>
    </w:p>
    <w:p w14:paraId="7515326E" w14:textId="3CEB3B39" w:rsidR="00CC6EDA" w:rsidRDefault="00724D64" w:rsidP="00130B8B">
      <w:pPr>
        <w:pStyle w:val="Heading5"/>
      </w:pPr>
      <w:r w:rsidRPr="00CC6EDA">
        <w:t xml:space="preserve">Certified copies of </w:t>
      </w:r>
      <w:r w:rsidR="00130B8B">
        <w:t>p</w:t>
      </w:r>
      <w:r w:rsidRPr="00CC6EDA">
        <w:t xml:space="preserve">hytosanitary </w:t>
      </w:r>
      <w:r w:rsidR="00130B8B">
        <w:t>c</w:t>
      </w:r>
      <w:r w:rsidRPr="00CC6EDA">
        <w:t>ertificates</w:t>
      </w:r>
    </w:p>
    <w:p w14:paraId="433B8695" w14:textId="77777777" w:rsidR="00CC6EDA" w:rsidRDefault="00724D64" w:rsidP="00CC6EDA">
      <w:r>
        <w:t>If the regulated entity decides, certified copies of phytosanitary certificates can be obtained through a Justice of the Peace, Commissioner for Declarations, Commissioner for Affidavits or the suitable certifying official for the State involved. The department may still certify true copies. However, this practice incurs the appropriate manual document charge.</w:t>
      </w:r>
    </w:p>
    <w:p w14:paraId="3F42AEC0" w14:textId="65A4E703" w:rsidR="00CC6EDA" w:rsidRDefault="00724D64" w:rsidP="000E4DE4">
      <w:pPr>
        <w:spacing w:after="120"/>
      </w:pPr>
      <w:r>
        <w:t>To reflect the additional cost incurred in the delivery of manual certification and certified copies, a separate fee applies to each export permit, each certificate and each additional document that is provided.</w:t>
      </w:r>
    </w:p>
    <w:p w14:paraId="023F596D" w14:textId="4F513004" w:rsidR="00CC6EDA" w:rsidRDefault="00724D64" w:rsidP="000E4DE4">
      <w:pPr>
        <w:pStyle w:val="Caption"/>
      </w:pPr>
      <w:bookmarkStart w:id="341" w:name="_Toc140663447"/>
      <w:r>
        <w:lastRenderedPageBreak/>
        <w:t xml:space="preserve">Scenario </w:t>
      </w:r>
      <w:fldSimple w:instr=" SEQ Scenario \* ARABIC ">
        <w:r w:rsidR="005D7B74">
          <w:rPr>
            <w:noProof/>
          </w:rPr>
          <w:t>53</w:t>
        </w:r>
      </w:fldSimple>
      <w:r>
        <w:t xml:space="preserve"> </w:t>
      </w:r>
      <w:r w:rsidRPr="000E4DE4">
        <w:t>Small exporter/grower category</w:t>
      </w:r>
      <w:bookmarkEnd w:id="341"/>
    </w:p>
    <w:p w14:paraId="1744CB33" w14:textId="01AD67CB" w:rsidR="000E4DE4" w:rsidRDefault="00724D64" w:rsidP="00684607">
      <w:pPr>
        <w:pStyle w:val="BoxText"/>
      </w:pPr>
      <w:r w:rsidRPr="000E4DE4">
        <w:t xml:space="preserve">A table grape grower applies to become a registered establishment to export table grapes. He plans to inspect the grapes at his own shed. He anticipates exporting no more than 400 tonnes of grapes per annum in </w:t>
      </w:r>
      <w:r w:rsidR="00BB2D4E">
        <w:t xml:space="preserve">5 </w:t>
      </w:r>
      <w:r w:rsidRPr="000E4DE4">
        <w:t>equal consignments of 80</w:t>
      </w:r>
      <w:r w:rsidR="007C14A2">
        <w:t> </w:t>
      </w:r>
      <w:r w:rsidRPr="000E4DE4">
        <w:t>tonnes. He uses an External Authorised Officer employed by a neighbouring farm. The establishment is audited once a year taking around 4 hours</w:t>
      </w:r>
      <w:r w:rsidRPr="005F7A10">
        <w:t xml:space="preserve">. The grower is charged as follows in </w:t>
      </w:r>
      <w:r w:rsidR="00F423CF">
        <w:rPr>
          <w:highlight w:val="green"/>
        </w:rPr>
        <w:fldChar w:fldCharType="begin"/>
      </w:r>
      <w:r w:rsidR="00F423CF">
        <w:instrText xml:space="preserve"> REF _Ref138703704 \h </w:instrText>
      </w:r>
      <w:r w:rsidR="00F423CF">
        <w:rPr>
          <w:highlight w:val="green"/>
        </w:rPr>
      </w:r>
      <w:r w:rsidR="00F423CF">
        <w:rPr>
          <w:highlight w:val="green"/>
        </w:rPr>
        <w:fldChar w:fldCharType="separate"/>
      </w:r>
      <w:r w:rsidR="005D7B74">
        <w:t xml:space="preserve">Table </w:t>
      </w:r>
      <w:r w:rsidR="005D7B74">
        <w:rPr>
          <w:noProof/>
        </w:rPr>
        <w:t>87</w:t>
      </w:r>
      <w:r w:rsidR="00F423CF">
        <w:rPr>
          <w:highlight w:val="green"/>
        </w:rPr>
        <w:fldChar w:fldCharType="end"/>
      </w:r>
      <w:r w:rsidR="00F423CF" w:rsidRPr="002B762B">
        <w:t>.</w:t>
      </w:r>
    </w:p>
    <w:p w14:paraId="5FFCA6A6" w14:textId="7DDC25CD" w:rsidR="000E4DE4" w:rsidRDefault="00724D64" w:rsidP="000E4DE4">
      <w:pPr>
        <w:pStyle w:val="Caption"/>
      </w:pPr>
      <w:bookmarkStart w:id="342" w:name="_Ref138703704"/>
      <w:bookmarkStart w:id="343" w:name="_Toc140663315"/>
      <w:r>
        <w:t xml:space="preserve">Table </w:t>
      </w:r>
      <w:fldSimple w:instr=" SEQ Table \* ARABIC ">
        <w:r w:rsidR="005D7B74">
          <w:rPr>
            <w:noProof/>
          </w:rPr>
          <w:t>87</w:t>
        </w:r>
      </w:fldSimple>
      <w:bookmarkEnd w:id="342"/>
      <w:r>
        <w:t xml:space="preserve"> Scenario </w:t>
      </w:r>
      <w:r w:rsidR="000B7C3F">
        <w:t xml:space="preserve">53 </w:t>
      </w:r>
      <w:r>
        <w:t>charging</w:t>
      </w:r>
      <w:bookmarkEnd w:id="34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7"/>
        <w:gridCol w:w="1701"/>
        <w:gridCol w:w="1552"/>
      </w:tblGrid>
      <w:tr w:rsidR="00D740BB" w14:paraId="0165E5FD" w14:textId="77777777" w:rsidTr="007C14A2">
        <w:tc>
          <w:tcPr>
            <w:tcW w:w="5807" w:type="dxa"/>
          </w:tcPr>
          <w:p w14:paraId="2C7826DD" w14:textId="1BA0C229" w:rsidR="000E4DE4" w:rsidRPr="00724D64" w:rsidRDefault="00724D64" w:rsidP="003F65FE">
            <w:pPr>
              <w:pStyle w:val="TableHeading"/>
            </w:pPr>
            <w:r>
              <w:t>Fees and charges</w:t>
            </w:r>
          </w:p>
        </w:tc>
        <w:tc>
          <w:tcPr>
            <w:tcW w:w="1701" w:type="dxa"/>
          </w:tcPr>
          <w:p w14:paraId="1877A95B" w14:textId="62E13A83" w:rsidR="000E4DE4" w:rsidRDefault="00724D64" w:rsidP="00861035">
            <w:pPr>
              <w:pStyle w:val="TableHeading"/>
              <w:jc w:val="right"/>
            </w:pPr>
            <w:r>
              <w:t>Unit</w:t>
            </w:r>
          </w:p>
        </w:tc>
        <w:tc>
          <w:tcPr>
            <w:tcW w:w="1552" w:type="dxa"/>
          </w:tcPr>
          <w:p w14:paraId="41A8BCF5" w14:textId="39A48F6F" w:rsidR="000E4DE4" w:rsidRDefault="00724D64" w:rsidP="00861035">
            <w:pPr>
              <w:pStyle w:val="TableHeading"/>
              <w:jc w:val="right"/>
            </w:pPr>
            <w:r>
              <w:t>Total</w:t>
            </w:r>
          </w:p>
        </w:tc>
      </w:tr>
      <w:tr w:rsidR="00D740BB" w14:paraId="31B6F246" w14:textId="77777777" w:rsidTr="007C14A2">
        <w:tc>
          <w:tcPr>
            <w:tcW w:w="5807" w:type="dxa"/>
          </w:tcPr>
          <w:p w14:paraId="3D34CC5D" w14:textId="5BB6D883" w:rsidR="000E4DE4" w:rsidRDefault="00724D64" w:rsidP="003F65FE">
            <w:pPr>
              <w:pStyle w:val="TableText"/>
            </w:pPr>
            <w:r w:rsidRPr="000E4DE4">
              <w:t>Application charge</w:t>
            </w:r>
          </w:p>
        </w:tc>
        <w:tc>
          <w:tcPr>
            <w:tcW w:w="1701" w:type="dxa"/>
          </w:tcPr>
          <w:p w14:paraId="2D90E122" w14:textId="1E5847E8" w:rsidR="000E4DE4" w:rsidRDefault="00724D64" w:rsidP="00861035">
            <w:pPr>
              <w:pStyle w:val="TableText"/>
              <w:jc w:val="right"/>
            </w:pPr>
            <w:r>
              <w:t>–</w:t>
            </w:r>
          </w:p>
        </w:tc>
        <w:tc>
          <w:tcPr>
            <w:tcW w:w="1552" w:type="dxa"/>
          </w:tcPr>
          <w:p w14:paraId="2A199006" w14:textId="0388D4A1" w:rsidR="000E4DE4" w:rsidRDefault="00724D64" w:rsidP="00861035">
            <w:pPr>
              <w:pStyle w:val="TableText"/>
              <w:jc w:val="right"/>
            </w:pPr>
            <w:r>
              <w:t>$</w:t>
            </w:r>
            <w:r w:rsidR="0029479A">
              <w:t>771</w:t>
            </w:r>
          </w:p>
        </w:tc>
      </w:tr>
      <w:tr w:rsidR="00D740BB" w14:paraId="11EC684B" w14:textId="77777777" w:rsidTr="007C14A2">
        <w:tc>
          <w:tcPr>
            <w:tcW w:w="5807" w:type="dxa"/>
          </w:tcPr>
          <w:p w14:paraId="527934D4" w14:textId="41677F9A" w:rsidR="000E4DE4" w:rsidRDefault="00724D64" w:rsidP="003F65FE">
            <w:pPr>
              <w:pStyle w:val="TableText"/>
            </w:pPr>
            <w:r w:rsidRPr="000E4DE4">
              <w:t>SHPRE annual registration charge</w:t>
            </w:r>
          </w:p>
        </w:tc>
        <w:tc>
          <w:tcPr>
            <w:tcW w:w="1701" w:type="dxa"/>
          </w:tcPr>
          <w:p w14:paraId="0EEC9B36" w14:textId="3BCB5BB5" w:rsidR="000E4DE4" w:rsidRDefault="00724D64" w:rsidP="00861035">
            <w:pPr>
              <w:pStyle w:val="TableText"/>
              <w:jc w:val="right"/>
            </w:pPr>
            <w:r>
              <w:t>–</w:t>
            </w:r>
          </w:p>
        </w:tc>
        <w:tc>
          <w:tcPr>
            <w:tcW w:w="1552" w:type="dxa"/>
          </w:tcPr>
          <w:p w14:paraId="260B1334" w14:textId="67C83A07" w:rsidR="000E4DE4" w:rsidRDefault="00724D64" w:rsidP="00861035">
            <w:pPr>
              <w:pStyle w:val="TableText"/>
              <w:jc w:val="right"/>
            </w:pPr>
            <w:r>
              <w:t>$1,</w:t>
            </w:r>
            <w:r w:rsidR="0029479A">
              <w:t>157</w:t>
            </w:r>
          </w:p>
        </w:tc>
      </w:tr>
      <w:tr w:rsidR="00D740BB" w14:paraId="0C5CB1D6" w14:textId="77777777" w:rsidTr="007C14A2">
        <w:tc>
          <w:tcPr>
            <w:tcW w:w="5807" w:type="dxa"/>
          </w:tcPr>
          <w:p w14:paraId="3569B3C7" w14:textId="7C93879E" w:rsidR="000E4DE4" w:rsidRDefault="00724D64" w:rsidP="003F65FE">
            <w:pPr>
              <w:pStyle w:val="TableText"/>
            </w:pPr>
            <w:r w:rsidRPr="000E4DE4">
              <w:t>Phytosanitary certificate</w:t>
            </w:r>
          </w:p>
        </w:tc>
        <w:tc>
          <w:tcPr>
            <w:tcW w:w="1701" w:type="dxa"/>
          </w:tcPr>
          <w:p w14:paraId="3322AB6A" w14:textId="076707E5" w:rsidR="000E4DE4" w:rsidRDefault="00724D64" w:rsidP="00861035">
            <w:pPr>
              <w:pStyle w:val="TableText"/>
              <w:jc w:val="right"/>
            </w:pPr>
            <w:r>
              <w:t>5 x $</w:t>
            </w:r>
            <w:r w:rsidR="0029479A">
              <w:t>96</w:t>
            </w:r>
          </w:p>
        </w:tc>
        <w:tc>
          <w:tcPr>
            <w:tcW w:w="1552" w:type="dxa"/>
          </w:tcPr>
          <w:p w14:paraId="5416DE58" w14:textId="16A69E81" w:rsidR="000E4DE4" w:rsidRDefault="00724D64" w:rsidP="00861035">
            <w:pPr>
              <w:pStyle w:val="TableText"/>
              <w:jc w:val="right"/>
            </w:pPr>
            <w:r>
              <w:t>$4</w:t>
            </w:r>
            <w:r w:rsidR="00A03F0D">
              <w:t>80</w:t>
            </w:r>
          </w:p>
        </w:tc>
      </w:tr>
      <w:tr w:rsidR="00D740BB" w14:paraId="7F12D6A7" w14:textId="77777777" w:rsidTr="007C14A2">
        <w:tc>
          <w:tcPr>
            <w:tcW w:w="5807" w:type="dxa"/>
          </w:tcPr>
          <w:p w14:paraId="5B1F0661" w14:textId="68D42CDF" w:rsidR="000E4DE4" w:rsidRDefault="00724D64" w:rsidP="003F65FE">
            <w:pPr>
              <w:pStyle w:val="TableText"/>
            </w:pPr>
            <w:r w:rsidRPr="000E4DE4">
              <w:t>Tonnage charge</w:t>
            </w:r>
          </w:p>
        </w:tc>
        <w:tc>
          <w:tcPr>
            <w:tcW w:w="1701" w:type="dxa"/>
          </w:tcPr>
          <w:p w14:paraId="50449473" w14:textId="111B8B31" w:rsidR="000E4DE4" w:rsidRDefault="00724D64" w:rsidP="00861035">
            <w:pPr>
              <w:pStyle w:val="TableText"/>
              <w:jc w:val="right"/>
            </w:pPr>
            <w:r>
              <w:t>400 x $2.</w:t>
            </w:r>
            <w:r w:rsidR="0029479A">
              <w:t>51</w:t>
            </w:r>
          </w:p>
        </w:tc>
        <w:tc>
          <w:tcPr>
            <w:tcW w:w="1552" w:type="dxa"/>
          </w:tcPr>
          <w:p w14:paraId="71FFD81D" w14:textId="68B77F7C" w:rsidR="000E4DE4" w:rsidRDefault="00A03F0D" w:rsidP="00861035">
            <w:pPr>
              <w:pStyle w:val="TableText"/>
              <w:jc w:val="right"/>
            </w:pPr>
            <w:r>
              <w:t>$1,004</w:t>
            </w:r>
          </w:p>
        </w:tc>
      </w:tr>
      <w:tr w:rsidR="00D740BB" w14:paraId="1F4E4499" w14:textId="77777777" w:rsidTr="007C14A2">
        <w:tc>
          <w:tcPr>
            <w:tcW w:w="5807" w:type="dxa"/>
          </w:tcPr>
          <w:p w14:paraId="10C1CA45" w14:textId="62A2AA16" w:rsidR="000E4DE4" w:rsidRDefault="00724D64" w:rsidP="003F65FE">
            <w:pPr>
              <w:pStyle w:val="TableText"/>
            </w:pPr>
            <w:r>
              <w:t xml:space="preserve">Audit fee </w:t>
            </w:r>
          </w:p>
        </w:tc>
        <w:tc>
          <w:tcPr>
            <w:tcW w:w="1701" w:type="dxa"/>
          </w:tcPr>
          <w:p w14:paraId="75796772" w14:textId="1563F95E" w:rsidR="000E4DE4" w:rsidRDefault="00724D64" w:rsidP="00861035">
            <w:pPr>
              <w:pStyle w:val="TableText"/>
              <w:jc w:val="right"/>
            </w:pPr>
            <w:r>
              <w:t>16 x $4</w:t>
            </w:r>
            <w:r w:rsidR="0029479A">
              <w:t>6</w:t>
            </w:r>
          </w:p>
        </w:tc>
        <w:tc>
          <w:tcPr>
            <w:tcW w:w="1552" w:type="dxa"/>
          </w:tcPr>
          <w:p w14:paraId="4D826AF6" w14:textId="376249CA" w:rsidR="000E4DE4" w:rsidRDefault="00724D64" w:rsidP="00861035">
            <w:pPr>
              <w:pStyle w:val="TableText"/>
              <w:jc w:val="right"/>
            </w:pPr>
            <w:r>
              <w:t>$</w:t>
            </w:r>
            <w:r w:rsidR="00A03F0D">
              <w:t>736</w:t>
            </w:r>
          </w:p>
        </w:tc>
      </w:tr>
      <w:tr w:rsidR="00D740BB" w14:paraId="50D5360E" w14:textId="77777777" w:rsidTr="007C14A2">
        <w:tc>
          <w:tcPr>
            <w:tcW w:w="5807" w:type="dxa"/>
          </w:tcPr>
          <w:p w14:paraId="18AA6445" w14:textId="694B8269" w:rsidR="000E4DE4" w:rsidRDefault="00724D64" w:rsidP="003F65FE">
            <w:pPr>
              <w:pStyle w:val="TableText"/>
            </w:pPr>
            <w:r>
              <w:t>Total</w:t>
            </w:r>
          </w:p>
        </w:tc>
        <w:tc>
          <w:tcPr>
            <w:tcW w:w="1701" w:type="dxa"/>
          </w:tcPr>
          <w:p w14:paraId="5BD577DE" w14:textId="038A1316" w:rsidR="000E4DE4" w:rsidRDefault="00724D64" w:rsidP="00861035">
            <w:pPr>
              <w:pStyle w:val="TableText"/>
              <w:jc w:val="right"/>
            </w:pPr>
            <w:r>
              <w:t>–</w:t>
            </w:r>
          </w:p>
        </w:tc>
        <w:tc>
          <w:tcPr>
            <w:tcW w:w="1552" w:type="dxa"/>
          </w:tcPr>
          <w:p w14:paraId="27646075" w14:textId="50B59E87" w:rsidR="000E4DE4" w:rsidRDefault="00724D64" w:rsidP="00861035">
            <w:pPr>
              <w:pStyle w:val="TableText"/>
              <w:jc w:val="right"/>
            </w:pPr>
            <w:r>
              <w:t>$</w:t>
            </w:r>
            <w:r w:rsidR="00A03F0D">
              <w:t>4,148</w:t>
            </w:r>
          </w:p>
        </w:tc>
      </w:tr>
    </w:tbl>
    <w:p w14:paraId="73203248" w14:textId="61DA5FEA" w:rsidR="000E4DE4" w:rsidRDefault="00724D64" w:rsidP="009842C5">
      <w:pPr>
        <w:pStyle w:val="Heading4"/>
      </w:pPr>
      <w:r w:rsidRPr="000E4DE4">
        <w:t>Third</w:t>
      </w:r>
      <w:r w:rsidR="007C14A2">
        <w:t>-p</w:t>
      </w:r>
      <w:r w:rsidRPr="000E4DE4">
        <w:t xml:space="preserve">arty </w:t>
      </w:r>
      <w:r w:rsidR="007C14A2">
        <w:t>a</w:t>
      </w:r>
      <w:r w:rsidRPr="000E4DE4">
        <w:t xml:space="preserve">uthorised </w:t>
      </w:r>
      <w:r w:rsidR="007C14A2">
        <w:t>o</w:t>
      </w:r>
      <w:r w:rsidRPr="000E4DE4">
        <w:t>fficers</w:t>
      </w:r>
    </w:p>
    <w:p w14:paraId="7A4F7943" w14:textId="2B7398AD" w:rsidR="000E4DE4" w:rsidRDefault="00724D64" w:rsidP="00130B8B">
      <w:pPr>
        <w:pStyle w:val="Heading5"/>
      </w:pPr>
      <w:r w:rsidRPr="000E4DE4">
        <w:t>Third</w:t>
      </w:r>
      <w:r w:rsidR="007C14A2">
        <w:t>-pa</w:t>
      </w:r>
      <w:r w:rsidRPr="000E4DE4">
        <w:t xml:space="preserve">rty </w:t>
      </w:r>
      <w:r w:rsidR="007C14A2">
        <w:t>a</w:t>
      </w:r>
      <w:r w:rsidRPr="000E4DE4">
        <w:t xml:space="preserve">uthorised </w:t>
      </w:r>
      <w:r w:rsidR="007C14A2">
        <w:t>o</w:t>
      </w:r>
      <w:r w:rsidRPr="000E4DE4">
        <w:t xml:space="preserve">fficer </w:t>
      </w:r>
      <w:r w:rsidR="007C14A2">
        <w:t>a</w:t>
      </w:r>
      <w:r w:rsidRPr="000E4DE4">
        <w:t xml:space="preserve">pplication </w:t>
      </w:r>
      <w:r w:rsidR="007C14A2">
        <w:t>f</w:t>
      </w:r>
      <w:r w:rsidRPr="000E4DE4">
        <w:t>ees</w:t>
      </w:r>
    </w:p>
    <w:p w14:paraId="3AB0ED2C" w14:textId="77777777" w:rsidR="000E4DE4" w:rsidRDefault="00724D64" w:rsidP="000E4DE4">
      <w:r>
        <w:t>An application fee applies to new third party authorised officer applicants. The application fee is required at the time of application and applies irrespective of the assessment outcome of the application.</w:t>
      </w:r>
    </w:p>
    <w:p w14:paraId="14368954" w14:textId="5F399247" w:rsidR="00B02FA9" w:rsidRDefault="00B02FA9" w:rsidP="00B02FA9">
      <w:r>
        <w:t xml:space="preserve">A ‘Learning and Assessment’ fee applies per package (up to </w:t>
      </w:r>
      <w:r w:rsidR="00BB2D4E">
        <w:t>5</w:t>
      </w:r>
      <w:r>
        <w:t xml:space="preserve"> job functions) for all applicants whose application to undertake training is approved. The fee provides for:</w:t>
      </w:r>
    </w:p>
    <w:p w14:paraId="0B3F0567" w14:textId="550CAB74" w:rsidR="00B02FA9" w:rsidRDefault="00B02FA9" w:rsidP="00AB06B7">
      <w:pPr>
        <w:pStyle w:val="ListBullet"/>
      </w:pPr>
      <w:r>
        <w:t>access to the department’s LearnHub portal</w:t>
      </w:r>
    </w:p>
    <w:p w14:paraId="0BBF0881" w14:textId="6F15A10E" w:rsidR="00B02FA9" w:rsidRDefault="00B02FA9" w:rsidP="00AB06B7">
      <w:pPr>
        <w:pStyle w:val="ListBullet"/>
      </w:pPr>
      <w:r>
        <w:t xml:space="preserve">one session of facilitated training per job function within the </w:t>
      </w:r>
      <w:proofErr w:type="gramStart"/>
      <w:r>
        <w:t>package</w:t>
      </w:r>
      <w:proofErr w:type="gramEnd"/>
    </w:p>
    <w:p w14:paraId="3AB5E64D" w14:textId="0D51BA55" w:rsidR="00B02FA9" w:rsidRDefault="00B02FA9" w:rsidP="00AB06B7">
      <w:pPr>
        <w:pStyle w:val="ListBullet"/>
      </w:pPr>
      <w:r>
        <w:t>one competency assessment per job function within the package.</w:t>
      </w:r>
    </w:p>
    <w:p w14:paraId="6F50DC9B" w14:textId="53DDF808" w:rsidR="00B02FA9" w:rsidRPr="007C14A2" w:rsidRDefault="00B02FA9" w:rsidP="001030C5">
      <w:r w:rsidRPr="007C14A2">
        <w:t>Competency assessments are not undertaken until payment of the ‘Learning and Assessment’ fee is received.</w:t>
      </w:r>
    </w:p>
    <w:p w14:paraId="0C2C0ED6" w14:textId="77777777" w:rsidR="00B02FA9" w:rsidRDefault="00B02FA9" w:rsidP="00B02FA9">
      <w:r>
        <w:t>An ‘Additional Learning and Assessment’ fee applies per package for applicants assessed as not yet competent in any job function within the package and requiring mandatory additional learning and a further competency assessment. The fee applies on submission of an application for the mandatory training. The fee provides for:</w:t>
      </w:r>
    </w:p>
    <w:p w14:paraId="1141EA35" w14:textId="3FCD1D46" w:rsidR="00B02FA9" w:rsidRDefault="00B02FA9" w:rsidP="00AB06B7">
      <w:pPr>
        <w:pStyle w:val="ListBullet"/>
      </w:pPr>
      <w:r>
        <w:t xml:space="preserve">additional administration, including individual learning plan </w:t>
      </w:r>
      <w:proofErr w:type="gramStart"/>
      <w:r>
        <w:t>development</w:t>
      </w:r>
      <w:proofErr w:type="gramEnd"/>
    </w:p>
    <w:p w14:paraId="28C2AB27" w14:textId="22F83798" w:rsidR="00B02FA9" w:rsidRDefault="00B02FA9" w:rsidP="00AB06B7">
      <w:pPr>
        <w:pStyle w:val="ListBullet"/>
      </w:pPr>
      <w:r>
        <w:t xml:space="preserve">facilitated </w:t>
      </w:r>
      <w:proofErr w:type="gramStart"/>
      <w:r>
        <w:t>training</w:t>
      </w:r>
      <w:proofErr w:type="gramEnd"/>
    </w:p>
    <w:p w14:paraId="4F2CBDF9" w14:textId="77688F51" w:rsidR="00B02FA9" w:rsidRDefault="00B02FA9" w:rsidP="00AB06B7">
      <w:pPr>
        <w:pStyle w:val="ListBullet"/>
      </w:pPr>
      <w:r>
        <w:t>a further competency assessment.</w:t>
      </w:r>
    </w:p>
    <w:p w14:paraId="7AC82AB0" w14:textId="0280EC40" w:rsidR="00B02FA9" w:rsidRDefault="00B02FA9" w:rsidP="00B02FA9">
      <w:r>
        <w:t>An ‘Approval’ fee applies per appointment (approval) to job functions. Where appointments for the same package occur on separate occasions, a separate ‘Approval’ fee applies on each occasion.</w:t>
      </w:r>
    </w:p>
    <w:p w14:paraId="4E73A8EA" w14:textId="3E0AB438" w:rsidR="007F6C0A" w:rsidRDefault="00724D64" w:rsidP="00130B8B">
      <w:pPr>
        <w:pStyle w:val="Heading5"/>
      </w:pPr>
      <w:r w:rsidRPr="007F6C0A">
        <w:lastRenderedPageBreak/>
        <w:t>Annual charge</w:t>
      </w:r>
    </w:p>
    <w:p w14:paraId="3BB0A482" w14:textId="0D353788" w:rsidR="007F6C0A" w:rsidRDefault="00724D64" w:rsidP="007F6C0A">
      <w:r w:rsidRPr="007F6C0A">
        <w:t>An annual charge applies to each appointed authorised officer. The annual charge is for each financial year or part thereof covered by the appointment of the authorised officer.</w:t>
      </w:r>
    </w:p>
    <w:p w14:paraId="4DA0235D" w14:textId="1CF52595" w:rsidR="007F6C0A" w:rsidRDefault="00724D64" w:rsidP="007E5994">
      <w:pPr>
        <w:pStyle w:val="Caption"/>
      </w:pPr>
      <w:bookmarkStart w:id="344" w:name="_Toc140663316"/>
      <w:r>
        <w:t xml:space="preserve">Table </w:t>
      </w:r>
      <w:fldSimple w:instr=" SEQ Table \* ARABIC ">
        <w:r w:rsidR="005D7B74">
          <w:rPr>
            <w:noProof/>
          </w:rPr>
          <w:t>88</w:t>
        </w:r>
      </w:fldSimple>
      <w:r>
        <w:t xml:space="preserve"> </w:t>
      </w:r>
      <w:r w:rsidRPr="007F6C0A">
        <w:t xml:space="preserve">Third party Authorised Officer (AO) fees and </w:t>
      </w:r>
      <w:proofErr w:type="gramStart"/>
      <w:r w:rsidRPr="007F6C0A">
        <w:t>charges</w:t>
      </w:r>
      <w:bookmarkEnd w:id="344"/>
      <w:proofErr w:type="gram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82"/>
        <w:gridCol w:w="730"/>
        <w:gridCol w:w="1417"/>
        <w:gridCol w:w="2541"/>
      </w:tblGrid>
      <w:tr w:rsidR="00D740BB" w14:paraId="5D514B48" w14:textId="77777777" w:rsidTr="007C14A2">
        <w:tc>
          <w:tcPr>
            <w:tcW w:w="4390" w:type="dxa"/>
          </w:tcPr>
          <w:p w14:paraId="51D6F3C7" w14:textId="41ABB8D9" w:rsidR="007F6C0A" w:rsidRPr="00724D64" w:rsidRDefault="00724D64" w:rsidP="003F65FE">
            <w:pPr>
              <w:pStyle w:val="TableHeading"/>
            </w:pPr>
            <w:r>
              <w:t>Charge title</w:t>
            </w:r>
          </w:p>
        </w:tc>
        <w:tc>
          <w:tcPr>
            <w:tcW w:w="708" w:type="dxa"/>
          </w:tcPr>
          <w:p w14:paraId="3E52F90D" w14:textId="2276D472" w:rsidR="007F6C0A" w:rsidRDefault="00724D64" w:rsidP="003F65FE">
            <w:pPr>
              <w:pStyle w:val="TableHeading"/>
            </w:pPr>
            <w:r>
              <w:t>Type</w:t>
            </w:r>
          </w:p>
        </w:tc>
        <w:tc>
          <w:tcPr>
            <w:tcW w:w="1418" w:type="dxa"/>
          </w:tcPr>
          <w:p w14:paraId="102946CF" w14:textId="0FEE4FDB" w:rsidR="007F6C0A" w:rsidRDefault="00724D64" w:rsidP="00861035">
            <w:pPr>
              <w:pStyle w:val="TableHeading"/>
              <w:jc w:val="right"/>
            </w:pPr>
            <w:r>
              <w:t xml:space="preserve">Legislated </w:t>
            </w:r>
            <w:r w:rsidR="007C14A2">
              <w:t>r</w:t>
            </w:r>
            <w:r>
              <w:t>ate (202</w:t>
            </w:r>
            <w:r w:rsidR="00583E7E">
              <w:t>3</w:t>
            </w:r>
            <w:r w:rsidR="007C14A2">
              <w:t>–</w:t>
            </w:r>
            <w:r>
              <w:t>2</w:t>
            </w:r>
            <w:r w:rsidR="00583E7E">
              <w:t>4</w:t>
            </w:r>
            <w:r>
              <w:t>)</w:t>
            </w:r>
          </w:p>
        </w:tc>
        <w:tc>
          <w:tcPr>
            <w:tcW w:w="2544" w:type="dxa"/>
          </w:tcPr>
          <w:p w14:paraId="1A8E39EF" w14:textId="17B41CE0" w:rsidR="007F6C0A" w:rsidRDefault="00724D64" w:rsidP="003F65FE">
            <w:pPr>
              <w:pStyle w:val="TableHeading"/>
            </w:pPr>
            <w:r>
              <w:t>Unit</w:t>
            </w:r>
          </w:p>
        </w:tc>
      </w:tr>
      <w:tr w:rsidR="00D740BB" w14:paraId="46D746D6" w14:textId="77777777" w:rsidTr="007C14A2">
        <w:tc>
          <w:tcPr>
            <w:tcW w:w="4390" w:type="dxa"/>
          </w:tcPr>
          <w:p w14:paraId="12C1F19C" w14:textId="392045E8" w:rsidR="007F6C0A" w:rsidRDefault="00724D64" w:rsidP="003F65FE">
            <w:pPr>
              <w:pStyle w:val="TableText"/>
            </w:pPr>
            <w:r w:rsidRPr="007B4E1B">
              <w:t>AO Application (Horticulture and Grain)</w:t>
            </w:r>
          </w:p>
        </w:tc>
        <w:tc>
          <w:tcPr>
            <w:tcW w:w="708" w:type="dxa"/>
          </w:tcPr>
          <w:p w14:paraId="355EA917" w14:textId="590ACDBA" w:rsidR="007F6C0A" w:rsidRDefault="00724D64" w:rsidP="003F65FE">
            <w:pPr>
              <w:pStyle w:val="TableText"/>
            </w:pPr>
            <w:r>
              <w:t>Fee</w:t>
            </w:r>
          </w:p>
        </w:tc>
        <w:tc>
          <w:tcPr>
            <w:tcW w:w="1418" w:type="dxa"/>
          </w:tcPr>
          <w:p w14:paraId="0B89B2C6" w14:textId="5E59294D" w:rsidR="007F6C0A" w:rsidRDefault="00724D64" w:rsidP="00861035">
            <w:pPr>
              <w:pStyle w:val="TableText"/>
              <w:jc w:val="right"/>
            </w:pPr>
            <w:r>
              <w:t>$</w:t>
            </w:r>
            <w:r w:rsidR="00583E7E">
              <w:t>321</w:t>
            </w:r>
          </w:p>
        </w:tc>
        <w:tc>
          <w:tcPr>
            <w:tcW w:w="2544" w:type="dxa"/>
          </w:tcPr>
          <w:p w14:paraId="3C9BFA1F" w14:textId="447038F6" w:rsidR="007F6C0A" w:rsidRDefault="00724D64" w:rsidP="003F65FE">
            <w:pPr>
              <w:pStyle w:val="TableText"/>
            </w:pPr>
            <w:r>
              <w:t>Per application</w:t>
            </w:r>
          </w:p>
        </w:tc>
      </w:tr>
      <w:tr w:rsidR="00D740BB" w14:paraId="0D3633C4" w14:textId="77777777" w:rsidTr="007C14A2">
        <w:tc>
          <w:tcPr>
            <w:tcW w:w="4390" w:type="dxa"/>
          </w:tcPr>
          <w:p w14:paraId="4BC555D6" w14:textId="2FE000B3" w:rsidR="007F6C0A" w:rsidRDefault="00724D64" w:rsidP="003F65FE">
            <w:pPr>
              <w:pStyle w:val="TableText"/>
            </w:pPr>
            <w:r w:rsidRPr="007B4E1B">
              <w:t>AO Learning and Assessment (Horticulture and Grain)</w:t>
            </w:r>
          </w:p>
        </w:tc>
        <w:tc>
          <w:tcPr>
            <w:tcW w:w="708" w:type="dxa"/>
          </w:tcPr>
          <w:p w14:paraId="6C7AC144" w14:textId="519A873C" w:rsidR="007F6C0A" w:rsidRDefault="00724D64" w:rsidP="003F65FE">
            <w:pPr>
              <w:pStyle w:val="TableText"/>
            </w:pPr>
            <w:r>
              <w:t>Fee</w:t>
            </w:r>
          </w:p>
        </w:tc>
        <w:tc>
          <w:tcPr>
            <w:tcW w:w="1418" w:type="dxa"/>
          </w:tcPr>
          <w:p w14:paraId="3C553554" w14:textId="1D926031" w:rsidR="007F6C0A" w:rsidRDefault="00724D64" w:rsidP="00861035">
            <w:pPr>
              <w:pStyle w:val="TableText"/>
              <w:jc w:val="right"/>
            </w:pPr>
            <w:r>
              <w:t>$2,</w:t>
            </w:r>
            <w:r w:rsidR="00583E7E">
              <w:t>248</w:t>
            </w:r>
          </w:p>
        </w:tc>
        <w:tc>
          <w:tcPr>
            <w:tcW w:w="2544" w:type="dxa"/>
          </w:tcPr>
          <w:p w14:paraId="2BEBB973" w14:textId="79FFE552" w:rsidR="007F6C0A" w:rsidRDefault="00724D64" w:rsidP="003F65FE">
            <w:pPr>
              <w:pStyle w:val="TableText"/>
            </w:pPr>
            <w:r>
              <w:t>Per package</w:t>
            </w:r>
          </w:p>
        </w:tc>
      </w:tr>
      <w:tr w:rsidR="00D740BB" w14:paraId="0AF95AF8" w14:textId="77777777" w:rsidTr="007C14A2">
        <w:tc>
          <w:tcPr>
            <w:tcW w:w="4390" w:type="dxa"/>
          </w:tcPr>
          <w:p w14:paraId="5B421B77" w14:textId="77777777" w:rsidR="00067CC3" w:rsidRDefault="00724D64" w:rsidP="003F65FE">
            <w:pPr>
              <w:pStyle w:val="TableText"/>
            </w:pPr>
            <w:r w:rsidRPr="00067CC3">
              <w:t xml:space="preserve">AO Additional Learning and Assessment </w:t>
            </w:r>
          </w:p>
          <w:p w14:paraId="736CA883" w14:textId="7E3891E6" w:rsidR="007F6C0A" w:rsidRDefault="00724D64" w:rsidP="003F65FE">
            <w:pPr>
              <w:pStyle w:val="TableText"/>
            </w:pPr>
            <w:r w:rsidRPr="00067CC3">
              <w:t>(Horticulture and Grain)</w:t>
            </w:r>
          </w:p>
        </w:tc>
        <w:tc>
          <w:tcPr>
            <w:tcW w:w="708" w:type="dxa"/>
          </w:tcPr>
          <w:p w14:paraId="2A89A047" w14:textId="09A6343D" w:rsidR="007F6C0A" w:rsidRDefault="00724D64" w:rsidP="003F65FE">
            <w:pPr>
              <w:pStyle w:val="TableText"/>
            </w:pPr>
            <w:r>
              <w:t>Fee</w:t>
            </w:r>
          </w:p>
        </w:tc>
        <w:tc>
          <w:tcPr>
            <w:tcW w:w="1418" w:type="dxa"/>
          </w:tcPr>
          <w:p w14:paraId="7CD692D7" w14:textId="1380FCE3" w:rsidR="007F6C0A" w:rsidRDefault="00724D64" w:rsidP="00861035">
            <w:pPr>
              <w:pStyle w:val="TableText"/>
              <w:jc w:val="right"/>
            </w:pPr>
            <w:r>
              <w:t>$2,</w:t>
            </w:r>
            <w:r w:rsidR="00583E7E">
              <w:t>570</w:t>
            </w:r>
          </w:p>
        </w:tc>
        <w:tc>
          <w:tcPr>
            <w:tcW w:w="2544" w:type="dxa"/>
          </w:tcPr>
          <w:p w14:paraId="4ECC3425" w14:textId="1A8C7E1B" w:rsidR="007F6C0A" w:rsidRDefault="00724D64" w:rsidP="003F65FE">
            <w:pPr>
              <w:pStyle w:val="TableText"/>
            </w:pPr>
            <w:r>
              <w:t>Per package</w:t>
            </w:r>
          </w:p>
        </w:tc>
      </w:tr>
      <w:tr w:rsidR="00D740BB" w14:paraId="6D2B5A94" w14:textId="77777777" w:rsidTr="007C14A2">
        <w:tc>
          <w:tcPr>
            <w:tcW w:w="4390" w:type="dxa"/>
          </w:tcPr>
          <w:p w14:paraId="1B23824F" w14:textId="60344C68" w:rsidR="007F6C0A" w:rsidRDefault="00724D64" w:rsidP="003F65FE">
            <w:pPr>
              <w:pStyle w:val="TableText"/>
            </w:pPr>
            <w:r w:rsidRPr="00067CC3">
              <w:t>AO Instrument of appointment (Horticulture and Grain)</w:t>
            </w:r>
          </w:p>
        </w:tc>
        <w:tc>
          <w:tcPr>
            <w:tcW w:w="708" w:type="dxa"/>
          </w:tcPr>
          <w:p w14:paraId="3C4ADC9A" w14:textId="255849E0" w:rsidR="007F6C0A" w:rsidRDefault="00724D64" w:rsidP="003F65FE">
            <w:pPr>
              <w:pStyle w:val="TableText"/>
            </w:pPr>
            <w:r>
              <w:t>Fee</w:t>
            </w:r>
          </w:p>
        </w:tc>
        <w:tc>
          <w:tcPr>
            <w:tcW w:w="1418" w:type="dxa"/>
          </w:tcPr>
          <w:p w14:paraId="1EFDD9DD" w14:textId="56725612" w:rsidR="007F6C0A" w:rsidRDefault="00724D64" w:rsidP="00861035">
            <w:pPr>
              <w:pStyle w:val="TableText"/>
              <w:jc w:val="right"/>
            </w:pPr>
            <w:r>
              <w:t>$</w:t>
            </w:r>
            <w:r w:rsidR="00583E7E">
              <w:t>321</w:t>
            </w:r>
          </w:p>
        </w:tc>
        <w:tc>
          <w:tcPr>
            <w:tcW w:w="2544" w:type="dxa"/>
          </w:tcPr>
          <w:p w14:paraId="0B9BA591" w14:textId="34EFC0FB" w:rsidR="007F6C0A" w:rsidRDefault="00724D64" w:rsidP="003F65FE">
            <w:pPr>
              <w:pStyle w:val="TableText"/>
            </w:pPr>
            <w:r>
              <w:t xml:space="preserve">Per instrument of appointment </w:t>
            </w:r>
          </w:p>
        </w:tc>
      </w:tr>
      <w:tr w:rsidR="00D740BB" w14:paraId="1ED40F06" w14:textId="77777777" w:rsidTr="007C14A2">
        <w:tc>
          <w:tcPr>
            <w:tcW w:w="4390" w:type="dxa"/>
          </w:tcPr>
          <w:p w14:paraId="333ED4BB" w14:textId="06EC99DD" w:rsidR="007F6C0A" w:rsidRDefault="00724D64" w:rsidP="003F65FE">
            <w:pPr>
              <w:pStyle w:val="TableText"/>
            </w:pPr>
            <w:r w:rsidRPr="00067CC3">
              <w:t>AO Audit</w:t>
            </w:r>
            <w:r w:rsidR="005F7A10">
              <w:t xml:space="preserve">, </w:t>
            </w:r>
            <w:r w:rsidRPr="005F7A10">
              <w:t xml:space="preserve">see </w:t>
            </w:r>
            <w:hyperlink w:anchor="_Audit_fees_1" w:history="1">
              <w:r w:rsidR="005F7A10" w:rsidRPr="005F7A10">
                <w:rPr>
                  <w:rStyle w:val="Hyperlink"/>
                </w:rPr>
                <w:t xml:space="preserve">section </w:t>
              </w:r>
              <w:r w:rsidRPr="005F7A10">
                <w:rPr>
                  <w:rStyle w:val="Hyperlink"/>
                </w:rPr>
                <w:t>4.3.4</w:t>
              </w:r>
            </w:hyperlink>
          </w:p>
        </w:tc>
        <w:tc>
          <w:tcPr>
            <w:tcW w:w="708" w:type="dxa"/>
          </w:tcPr>
          <w:p w14:paraId="0C73D23E" w14:textId="6822D78A" w:rsidR="007F6C0A" w:rsidRDefault="00724D64" w:rsidP="003F65FE">
            <w:pPr>
              <w:pStyle w:val="TableText"/>
            </w:pPr>
            <w:r>
              <w:t>Fee</w:t>
            </w:r>
          </w:p>
        </w:tc>
        <w:tc>
          <w:tcPr>
            <w:tcW w:w="1418" w:type="dxa"/>
          </w:tcPr>
          <w:p w14:paraId="525552DD" w14:textId="7B5CE6EC" w:rsidR="007F6C0A" w:rsidRDefault="00724D64" w:rsidP="00861035">
            <w:pPr>
              <w:pStyle w:val="TableText"/>
              <w:jc w:val="right"/>
            </w:pPr>
            <w:r>
              <w:t>$4</w:t>
            </w:r>
            <w:r w:rsidR="00583E7E">
              <w:t>6</w:t>
            </w:r>
          </w:p>
        </w:tc>
        <w:tc>
          <w:tcPr>
            <w:tcW w:w="2544" w:type="dxa"/>
          </w:tcPr>
          <w:p w14:paraId="2E58C6EC" w14:textId="5AF5B967" w:rsidR="007F6C0A" w:rsidRDefault="00724D64" w:rsidP="003F65FE">
            <w:pPr>
              <w:pStyle w:val="TableText"/>
            </w:pPr>
            <w:r>
              <w:t>Per 15 minutes or part thereof</w:t>
            </w:r>
          </w:p>
        </w:tc>
      </w:tr>
      <w:tr w:rsidR="00D740BB" w14:paraId="70080741" w14:textId="77777777" w:rsidTr="007C14A2">
        <w:tc>
          <w:tcPr>
            <w:tcW w:w="4390" w:type="dxa"/>
          </w:tcPr>
          <w:p w14:paraId="48511100" w14:textId="4C77D006" w:rsidR="007F6C0A" w:rsidRDefault="00724D64" w:rsidP="003F65FE">
            <w:pPr>
              <w:pStyle w:val="TableText"/>
            </w:pPr>
            <w:r w:rsidRPr="00067CC3">
              <w:t>AO Annual Charge (Horticulture and Grain)</w:t>
            </w:r>
          </w:p>
        </w:tc>
        <w:tc>
          <w:tcPr>
            <w:tcW w:w="708" w:type="dxa"/>
          </w:tcPr>
          <w:p w14:paraId="69061333" w14:textId="32B7D546" w:rsidR="007F6C0A" w:rsidRDefault="00724D64" w:rsidP="003F65FE">
            <w:pPr>
              <w:pStyle w:val="TableText"/>
            </w:pPr>
            <w:r>
              <w:t>Charge</w:t>
            </w:r>
          </w:p>
        </w:tc>
        <w:tc>
          <w:tcPr>
            <w:tcW w:w="1418" w:type="dxa"/>
          </w:tcPr>
          <w:p w14:paraId="291B8271" w14:textId="3613EBA3" w:rsidR="007F6C0A" w:rsidRDefault="00724D64" w:rsidP="00861035">
            <w:pPr>
              <w:pStyle w:val="TableText"/>
              <w:jc w:val="right"/>
            </w:pPr>
            <w:r>
              <w:t>$</w:t>
            </w:r>
            <w:r w:rsidR="00583E7E">
              <w:t>964</w:t>
            </w:r>
          </w:p>
        </w:tc>
        <w:tc>
          <w:tcPr>
            <w:tcW w:w="2544" w:type="dxa"/>
          </w:tcPr>
          <w:p w14:paraId="1F67E6A5" w14:textId="4C7D729A" w:rsidR="007F6C0A" w:rsidRDefault="00724D64" w:rsidP="003F65FE">
            <w:pPr>
              <w:pStyle w:val="TableText"/>
            </w:pPr>
            <w:r w:rsidRPr="00067CC3">
              <w:t>Annual per year or part thereof</w:t>
            </w:r>
          </w:p>
        </w:tc>
      </w:tr>
    </w:tbl>
    <w:p w14:paraId="73F30EC2" w14:textId="019D3836" w:rsidR="007F6C0A" w:rsidRDefault="00724D64" w:rsidP="00067CC3">
      <w:pPr>
        <w:pStyle w:val="Caption"/>
        <w:spacing w:before="360"/>
      </w:pPr>
      <w:bookmarkStart w:id="345" w:name="_Toc140663448"/>
      <w:r>
        <w:t xml:space="preserve">Scenario </w:t>
      </w:r>
      <w:fldSimple w:instr=" SEQ Scenario \* ARABIC ">
        <w:r w:rsidR="005D7B74">
          <w:rPr>
            <w:noProof/>
          </w:rPr>
          <w:t>54</w:t>
        </w:r>
      </w:fldSimple>
      <w:r w:rsidRPr="00067CC3">
        <w:t xml:space="preserve"> Authorised Officer </w:t>
      </w:r>
      <w:proofErr w:type="gramStart"/>
      <w:r w:rsidRPr="00067CC3">
        <w:t>appointment</w:t>
      </w:r>
      <w:bookmarkEnd w:id="345"/>
      <w:proofErr w:type="gramEnd"/>
    </w:p>
    <w:p w14:paraId="35EE9821" w14:textId="44EAB9A2" w:rsidR="00067CC3" w:rsidRDefault="00724D64" w:rsidP="007C14A2">
      <w:pPr>
        <w:pStyle w:val="BoxText"/>
      </w:pPr>
      <w:r>
        <w:t>Chris Pemsworth wants to become a plant export AO. Mr Pemsworth is employed at a grain bulk terminal that prepares grain for export in packages, shipping containers and directly into ship holds</w:t>
      </w:r>
      <w:r w:rsidR="006454B6">
        <w:t xml:space="preserve">. </w:t>
      </w:r>
      <w:r>
        <w:t xml:space="preserve">Therefore, Mr Pemsworth applies for the </w:t>
      </w:r>
      <w:r w:rsidRPr="00067CC3">
        <w:rPr>
          <w:rStyle w:val="Emphasis"/>
        </w:rPr>
        <w:t>ECI3001 Export inspection of empty containers</w:t>
      </w:r>
      <w:r>
        <w:t xml:space="preserve">, </w:t>
      </w:r>
      <w:r w:rsidRPr="00067CC3">
        <w:rPr>
          <w:rStyle w:val="Emphasis"/>
        </w:rPr>
        <w:t>BVI3001:1 Export inspection of empty bulk vessels: at berth and PGG3001</w:t>
      </w:r>
      <w:r>
        <w:t xml:space="preserve"> </w:t>
      </w:r>
      <w:r w:rsidRPr="00067CC3">
        <w:rPr>
          <w:rStyle w:val="Emphasis"/>
        </w:rPr>
        <w:t>Export inspection of prescribed grain &amp; plant products</w:t>
      </w:r>
      <w:r>
        <w:t xml:space="preserve"> job functions (with PGG3001 attachments 1: packaged; 2: bulk into containers; and 3: bulk into bulk vessels).</w:t>
      </w:r>
    </w:p>
    <w:p w14:paraId="1D4EFF56" w14:textId="34046A06" w:rsidR="00067CC3" w:rsidRDefault="00724D64" w:rsidP="007C14A2">
      <w:pPr>
        <w:pStyle w:val="BoxText"/>
      </w:pPr>
      <w:r>
        <w:t xml:space="preserve">During Mr Pemsworth’s assessments, he is found not yet competent in one of the </w:t>
      </w:r>
      <w:r w:rsidR="00AF0041">
        <w:t xml:space="preserve">3 </w:t>
      </w:r>
      <w:r>
        <w:t xml:space="preserve">job functions for which he has applied. Mr Pemsworth requests to be appointed for the </w:t>
      </w:r>
      <w:r w:rsidR="00BB2D4E">
        <w:t>2</w:t>
      </w:r>
      <w:r>
        <w:t xml:space="preserve"> job functions in which he was assessed as competent, so he can begin performing those functions sooner. Mr Pemsworth is appointed in January 202</w:t>
      </w:r>
      <w:r w:rsidR="00251ECD">
        <w:t>3</w:t>
      </w:r>
      <w:r>
        <w:t xml:space="preserve"> with an expiration date set for </w:t>
      </w:r>
      <w:r w:rsidR="00BB2D4E">
        <w:t xml:space="preserve">2 </w:t>
      </w:r>
      <w:r>
        <w:t>years’ time in January 202</w:t>
      </w:r>
      <w:r w:rsidR="00251ECD">
        <w:t>5</w:t>
      </w:r>
      <w:r>
        <w:t>.</w:t>
      </w:r>
    </w:p>
    <w:p w14:paraId="7AA63572" w14:textId="21CD67AA" w:rsidR="00067CC3" w:rsidRDefault="00724D64" w:rsidP="007C14A2">
      <w:pPr>
        <w:pStyle w:val="BoxText"/>
      </w:pPr>
      <w:r>
        <w:t>Mr Pemsworth later undergoes another round of training and assessment for the remaining job function and is found competent on this second attempt. Mr Pemsworth has a revised instrument of appointment issued to him in March 202</w:t>
      </w:r>
      <w:r w:rsidR="00251ECD">
        <w:t>3</w:t>
      </w:r>
      <w:r>
        <w:t xml:space="preserve">, which includes all </w:t>
      </w:r>
      <w:r w:rsidR="00AF0041">
        <w:t xml:space="preserve">3 </w:t>
      </w:r>
      <w:r>
        <w:t>job functions. Mr Pemsworth’s appointment expiration date remains unchanged for January 202</w:t>
      </w:r>
      <w:r w:rsidR="00251ECD">
        <w:t>5</w:t>
      </w:r>
      <w:r>
        <w:t>.</w:t>
      </w:r>
    </w:p>
    <w:p w14:paraId="6F34E4BB" w14:textId="692A0966" w:rsidR="00067CC3" w:rsidRDefault="00724D64" w:rsidP="007C14A2">
      <w:pPr>
        <w:pStyle w:val="BoxText"/>
      </w:pPr>
      <w:r>
        <w:t xml:space="preserve">Mr Pemsworth has </w:t>
      </w:r>
      <w:r w:rsidR="00BB2D4E">
        <w:t>2</w:t>
      </w:r>
      <w:r>
        <w:t xml:space="preserve"> departmental audits during his appointment, each lasting </w:t>
      </w:r>
      <w:r w:rsidR="00AF0041">
        <w:t>2</w:t>
      </w:r>
      <w:r>
        <w:t xml:space="preserve"> and a half hours. Mr Pemsworth is charged as follows in </w:t>
      </w:r>
      <w:r w:rsidR="00F423CF">
        <w:rPr>
          <w:highlight w:val="green"/>
        </w:rPr>
        <w:fldChar w:fldCharType="begin"/>
      </w:r>
      <w:r w:rsidR="00F423CF">
        <w:instrText xml:space="preserve"> REF _Ref138703754 \h </w:instrText>
      </w:r>
      <w:r w:rsidR="007C14A2">
        <w:rPr>
          <w:highlight w:val="green"/>
        </w:rPr>
        <w:instrText xml:space="preserve"> \* MERGEFORMAT </w:instrText>
      </w:r>
      <w:r w:rsidR="00F423CF">
        <w:rPr>
          <w:highlight w:val="green"/>
        </w:rPr>
      </w:r>
      <w:r w:rsidR="00F423CF">
        <w:rPr>
          <w:highlight w:val="green"/>
        </w:rPr>
        <w:fldChar w:fldCharType="separate"/>
      </w:r>
      <w:r w:rsidR="005D7B74">
        <w:t xml:space="preserve">Table </w:t>
      </w:r>
      <w:r w:rsidR="005D7B74">
        <w:rPr>
          <w:noProof/>
        </w:rPr>
        <w:t>89</w:t>
      </w:r>
      <w:r w:rsidR="00F423CF">
        <w:rPr>
          <w:highlight w:val="green"/>
        </w:rPr>
        <w:fldChar w:fldCharType="end"/>
      </w:r>
      <w:r w:rsidR="00250129">
        <w:t>.</w:t>
      </w:r>
    </w:p>
    <w:p w14:paraId="31E3E7E7" w14:textId="498CAD08" w:rsidR="00067CC3" w:rsidRDefault="00724D64" w:rsidP="00067CC3">
      <w:pPr>
        <w:pStyle w:val="Caption"/>
      </w:pPr>
      <w:bookmarkStart w:id="346" w:name="_Ref138703754"/>
      <w:bookmarkStart w:id="347" w:name="_Toc140663317"/>
      <w:r>
        <w:t xml:space="preserve">Table </w:t>
      </w:r>
      <w:fldSimple w:instr=" SEQ Table \* ARABIC ">
        <w:r w:rsidR="005D7B74">
          <w:rPr>
            <w:noProof/>
          </w:rPr>
          <w:t>89</w:t>
        </w:r>
      </w:fldSimple>
      <w:bookmarkEnd w:id="346"/>
      <w:r>
        <w:t xml:space="preserve"> Scenario </w:t>
      </w:r>
      <w:r w:rsidR="000B7C3F">
        <w:t>5</w:t>
      </w:r>
      <w:r w:rsidR="00251ECD">
        <w:t>4</w:t>
      </w:r>
      <w:r w:rsidR="000B7C3F">
        <w:t xml:space="preserve"> </w:t>
      </w:r>
      <w:r>
        <w:t>charging</w:t>
      </w:r>
      <w:bookmarkEnd w:id="34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665"/>
        <w:gridCol w:w="1701"/>
        <w:gridCol w:w="1694"/>
      </w:tblGrid>
      <w:tr w:rsidR="00D740BB" w14:paraId="3DD5CB06" w14:textId="77777777" w:rsidTr="007C14A2">
        <w:tc>
          <w:tcPr>
            <w:tcW w:w="5665" w:type="dxa"/>
          </w:tcPr>
          <w:p w14:paraId="3E1E57F5" w14:textId="4DAA020F" w:rsidR="006F761F" w:rsidRPr="00675A33" w:rsidRDefault="00724D64" w:rsidP="003F65FE">
            <w:pPr>
              <w:pStyle w:val="TableHeading"/>
            </w:pPr>
            <w:r w:rsidRPr="00675A33">
              <w:t>Fees and charges</w:t>
            </w:r>
          </w:p>
        </w:tc>
        <w:tc>
          <w:tcPr>
            <w:tcW w:w="1701" w:type="dxa"/>
          </w:tcPr>
          <w:p w14:paraId="2D2139DB" w14:textId="1E087BE2" w:rsidR="006F761F" w:rsidRDefault="00724D64" w:rsidP="00861035">
            <w:pPr>
              <w:pStyle w:val="TableHeading"/>
              <w:jc w:val="right"/>
            </w:pPr>
            <w:r>
              <w:t>Units</w:t>
            </w:r>
          </w:p>
        </w:tc>
        <w:tc>
          <w:tcPr>
            <w:tcW w:w="1694" w:type="dxa"/>
          </w:tcPr>
          <w:p w14:paraId="6EB556F4" w14:textId="5F393BC4" w:rsidR="006F761F" w:rsidRDefault="00724D64" w:rsidP="00861035">
            <w:pPr>
              <w:pStyle w:val="TableHeading"/>
              <w:jc w:val="right"/>
            </w:pPr>
            <w:r>
              <w:t>Total</w:t>
            </w:r>
          </w:p>
        </w:tc>
      </w:tr>
      <w:tr w:rsidR="00D740BB" w14:paraId="57102D39" w14:textId="77777777" w:rsidTr="007C14A2">
        <w:tc>
          <w:tcPr>
            <w:tcW w:w="5665" w:type="dxa"/>
          </w:tcPr>
          <w:p w14:paraId="4DDA6CBC" w14:textId="795C0651" w:rsidR="006F761F" w:rsidRDefault="00724D64" w:rsidP="003F65FE">
            <w:pPr>
              <w:pStyle w:val="TableText"/>
            </w:pPr>
            <w:r w:rsidRPr="006F761F">
              <w:t>AO Application</w:t>
            </w:r>
          </w:p>
        </w:tc>
        <w:tc>
          <w:tcPr>
            <w:tcW w:w="1701" w:type="dxa"/>
          </w:tcPr>
          <w:p w14:paraId="4F8A540B" w14:textId="3DD769AF" w:rsidR="006F761F" w:rsidRDefault="00724D64" w:rsidP="00861035">
            <w:pPr>
              <w:pStyle w:val="TableText"/>
              <w:jc w:val="right"/>
            </w:pPr>
            <w:r>
              <w:t>–</w:t>
            </w:r>
          </w:p>
        </w:tc>
        <w:tc>
          <w:tcPr>
            <w:tcW w:w="1694" w:type="dxa"/>
          </w:tcPr>
          <w:p w14:paraId="08C70B7B" w14:textId="65AF0610" w:rsidR="006F761F" w:rsidRDefault="00724D64" w:rsidP="00861035">
            <w:pPr>
              <w:pStyle w:val="TableText"/>
              <w:jc w:val="right"/>
            </w:pPr>
            <w:r>
              <w:t>$</w:t>
            </w:r>
            <w:r w:rsidR="00DD54E1">
              <w:t>321</w:t>
            </w:r>
          </w:p>
        </w:tc>
      </w:tr>
      <w:tr w:rsidR="00D740BB" w14:paraId="6E9E52A7" w14:textId="77777777" w:rsidTr="007C14A2">
        <w:tc>
          <w:tcPr>
            <w:tcW w:w="5665" w:type="dxa"/>
          </w:tcPr>
          <w:p w14:paraId="22A3BEBF" w14:textId="2656A786" w:rsidR="006F761F" w:rsidRDefault="00724D64" w:rsidP="003F65FE">
            <w:pPr>
              <w:pStyle w:val="TableText"/>
            </w:pPr>
            <w:r w:rsidRPr="006F761F">
              <w:t>AO Learning and Assessment (up to 5 job functions)</w:t>
            </w:r>
          </w:p>
        </w:tc>
        <w:tc>
          <w:tcPr>
            <w:tcW w:w="1701" w:type="dxa"/>
          </w:tcPr>
          <w:p w14:paraId="7ED97375" w14:textId="0BFE3379" w:rsidR="006F761F" w:rsidRDefault="00724D64" w:rsidP="00861035">
            <w:pPr>
              <w:pStyle w:val="TableText"/>
              <w:jc w:val="right"/>
            </w:pPr>
            <w:r>
              <w:t>–</w:t>
            </w:r>
          </w:p>
        </w:tc>
        <w:tc>
          <w:tcPr>
            <w:tcW w:w="1694" w:type="dxa"/>
          </w:tcPr>
          <w:p w14:paraId="772F5A0B" w14:textId="068876A6" w:rsidR="006F761F" w:rsidRDefault="00724D64" w:rsidP="00861035">
            <w:pPr>
              <w:pStyle w:val="TableText"/>
              <w:jc w:val="right"/>
            </w:pPr>
            <w:r>
              <w:t>$2,</w:t>
            </w:r>
            <w:r w:rsidR="00DD54E1">
              <w:t>248</w:t>
            </w:r>
          </w:p>
        </w:tc>
      </w:tr>
      <w:tr w:rsidR="00D740BB" w14:paraId="140B4E20" w14:textId="77777777" w:rsidTr="007C14A2">
        <w:tc>
          <w:tcPr>
            <w:tcW w:w="5665" w:type="dxa"/>
          </w:tcPr>
          <w:p w14:paraId="4AD5B7D8" w14:textId="5C35204E" w:rsidR="006F761F" w:rsidRDefault="00724D64" w:rsidP="003F65FE">
            <w:pPr>
              <w:pStyle w:val="TableText"/>
            </w:pPr>
            <w:r w:rsidRPr="006F761F">
              <w:t>AO Instrument of appointment</w:t>
            </w:r>
          </w:p>
        </w:tc>
        <w:tc>
          <w:tcPr>
            <w:tcW w:w="1701" w:type="dxa"/>
          </w:tcPr>
          <w:p w14:paraId="03FAB7F5" w14:textId="320954B7" w:rsidR="006F761F" w:rsidRDefault="00724D64" w:rsidP="00861035">
            <w:pPr>
              <w:pStyle w:val="TableText"/>
              <w:jc w:val="right"/>
            </w:pPr>
            <w:r>
              <w:t>–</w:t>
            </w:r>
          </w:p>
        </w:tc>
        <w:tc>
          <w:tcPr>
            <w:tcW w:w="1694" w:type="dxa"/>
          </w:tcPr>
          <w:p w14:paraId="446FE75A" w14:textId="3C3C61D2" w:rsidR="006F761F" w:rsidRDefault="00724D64" w:rsidP="00861035">
            <w:pPr>
              <w:pStyle w:val="TableText"/>
              <w:jc w:val="right"/>
            </w:pPr>
            <w:r>
              <w:t>$</w:t>
            </w:r>
            <w:r w:rsidR="00DD54E1">
              <w:t>321</w:t>
            </w:r>
          </w:p>
        </w:tc>
      </w:tr>
      <w:tr w:rsidR="00D740BB" w14:paraId="2C10448A" w14:textId="77777777" w:rsidTr="007C14A2">
        <w:tc>
          <w:tcPr>
            <w:tcW w:w="5665" w:type="dxa"/>
          </w:tcPr>
          <w:p w14:paraId="10C0E0B8" w14:textId="675B1268" w:rsidR="006F761F" w:rsidRDefault="00724D64" w:rsidP="003F65FE">
            <w:pPr>
              <w:pStyle w:val="TableText"/>
            </w:pPr>
            <w:r w:rsidRPr="006F761F">
              <w:t>AO Additional Learning and Assessment (up to 5 job functions)</w:t>
            </w:r>
          </w:p>
        </w:tc>
        <w:tc>
          <w:tcPr>
            <w:tcW w:w="1701" w:type="dxa"/>
          </w:tcPr>
          <w:p w14:paraId="5279A412" w14:textId="2B03CD51" w:rsidR="006F761F" w:rsidRDefault="00724D64" w:rsidP="00861035">
            <w:pPr>
              <w:pStyle w:val="TableText"/>
              <w:jc w:val="right"/>
            </w:pPr>
            <w:r>
              <w:t>–</w:t>
            </w:r>
          </w:p>
        </w:tc>
        <w:tc>
          <w:tcPr>
            <w:tcW w:w="1694" w:type="dxa"/>
          </w:tcPr>
          <w:p w14:paraId="1F982D58" w14:textId="738192DF" w:rsidR="006F761F" w:rsidRDefault="00724D64" w:rsidP="00861035">
            <w:pPr>
              <w:pStyle w:val="TableText"/>
              <w:jc w:val="right"/>
            </w:pPr>
            <w:r>
              <w:t>$</w:t>
            </w:r>
            <w:r w:rsidR="00DD54E1">
              <w:t>2,570</w:t>
            </w:r>
          </w:p>
        </w:tc>
      </w:tr>
      <w:tr w:rsidR="00D740BB" w14:paraId="6502619E" w14:textId="77777777" w:rsidTr="007C14A2">
        <w:tc>
          <w:tcPr>
            <w:tcW w:w="5665" w:type="dxa"/>
          </w:tcPr>
          <w:p w14:paraId="0722251F" w14:textId="225B70CD" w:rsidR="006F761F" w:rsidRDefault="00724D64" w:rsidP="003F65FE">
            <w:pPr>
              <w:pStyle w:val="TableText"/>
            </w:pPr>
            <w:r w:rsidRPr="007B52C9">
              <w:t>AO Instrument of appointment</w:t>
            </w:r>
          </w:p>
        </w:tc>
        <w:tc>
          <w:tcPr>
            <w:tcW w:w="1701" w:type="dxa"/>
          </w:tcPr>
          <w:p w14:paraId="43F6D893" w14:textId="4BE8784A" w:rsidR="006F761F" w:rsidRDefault="00724D64" w:rsidP="00861035">
            <w:pPr>
              <w:pStyle w:val="TableText"/>
              <w:jc w:val="right"/>
            </w:pPr>
            <w:r>
              <w:t>–</w:t>
            </w:r>
          </w:p>
        </w:tc>
        <w:tc>
          <w:tcPr>
            <w:tcW w:w="1694" w:type="dxa"/>
          </w:tcPr>
          <w:p w14:paraId="6FDF4FB9" w14:textId="4CEC7032" w:rsidR="006F761F" w:rsidRDefault="00724D64" w:rsidP="00861035">
            <w:pPr>
              <w:pStyle w:val="TableText"/>
              <w:jc w:val="right"/>
            </w:pPr>
            <w:r>
              <w:t>$</w:t>
            </w:r>
            <w:r w:rsidR="00DD54E1">
              <w:t>321</w:t>
            </w:r>
          </w:p>
        </w:tc>
      </w:tr>
      <w:tr w:rsidR="00D740BB" w14:paraId="73603A7C" w14:textId="77777777" w:rsidTr="007C14A2">
        <w:tc>
          <w:tcPr>
            <w:tcW w:w="5665" w:type="dxa"/>
          </w:tcPr>
          <w:p w14:paraId="2767DC84" w14:textId="2598F952" w:rsidR="006F761F" w:rsidRDefault="00724D64" w:rsidP="003F65FE">
            <w:pPr>
              <w:pStyle w:val="TableText"/>
            </w:pPr>
            <w:r w:rsidRPr="007B52C9">
              <w:t xml:space="preserve">Audit fee </w:t>
            </w:r>
          </w:p>
        </w:tc>
        <w:tc>
          <w:tcPr>
            <w:tcW w:w="1701" w:type="dxa"/>
          </w:tcPr>
          <w:p w14:paraId="56837FEE" w14:textId="78A17961" w:rsidR="006F761F" w:rsidRDefault="00724D64" w:rsidP="00861035">
            <w:pPr>
              <w:pStyle w:val="TableText"/>
              <w:jc w:val="right"/>
            </w:pPr>
            <w:r>
              <w:t>20 x $</w:t>
            </w:r>
            <w:r w:rsidR="00DD54E1">
              <w:t>46</w:t>
            </w:r>
          </w:p>
        </w:tc>
        <w:tc>
          <w:tcPr>
            <w:tcW w:w="1694" w:type="dxa"/>
          </w:tcPr>
          <w:p w14:paraId="0DCFAE59" w14:textId="65BA8016" w:rsidR="006F761F" w:rsidRDefault="00724D64" w:rsidP="00861035">
            <w:pPr>
              <w:pStyle w:val="TableText"/>
              <w:jc w:val="right"/>
            </w:pPr>
            <w:r>
              <w:t>$</w:t>
            </w:r>
            <w:r w:rsidR="00DD54E1">
              <w:t>920</w:t>
            </w:r>
          </w:p>
        </w:tc>
      </w:tr>
      <w:tr w:rsidR="00D740BB" w14:paraId="6C9F5E62" w14:textId="77777777" w:rsidTr="007C14A2">
        <w:tc>
          <w:tcPr>
            <w:tcW w:w="5665" w:type="dxa"/>
          </w:tcPr>
          <w:p w14:paraId="4DB0A30D" w14:textId="6A33D245" w:rsidR="006F761F" w:rsidRDefault="00724D64" w:rsidP="003F65FE">
            <w:pPr>
              <w:pStyle w:val="TableText"/>
            </w:pPr>
            <w:r>
              <w:t xml:space="preserve">Annual charge </w:t>
            </w:r>
            <w:r w:rsidRPr="00AA60DF">
              <w:t>(202</w:t>
            </w:r>
            <w:r w:rsidR="00251ECD">
              <w:t>2</w:t>
            </w:r>
            <w:r w:rsidRPr="00AA60DF">
              <w:t>-202</w:t>
            </w:r>
            <w:r w:rsidR="00251ECD">
              <w:t>3</w:t>
            </w:r>
            <w:r w:rsidRPr="00AA60DF">
              <w:t xml:space="preserve"> and 202</w:t>
            </w:r>
            <w:r w:rsidR="00251ECD">
              <w:t>3</w:t>
            </w:r>
            <w:r w:rsidRPr="00AA60DF">
              <w:t>-202</w:t>
            </w:r>
            <w:r w:rsidR="00251ECD">
              <w:t>4</w:t>
            </w:r>
            <w:r w:rsidRPr="00AA60DF">
              <w:t xml:space="preserve"> financial years)</w:t>
            </w:r>
          </w:p>
        </w:tc>
        <w:tc>
          <w:tcPr>
            <w:tcW w:w="1701" w:type="dxa"/>
          </w:tcPr>
          <w:p w14:paraId="0C6C1B3E" w14:textId="611696ED" w:rsidR="006F761F" w:rsidRDefault="00724D64" w:rsidP="00861035">
            <w:pPr>
              <w:pStyle w:val="TableText"/>
              <w:jc w:val="right"/>
            </w:pPr>
            <w:r>
              <w:t>2 x $</w:t>
            </w:r>
            <w:r w:rsidR="00DD54E1">
              <w:t>964</w:t>
            </w:r>
          </w:p>
        </w:tc>
        <w:tc>
          <w:tcPr>
            <w:tcW w:w="1694" w:type="dxa"/>
          </w:tcPr>
          <w:p w14:paraId="2A5DD41E" w14:textId="3AA8F796" w:rsidR="006F761F" w:rsidRDefault="00724D64" w:rsidP="00861035">
            <w:pPr>
              <w:pStyle w:val="TableText"/>
              <w:jc w:val="right"/>
            </w:pPr>
            <w:r>
              <w:t>$1,</w:t>
            </w:r>
            <w:r w:rsidR="00DD54E1">
              <w:t>928</w:t>
            </w:r>
          </w:p>
        </w:tc>
      </w:tr>
      <w:tr w:rsidR="00D740BB" w14:paraId="654C5EC0" w14:textId="77777777" w:rsidTr="007C14A2">
        <w:tc>
          <w:tcPr>
            <w:tcW w:w="5665" w:type="dxa"/>
          </w:tcPr>
          <w:p w14:paraId="1ECA2D14" w14:textId="27D50877" w:rsidR="00AA60DF" w:rsidRDefault="00724D64" w:rsidP="003F65FE">
            <w:pPr>
              <w:pStyle w:val="TableText"/>
            </w:pPr>
            <w:r>
              <w:t>Total</w:t>
            </w:r>
          </w:p>
        </w:tc>
        <w:tc>
          <w:tcPr>
            <w:tcW w:w="1701" w:type="dxa"/>
          </w:tcPr>
          <w:p w14:paraId="4D30249E" w14:textId="305B7CE2" w:rsidR="00AA60DF" w:rsidRDefault="00724D64" w:rsidP="00861035">
            <w:pPr>
              <w:pStyle w:val="TableText"/>
              <w:jc w:val="right"/>
            </w:pPr>
            <w:r>
              <w:t>–</w:t>
            </w:r>
          </w:p>
        </w:tc>
        <w:tc>
          <w:tcPr>
            <w:tcW w:w="1694" w:type="dxa"/>
          </w:tcPr>
          <w:p w14:paraId="4AF99EC2" w14:textId="7F2F0822" w:rsidR="00AA60DF" w:rsidRDefault="00724D64" w:rsidP="00861035">
            <w:pPr>
              <w:pStyle w:val="TableText"/>
              <w:jc w:val="right"/>
            </w:pPr>
            <w:r>
              <w:t>$</w:t>
            </w:r>
            <w:r w:rsidR="00DD54E1">
              <w:t>8,629</w:t>
            </w:r>
          </w:p>
        </w:tc>
      </w:tr>
    </w:tbl>
    <w:p w14:paraId="14345098" w14:textId="51C0596C" w:rsidR="00067CC3" w:rsidRDefault="00724D64" w:rsidP="001E5AC7">
      <w:pPr>
        <w:pStyle w:val="Heading3"/>
      </w:pPr>
      <w:bookmarkStart w:id="348" w:name="_Meat_Export_Cost"/>
      <w:bookmarkStart w:id="349" w:name="_Toc140663221"/>
      <w:bookmarkEnd w:id="348"/>
      <w:r w:rsidRPr="00AA60DF">
        <w:lastRenderedPageBreak/>
        <w:t>Meat Export Cost Recovery Arrangement</w:t>
      </w:r>
      <w:bookmarkEnd w:id="349"/>
    </w:p>
    <w:p w14:paraId="0E7654B4" w14:textId="77777777" w:rsidR="00AA60DF" w:rsidRDefault="00724D64" w:rsidP="00AA60DF">
      <w:r>
        <w:t xml:space="preserve">The export of meat and meat products is a controlled activity and is regulated in accordance with the </w:t>
      </w:r>
      <w:r w:rsidRPr="00AA60DF">
        <w:rPr>
          <w:rStyle w:val="Emphasis"/>
        </w:rPr>
        <w:t>Export Control Act 2020</w:t>
      </w:r>
      <w:r>
        <w:t xml:space="preserve">. Exporters of meat and meat products must obtain an export permit prior to the goods departing Australia and additional export certification may be </w:t>
      </w:r>
      <w:r w:rsidRPr="00AF4528">
        <w:t>required</w:t>
      </w:r>
      <w:r>
        <w:t xml:space="preserve"> by overseas government authorities to verify the exported products comply with their respective import conditions.</w:t>
      </w:r>
    </w:p>
    <w:p w14:paraId="5B335D2C" w14:textId="44629D00" w:rsidR="00AA60DF" w:rsidRDefault="00007E6B" w:rsidP="00AA60DF">
      <w:r w:rsidRPr="0041151C">
        <w:t>See f</w:t>
      </w:r>
      <w:r w:rsidR="00724D64" w:rsidRPr="0041151C">
        <w:t xml:space="preserve">urther information provided in the </w:t>
      </w:r>
      <w:hyperlink r:id="rId34" w:anchor="meat-exports" w:history="1">
        <w:r w:rsidR="0041151C" w:rsidRPr="0041151C">
          <w:rPr>
            <w:rStyle w:val="Hyperlink"/>
          </w:rPr>
          <w:t xml:space="preserve">Meat Exports </w:t>
        </w:r>
        <w:r w:rsidR="00724D64" w:rsidRPr="0041151C">
          <w:rPr>
            <w:rStyle w:val="Hyperlink"/>
          </w:rPr>
          <w:t>CRIS</w:t>
        </w:r>
        <w:bookmarkStart w:id="350" w:name="_Establishment_charges"/>
        <w:bookmarkEnd w:id="350"/>
      </w:hyperlink>
      <w:r w:rsidR="00724D64" w:rsidRPr="0041151C">
        <w:t>.</w:t>
      </w:r>
    </w:p>
    <w:p w14:paraId="5FEB99D2" w14:textId="1F71884A" w:rsidR="00AA60DF" w:rsidRDefault="00724D64" w:rsidP="009842C5">
      <w:pPr>
        <w:pStyle w:val="Heading4"/>
      </w:pPr>
      <w:r w:rsidRPr="00AA60DF">
        <w:t>Establishment charges</w:t>
      </w:r>
    </w:p>
    <w:p w14:paraId="7F40AE1C" w14:textId="77777777" w:rsidR="00AA60DF" w:rsidRDefault="00724D64" w:rsidP="00AA60DF">
      <w:r>
        <w:t>Once registered, a registration charge is payable for each month an establishment is registered. Where an establishment registers mid-month, the full charge is applicable regardless of the number of days in which the establishment was registered.</w:t>
      </w:r>
    </w:p>
    <w:p w14:paraId="6F6462AD" w14:textId="76061AD2" w:rsidR="00AA60DF" w:rsidRDefault="00724D64" w:rsidP="00AA60DF">
      <w:r>
        <w:t xml:space="preserve">Meat export cost recovery charges are broadly categorised into </w:t>
      </w:r>
      <w:r w:rsidR="00AF0041">
        <w:t>2</w:t>
      </w:r>
      <w:r>
        <w:t xml:space="preserve"> components, establishment charges and throughput charges. </w:t>
      </w:r>
      <w:r w:rsidRPr="005F7A10">
        <w:t xml:space="preserve">These are detailed </w:t>
      </w:r>
      <w:r w:rsidR="00FE2345">
        <w:t>in</w:t>
      </w:r>
      <w:r w:rsidRPr="005F7A10">
        <w:t xml:space="preserve"> </w:t>
      </w:r>
      <w:r w:rsidR="00F423CF">
        <w:rPr>
          <w:rStyle w:val="Strong"/>
          <w:highlight w:val="green"/>
        </w:rPr>
        <w:fldChar w:fldCharType="begin"/>
      </w:r>
      <w:r w:rsidR="00F423CF">
        <w:instrText xml:space="preserve"> REF _Ref138703789 \h </w:instrText>
      </w:r>
      <w:r w:rsidR="00F423CF">
        <w:rPr>
          <w:rStyle w:val="Strong"/>
          <w:highlight w:val="green"/>
        </w:rPr>
      </w:r>
      <w:r w:rsidR="00F423CF">
        <w:rPr>
          <w:rStyle w:val="Strong"/>
          <w:highlight w:val="green"/>
        </w:rPr>
        <w:fldChar w:fldCharType="separate"/>
      </w:r>
      <w:r w:rsidR="005D7B74">
        <w:t xml:space="preserve">Table </w:t>
      </w:r>
      <w:r w:rsidR="005D7B74">
        <w:rPr>
          <w:noProof/>
        </w:rPr>
        <w:t>90</w:t>
      </w:r>
      <w:r w:rsidR="00F423CF">
        <w:rPr>
          <w:rStyle w:val="Strong"/>
          <w:highlight w:val="green"/>
        </w:rPr>
        <w:fldChar w:fldCharType="end"/>
      </w:r>
      <w:r w:rsidR="00F423CF" w:rsidRPr="002B762B">
        <w:rPr>
          <w:rStyle w:val="Strong"/>
        </w:rPr>
        <w:t xml:space="preserve"> </w:t>
      </w:r>
      <w:r w:rsidRPr="002B762B">
        <w:rPr>
          <w:rStyle w:val="Strong"/>
          <w:b w:val="0"/>
          <w:bCs w:val="0"/>
        </w:rPr>
        <w:t>and</w:t>
      </w:r>
      <w:r w:rsidRPr="00F423CF">
        <w:rPr>
          <w:rStyle w:val="Strong"/>
        </w:rPr>
        <w:t xml:space="preserve"> </w:t>
      </w:r>
      <w:r w:rsidR="00F423CF">
        <w:rPr>
          <w:rStyle w:val="Strong"/>
          <w:highlight w:val="green"/>
        </w:rPr>
        <w:fldChar w:fldCharType="begin"/>
      </w:r>
      <w:r w:rsidR="00F423CF">
        <w:rPr>
          <w:rStyle w:val="Strong"/>
          <w:highlight w:val="green"/>
        </w:rPr>
        <w:instrText xml:space="preserve"> REF _Ref138703809 \h </w:instrText>
      </w:r>
      <w:r w:rsidR="00F423CF">
        <w:rPr>
          <w:rStyle w:val="Strong"/>
          <w:highlight w:val="green"/>
        </w:rPr>
      </w:r>
      <w:r w:rsidR="00F423CF">
        <w:rPr>
          <w:rStyle w:val="Strong"/>
          <w:highlight w:val="green"/>
        </w:rPr>
        <w:fldChar w:fldCharType="separate"/>
      </w:r>
      <w:r w:rsidR="005D7B74">
        <w:t xml:space="preserve">Table </w:t>
      </w:r>
      <w:r w:rsidR="005D7B74">
        <w:rPr>
          <w:noProof/>
        </w:rPr>
        <w:t>91</w:t>
      </w:r>
      <w:r w:rsidR="00F423CF">
        <w:rPr>
          <w:rStyle w:val="Strong"/>
          <w:highlight w:val="green"/>
        </w:rPr>
        <w:fldChar w:fldCharType="end"/>
      </w:r>
      <w:r w:rsidR="00FE2345">
        <w:rPr>
          <w:rStyle w:val="Strong"/>
        </w:rPr>
        <w:t xml:space="preserve"> </w:t>
      </w:r>
      <w:r w:rsidR="00FE2345">
        <w:t>below</w:t>
      </w:r>
      <w:r>
        <w:t>.</w:t>
      </w:r>
    </w:p>
    <w:p w14:paraId="792A8673" w14:textId="77777777" w:rsidR="00AA60DF" w:rsidRDefault="00724D64" w:rsidP="00AA60DF">
      <w:r>
        <w:t>The registration charge applies to all establishments registered to produce, prepare, handle or store meat and meat products for export. The rate of charge is determined by the nature of operations carried out at the establishment.</w:t>
      </w:r>
    </w:p>
    <w:p w14:paraId="02FE6650" w14:textId="77777777" w:rsidR="00B02FA9" w:rsidRDefault="00B02FA9" w:rsidP="00B02FA9">
      <w:r>
        <w:t>The Storage &amp; Transportation Establishment charge applies to the following types of establishments seeking export registration:</w:t>
      </w:r>
    </w:p>
    <w:p w14:paraId="74A7CAF9" w14:textId="120661CA" w:rsidR="00B02FA9" w:rsidRDefault="007C14A2" w:rsidP="00AB06B7">
      <w:pPr>
        <w:pStyle w:val="ListBullet"/>
      </w:pPr>
      <w:r>
        <w:t>c</w:t>
      </w:r>
      <w:r w:rsidR="00B02FA9">
        <w:t>old stores, cool stores and dry stores</w:t>
      </w:r>
    </w:p>
    <w:p w14:paraId="6422B056" w14:textId="7DAE91B2" w:rsidR="00B02FA9" w:rsidRDefault="007C14A2" w:rsidP="00AB06B7">
      <w:pPr>
        <w:pStyle w:val="ListBullet"/>
      </w:pPr>
      <w:r>
        <w:t>f</w:t>
      </w:r>
      <w:r w:rsidR="00B02FA9">
        <w:t>reight forwarders</w:t>
      </w:r>
    </w:p>
    <w:p w14:paraId="21D3CA28" w14:textId="3500649F" w:rsidR="00B02FA9" w:rsidRDefault="007C14A2" w:rsidP="00AB06B7">
      <w:pPr>
        <w:pStyle w:val="ListBullet"/>
      </w:pPr>
      <w:r>
        <w:t>a</w:t>
      </w:r>
      <w:r w:rsidR="00B02FA9">
        <w:t>ir container terminals</w:t>
      </w:r>
    </w:p>
    <w:p w14:paraId="54FF1E1F" w14:textId="6EA3D073" w:rsidR="00B02FA9" w:rsidRDefault="007C14A2" w:rsidP="00AB06B7">
      <w:pPr>
        <w:pStyle w:val="ListBullet"/>
      </w:pPr>
      <w:r>
        <w:t>a</w:t>
      </w:r>
      <w:r w:rsidR="00B02FA9">
        <w:t>ir transfer facilities</w:t>
      </w:r>
    </w:p>
    <w:p w14:paraId="61863774" w14:textId="34CAC2BE" w:rsidR="00AA60DF" w:rsidRDefault="007C14A2" w:rsidP="00AB06B7">
      <w:pPr>
        <w:pStyle w:val="ListBullet"/>
      </w:pPr>
      <w:r>
        <w:t>c</w:t>
      </w:r>
      <w:r w:rsidR="00B02FA9">
        <w:t>ontainer depots and container terminals.</w:t>
      </w:r>
    </w:p>
    <w:p w14:paraId="67DC9CFE" w14:textId="486B4E2E" w:rsidR="00AA60DF" w:rsidRDefault="00724D64" w:rsidP="00AA60DF">
      <w:pPr>
        <w:pStyle w:val="Caption"/>
        <w:spacing w:before="360"/>
      </w:pPr>
      <w:bookmarkStart w:id="351" w:name="_Ref138703789"/>
      <w:bookmarkStart w:id="352" w:name="_Toc140663318"/>
      <w:r>
        <w:t xml:space="preserve">Table </w:t>
      </w:r>
      <w:fldSimple w:instr=" SEQ Table \* ARABIC ">
        <w:r w:rsidR="005D7B74">
          <w:rPr>
            <w:noProof/>
          </w:rPr>
          <w:t>90</w:t>
        </w:r>
      </w:fldSimple>
      <w:bookmarkEnd w:id="351"/>
      <w:r w:rsidRPr="00AA60DF">
        <w:t xml:space="preserve"> Meat Export establishment charges</w:t>
      </w:r>
      <w:bookmarkEnd w:id="35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098"/>
        <w:gridCol w:w="1134"/>
        <w:gridCol w:w="1560"/>
        <w:gridCol w:w="1268"/>
      </w:tblGrid>
      <w:tr w:rsidR="00D740BB" w14:paraId="0AE0F147" w14:textId="77777777" w:rsidTr="007C14A2">
        <w:tc>
          <w:tcPr>
            <w:tcW w:w="5098" w:type="dxa"/>
          </w:tcPr>
          <w:p w14:paraId="679E07AC" w14:textId="3D640D38" w:rsidR="00AA60DF" w:rsidRPr="00724D64" w:rsidRDefault="00724D64" w:rsidP="003F65FE">
            <w:pPr>
              <w:pStyle w:val="TableHeading"/>
            </w:pPr>
            <w:r>
              <w:t>Charge title</w:t>
            </w:r>
          </w:p>
        </w:tc>
        <w:tc>
          <w:tcPr>
            <w:tcW w:w="1134" w:type="dxa"/>
          </w:tcPr>
          <w:p w14:paraId="349950A4" w14:textId="0E050299" w:rsidR="00AA60DF" w:rsidRDefault="00724D64" w:rsidP="003F65FE">
            <w:pPr>
              <w:pStyle w:val="TableHeading"/>
            </w:pPr>
            <w:r>
              <w:t>Type</w:t>
            </w:r>
          </w:p>
        </w:tc>
        <w:tc>
          <w:tcPr>
            <w:tcW w:w="1560" w:type="dxa"/>
          </w:tcPr>
          <w:p w14:paraId="78B7606B" w14:textId="5047C3C8" w:rsidR="00AA60DF" w:rsidRDefault="006317B9" w:rsidP="00861035">
            <w:pPr>
              <w:pStyle w:val="TableHeading"/>
              <w:jc w:val="right"/>
            </w:pPr>
            <w:r>
              <w:t>Legislated rate (2023–24)</w:t>
            </w:r>
          </w:p>
        </w:tc>
        <w:tc>
          <w:tcPr>
            <w:tcW w:w="1268" w:type="dxa"/>
          </w:tcPr>
          <w:p w14:paraId="2DFAD598" w14:textId="328FA8F3" w:rsidR="00AA60DF" w:rsidRDefault="00724D64" w:rsidP="003F65FE">
            <w:pPr>
              <w:pStyle w:val="TableHeading"/>
            </w:pPr>
            <w:r>
              <w:t>Unit</w:t>
            </w:r>
          </w:p>
        </w:tc>
      </w:tr>
      <w:tr w:rsidR="00D740BB" w14:paraId="772BBFBC" w14:textId="77777777" w:rsidTr="007C14A2">
        <w:tc>
          <w:tcPr>
            <w:tcW w:w="5098" w:type="dxa"/>
          </w:tcPr>
          <w:p w14:paraId="7294E816" w14:textId="5CDF49B3" w:rsidR="00AA60DF" w:rsidRDefault="00724D64" w:rsidP="003F65FE">
            <w:pPr>
              <w:pStyle w:val="TableText"/>
            </w:pPr>
            <w:r w:rsidRPr="00046BEC">
              <w:t>Establishment – Abattoir</w:t>
            </w:r>
          </w:p>
        </w:tc>
        <w:tc>
          <w:tcPr>
            <w:tcW w:w="1134" w:type="dxa"/>
          </w:tcPr>
          <w:p w14:paraId="55989624" w14:textId="0933832E" w:rsidR="00AA60DF" w:rsidRDefault="00724D64" w:rsidP="003F65FE">
            <w:pPr>
              <w:pStyle w:val="TableText"/>
            </w:pPr>
            <w:r>
              <w:t>Charge</w:t>
            </w:r>
          </w:p>
        </w:tc>
        <w:tc>
          <w:tcPr>
            <w:tcW w:w="1560" w:type="dxa"/>
          </w:tcPr>
          <w:p w14:paraId="59C4D08C" w14:textId="0C351C29" w:rsidR="00046BEC" w:rsidRDefault="00724D64" w:rsidP="00861035">
            <w:pPr>
              <w:pStyle w:val="TableText"/>
              <w:jc w:val="right"/>
            </w:pPr>
            <w:r>
              <w:t>$8</w:t>
            </w:r>
            <w:r w:rsidR="00D57123">
              <w:t>65</w:t>
            </w:r>
          </w:p>
        </w:tc>
        <w:tc>
          <w:tcPr>
            <w:tcW w:w="1268" w:type="dxa"/>
          </w:tcPr>
          <w:p w14:paraId="6E817328" w14:textId="1AE58342" w:rsidR="00AA60DF" w:rsidRDefault="00724D64" w:rsidP="003F65FE">
            <w:pPr>
              <w:pStyle w:val="TableText"/>
            </w:pPr>
            <w:r>
              <w:t>Monthly</w:t>
            </w:r>
          </w:p>
        </w:tc>
      </w:tr>
      <w:tr w:rsidR="00D740BB" w14:paraId="61DE12D9" w14:textId="77777777" w:rsidTr="007C14A2">
        <w:tc>
          <w:tcPr>
            <w:tcW w:w="5098" w:type="dxa"/>
          </w:tcPr>
          <w:p w14:paraId="64679963" w14:textId="04048770" w:rsidR="00046BEC" w:rsidRDefault="00724D64" w:rsidP="003F65FE">
            <w:pPr>
              <w:pStyle w:val="TableText"/>
            </w:pPr>
            <w:r w:rsidRPr="00046BEC">
              <w:t>Establishment – Casings</w:t>
            </w:r>
          </w:p>
        </w:tc>
        <w:tc>
          <w:tcPr>
            <w:tcW w:w="1134" w:type="dxa"/>
          </w:tcPr>
          <w:p w14:paraId="7574622C" w14:textId="6217B33D" w:rsidR="00046BEC" w:rsidRDefault="00724D64" w:rsidP="003F65FE">
            <w:pPr>
              <w:pStyle w:val="TableText"/>
            </w:pPr>
            <w:r>
              <w:t>Charge</w:t>
            </w:r>
          </w:p>
        </w:tc>
        <w:tc>
          <w:tcPr>
            <w:tcW w:w="1560" w:type="dxa"/>
          </w:tcPr>
          <w:p w14:paraId="0CE731D1" w14:textId="6C861753" w:rsidR="00046BEC" w:rsidRDefault="00724D64" w:rsidP="00861035">
            <w:pPr>
              <w:pStyle w:val="TableText"/>
              <w:jc w:val="right"/>
            </w:pPr>
            <w:r>
              <w:t>$8</w:t>
            </w:r>
            <w:r w:rsidR="00D57123">
              <w:t>65</w:t>
            </w:r>
          </w:p>
        </w:tc>
        <w:tc>
          <w:tcPr>
            <w:tcW w:w="1268" w:type="dxa"/>
          </w:tcPr>
          <w:p w14:paraId="1C6ECDE9" w14:textId="1832A677" w:rsidR="00046BEC" w:rsidRDefault="00724D64" w:rsidP="003F65FE">
            <w:pPr>
              <w:pStyle w:val="TableText"/>
            </w:pPr>
            <w:r>
              <w:t>Monthly</w:t>
            </w:r>
          </w:p>
        </w:tc>
      </w:tr>
      <w:tr w:rsidR="00D740BB" w14:paraId="08421AE9" w14:textId="77777777" w:rsidTr="007C14A2">
        <w:tc>
          <w:tcPr>
            <w:tcW w:w="5098" w:type="dxa"/>
          </w:tcPr>
          <w:p w14:paraId="1F85F94F" w14:textId="06E79302" w:rsidR="00046BEC" w:rsidRDefault="00724D64" w:rsidP="003F65FE">
            <w:pPr>
              <w:pStyle w:val="TableText"/>
            </w:pPr>
            <w:r w:rsidRPr="00046BEC">
              <w:t>Establishment – Storage &amp; Transportation</w:t>
            </w:r>
          </w:p>
        </w:tc>
        <w:tc>
          <w:tcPr>
            <w:tcW w:w="1134" w:type="dxa"/>
          </w:tcPr>
          <w:p w14:paraId="71BA0371" w14:textId="21A00339" w:rsidR="00046BEC" w:rsidRDefault="00724D64" w:rsidP="003F65FE">
            <w:pPr>
              <w:pStyle w:val="TableText"/>
            </w:pPr>
            <w:r>
              <w:t>Charge</w:t>
            </w:r>
          </w:p>
        </w:tc>
        <w:tc>
          <w:tcPr>
            <w:tcW w:w="1560" w:type="dxa"/>
          </w:tcPr>
          <w:p w14:paraId="08230BA7" w14:textId="6F39C176" w:rsidR="00046BEC" w:rsidRDefault="00724D64" w:rsidP="00861035">
            <w:pPr>
              <w:pStyle w:val="TableText"/>
              <w:jc w:val="right"/>
            </w:pPr>
            <w:r>
              <w:t>$8</w:t>
            </w:r>
            <w:r w:rsidR="00D57123">
              <w:t>65</w:t>
            </w:r>
          </w:p>
        </w:tc>
        <w:tc>
          <w:tcPr>
            <w:tcW w:w="1268" w:type="dxa"/>
          </w:tcPr>
          <w:p w14:paraId="4382B40C" w14:textId="6A28D1FC" w:rsidR="00046BEC" w:rsidRDefault="00724D64" w:rsidP="003F65FE">
            <w:pPr>
              <w:pStyle w:val="TableText"/>
            </w:pPr>
            <w:r>
              <w:t>Monthly</w:t>
            </w:r>
          </w:p>
        </w:tc>
      </w:tr>
      <w:tr w:rsidR="00D740BB" w14:paraId="74BB225A" w14:textId="77777777" w:rsidTr="007C14A2">
        <w:tc>
          <w:tcPr>
            <w:tcW w:w="5098" w:type="dxa"/>
          </w:tcPr>
          <w:p w14:paraId="6B0F1B5B" w14:textId="707399A8" w:rsidR="00046BEC" w:rsidRDefault="00724D64" w:rsidP="003F65FE">
            <w:pPr>
              <w:pStyle w:val="TableText"/>
            </w:pPr>
            <w:r w:rsidRPr="00046BEC">
              <w:t>Establishment – Poultry</w:t>
            </w:r>
          </w:p>
        </w:tc>
        <w:tc>
          <w:tcPr>
            <w:tcW w:w="1134" w:type="dxa"/>
          </w:tcPr>
          <w:p w14:paraId="3D997389" w14:textId="498B089C" w:rsidR="00046BEC" w:rsidRDefault="00724D64" w:rsidP="003F65FE">
            <w:pPr>
              <w:pStyle w:val="TableText"/>
            </w:pPr>
            <w:r>
              <w:t>Charge</w:t>
            </w:r>
          </w:p>
        </w:tc>
        <w:tc>
          <w:tcPr>
            <w:tcW w:w="1560" w:type="dxa"/>
          </w:tcPr>
          <w:p w14:paraId="42F223D0" w14:textId="15BFC4E1" w:rsidR="00046BEC" w:rsidRDefault="00724D64" w:rsidP="00861035">
            <w:pPr>
              <w:pStyle w:val="TableText"/>
              <w:jc w:val="right"/>
            </w:pPr>
            <w:r>
              <w:t>$1,2</w:t>
            </w:r>
            <w:r w:rsidR="00D57123">
              <w:t>87</w:t>
            </w:r>
          </w:p>
        </w:tc>
        <w:tc>
          <w:tcPr>
            <w:tcW w:w="1268" w:type="dxa"/>
          </w:tcPr>
          <w:p w14:paraId="5E54C29E" w14:textId="3B0C9793" w:rsidR="00046BEC" w:rsidRDefault="00724D64" w:rsidP="003F65FE">
            <w:pPr>
              <w:pStyle w:val="TableText"/>
            </w:pPr>
            <w:r>
              <w:t>Monthly</w:t>
            </w:r>
          </w:p>
        </w:tc>
      </w:tr>
      <w:tr w:rsidR="00D740BB" w14:paraId="186A6B20" w14:textId="77777777" w:rsidTr="007C14A2">
        <w:tc>
          <w:tcPr>
            <w:tcW w:w="5098" w:type="dxa"/>
          </w:tcPr>
          <w:p w14:paraId="4A21D9AB" w14:textId="78F6885A" w:rsidR="00046BEC" w:rsidRDefault="00724D64" w:rsidP="003F65FE">
            <w:pPr>
              <w:pStyle w:val="TableText"/>
            </w:pPr>
            <w:r w:rsidRPr="00046BEC">
              <w:t>Establishment – Further Processing</w:t>
            </w:r>
          </w:p>
        </w:tc>
        <w:tc>
          <w:tcPr>
            <w:tcW w:w="1134" w:type="dxa"/>
          </w:tcPr>
          <w:p w14:paraId="0FA86272" w14:textId="35BF7E9D" w:rsidR="00046BEC" w:rsidRDefault="00724D64" w:rsidP="003F65FE">
            <w:pPr>
              <w:pStyle w:val="TableText"/>
            </w:pPr>
            <w:r>
              <w:t>Charge</w:t>
            </w:r>
          </w:p>
        </w:tc>
        <w:tc>
          <w:tcPr>
            <w:tcW w:w="1560" w:type="dxa"/>
          </w:tcPr>
          <w:p w14:paraId="49D5636A" w14:textId="78F0ACB3" w:rsidR="00046BEC" w:rsidRDefault="00724D64" w:rsidP="00861035">
            <w:pPr>
              <w:pStyle w:val="TableText"/>
              <w:jc w:val="right"/>
            </w:pPr>
            <w:r>
              <w:t>$1,2</w:t>
            </w:r>
            <w:r w:rsidR="00D57123">
              <w:t>87</w:t>
            </w:r>
          </w:p>
        </w:tc>
        <w:tc>
          <w:tcPr>
            <w:tcW w:w="1268" w:type="dxa"/>
          </w:tcPr>
          <w:p w14:paraId="1A53B599" w14:textId="6D1FB2DF" w:rsidR="00046BEC" w:rsidRDefault="00724D64" w:rsidP="003F65FE">
            <w:pPr>
              <w:pStyle w:val="TableText"/>
            </w:pPr>
            <w:r>
              <w:t>Monthly</w:t>
            </w:r>
          </w:p>
        </w:tc>
      </w:tr>
      <w:tr w:rsidR="00D740BB" w14:paraId="45636093" w14:textId="77777777" w:rsidTr="007C14A2">
        <w:tc>
          <w:tcPr>
            <w:tcW w:w="5098" w:type="dxa"/>
          </w:tcPr>
          <w:p w14:paraId="459C7B79" w14:textId="0D96AA29" w:rsidR="00046BEC" w:rsidRDefault="00724D64" w:rsidP="003F65FE">
            <w:pPr>
              <w:pStyle w:val="TableText"/>
            </w:pPr>
            <w:r w:rsidRPr="00046BEC">
              <w:t>Establishment – Independent Boning rooms</w:t>
            </w:r>
          </w:p>
        </w:tc>
        <w:tc>
          <w:tcPr>
            <w:tcW w:w="1134" w:type="dxa"/>
          </w:tcPr>
          <w:p w14:paraId="1F39AA6C" w14:textId="11A71C3B" w:rsidR="00046BEC" w:rsidRDefault="00724D64" w:rsidP="003F65FE">
            <w:pPr>
              <w:pStyle w:val="TableText"/>
            </w:pPr>
            <w:r>
              <w:t>Charge</w:t>
            </w:r>
          </w:p>
        </w:tc>
        <w:tc>
          <w:tcPr>
            <w:tcW w:w="1560" w:type="dxa"/>
          </w:tcPr>
          <w:p w14:paraId="024BC66F" w14:textId="441E3B60" w:rsidR="00046BEC" w:rsidRDefault="00724D64" w:rsidP="00861035">
            <w:pPr>
              <w:pStyle w:val="TableText"/>
              <w:jc w:val="right"/>
            </w:pPr>
            <w:r>
              <w:t>$1,2</w:t>
            </w:r>
            <w:r w:rsidR="00D57123">
              <w:t>87</w:t>
            </w:r>
          </w:p>
        </w:tc>
        <w:tc>
          <w:tcPr>
            <w:tcW w:w="1268" w:type="dxa"/>
          </w:tcPr>
          <w:p w14:paraId="30083198" w14:textId="741E185C" w:rsidR="00046BEC" w:rsidRDefault="00724D64" w:rsidP="003F65FE">
            <w:pPr>
              <w:pStyle w:val="TableText"/>
            </w:pPr>
            <w:r>
              <w:t>Monthly</w:t>
            </w:r>
          </w:p>
        </w:tc>
      </w:tr>
      <w:tr w:rsidR="00D740BB" w14:paraId="47691803" w14:textId="77777777" w:rsidTr="007C14A2">
        <w:tc>
          <w:tcPr>
            <w:tcW w:w="5098" w:type="dxa"/>
          </w:tcPr>
          <w:p w14:paraId="107CB568" w14:textId="2DA60D32" w:rsidR="00046BEC" w:rsidRDefault="00724D64" w:rsidP="003F65FE">
            <w:pPr>
              <w:pStyle w:val="TableText"/>
            </w:pPr>
            <w:r w:rsidRPr="00046BEC">
              <w:t>Meat export license</w:t>
            </w:r>
            <w:r w:rsidR="00332933">
              <w:t xml:space="preserve"> </w:t>
            </w:r>
            <w:r w:rsidR="00332933" w:rsidRPr="00332933">
              <w:rPr>
                <w:rStyle w:val="Strong"/>
              </w:rPr>
              <w:t>a</w:t>
            </w:r>
          </w:p>
        </w:tc>
        <w:tc>
          <w:tcPr>
            <w:tcW w:w="1134" w:type="dxa"/>
          </w:tcPr>
          <w:p w14:paraId="1B480DA2" w14:textId="3BF6AF71" w:rsidR="00046BEC" w:rsidRDefault="00724D64" w:rsidP="003F65FE">
            <w:pPr>
              <w:pStyle w:val="TableText"/>
            </w:pPr>
            <w:r>
              <w:t>Charge</w:t>
            </w:r>
          </w:p>
        </w:tc>
        <w:tc>
          <w:tcPr>
            <w:tcW w:w="1560" w:type="dxa"/>
          </w:tcPr>
          <w:p w14:paraId="363FB1D4" w14:textId="56D89E87" w:rsidR="00046BEC" w:rsidRDefault="00724D64" w:rsidP="00861035">
            <w:pPr>
              <w:pStyle w:val="TableText"/>
              <w:jc w:val="right"/>
            </w:pPr>
            <w:r>
              <w:t>$3</w:t>
            </w:r>
            <w:r w:rsidR="00D57123">
              <w:t>39</w:t>
            </w:r>
          </w:p>
        </w:tc>
        <w:tc>
          <w:tcPr>
            <w:tcW w:w="1268" w:type="dxa"/>
          </w:tcPr>
          <w:p w14:paraId="4495F1C6" w14:textId="4E016B87" w:rsidR="00046BEC" w:rsidRDefault="00724D64" w:rsidP="003F65FE">
            <w:pPr>
              <w:pStyle w:val="TableText"/>
            </w:pPr>
            <w:r>
              <w:t>Annual</w:t>
            </w:r>
          </w:p>
        </w:tc>
      </w:tr>
    </w:tbl>
    <w:p w14:paraId="2FCE3480" w14:textId="5D6D82CB" w:rsidR="00AA60DF" w:rsidRDefault="00332933" w:rsidP="00046BEC">
      <w:pPr>
        <w:pStyle w:val="FigureTableNoteSource"/>
      </w:pPr>
      <w:proofErr w:type="spellStart"/>
      <w:r w:rsidRPr="00332933">
        <w:rPr>
          <w:rStyle w:val="Strong"/>
        </w:rPr>
        <w:t>a</w:t>
      </w:r>
      <w:proofErr w:type="spellEnd"/>
      <w:r>
        <w:t xml:space="preserve"> </w:t>
      </w:r>
      <w:r w:rsidR="00724D64" w:rsidRPr="00046BEC">
        <w:t xml:space="preserve">There is no charge for a meat export licence if you have a registered </w:t>
      </w:r>
      <w:proofErr w:type="gramStart"/>
      <w:r w:rsidR="00724D64" w:rsidRPr="00046BEC">
        <w:t>establishment</w:t>
      </w:r>
      <w:proofErr w:type="gramEnd"/>
    </w:p>
    <w:p w14:paraId="6647D7FF" w14:textId="21AB7CFC" w:rsidR="005852F8" w:rsidRDefault="00724D64" w:rsidP="009842C5">
      <w:pPr>
        <w:pStyle w:val="Heading4"/>
      </w:pPr>
      <w:r w:rsidRPr="005852F8">
        <w:lastRenderedPageBreak/>
        <w:t>Throughput charges</w:t>
      </w:r>
    </w:p>
    <w:p w14:paraId="4AE6A5CA" w14:textId="01DC0E78" w:rsidR="005852F8" w:rsidRPr="005852F8" w:rsidRDefault="00724D64" w:rsidP="005852F8">
      <w:pPr>
        <w:pStyle w:val="Caption"/>
      </w:pPr>
      <w:bookmarkStart w:id="353" w:name="_Ref138703809"/>
      <w:bookmarkStart w:id="354" w:name="_Toc140663319"/>
      <w:r>
        <w:t xml:space="preserve">Table </w:t>
      </w:r>
      <w:fldSimple w:instr=" SEQ Table \* ARABIC ">
        <w:r w:rsidR="005D7B74">
          <w:rPr>
            <w:noProof/>
          </w:rPr>
          <w:t>91</w:t>
        </w:r>
      </w:fldSimple>
      <w:bookmarkEnd w:id="353"/>
      <w:r>
        <w:t xml:space="preserve"> </w:t>
      </w:r>
      <w:r w:rsidRPr="005852F8">
        <w:t>Meat Export throughput charges</w:t>
      </w:r>
      <w:bookmarkEnd w:id="35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098"/>
        <w:gridCol w:w="1134"/>
        <w:gridCol w:w="1560"/>
        <w:gridCol w:w="1268"/>
      </w:tblGrid>
      <w:tr w:rsidR="00D740BB" w14:paraId="05F6735B" w14:textId="77777777" w:rsidTr="007C14A2">
        <w:tc>
          <w:tcPr>
            <w:tcW w:w="5098" w:type="dxa"/>
          </w:tcPr>
          <w:p w14:paraId="06606F15" w14:textId="2690D278" w:rsidR="005852F8" w:rsidRPr="00724D64" w:rsidRDefault="00724D64" w:rsidP="003F65FE">
            <w:pPr>
              <w:pStyle w:val="TableHeading"/>
            </w:pPr>
            <w:r>
              <w:t>Charge title</w:t>
            </w:r>
          </w:p>
        </w:tc>
        <w:tc>
          <w:tcPr>
            <w:tcW w:w="1134" w:type="dxa"/>
          </w:tcPr>
          <w:p w14:paraId="3C922762" w14:textId="155371EA" w:rsidR="005852F8" w:rsidRDefault="00724D64" w:rsidP="003F65FE">
            <w:pPr>
              <w:pStyle w:val="TableHeading"/>
            </w:pPr>
            <w:r>
              <w:t>Type</w:t>
            </w:r>
          </w:p>
        </w:tc>
        <w:tc>
          <w:tcPr>
            <w:tcW w:w="1560" w:type="dxa"/>
          </w:tcPr>
          <w:p w14:paraId="4DFDC1A1" w14:textId="63D18CBF" w:rsidR="005852F8" w:rsidRDefault="00724D64" w:rsidP="00861035">
            <w:pPr>
              <w:pStyle w:val="TableHeading"/>
              <w:jc w:val="right"/>
            </w:pPr>
            <w:r>
              <w:t xml:space="preserve">Legislated </w:t>
            </w:r>
            <w:r w:rsidR="007C14A2">
              <w:t>r</w:t>
            </w:r>
            <w:r>
              <w:t>ate (202</w:t>
            </w:r>
            <w:r w:rsidR="00D57123">
              <w:t>3</w:t>
            </w:r>
            <w:r w:rsidR="007C14A2">
              <w:t>–</w:t>
            </w:r>
            <w:r>
              <w:t>2</w:t>
            </w:r>
            <w:r w:rsidR="00D57123">
              <w:t>4</w:t>
            </w:r>
            <w:r>
              <w:t>)</w:t>
            </w:r>
          </w:p>
        </w:tc>
        <w:tc>
          <w:tcPr>
            <w:tcW w:w="1268" w:type="dxa"/>
          </w:tcPr>
          <w:p w14:paraId="1AFA0DF7" w14:textId="0165949B" w:rsidR="005852F8" w:rsidRDefault="00724D64" w:rsidP="003F65FE">
            <w:pPr>
              <w:pStyle w:val="TableHeading"/>
            </w:pPr>
            <w:r>
              <w:t>Unit</w:t>
            </w:r>
          </w:p>
        </w:tc>
      </w:tr>
      <w:tr w:rsidR="00D740BB" w14:paraId="76B5BC37" w14:textId="77777777" w:rsidTr="007C14A2">
        <w:tc>
          <w:tcPr>
            <w:tcW w:w="5098" w:type="dxa"/>
          </w:tcPr>
          <w:p w14:paraId="5AB42D7E" w14:textId="38262114" w:rsidR="005852F8" w:rsidRDefault="00724D64" w:rsidP="003F65FE">
            <w:pPr>
              <w:pStyle w:val="TableText"/>
            </w:pPr>
            <w:r w:rsidRPr="005852F8">
              <w:t>Throughput – Full Unit (Cow, Bull, Steer, Heifer, Buffalo, Camel, Donkey, Horse)</w:t>
            </w:r>
          </w:p>
        </w:tc>
        <w:tc>
          <w:tcPr>
            <w:tcW w:w="1134" w:type="dxa"/>
          </w:tcPr>
          <w:p w14:paraId="4D4226E5" w14:textId="70357B5A" w:rsidR="005852F8" w:rsidRDefault="00724D64" w:rsidP="003F65FE">
            <w:pPr>
              <w:pStyle w:val="TableText"/>
            </w:pPr>
            <w:r>
              <w:t>Charge</w:t>
            </w:r>
          </w:p>
        </w:tc>
        <w:tc>
          <w:tcPr>
            <w:tcW w:w="1560" w:type="dxa"/>
          </w:tcPr>
          <w:p w14:paraId="7DDAFD26" w14:textId="25ED6A7D" w:rsidR="005852F8" w:rsidRDefault="00724D64" w:rsidP="00861035">
            <w:pPr>
              <w:pStyle w:val="TableText"/>
              <w:jc w:val="right"/>
            </w:pPr>
            <w:r>
              <w:t>$0.4</w:t>
            </w:r>
            <w:r w:rsidR="00D57123">
              <w:t>5</w:t>
            </w:r>
          </w:p>
        </w:tc>
        <w:tc>
          <w:tcPr>
            <w:tcW w:w="1268" w:type="dxa"/>
          </w:tcPr>
          <w:p w14:paraId="552E9277" w14:textId="63E1F5D0" w:rsidR="005852F8" w:rsidRDefault="00724D64" w:rsidP="003F65FE">
            <w:pPr>
              <w:pStyle w:val="TableText"/>
            </w:pPr>
            <w:r>
              <w:t>Animal</w:t>
            </w:r>
          </w:p>
        </w:tc>
      </w:tr>
      <w:tr w:rsidR="00D740BB" w14:paraId="74847CBC" w14:textId="77777777" w:rsidTr="007C14A2">
        <w:tc>
          <w:tcPr>
            <w:tcW w:w="5098" w:type="dxa"/>
          </w:tcPr>
          <w:p w14:paraId="350273C8" w14:textId="3172E4B9" w:rsidR="005852F8" w:rsidRDefault="00724D64" w:rsidP="003F65FE">
            <w:pPr>
              <w:pStyle w:val="TableText"/>
            </w:pPr>
            <w:r w:rsidRPr="005852F8">
              <w:t>Throughput – Pig</w:t>
            </w:r>
          </w:p>
        </w:tc>
        <w:tc>
          <w:tcPr>
            <w:tcW w:w="1134" w:type="dxa"/>
          </w:tcPr>
          <w:p w14:paraId="3A20856A" w14:textId="0B5C8DB7" w:rsidR="005852F8" w:rsidRDefault="00724D64" w:rsidP="003F65FE">
            <w:pPr>
              <w:pStyle w:val="TableText"/>
            </w:pPr>
            <w:r>
              <w:t>Charge</w:t>
            </w:r>
          </w:p>
        </w:tc>
        <w:tc>
          <w:tcPr>
            <w:tcW w:w="1560" w:type="dxa"/>
          </w:tcPr>
          <w:p w14:paraId="0CAB1179" w14:textId="406DA644" w:rsidR="005852F8" w:rsidRDefault="00724D64" w:rsidP="00861035">
            <w:pPr>
              <w:pStyle w:val="TableText"/>
              <w:jc w:val="right"/>
            </w:pPr>
            <w:r>
              <w:t>$0.15</w:t>
            </w:r>
          </w:p>
        </w:tc>
        <w:tc>
          <w:tcPr>
            <w:tcW w:w="1268" w:type="dxa"/>
          </w:tcPr>
          <w:p w14:paraId="19C9F9E5" w14:textId="70756BA6" w:rsidR="005852F8" w:rsidRDefault="00724D64" w:rsidP="003F65FE">
            <w:pPr>
              <w:pStyle w:val="TableText"/>
            </w:pPr>
            <w:r>
              <w:t>Animal</w:t>
            </w:r>
          </w:p>
        </w:tc>
      </w:tr>
      <w:tr w:rsidR="00D740BB" w14:paraId="3E4133C1" w14:textId="77777777" w:rsidTr="007C14A2">
        <w:tc>
          <w:tcPr>
            <w:tcW w:w="5098" w:type="dxa"/>
          </w:tcPr>
          <w:p w14:paraId="19B2417E" w14:textId="3564270F" w:rsidR="005852F8" w:rsidRDefault="00724D64" w:rsidP="003F65FE">
            <w:pPr>
              <w:pStyle w:val="TableText"/>
            </w:pPr>
            <w:r w:rsidRPr="005852F8">
              <w:t>Throughput – Sheep/Goat/Lamb</w:t>
            </w:r>
          </w:p>
        </w:tc>
        <w:tc>
          <w:tcPr>
            <w:tcW w:w="1134" w:type="dxa"/>
          </w:tcPr>
          <w:p w14:paraId="668748BA" w14:textId="77C87BF3" w:rsidR="005852F8" w:rsidRDefault="00724D64" w:rsidP="003F65FE">
            <w:pPr>
              <w:pStyle w:val="TableText"/>
            </w:pPr>
            <w:r>
              <w:t>Charge</w:t>
            </w:r>
          </w:p>
        </w:tc>
        <w:tc>
          <w:tcPr>
            <w:tcW w:w="1560" w:type="dxa"/>
          </w:tcPr>
          <w:p w14:paraId="6EFDEC1F" w14:textId="201B0F29" w:rsidR="005852F8" w:rsidRDefault="00724D64" w:rsidP="00861035">
            <w:pPr>
              <w:pStyle w:val="TableText"/>
              <w:jc w:val="right"/>
            </w:pPr>
            <w:r>
              <w:t>$0.1</w:t>
            </w:r>
            <w:r w:rsidR="00D57123">
              <w:t>2</w:t>
            </w:r>
          </w:p>
        </w:tc>
        <w:tc>
          <w:tcPr>
            <w:tcW w:w="1268" w:type="dxa"/>
          </w:tcPr>
          <w:p w14:paraId="1E585853" w14:textId="63AFB70A" w:rsidR="005852F8" w:rsidRDefault="00724D64" w:rsidP="003F65FE">
            <w:pPr>
              <w:pStyle w:val="TableText"/>
            </w:pPr>
            <w:r>
              <w:t>Animal</w:t>
            </w:r>
          </w:p>
        </w:tc>
      </w:tr>
      <w:tr w:rsidR="00D740BB" w14:paraId="08FAECEF" w14:textId="77777777" w:rsidTr="007C14A2">
        <w:tc>
          <w:tcPr>
            <w:tcW w:w="5098" w:type="dxa"/>
          </w:tcPr>
          <w:p w14:paraId="666B5784" w14:textId="54A5EFCE" w:rsidR="005852F8" w:rsidRDefault="00724D64" w:rsidP="003F65FE">
            <w:pPr>
              <w:pStyle w:val="TableText"/>
            </w:pPr>
            <w:r w:rsidRPr="005852F8">
              <w:t>Throughput – Deer/Game Deer</w:t>
            </w:r>
          </w:p>
        </w:tc>
        <w:tc>
          <w:tcPr>
            <w:tcW w:w="1134" w:type="dxa"/>
          </w:tcPr>
          <w:p w14:paraId="3F094C14" w14:textId="09F0C9E4" w:rsidR="005852F8" w:rsidRDefault="00724D64" w:rsidP="003F65FE">
            <w:pPr>
              <w:pStyle w:val="TableText"/>
            </w:pPr>
            <w:r>
              <w:t>Charge</w:t>
            </w:r>
          </w:p>
        </w:tc>
        <w:tc>
          <w:tcPr>
            <w:tcW w:w="1560" w:type="dxa"/>
          </w:tcPr>
          <w:p w14:paraId="62B86F09" w14:textId="30D4FE97" w:rsidR="005852F8" w:rsidRDefault="00724D64" w:rsidP="00861035">
            <w:pPr>
              <w:pStyle w:val="TableText"/>
              <w:jc w:val="right"/>
            </w:pPr>
            <w:r>
              <w:t>$0.09</w:t>
            </w:r>
          </w:p>
        </w:tc>
        <w:tc>
          <w:tcPr>
            <w:tcW w:w="1268" w:type="dxa"/>
          </w:tcPr>
          <w:p w14:paraId="588888F4" w14:textId="670DDEA9" w:rsidR="005852F8" w:rsidRDefault="00724D64" w:rsidP="003F65FE">
            <w:pPr>
              <w:pStyle w:val="TableText"/>
            </w:pPr>
            <w:r>
              <w:t>Animal</w:t>
            </w:r>
          </w:p>
        </w:tc>
      </w:tr>
      <w:tr w:rsidR="00D740BB" w14:paraId="7FBF66D9" w14:textId="77777777" w:rsidTr="007C14A2">
        <w:tc>
          <w:tcPr>
            <w:tcW w:w="5098" w:type="dxa"/>
          </w:tcPr>
          <w:p w14:paraId="1D603CB5" w14:textId="6B769D74" w:rsidR="005852F8" w:rsidRDefault="00724D64" w:rsidP="003F65FE">
            <w:pPr>
              <w:pStyle w:val="TableText"/>
            </w:pPr>
            <w:r w:rsidRPr="005852F8">
              <w:t>Throughput – Emu/Ostrich</w:t>
            </w:r>
          </w:p>
        </w:tc>
        <w:tc>
          <w:tcPr>
            <w:tcW w:w="1134" w:type="dxa"/>
          </w:tcPr>
          <w:p w14:paraId="1005A1DB" w14:textId="21666806" w:rsidR="005852F8" w:rsidRDefault="00724D64" w:rsidP="003F65FE">
            <w:pPr>
              <w:pStyle w:val="TableText"/>
            </w:pPr>
            <w:r>
              <w:t>Charge</w:t>
            </w:r>
          </w:p>
        </w:tc>
        <w:tc>
          <w:tcPr>
            <w:tcW w:w="1560" w:type="dxa"/>
          </w:tcPr>
          <w:p w14:paraId="431F0794" w14:textId="29CC3B67" w:rsidR="005852F8" w:rsidRDefault="00724D64" w:rsidP="00861035">
            <w:pPr>
              <w:pStyle w:val="TableText"/>
              <w:jc w:val="right"/>
            </w:pPr>
            <w:r>
              <w:t>$0.06</w:t>
            </w:r>
          </w:p>
        </w:tc>
        <w:tc>
          <w:tcPr>
            <w:tcW w:w="1268" w:type="dxa"/>
          </w:tcPr>
          <w:p w14:paraId="18729B60" w14:textId="1A23E60B" w:rsidR="005852F8" w:rsidRDefault="00724D64" w:rsidP="003F65FE">
            <w:pPr>
              <w:pStyle w:val="TableText"/>
            </w:pPr>
            <w:r>
              <w:t>Animal</w:t>
            </w:r>
          </w:p>
        </w:tc>
      </w:tr>
      <w:tr w:rsidR="00D740BB" w14:paraId="0A0605A0" w14:textId="77777777" w:rsidTr="007C14A2">
        <w:tc>
          <w:tcPr>
            <w:tcW w:w="5098" w:type="dxa"/>
          </w:tcPr>
          <w:p w14:paraId="6CD97CC7" w14:textId="569A45A9" w:rsidR="005852F8" w:rsidRDefault="00724D64" w:rsidP="003F65FE">
            <w:pPr>
              <w:pStyle w:val="TableText"/>
            </w:pPr>
            <w:r w:rsidRPr="005852F8">
              <w:t>Throughput – Calf</w:t>
            </w:r>
          </w:p>
        </w:tc>
        <w:tc>
          <w:tcPr>
            <w:tcW w:w="1134" w:type="dxa"/>
          </w:tcPr>
          <w:p w14:paraId="6E94D880" w14:textId="6F0980E4" w:rsidR="005852F8" w:rsidRDefault="00724D64" w:rsidP="003F65FE">
            <w:pPr>
              <w:pStyle w:val="TableText"/>
            </w:pPr>
            <w:r>
              <w:t>Charge</w:t>
            </w:r>
          </w:p>
        </w:tc>
        <w:tc>
          <w:tcPr>
            <w:tcW w:w="1560" w:type="dxa"/>
          </w:tcPr>
          <w:p w14:paraId="5F428A3A" w14:textId="492151E4" w:rsidR="005852F8" w:rsidRDefault="00724D64" w:rsidP="00861035">
            <w:pPr>
              <w:pStyle w:val="TableText"/>
              <w:jc w:val="right"/>
            </w:pPr>
            <w:r>
              <w:t>$0.0</w:t>
            </w:r>
            <w:r w:rsidR="00D57123">
              <w:t>5</w:t>
            </w:r>
          </w:p>
        </w:tc>
        <w:tc>
          <w:tcPr>
            <w:tcW w:w="1268" w:type="dxa"/>
          </w:tcPr>
          <w:p w14:paraId="16BDCA49" w14:textId="6E3CF601" w:rsidR="005852F8" w:rsidRDefault="00724D64" w:rsidP="003F65FE">
            <w:pPr>
              <w:pStyle w:val="TableText"/>
            </w:pPr>
            <w:r>
              <w:t>Animal</w:t>
            </w:r>
          </w:p>
        </w:tc>
      </w:tr>
      <w:tr w:rsidR="00D740BB" w14:paraId="79AC576A" w14:textId="77777777" w:rsidTr="007C14A2">
        <w:tc>
          <w:tcPr>
            <w:tcW w:w="5098" w:type="dxa"/>
          </w:tcPr>
          <w:p w14:paraId="241279F5" w14:textId="5CDBA072" w:rsidR="005852F8" w:rsidRDefault="00724D64" w:rsidP="003F65FE">
            <w:pPr>
              <w:pStyle w:val="TableText"/>
            </w:pPr>
            <w:r w:rsidRPr="005852F8">
              <w:t>Throughput – Kangaroo/Wild Boar</w:t>
            </w:r>
          </w:p>
        </w:tc>
        <w:tc>
          <w:tcPr>
            <w:tcW w:w="1134" w:type="dxa"/>
          </w:tcPr>
          <w:p w14:paraId="73DD73A2" w14:textId="07D22BB8" w:rsidR="005852F8" w:rsidRDefault="00724D64" w:rsidP="003F65FE">
            <w:pPr>
              <w:pStyle w:val="TableText"/>
            </w:pPr>
            <w:r>
              <w:t>Charge</w:t>
            </w:r>
          </w:p>
        </w:tc>
        <w:tc>
          <w:tcPr>
            <w:tcW w:w="1560" w:type="dxa"/>
          </w:tcPr>
          <w:p w14:paraId="11AA0092" w14:textId="418F0645" w:rsidR="005852F8" w:rsidRDefault="00724D64" w:rsidP="00861035">
            <w:pPr>
              <w:pStyle w:val="TableText"/>
              <w:jc w:val="right"/>
            </w:pPr>
            <w:r>
              <w:t>$0.03</w:t>
            </w:r>
          </w:p>
        </w:tc>
        <w:tc>
          <w:tcPr>
            <w:tcW w:w="1268" w:type="dxa"/>
          </w:tcPr>
          <w:p w14:paraId="41E4981D" w14:textId="33B6858A" w:rsidR="005852F8" w:rsidRDefault="00724D64" w:rsidP="003F65FE">
            <w:pPr>
              <w:pStyle w:val="TableText"/>
            </w:pPr>
            <w:r>
              <w:t>Animal</w:t>
            </w:r>
          </w:p>
        </w:tc>
      </w:tr>
      <w:tr w:rsidR="00D740BB" w14:paraId="329731FF" w14:textId="77777777" w:rsidTr="007C14A2">
        <w:trPr>
          <w:trHeight w:val="66"/>
        </w:trPr>
        <w:tc>
          <w:tcPr>
            <w:tcW w:w="5098" w:type="dxa"/>
          </w:tcPr>
          <w:p w14:paraId="1F1E3625" w14:textId="354D4B3D" w:rsidR="005852F8" w:rsidRDefault="00724D64" w:rsidP="003F65FE">
            <w:pPr>
              <w:pStyle w:val="TableText"/>
            </w:pPr>
            <w:r w:rsidRPr="005852F8">
              <w:t>Throughput – Rabbit/Possum/Hare</w:t>
            </w:r>
          </w:p>
        </w:tc>
        <w:tc>
          <w:tcPr>
            <w:tcW w:w="1134" w:type="dxa"/>
          </w:tcPr>
          <w:p w14:paraId="650FE7EE" w14:textId="6252488A" w:rsidR="005852F8" w:rsidRDefault="00724D64" w:rsidP="003F65FE">
            <w:pPr>
              <w:pStyle w:val="TableText"/>
            </w:pPr>
            <w:r>
              <w:t>Charge</w:t>
            </w:r>
          </w:p>
        </w:tc>
        <w:tc>
          <w:tcPr>
            <w:tcW w:w="1560" w:type="dxa"/>
          </w:tcPr>
          <w:p w14:paraId="2E418209" w14:textId="2B8C0F8E" w:rsidR="005852F8" w:rsidRDefault="00724D64" w:rsidP="00861035">
            <w:pPr>
              <w:pStyle w:val="TableText"/>
              <w:jc w:val="right"/>
            </w:pPr>
            <w:r>
              <w:t>$0.01</w:t>
            </w:r>
          </w:p>
        </w:tc>
        <w:tc>
          <w:tcPr>
            <w:tcW w:w="1268" w:type="dxa"/>
          </w:tcPr>
          <w:p w14:paraId="22264E51" w14:textId="7C2DDEAA" w:rsidR="005852F8" w:rsidRDefault="00724D64" w:rsidP="003F65FE">
            <w:pPr>
              <w:pStyle w:val="TableText"/>
            </w:pPr>
            <w:r>
              <w:t>Animal</w:t>
            </w:r>
          </w:p>
        </w:tc>
      </w:tr>
    </w:tbl>
    <w:p w14:paraId="0A8314C9" w14:textId="0D75C7DE" w:rsidR="005852F8" w:rsidRDefault="00724D64" w:rsidP="009842C5">
      <w:pPr>
        <w:pStyle w:val="Heading4"/>
      </w:pPr>
      <w:bookmarkStart w:id="355" w:name="_Documentation"/>
      <w:bookmarkEnd w:id="355"/>
      <w:r w:rsidRPr="005852F8">
        <w:t>Documentation</w:t>
      </w:r>
    </w:p>
    <w:p w14:paraId="7A815362" w14:textId="32865FE9" w:rsidR="005852F8" w:rsidRDefault="00724D64" w:rsidP="005852F8">
      <w:r w:rsidRPr="005852F8">
        <w:t xml:space="preserve">Export certificates issued for meat exports include a charge component and a fee component. The charges applicable for meat export certification, including tariff rate quota certificates, are outlined in </w:t>
      </w:r>
      <w:r w:rsidR="00F423CF">
        <w:rPr>
          <w:rStyle w:val="Strong"/>
          <w:highlight w:val="green"/>
        </w:rPr>
        <w:fldChar w:fldCharType="begin"/>
      </w:r>
      <w:r w:rsidR="00F423CF">
        <w:instrText xml:space="preserve"> REF _Ref138703912 \h </w:instrText>
      </w:r>
      <w:r w:rsidR="00F423CF">
        <w:rPr>
          <w:rStyle w:val="Strong"/>
          <w:highlight w:val="green"/>
        </w:rPr>
      </w:r>
      <w:r w:rsidR="00F423CF">
        <w:rPr>
          <w:rStyle w:val="Strong"/>
          <w:highlight w:val="green"/>
        </w:rPr>
        <w:fldChar w:fldCharType="separate"/>
      </w:r>
      <w:r w:rsidR="005D7B74" w:rsidRPr="003C643C">
        <w:t xml:space="preserve">Table </w:t>
      </w:r>
      <w:r w:rsidR="005D7B74">
        <w:rPr>
          <w:noProof/>
        </w:rPr>
        <w:t>92</w:t>
      </w:r>
      <w:r w:rsidR="00F423CF">
        <w:rPr>
          <w:rStyle w:val="Strong"/>
          <w:highlight w:val="green"/>
        </w:rPr>
        <w:fldChar w:fldCharType="end"/>
      </w:r>
      <w:r w:rsidRPr="00864D87">
        <w:t>.</w:t>
      </w:r>
    </w:p>
    <w:p w14:paraId="7A371739" w14:textId="0A18240E" w:rsidR="005E24F7" w:rsidRPr="00675A33" w:rsidRDefault="00724D64" w:rsidP="005E24F7">
      <w:pPr>
        <w:pStyle w:val="Caption"/>
      </w:pPr>
      <w:bookmarkStart w:id="356" w:name="_Ref138703912"/>
      <w:bookmarkStart w:id="357" w:name="_Ref140661481"/>
      <w:bookmarkStart w:id="358" w:name="_Toc140663320"/>
      <w:r w:rsidRPr="003C643C">
        <w:t xml:space="preserve">Table </w:t>
      </w:r>
      <w:fldSimple w:instr=" SEQ Table \* ARABIC ">
        <w:r w:rsidR="005D7B74">
          <w:rPr>
            <w:noProof/>
          </w:rPr>
          <w:t>92</w:t>
        </w:r>
      </w:fldSimple>
      <w:bookmarkEnd w:id="356"/>
      <w:r w:rsidRPr="003C643C">
        <w:t xml:space="preserve"> Meat Export documentation charges</w:t>
      </w:r>
      <w:bookmarkEnd w:id="357"/>
      <w:bookmarkEnd w:id="35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1134"/>
        <w:gridCol w:w="1417"/>
        <w:gridCol w:w="1134"/>
        <w:gridCol w:w="1127"/>
      </w:tblGrid>
      <w:tr w:rsidR="00D740BB" w:rsidRPr="00675A33" w14:paraId="06B788EE" w14:textId="77777777" w:rsidTr="007C14A2">
        <w:tc>
          <w:tcPr>
            <w:tcW w:w="4248" w:type="dxa"/>
          </w:tcPr>
          <w:p w14:paraId="3720CEDB" w14:textId="41FC7041" w:rsidR="005E24F7" w:rsidRPr="00675A33" w:rsidRDefault="00A03F0D" w:rsidP="003F65FE">
            <w:pPr>
              <w:pStyle w:val="TableHeading"/>
            </w:pPr>
            <w:r>
              <w:t>Charge title</w:t>
            </w:r>
          </w:p>
        </w:tc>
        <w:tc>
          <w:tcPr>
            <w:tcW w:w="1134" w:type="dxa"/>
          </w:tcPr>
          <w:p w14:paraId="00AC8167" w14:textId="074CDE15" w:rsidR="005E24F7" w:rsidRPr="00675A33" w:rsidRDefault="00724D64" w:rsidP="003F65FE">
            <w:pPr>
              <w:pStyle w:val="TableHeading"/>
            </w:pPr>
            <w:r w:rsidRPr="00675A33">
              <w:t>Type</w:t>
            </w:r>
          </w:p>
        </w:tc>
        <w:tc>
          <w:tcPr>
            <w:tcW w:w="1417" w:type="dxa"/>
          </w:tcPr>
          <w:p w14:paraId="74ECF7B9" w14:textId="452D6BD9" w:rsidR="005E24F7" w:rsidRPr="00675A33" w:rsidRDefault="00724D64" w:rsidP="00861035">
            <w:pPr>
              <w:pStyle w:val="TableHeading"/>
              <w:jc w:val="right"/>
            </w:pPr>
            <w:r w:rsidRPr="00675A33">
              <w:t xml:space="preserve">Legislated </w:t>
            </w:r>
            <w:r w:rsidR="007C14A2">
              <w:t>r</w:t>
            </w:r>
            <w:r w:rsidRPr="00675A33">
              <w:t>ate (202</w:t>
            </w:r>
            <w:r w:rsidR="00A321AC" w:rsidRPr="00675A33">
              <w:t>3</w:t>
            </w:r>
            <w:r w:rsidR="007C14A2">
              <w:t>–</w:t>
            </w:r>
            <w:r w:rsidRPr="00675A33">
              <w:t>2</w:t>
            </w:r>
            <w:r w:rsidR="00A321AC" w:rsidRPr="00675A33">
              <w:t>4</w:t>
            </w:r>
            <w:r w:rsidRPr="00675A33">
              <w:t>)</w:t>
            </w:r>
          </w:p>
        </w:tc>
        <w:tc>
          <w:tcPr>
            <w:tcW w:w="1134" w:type="dxa"/>
          </w:tcPr>
          <w:p w14:paraId="41E873F6" w14:textId="1D7995A6" w:rsidR="005E24F7" w:rsidRPr="00675A33" w:rsidRDefault="00724D64" w:rsidP="00861035">
            <w:pPr>
              <w:pStyle w:val="TableHeading"/>
              <w:jc w:val="right"/>
            </w:pPr>
            <w:r w:rsidRPr="00675A33">
              <w:t>Total</w:t>
            </w:r>
          </w:p>
        </w:tc>
        <w:tc>
          <w:tcPr>
            <w:tcW w:w="1127" w:type="dxa"/>
          </w:tcPr>
          <w:p w14:paraId="0DB57E36" w14:textId="58C77A10" w:rsidR="005E24F7" w:rsidRPr="00675A33" w:rsidRDefault="00724D64" w:rsidP="003F65FE">
            <w:pPr>
              <w:pStyle w:val="TableHeading"/>
            </w:pPr>
            <w:r w:rsidRPr="00675A33">
              <w:t>Unit</w:t>
            </w:r>
          </w:p>
        </w:tc>
      </w:tr>
      <w:tr w:rsidR="00D740BB" w:rsidRPr="00675A33" w14:paraId="1345E2C2" w14:textId="77777777" w:rsidTr="007C14A2">
        <w:tc>
          <w:tcPr>
            <w:tcW w:w="4248" w:type="dxa"/>
          </w:tcPr>
          <w:p w14:paraId="4A0CC57D" w14:textId="1A0E9354" w:rsidR="005E24F7" w:rsidRPr="003C643C" w:rsidRDefault="00724D64" w:rsidP="003F65FE">
            <w:pPr>
              <w:pStyle w:val="TableText"/>
            </w:pPr>
            <w:r w:rsidRPr="003C643C">
              <w:t>Electronic certificate</w:t>
            </w:r>
          </w:p>
        </w:tc>
        <w:tc>
          <w:tcPr>
            <w:tcW w:w="1134" w:type="dxa"/>
          </w:tcPr>
          <w:p w14:paraId="67011AA2" w14:textId="03FBDFAA" w:rsidR="005E24F7" w:rsidRPr="003C643C" w:rsidRDefault="00724D64" w:rsidP="003F65FE">
            <w:pPr>
              <w:pStyle w:val="TableText"/>
            </w:pPr>
            <w:r w:rsidRPr="003C643C">
              <w:t>Charge</w:t>
            </w:r>
          </w:p>
        </w:tc>
        <w:tc>
          <w:tcPr>
            <w:tcW w:w="1417" w:type="dxa"/>
          </w:tcPr>
          <w:p w14:paraId="3067AAF8" w14:textId="552D9D37" w:rsidR="005E24F7" w:rsidRPr="003C643C" w:rsidRDefault="00724D64" w:rsidP="00861035">
            <w:pPr>
              <w:pStyle w:val="TableText"/>
              <w:jc w:val="right"/>
            </w:pPr>
            <w:r w:rsidRPr="003C643C">
              <w:t>$3</w:t>
            </w:r>
            <w:r w:rsidR="00A321AC" w:rsidRPr="003C643C">
              <w:t>1</w:t>
            </w:r>
          </w:p>
        </w:tc>
        <w:tc>
          <w:tcPr>
            <w:tcW w:w="1134" w:type="dxa"/>
          </w:tcPr>
          <w:p w14:paraId="1416B813" w14:textId="13076F96" w:rsidR="005E24F7" w:rsidRPr="003C643C" w:rsidRDefault="00724D64" w:rsidP="00861035">
            <w:pPr>
              <w:pStyle w:val="TableText"/>
              <w:jc w:val="right"/>
            </w:pPr>
            <w:r w:rsidRPr="003C643C">
              <w:t>–</w:t>
            </w:r>
          </w:p>
        </w:tc>
        <w:tc>
          <w:tcPr>
            <w:tcW w:w="1127" w:type="dxa"/>
          </w:tcPr>
          <w:p w14:paraId="46A06B6C" w14:textId="7D85D9F4" w:rsidR="005E24F7" w:rsidRPr="003C643C" w:rsidRDefault="00724D64" w:rsidP="003F65FE">
            <w:pPr>
              <w:pStyle w:val="TableText"/>
            </w:pPr>
            <w:r w:rsidRPr="003C643C">
              <w:t>Document</w:t>
            </w:r>
          </w:p>
        </w:tc>
      </w:tr>
      <w:tr w:rsidR="00D740BB" w:rsidRPr="00675A33" w14:paraId="73EC779D" w14:textId="77777777" w:rsidTr="007C14A2">
        <w:tc>
          <w:tcPr>
            <w:tcW w:w="4248" w:type="dxa"/>
          </w:tcPr>
          <w:p w14:paraId="7B18DBC1" w14:textId="27C249C9" w:rsidR="005E24F7" w:rsidRPr="003C643C" w:rsidRDefault="00724D64" w:rsidP="003F65FE">
            <w:pPr>
              <w:pStyle w:val="TableText"/>
            </w:pPr>
            <w:r w:rsidRPr="003C643C">
              <w:t>Electronic certificate</w:t>
            </w:r>
          </w:p>
        </w:tc>
        <w:tc>
          <w:tcPr>
            <w:tcW w:w="1134" w:type="dxa"/>
          </w:tcPr>
          <w:p w14:paraId="03B36C8F" w14:textId="757A35E4" w:rsidR="005E24F7" w:rsidRPr="003C643C" w:rsidRDefault="00724D64" w:rsidP="003F65FE">
            <w:pPr>
              <w:pStyle w:val="TableText"/>
            </w:pPr>
            <w:r w:rsidRPr="003C643C">
              <w:t>Fee</w:t>
            </w:r>
          </w:p>
        </w:tc>
        <w:tc>
          <w:tcPr>
            <w:tcW w:w="1417" w:type="dxa"/>
          </w:tcPr>
          <w:p w14:paraId="15585DBA" w14:textId="72237DB1" w:rsidR="005E24F7" w:rsidRPr="003C643C" w:rsidRDefault="00724D64" w:rsidP="00861035">
            <w:pPr>
              <w:pStyle w:val="TableText"/>
              <w:jc w:val="right"/>
            </w:pPr>
            <w:r w:rsidRPr="003C643C">
              <w:t>$5</w:t>
            </w:r>
          </w:p>
        </w:tc>
        <w:tc>
          <w:tcPr>
            <w:tcW w:w="1134" w:type="dxa"/>
          </w:tcPr>
          <w:p w14:paraId="7A106FC0" w14:textId="06110B24" w:rsidR="005E24F7" w:rsidRPr="003C643C" w:rsidRDefault="00724D64" w:rsidP="00861035">
            <w:pPr>
              <w:pStyle w:val="TableText"/>
              <w:jc w:val="right"/>
            </w:pPr>
            <w:r w:rsidRPr="003C643C">
              <w:t>$3</w:t>
            </w:r>
            <w:r w:rsidR="00A321AC" w:rsidRPr="003C643C">
              <w:t>6</w:t>
            </w:r>
            <w:r w:rsidR="00AA2651">
              <w:t xml:space="preserve"> </w:t>
            </w:r>
            <w:r w:rsidR="00AA2651" w:rsidRPr="00AA2651">
              <w:rPr>
                <w:rStyle w:val="Strong"/>
              </w:rPr>
              <w:t>a</w:t>
            </w:r>
          </w:p>
        </w:tc>
        <w:tc>
          <w:tcPr>
            <w:tcW w:w="1127" w:type="dxa"/>
          </w:tcPr>
          <w:p w14:paraId="639C0804" w14:textId="020ACD14" w:rsidR="005E24F7" w:rsidRPr="003C643C" w:rsidRDefault="00724D64" w:rsidP="003F65FE">
            <w:pPr>
              <w:pStyle w:val="TableText"/>
            </w:pPr>
            <w:r w:rsidRPr="003C643C">
              <w:t xml:space="preserve">Document </w:t>
            </w:r>
          </w:p>
        </w:tc>
      </w:tr>
      <w:tr w:rsidR="00D740BB" w:rsidRPr="00675A33" w14:paraId="76AF9CF4" w14:textId="77777777" w:rsidTr="007C14A2">
        <w:tc>
          <w:tcPr>
            <w:tcW w:w="4248" w:type="dxa"/>
          </w:tcPr>
          <w:p w14:paraId="51B5AD08" w14:textId="1CF8D5D8" w:rsidR="005E24F7" w:rsidRPr="00675A33" w:rsidRDefault="00724D64" w:rsidP="003F65FE">
            <w:pPr>
              <w:pStyle w:val="TableText"/>
            </w:pPr>
            <w:r w:rsidRPr="00675A33">
              <w:t>Manual certificate</w:t>
            </w:r>
          </w:p>
        </w:tc>
        <w:tc>
          <w:tcPr>
            <w:tcW w:w="1134" w:type="dxa"/>
          </w:tcPr>
          <w:p w14:paraId="41BBF46E" w14:textId="6CD60383" w:rsidR="005E24F7" w:rsidRPr="00675A33" w:rsidRDefault="00724D64" w:rsidP="003F65FE">
            <w:pPr>
              <w:pStyle w:val="TableText"/>
            </w:pPr>
            <w:r w:rsidRPr="00675A33">
              <w:t>Fee</w:t>
            </w:r>
          </w:p>
        </w:tc>
        <w:tc>
          <w:tcPr>
            <w:tcW w:w="1417" w:type="dxa"/>
          </w:tcPr>
          <w:p w14:paraId="629D08B5" w14:textId="6818C945" w:rsidR="005E24F7" w:rsidRPr="00675A33" w:rsidRDefault="00724D64" w:rsidP="00861035">
            <w:pPr>
              <w:pStyle w:val="TableText"/>
              <w:jc w:val="right"/>
            </w:pPr>
            <w:r w:rsidRPr="00675A33">
              <w:t>$4</w:t>
            </w:r>
            <w:r w:rsidR="00A321AC" w:rsidRPr="00675A33">
              <w:t>2</w:t>
            </w:r>
          </w:p>
        </w:tc>
        <w:tc>
          <w:tcPr>
            <w:tcW w:w="1134" w:type="dxa"/>
          </w:tcPr>
          <w:p w14:paraId="3D640569" w14:textId="60AD52D8" w:rsidR="005E24F7" w:rsidRPr="00675A33" w:rsidRDefault="00724D64" w:rsidP="00861035">
            <w:pPr>
              <w:pStyle w:val="TableText"/>
              <w:jc w:val="right"/>
            </w:pPr>
            <w:r w:rsidRPr="00675A33">
              <w:t>$4</w:t>
            </w:r>
            <w:r w:rsidR="00A321AC" w:rsidRPr="00675A33">
              <w:t>2</w:t>
            </w:r>
          </w:p>
        </w:tc>
        <w:tc>
          <w:tcPr>
            <w:tcW w:w="1127" w:type="dxa"/>
          </w:tcPr>
          <w:p w14:paraId="41305813" w14:textId="693A5210" w:rsidR="005E24F7" w:rsidRPr="00675A33" w:rsidRDefault="00724D64" w:rsidP="003F65FE">
            <w:pPr>
              <w:pStyle w:val="TableText"/>
            </w:pPr>
            <w:r w:rsidRPr="00675A33">
              <w:t xml:space="preserve">Document </w:t>
            </w:r>
          </w:p>
        </w:tc>
      </w:tr>
      <w:tr w:rsidR="00D740BB" w:rsidRPr="00675A33" w14:paraId="30C2A71F" w14:textId="77777777" w:rsidTr="007C14A2">
        <w:tc>
          <w:tcPr>
            <w:tcW w:w="4248" w:type="dxa"/>
          </w:tcPr>
          <w:p w14:paraId="4A25247E" w14:textId="302AB8CA" w:rsidR="005E24F7" w:rsidRPr="00675A33" w:rsidRDefault="00F77680" w:rsidP="003F65FE">
            <w:pPr>
              <w:pStyle w:val="TableText"/>
            </w:pPr>
            <w:r>
              <w:t>Replacement</w:t>
            </w:r>
            <w:r w:rsidR="00724D64" w:rsidRPr="00675A33">
              <w:t xml:space="preserve"> certificate</w:t>
            </w:r>
          </w:p>
        </w:tc>
        <w:tc>
          <w:tcPr>
            <w:tcW w:w="1134" w:type="dxa"/>
          </w:tcPr>
          <w:p w14:paraId="0DF5C653" w14:textId="0F9EF7AB" w:rsidR="005E24F7" w:rsidRPr="00675A33" w:rsidRDefault="00724D64" w:rsidP="003F65FE">
            <w:pPr>
              <w:pStyle w:val="TableText"/>
            </w:pPr>
            <w:r w:rsidRPr="00675A33">
              <w:t>Fee</w:t>
            </w:r>
          </w:p>
        </w:tc>
        <w:tc>
          <w:tcPr>
            <w:tcW w:w="1417" w:type="dxa"/>
          </w:tcPr>
          <w:p w14:paraId="28C61BBF" w14:textId="071725CA" w:rsidR="005E24F7" w:rsidRPr="00675A33" w:rsidRDefault="00724D64" w:rsidP="00861035">
            <w:pPr>
              <w:pStyle w:val="TableText"/>
              <w:jc w:val="right"/>
            </w:pPr>
            <w:r w:rsidRPr="00675A33">
              <w:t>$5</w:t>
            </w:r>
            <w:r w:rsidR="00A321AC" w:rsidRPr="00675A33">
              <w:t>40</w:t>
            </w:r>
          </w:p>
        </w:tc>
        <w:tc>
          <w:tcPr>
            <w:tcW w:w="1134" w:type="dxa"/>
          </w:tcPr>
          <w:p w14:paraId="53232DB3" w14:textId="62428B8D" w:rsidR="005E24F7" w:rsidRPr="00675A33" w:rsidRDefault="00724D64" w:rsidP="00861035">
            <w:pPr>
              <w:pStyle w:val="TableText"/>
              <w:jc w:val="right"/>
            </w:pPr>
            <w:r w:rsidRPr="00675A33">
              <w:t>$5</w:t>
            </w:r>
            <w:r w:rsidR="00A321AC" w:rsidRPr="00675A33">
              <w:t>40</w:t>
            </w:r>
          </w:p>
        </w:tc>
        <w:tc>
          <w:tcPr>
            <w:tcW w:w="1127" w:type="dxa"/>
          </w:tcPr>
          <w:p w14:paraId="079D1887" w14:textId="283FB607" w:rsidR="005E24F7" w:rsidRPr="00675A33" w:rsidRDefault="00724D64" w:rsidP="003F65FE">
            <w:pPr>
              <w:pStyle w:val="TableText"/>
            </w:pPr>
            <w:r w:rsidRPr="00675A33">
              <w:t>Document</w:t>
            </w:r>
          </w:p>
        </w:tc>
      </w:tr>
    </w:tbl>
    <w:p w14:paraId="5DE9BE66" w14:textId="41D9C3C2" w:rsidR="005E24F7" w:rsidRDefault="009D5C85" w:rsidP="0066243A">
      <w:pPr>
        <w:pStyle w:val="FigureTableNoteSource"/>
      </w:pPr>
      <w:r w:rsidRPr="009D5C85">
        <w:t xml:space="preserve">Note: </w:t>
      </w:r>
      <w:proofErr w:type="spellStart"/>
      <w:proofErr w:type="gramStart"/>
      <w:r w:rsidR="00AA2651" w:rsidRPr="00AA2651">
        <w:rPr>
          <w:rStyle w:val="Strong"/>
        </w:rPr>
        <w:t>a</w:t>
      </w:r>
      <w:proofErr w:type="spellEnd"/>
      <w:proofErr w:type="gramEnd"/>
      <w:r w:rsidR="00AA2651">
        <w:t xml:space="preserve"> </w:t>
      </w:r>
      <w:r w:rsidR="00724D64" w:rsidRPr="003C643C">
        <w:t>Electronic certificates have a combined fee and charge total per document</w:t>
      </w:r>
    </w:p>
    <w:p w14:paraId="2B990E76" w14:textId="77777777" w:rsidR="0066243A" w:rsidRDefault="00724D64" w:rsidP="00130B8B">
      <w:pPr>
        <w:pStyle w:val="Heading5"/>
      </w:pPr>
      <w:r>
        <w:t>Tariff Rate Quota (TRQ) certificates</w:t>
      </w:r>
    </w:p>
    <w:p w14:paraId="29CC86BB" w14:textId="64EBE29E" w:rsidR="0066243A" w:rsidRDefault="00724D64" w:rsidP="0066243A">
      <w:r>
        <w:t xml:space="preserve">TRQ certificates are currently invoiced as a total (combination) of a fee and charge components. The department invoice is for the combined total of these </w:t>
      </w:r>
      <w:r w:rsidR="00AF0041">
        <w:t>2</w:t>
      </w:r>
      <w:r>
        <w:t xml:space="preserve"> components.</w:t>
      </w:r>
    </w:p>
    <w:p w14:paraId="265980D0" w14:textId="77777777" w:rsidR="0066243A" w:rsidRDefault="00724D64" w:rsidP="0066243A">
      <w:r>
        <w:t>The total amount for a TRQ certificate for prescribed meat, prescribed meat products, prescribed milk or prescribed milk products is the same amount as the consignment’s other export document (such as health certificate). At the time of publication, an application for this TRQ certificate is made through EXDOC.</w:t>
      </w:r>
    </w:p>
    <w:p w14:paraId="52AF6CF9" w14:textId="77777777" w:rsidR="0066243A" w:rsidRDefault="00724D64" w:rsidP="0066243A">
      <w:r>
        <w:t>The total amount for a TRQ certificate for all other goods (whether prescribed or non-prescribed) is captured through a separate charge. At the time of publication, an application for these types TRQ certificate is made through various manual application forms.</w:t>
      </w:r>
    </w:p>
    <w:p w14:paraId="2E5A6281" w14:textId="6AF39F13" w:rsidR="0066243A" w:rsidRDefault="00724D64" w:rsidP="0066243A">
      <w:r>
        <w:t>The fees and charges for TRQ certificates are as follows:</w:t>
      </w:r>
    </w:p>
    <w:p w14:paraId="1F2A7F2F" w14:textId="5321B86B" w:rsidR="0066243A" w:rsidRDefault="00724D64" w:rsidP="006D7F3B">
      <w:pPr>
        <w:pStyle w:val="Caption"/>
      </w:pPr>
      <w:bookmarkStart w:id="359" w:name="_Toc140663321"/>
      <w:r>
        <w:lastRenderedPageBreak/>
        <w:t xml:space="preserve">Table </w:t>
      </w:r>
      <w:fldSimple w:instr=" SEQ Table \* ARABIC ">
        <w:r w:rsidR="005D7B74">
          <w:rPr>
            <w:noProof/>
          </w:rPr>
          <w:t>93</w:t>
        </w:r>
      </w:fldSimple>
      <w:r>
        <w:t xml:space="preserve"> </w:t>
      </w:r>
      <w:r w:rsidRPr="0066243A">
        <w:t>Tariff Rate Quota (TRQ) certificate pricing table for prescribed meat and meat products</w:t>
      </w:r>
      <w:bookmarkEnd w:id="35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245"/>
        <w:gridCol w:w="2665"/>
        <w:gridCol w:w="1409"/>
        <w:gridCol w:w="940"/>
        <w:gridCol w:w="940"/>
        <w:gridCol w:w="940"/>
        <w:gridCol w:w="931"/>
      </w:tblGrid>
      <w:tr w:rsidR="00A321AC" w14:paraId="0042F4F2" w14:textId="18FC8650" w:rsidTr="007C14A2">
        <w:tc>
          <w:tcPr>
            <w:tcW w:w="686" w:type="pct"/>
          </w:tcPr>
          <w:p w14:paraId="4F676B7A" w14:textId="5FAFC141" w:rsidR="00A321AC" w:rsidRPr="00724D64" w:rsidRDefault="00A321AC" w:rsidP="003F65FE">
            <w:pPr>
              <w:pStyle w:val="TableHeading"/>
            </w:pPr>
            <w:bookmarkStart w:id="360" w:name="_Hlk135046747"/>
            <w:r>
              <w:t>Type</w:t>
            </w:r>
          </w:p>
        </w:tc>
        <w:tc>
          <w:tcPr>
            <w:tcW w:w="1469" w:type="pct"/>
          </w:tcPr>
          <w:p w14:paraId="4D930102" w14:textId="125BA28F" w:rsidR="00A321AC" w:rsidRDefault="00A321AC" w:rsidP="003F65FE">
            <w:pPr>
              <w:pStyle w:val="TableHeading"/>
            </w:pPr>
            <w:r>
              <w:t>Cost recovery Charge</w:t>
            </w:r>
          </w:p>
        </w:tc>
        <w:tc>
          <w:tcPr>
            <w:tcW w:w="777" w:type="pct"/>
          </w:tcPr>
          <w:p w14:paraId="1B9A93D4" w14:textId="3372AB7F" w:rsidR="00A321AC" w:rsidRDefault="00A321AC" w:rsidP="003F65FE">
            <w:pPr>
              <w:pStyle w:val="TableHeading"/>
            </w:pPr>
            <w:r>
              <w:t>Unit</w:t>
            </w:r>
          </w:p>
        </w:tc>
        <w:tc>
          <w:tcPr>
            <w:tcW w:w="518" w:type="pct"/>
          </w:tcPr>
          <w:p w14:paraId="6B662E77" w14:textId="30BB2631" w:rsidR="00A321AC" w:rsidRDefault="00A321AC" w:rsidP="00861035">
            <w:pPr>
              <w:pStyle w:val="TableHeading"/>
              <w:jc w:val="right"/>
            </w:pPr>
            <w:r>
              <w:t xml:space="preserve">Price </w:t>
            </w:r>
          </w:p>
          <w:p w14:paraId="0D26A900" w14:textId="18BEA518" w:rsidR="00A321AC" w:rsidRDefault="00A321AC" w:rsidP="00861035">
            <w:pPr>
              <w:pStyle w:val="TableHeading"/>
              <w:jc w:val="right"/>
            </w:pPr>
            <w:r>
              <w:t>2021</w:t>
            </w:r>
            <w:r w:rsidR="007C14A2">
              <w:t>–</w:t>
            </w:r>
            <w:r>
              <w:t>22</w:t>
            </w:r>
          </w:p>
        </w:tc>
        <w:tc>
          <w:tcPr>
            <w:tcW w:w="518" w:type="pct"/>
          </w:tcPr>
          <w:p w14:paraId="1EA04D2E" w14:textId="388203F1" w:rsidR="00A321AC" w:rsidRDefault="00A321AC" w:rsidP="00861035">
            <w:pPr>
              <w:pStyle w:val="TableHeading"/>
              <w:jc w:val="right"/>
            </w:pPr>
            <w:r>
              <w:t>Price</w:t>
            </w:r>
          </w:p>
          <w:p w14:paraId="1F2E116F" w14:textId="41905664" w:rsidR="00A321AC" w:rsidRDefault="00A321AC" w:rsidP="00861035">
            <w:pPr>
              <w:pStyle w:val="TableHeading"/>
              <w:jc w:val="right"/>
            </w:pPr>
            <w:r>
              <w:t>2022</w:t>
            </w:r>
            <w:r w:rsidR="007C14A2">
              <w:t>–</w:t>
            </w:r>
            <w:r>
              <w:t>23</w:t>
            </w:r>
          </w:p>
        </w:tc>
        <w:tc>
          <w:tcPr>
            <w:tcW w:w="518" w:type="pct"/>
          </w:tcPr>
          <w:p w14:paraId="325AC5E5" w14:textId="50BC8803" w:rsidR="00A321AC" w:rsidRDefault="00A321AC" w:rsidP="00861035">
            <w:pPr>
              <w:pStyle w:val="TableHeading"/>
              <w:jc w:val="right"/>
            </w:pPr>
            <w:r>
              <w:t>Price</w:t>
            </w:r>
          </w:p>
          <w:p w14:paraId="455F9E26" w14:textId="04EB3974" w:rsidR="00A321AC" w:rsidRDefault="00A321AC" w:rsidP="00861035">
            <w:pPr>
              <w:pStyle w:val="TableHeading"/>
              <w:jc w:val="right"/>
            </w:pPr>
            <w:r>
              <w:t>2023</w:t>
            </w:r>
            <w:r w:rsidR="007C14A2">
              <w:t>–</w:t>
            </w:r>
            <w:r>
              <w:t>24</w:t>
            </w:r>
          </w:p>
        </w:tc>
        <w:tc>
          <w:tcPr>
            <w:tcW w:w="513" w:type="pct"/>
          </w:tcPr>
          <w:p w14:paraId="0CB35594" w14:textId="057D0758" w:rsidR="00A321AC" w:rsidRDefault="00A321AC" w:rsidP="00861035">
            <w:pPr>
              <w:pStyle w:val="TableHeading"/>
              <w:jc w:val="right"/>
            </w:pPr>
            <w:r>
              <w:t xml:space="preserve">Price </w:t>
            </w:r>
          </w:p>
          <w:p w14:paraId="2AB95F5D" w14:textId="559BE64A" w:rsidR="00A321AC" w:rsidRDefault="00A321AC" w:rsidP="00861035">
            <w:pPr>
              <w:pStyle w:val="TableHeading"/>
              <w:jc w:val="right"/>
            </w:pPr>
            <w:r>
              <w:t>2024</w:t>
            </w:r>
            <w:r w:rsidR="007C14A2">
              <w:t>–</w:t>
            </w:r>
            <w:r>
              <w:t>25</w:t>
            </w:r>
          </w:p>
        </w:tc>
      </w:tr>
      <w:tr w:rsidR="00A321AC" w14:paraId="6A9B761D" w14:textId="248C4462" w:rsidTr="007C14A2">
        <w:tc>
          <w:tcPr>
            <w:tcW w:w="686" w:type="pct"/>
          </w:tcPr>
          <w:p w14:paraId="23BB92ED" w14:textId="4107B6F0" w:rsidR="00A321AC" w:rsidRDefault="00A321AC" w:rsidP="003F65FE">
            <w:pPr>
              <w:pStyle w:val="TableText"/>
            </w:pPr>
            <w:r>
              <w:t>Charge</w:t>
            </w:r>
          </w:p>
        </w:tc>
        <w:tc>
          <w:tcPr>
            <w:tcW w:w="1469" w:type="pct"/>
          </w:tcPr>
          <w:p w14:paraId="6E004B9D" w14:textId="5F153208" w:rsidR="00A321AC" w:rsidRDefault="00A321AC" w:rsidP="003F65FE">
            <w:pPr>
              <w:pStyle w:val="TableText"/>
            </w:pPr>
            <w:r w:rsidRPr="00686122">
              <w:t xml:space="preserve">TRQ certificate </w:t>
            </w:r>
            <w:r w:rsidR="00A8178A" w:rsidRPr="00A8178A">
              <w:t>–</w:t>
            </w:r>
            <w:r w:rsidRPr="00686122">
              <w:t xml:space="preserve"> meat</w:t>
            </w:r>
          </w:p>
        </w:tc>
        <w:tc>
          <w:tcPr>
            <w:tcW w:w="777" w:type="pct"/>
          </w:tcPr>
          <w:p w14:paraId="1C61B322" w14:textId="577E2EDF" w:rsidR="00A321AC" w:rsidRDefault="00A321AC" w:rsidP="003F65FE">
            <w:pPr>
              <w:pStyle w:val="TableText"/>
            </w:pPr>
            <w:r>
              <w:t>Per document</w:t>
            </w:r>
          </w:p>
        </w:tc>
        <w:tc>
          <w:tcPr>
            <w:tcW w:w="518" w:type="pct"/>
          </w:tcPr>
          <w:p w14:paraId="0E53C1A7" w14:textId="70F1DE12" w:rsidR="00A321AC" w:rsidRDefault="00A321AC" w:rsidP="00861035">
            <w:pPr>
              <w:pStyle w:val="TableText"/>
              <w:jc w:val="right"/>
            </w:pPr>
            <w:r>
              <w:t>$27</w:t>
            </w:r>
          </w:p>
        </w:tc>
        <w:tc>
          <w:tcPr>
            <w:tcW w:w="518" w:type="pct"/>
          </w:tcPr>
          <w:p w14:paraId="3E38DF3D" w14:textId="5CCCF6C1" w:rsidR="00A321AC" w:rsidRDefault="00A321AC" w:rsidP="00861035">
            <w:pPr>
              <w:pStyle w:val="TableText"/>
              <w:jc w:val="right"/>
            </w:pPr>
            <w:r>
              <w:t>$30</w:t>
            </w:r>
          </w:p>
        </w:tc>
        <w:tc>
          <w:tcPr>
            <w:tcW w:w="518" w:type="pct"/>
          </w:tcPr>
          <w:p w14:paraId="26D8EA26" w14:textId="1C544C9D" w:rsidR="00A321AC" w:rsidRDefault="00A321AC" w:rsidP="00861035">
            <w:pPr>
              <w:pStyle w:val="TableText"/>
              <w:jc w:val="right"/>
            </w:pPr>
            <w:r>
              <w:t>$31</w:t>
            </w:r>
          </w:p>
        </w:tc>
        <w:tc>
          <w:tcPr>
            <w:tcW w:w="513" w:type="pct"/>
          </w:tcPr>
          <w:p w14:paraId="34283606" w14:textId="37349707" w:rsidR="00A321AC" w:rsidRDefault="00A321AC" w:rsidP="00861035">
            <w:pPr>
              <w:pStyle w:val="TableText"/>
              <w:jc w:val="right"/>
            </w:pPr>
            <w:r>
              <w:t>$32</w:t>
            </w:r>
          </w:p>
        </w:tc>
      </w:tr>
      <w:tr w:rsidR="00A321AC" w14:paraId="10CD34AE" w14:textId="05AD5688" w:rsidTr="007C14A2">
        <w:tc>
          <w:tcPr>
            <w:tcW w:w="686" w:type="pct"/>
          </w:tcPr>
          <w:p w14:paraId="690F2D38" w14:textId="6059FE71" w:rsidR="00A321AC" w:rsidRDefault="00A321AC" w:rsidP="003F65FE">
            <w:pPr>
              <w:pStyle w:val="TableText"/>
            </w:pPr>
            <w:r>
              <w:t>Fee</w:t>
            </w:r>
          </w:p>
        </w:tc>
        <w:tc>
          <w:tcPr>
            <w:tcW w:w="1469" w:type="pct"/>
          </w:tcPr>
          <w:p w14:paraId="0646B2C3" w14:textId="3169BAAD" w:rsidR="00A321AC" w:rsidRDefault="00A321AC" w:rsidP="003F65FE">
            <w:pPr>
              <w:pStyle w:val="TableText"/>
            </w:pPr>
            <w:r w:rsidRPr="00686122">
              <w:t>TRQ certificate</w:t>
            </w:r>
            <w:r w:rsidR="00A8178A">
              <w:t xml:space="preserve"> </w:t>
            </w:r>
            <w:r w:rsidR="00A8178A" w:rsidRPr="00A8178A">
              <w:t>–</w:t>
            </w:r>
            <w:r w:rsidRPr="00686122">
              <w:t xml:space="preserve"> meat</w:t>
            </w:r>
          </w:p>
        </w:tc>
        <w:tc>
          <w:tcPr>
            <w:tcW w:w="777" w:type="pct"/>
          </w:tcPr>
          <w:p w14:paraId="61448827" w14:textId="6EB962BF" w:rsidR="00A321AC" w:rsidRDefault="00A321AC" w:rsidP="003F65FE">
            <w:pPr>
              <w:pStyle w:val="TableText"/>
            </w:pPr>
            <w:r>
              <w:t>Per document</w:t>
            </w:r>
          </w:p>
        </w:tc>
        <w:tc>
          <w:tcPr>
            <w:tcW w:w="518" w:type="pct"/>
          </w:tcPr>
          <w:p w14:paraId="291B3223" w14:textId="21DD47D0" w:rsidR="00A321AC" w:rsidRDefault="00A321AC" w:rsidP="00861035">
            <w:pPr>
              <w:pStyle w:val="TableText"/>
              <w:jc w:val="right"/>
            </w:pPr>
            <w:r>
              <w:t>$5</w:t>
            </w:r>
          </w:p>
        </w:tc>
        <w:tc>
          <w:tcPr>
            <w:tcW w:w="518" w:type="pct"/>
          </w:tcPr>
          <w:p w14:paraId="135F3CDD" w14:textId="52CCCCE3" w:rsidR="00A321AC" w:rsidRDefault="00A321AC" w:rsidP="00861035">
            <w:pPr>
              <w:pStyle w:val="TableText"/>
              <w:jc w:val="right"/>
            </w:pPr>
            <w:r>
              <w:t>$5</w:t>
            </w:r>
          </w:p>
        </w:tc>
        <w:tc>
          <w:tcPr>
            <w:tcW w:w="518" w:type="pct"/>
          </w:tcPr>
          <w:p w14:paraId="47AE9D16" w14:textId="5A390B79" w:rsidR="00A321AC" w:rsidRDefault="00A321AC" w:rsidP="00861035">
            <w:pPr>
              <w:pStyle w:val="TableText"/>
              <w:jc w:val="right"/>
            </w:pPr>
            <w:r>
              <w:t>$5</w:t>
            </w:r>
          </w:p>
        </w:tc>
        <w:tc>
          <w:tcPr>
            <w:tcW w:w="513" w:type="pct"/>
          </w:tcPr>
          <w:p w14:paraId="65DD446B" w14:textId="3701BC82" w:rsidR="00A321AC" w:rsidRDefault="00A321AC" w:rsidP="00861035">
            <w:pPr>
              <w:pStyle w:val="TableText"/>
              <w:jc w:val="right"/>
            </w:pPr>
            <w:r>
              <w:t>$5</w:t>
            </w:r>
          </w:p>
        </w:tc>
      </w:tr>
      <w:tr w:rsidR="00A321AC" w14:paraId="1DF3F49D" w14:textId="7496B2BB" w:rsidTr="00B07FDD">
        <w:trPr>
          <w:trHeight w:val="53"/>
        </w:trPr>
        <w:tc>
          <w:tcPr>
            <w:tcW w:w="686" w:type="pct"/>
          </w:tcPr>
          <w:p w14:paraId="2B6AA8F7" w14:textId="0C6B4ECC" w:rsidR="00A321AC" w:rsidRDefault="00113337" w:rsidP="003F65FE">
            <w:pPr>
              <w:pStyle w:val="TableText"/>
            </w:pPr>
            <w:r>
              <w:t>Total</w:t>
            </w:r>
          </w:p>
        </w:tc>
        <w:tc>
          <w:tcPr>
            <w:tcW w:w="1469" w:type="pct"/>
          </w:tcPr>
          <w:p w14:paraId="35E0D696" w14:textId="274DBCD0" w:rsidR="00A321AC" w:rsidRDefault="00A321AC" w:rsidP="003F65FE">
            <w:pPr>
              <w:pStyle w:val="TableText"/>
            </w:pPr>
            <w:r w:rsidRPr="00686122">
              <w:t>TRQ certificate</w:t>
            </w:r>
            <w:r w:rsidR="00A8178A">
              <w:t xml:space="preserve"> </w:t>
            </w:r>
            <w:r w:rsidR="00A8178A" w:rsidRPr="00A8178A">
              <w:t>–</w:t>
            </w:r>
            <w:r w:rsidRPr="00686122">
              <w:t xml:space="preserve"> meat</w:t>
            </w:r>
          </w:p>
        </w:tc>
        <w:tc>
          <w:tcPr>
            <w:tcW w:w="777" w:type="pct"/>
          </w:tcPr>
          <w:p w14:paraId="0D94FD94" w14:textId="6D97B38D" w:rsidR="00A321AC" w:rsidRDefault="00A321AC" w:rsidP="003F65FE">
            <w:pPr>
              <w:pStyle w:val="TableText"/>
            </w:pPr>
            <w:r>
              <w:t>Per document</w:t>
            </w:r>
          </w:p>
        </w:tc>
        <w:tc>
          <w:tcPr>
            <w:tcW w:w="518" w:type="pct"/>
          </w:tcPr>
          <w:p w14:paraId="12A31EE7" w14:textId="3470C0EA" w:rsidR="00A321AC" w:rsidRDefault="00A321AC" w:rsidP="00861035">
            <w:pPr>
              <w:pStyle w:val="TableText"/>
              <w:jc w:val="right"/>
            </w:pPr>
            <w:r>
              <w:t>$32</w:t>
            </w:r>
          </w:p>
        </w:tc>
        <w:tc>
          <w:tcPr>
            <w:tcW w:w="518" w:type="pct"/>
          </w:tcPr>
          <w:p w14:paraId="16E53719" w14:textId="604A1E01" w:rsidR="00A321AC" w:rsidRDefault="00A321AC" w:rsidP="00861035">
            <w:pPr>
              <w:pStyle w:val="TableText"/>
              <w:jc w:val="right"/>
            </w:pPr>
            <w:r>
              <w:t>$35</w:t>
            </w:r>
          </w:p>
        </w:tc>
        <w:tc>
          <w:tcPr>
            <w:tcW w:w="518" w:type="pct"/>
          </w:tcPr>
          <w:p w14:paraId="727F6FE1" w14:textId="555638EF" w:rsidR="00A321AC" w:rsidRDefault="00A321AC" w:rsidP="00861035">
            <w:pPr>
              <w:pStyle w:val="TableText"/>
              <w:jc w:val="right"/>
            </w:pPr>
            <w:r>
              <w:t>$36</w:t>
            </w:r>
          </w:p>
        </w:tc>
        <w:tc>
          <w:tcPr>
            <w:tcW w:w="513" w:type="pct"/>
          </w:tcPr>
          <w:p w14:paraId="5453A56C" w14:textId="70875F64" w:rsidR="00A321AC" w:rsidRDefault="00A321AC" w:rsidP="00861035">
            <w:pPr>
              <w:pStyle w:val="TableText"/>
              <w:jc w:val="right"/>
            </w:pPr>
            <w:r>
              <w:t>$37</w:t>
            </w:r>
          </w:p>
        </w:tc>
      </w:tr>
    </w:tbl>
    <w:p w14:paraId="2060D6AB" w14:textId="7BF23AE0" w:rsidR="0066243A" w:rsidRDefault="00724D64" w:rsidP="005267FD">
      <w:pPr>
        <w:pStyle w:val="Caption"/>
        <w:spacing w:before="240"/>
      </w:pPr>
      <w:bookmarkStart w:id="361" w:name="_Toc140663322"/>
      <w:bookmarkEnd w:id="360"/>
      <w:r>
        <w:t xml:space="preserve">Table </w:t>
      </w:r>
      <w:fldSimple w:instr=" SEQ Table \* ARABIC ">
        <w:r w:rsidR="005D7B74">
          <w:rPr>
            <w:noProof/>
          </w:rPr>
          <w:t>94</w:t>
        </w:r>
      </w:fldSimple>
      <w:r>
        <w:t xml:space="preserve"> </w:t>
      </w:r>
      <w:r w:rsidR="003061D1" w:rsidRPr="003061D1">
        <w:t>Tariff Rate Quota (TRQ) certificate pricing table for prescribed milk and milk products</w:t>
      </w:r>
      <w:bookmarkEnd w:id="36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245"/>
        <w:gridCol w:w="2665"/>
        <w:gridCol w:w="1409"/>
        <w:gridCol w:w="940"/>
        <w:gridCol w:w="940"/>
        <w:gridCol w:w="940"/>
        <w:gridCol w:w="931"/>
      </w:tblGrid>
      <w:tr w:rsidR="00A321AC" w14:paraId="66EF30C5" w14:textId="77777777" w:rsidTr="007C14A2">
        <w:tc>
          <w:tcPr>
            <w:tcW w:w="686" w:type="pct"/>
          </w:tcPr>
          <w:p w14:paraId="218DB832" w14:textId="77777777" w:rsidR="00A321AC" w:rsidRPr="00724D64" w:rsidRDefault="00A321AC" w:rsidP="003F65FE">
            <w:pPr>
              <w:pStyle w:val="TableHeading"/>
            </w:pPr>
            <w:r>
              <w:t>Type</w:t>
            </w:r>
          </w:p>
        </w:tc>
        <w:tc>
          <w:tcPr>
            <w:tcW w:w="1469" w:type="pct"/>
          </w:tcPr>
          <w:p w14:paraId="54E008E4" w14:textId="77777777" w:rsidR="00A321AC" w:rsidRDefault="00A321AC" w:rsidP="003F65FE">
            <w:pPr>
              <w:pStyle w:val="TableHeading"/>
            </w:pPr>
            <w:r>
              <w:t>Cost recovery Charge</w:t>
            </w:r>
          </w:p>
        </w:tc>
        <w:tc>
          <w:tcPr>
            <w:tcW w:w="777" w:type="pct"/>
          </w:tcPr>
          <w:p w14:paraId="31C1EB8B" w14:textId="77777777" w:rsidR="00A321AC" w:rsidRDefault="00A321AC" w:rsidP="003F65FE">
            <w:pPr>
              <w:pStyle w:val="TableHeading"/>
            </w:pPr>
            <w:r>
              <w:t>Unit</w:t>
            </w:r>
          </w:p>
        </w:tc>
        <w:tc>
          <w:tcPr>
            <w:tcW w:w="518" w:type="pct"/>
          </w:tcPr>
          <w:p w14:paraId="3354C00D" w14:textId="77777777" w:rsidR="00A321AC" w:rsidRDefault="00A321AC" w:rsidP="00861035">
            <w:pPr>
              <w:pStyle w:val="TableHeading"/>
              <w:jc w:val="right"/>
            </w:pPr>
            <w:r>
              <w:t xml:space="preserve">Price </w:t>
            </w:r>
          </w:p>
          <w:p w14:paraId="55587482" w14:textId="58D9D4C1" w:rsidR="00A321AC" w:rsidRDefault="00A321AC" w:rsidP="00861035">
            <w:pPr>
              <w:pStyle w:val="TableHeading"/>
              <w:jc w:val="right"/>
            </w:pPr>
            <w:r>
              <w:t>2021</w:t>
            </w:r>
            <w:r w:rsidR="007C14A2">
              <w:t>–</w:t>
            </w:r>
            <w:r>
              <w:t>22</w:t>
            </w:r>
          </w:p>
        </w:tc>
        <w:tc>
          <w:tcPr>
            <w:tcW w:w="518" w:type="pct"/>
          </w:tcPr>
          <w:p w14:paraId="3D7A8B80" w14:textId="77777777" w:rsidR="00A321AC" w:rsidRDefault="00A321AC" w:rsidP="00861035">
            <w:pPr>
              <w:pStyle w:val="TableHeading"/>
              <w:jc w:val="right"/>
            </w:pPr>
            <w:r>
              <w:t>Price</w:t>
            </w:r>
          </w:p>
          <w:p w14:paraId="21467309" w14:textId="60DBB058" w:rsidR="00A321AC" w:rsidRDefault="00A321AC" w:rsidP="00861035">
            <w:pPr>
              <w:pStyle w:val="TableHeading"/>
              <w:jc w:val="right"/>
            </w:pPr>
            <w:r>
              <w:t>2022</w:t>
            </w:r>
            <w:r w:rsidR="007C14A2">
              <w:t>–</w:t>
            </w:r>
            <w:r>
              <w:t>23</w:t>
            </w:r>
          </w:p>
        </w:tc>
        <w:tc>
          <w:tcPr>
            <w:tcW w:w="518" w:type="pct"/>
          </w:tcPr>
          <w:p w14:paraId="26B7E954" w14:textId="77777777" w:rsidR="00A321AC" w:rsidRDefault="00A321AC" w:rsidP="00861035">
            <w:pPr>
              <w:pStyle w:val="TableHeading"/>
              <w:jc w:val="right"/>
            </w:pPr>
            <w:r>
              <w:t>Price</w:t>
            </w:r>
          </w:p>
          <w:p w14:paraId="787EF2CF" w14:textId="063239D8" w:rsidR="00A321AC" w:rsidRDefault="00A321AC" w:rsidP="00861035">
            <w:pPr>
              <w:pStyle w:val="TableHeading"/>
              <w:jc w:val="right"/>
            </w:pPr>
            <w:r>
              <w:t>2023</w:t>
            </w:r>
            <w:r w:rsidR="007C14A2">
              <w:t>–</w:t>
            </w:r>
            <w:r>
              <w:t>24</w:t>
            </w:r>
          </w:p>
        </w:tc>
        <w:tc>
          <w:tcPr>
            <w:tcW w:w="513" w:type="pct"/>
          </w:tcPr>
          <w:p w14:paraId="3935F15A" w14:textId="77777777" w:rsidR="00A321AC" w:rsidRDefault="00A321AC" w:rsidP="00861035">
            <w:pPr>
              <w:pStyle w:val="TableHeading"/>
              <w:jc w:val="right"/>
            </w:pPr>
            <w:r>
              <w:t xml:space="preserve">Price </w:t>
            </w:r>
          </w:p>
          <w:p w14:paraId="6578D0CD" w14:textId="76E37D64" w:rsidR="00A321AC" w:rsidRDefault="00A321AC" w:rsidP="00861035">
            <w:pPr>
              <w:pStyle w:val="TableHeading"/>
              <w:jc w:val="right"/>
            </w:pPr>
            <w:r>
              <w:t>2024</w:t>
            </w:r>
            <w:r w:rsidR="007C14A2">
              <w:t>–</w:t>
            </w:r>
            <w:r>
              <w:t>25</w:t>
            </w:r>
          </w:p>
        </w:tc>
      </w:tr>
      <w:tr w:rsidR="00A321AC" w14:paraId="30324D1F" w14:textId="77777777" w:rsidTr="007C14A2">
        <w:tc>
          <w:tcPr>
            <w:tcW w:w="686" w:type="pct"/>
          </w:tcPr>
          <w:p w14:paraId="012EEFC7" w14:textId="77777777" w:rsidR="00A321AC" w:rsidRDefault="00A321AC" w:rsidP="003F65FE">
            <w:pPr>
              <w:pStyle w:val="TableText"/>
            </w:pPr>
            <w:r>
              <w:t>Charge</w:t>
            </w:r>
          </w:p>
        </w:tc>
        <w:tc>
          <w:tcPr>
            <w:tcW w:w="1469" w:type="pct"/>
          </w:tcPr>
          <w:p w14:paraId="00B16297" w14:textId="3975B4F0" w:rsidR="00A321AC" w:rsidRDefault="00A321AC" w:rsidP="003F65FE">
            <w:pPr>
              <w:pStyle w:val="TableText"/>
            </w:pPr>
            <w:r w:rsidRPr="00686122">
              <w:t xml:space="preserve">TRQ certificate </w:t>
            </w:r>
            <w:r>
              <w:t>–</w:t>
            </w:r>
            <w:r w:rsidRPr="00686122">
              <w:t xml:space="preserve"> </w:t>
            </w:r>
            <w:r>
              <w:t>dairy</w:t>
            </w:r>
          </w:p>
        </w:tc>
        <w:tc>
          <w:tcPr>
            <w:tcW w:w="777" w:type="pct"/>
          </w:tcPr>
          <w:p w14:paraId="301FDE4D" w14:textId="77777777" w:rsidR="00A321AC" w:rsidRDefault="00A321AC" w:rsidP="003F65FE">
            <w:pPr>
              <w:pStyle w:val="TableText"/>
            </w:pPr>
            <w:r>
              <w:t>Per document</w:t>
            </w:r>
          </w:p>
        </w:tc>
        <w:tc>
          <w:tcPr>
            <w:tcW w:w="518" w:type="pct"/>
          </w:tcPr>
          <w:p w14:paraId="7F230F27" w14:textId="7CB8D373" w:rsidR="00A321AC" w:rsidRDefault="00A321AC" w:rsidP="00861035">
            <w:pPr>
              <w:pStyle w:val="TableText"/>
              <w:jc w:val="right"/>
            </w:pPr>
            <w:r>
              <w:t>$22</w:t>
            </w:r>
          </w:p>
        </w:tc>
        <w:tc>
          <w:tcPr>
            <w:tcW w:w="518" w:type="pct"/>
          </w:tcPr>
          <w:p w14:paraId="7F0945BF" w14:textId="6BA2AEFB" w:rsidR="00A321AC" w:rsidRDefault="00A321AC" w:rsidP="00861035">
            <w:pPr>
              <w:pStyle w:val="TableText"/>
              <w:jc w:val="right"/>
            </w:pPr>
            <w:r>
              <w:t>$26</w:t>
            </w:r>
          </w:p>
        </w:tc>
        <w:tc>
          <w:tcPr>
            <w:tcW w:w="518" w:type="pct"/>
          </w:tcPr>
          <w:p w14:paraId="21C5B6E3" w14:textId="6AE7A394" w:rsidR="00A321AC" w:rsidRDefault="00A321AC" w:rsidP="00861035">
            <w:pPr>
              <w:pStyle w:val="TableText"/>
              <w:jc w:val="right"/>
            </w:pPr>
            <w:r>
              <w:t>$30</w:t>
            </w:r>
          </w:p>
        </w:tc>
        <w:tc>
          <w:tcPr>
            <w:tcW w:w="513" w:type="pct"/>
          </w:tcPr>
          <w:p w14:paraId="3905D7BD" w14:textId="0F9B0571" w:rsidR="00A321AC" w:rsidRDefault="00A321AC" w:rsidP="00861035">
            <w:pPr>
              <w:pStyle w:val="TableText"/>
              <w:jc w:val="right"/>
            </w:pPr>
            <w:r>
              <w:t>$30</w:t>
            </w:r>
          </w:p>
        </w:tc>
      </w:tr>
      <w:tr w:rsidR="00A321AC" w14:paraId="140B401C" w14:textId="77777777" w:rsidTr="007C14A2">
        <w:tc>
          <w:tcPr>
            <w:tcW w:w="686" w:type="pct"/>
          </w:tcPr>
          <w:p w14:paraId="14C5617A" w14:textId="77777777" w:rsidR="00A321AC" w:rsidRDefault="00A321AC" w:rsidP="003F65FE">
            <w:pPr>
              <w:pStyle w:val="TableText"/>
            </w:pPr>
            <w:r>
              <w:t>Fee</w:t>
            </w:r>
          </w:p>
        </w:tc>
        <w:tc>
          <w:tcPr>
            <w:tcW w:w="1469" w:type="pct"/>
          </w:tcPr>
          <w:p w14:paraId="7339362C" w14:textId="78F1D2C3" w:rsidR="00A321AC" w:rsidRDefault="00A321AC" w:rsidP="003F65FE">
            <w:pPr>
              <w:pStyle w:val="TableText"/>
            </w:pPr>
            <w:r w:rsidRPr="00686122">
              <w:t xml:space="preserve">TRQ certificate </w:t>
            </w:r>
            <w:r w:rsidR="00A8178A" w:rsidRPr="00A8178A">
              <w:t>–</w:t>
            </w:r>
            <w:r w:rsidR="00A8178A">
              <w:t xml:space="preserve"> </w:t>
            </w:r>
            <w:r>
              <w:t>dairy</w:t>
            </w:r>
          </w:p>
        </w:tc>
        <w:tc>
          <w:tcPr>
            <w:tcW w:w="777" w:type="pct"/>
          </w:tcPr>
          <w:p w14:paraId="74E0204E" w14:textId="77777777" w:rsidR="00A321AC" w:rsidRDefault="00A321AC" w:rsidP="003F65FE">
            <w:pPr>
              <w:pStyle w:val="TableText"/>
            </w:pPr>
            <w:r>
              <w:t>Per document</w:t>
            </w:r>
          </w:p>
        </w:tc>
        <w:tc>
          <w:tcPr>
            <w:tcW w:w="518" w:type="pct"/>
          </w:tcPr>
          <w:p w14:paraId="3762A06F" w14:textId="4086C0EA" w:rsidR="00A321AC" w:rsidRDefault="00A321AC" w:rsidP="00861035">
            <w:pPr>
              <w:pStyle w:val="TableText"/>
              <w:jc w:val="right"/>
            </w:pPr>
            <w:r>
              <w:t>$9</w:t>
            </w:r>
          </w:p>
        </w:tc>
        <w:tc>
          <w:tcPr>
            <w:tcW w:w="518" w:type="pct"/>
          </w:tcPr>
          <w:p w14:paraId="5DB19917" w14:textId="077C2B1F" w:rsidR="00A321AC" w:rsidRDefault="00A321AC" w:rsidP="00861035">
            <w:pPr>
              <w:pStyle w:val="TableText"/>
              <w:jc w:val="right"/>
            </w:pPr>
            <w:r>
              <w:t>$10</w:t>
            </w:r>
          </w:p>
        </w:tc>
        <w:tc>
          <w:tcPr>
            <w:tcW w:w="518" w:type="pct"/>
          </w:tcPr>
          <w:p w14:paraId="014AEE3C" w14:textId="34329846" w:rsidR="00A321AC" w:rsidRDefault="00A321AC" w:rsidP="00861035">
            <w:pPr>
              <w:pStyle w:val="TableText"/>
              <w:jc w:val="right"/>
            </w:pPr>
            <w:r>
              <w:t>$12</w:t>
            </w:r>
          </w:p>
        </w:tc>
        <w:tc>
          <w:tcPr>
            <w:tcW w:w="513" w:type="pct"/>
          </w:tcPr>
          <w:p w14:paraId="32A23656" w14:textId="63F83D2A" w:rsidR="00A321AC" w:rsidRDefault="00A321AC" w:rsidP="00861035">
            <w:pPr>
              <w:pStyle w:val="TableText"/>
              <w:jc w:val="right"/>
            </w:pPr>
            <w:r>
              <w:t>$12</w:t>
            </w:r>
          </w:p>
        </w:tc>
      </w:tr>
      <w:tr w:rsidR="00A321AC" w14:paraId="26CE634C" w14:textId="77777777" w:rsidTr="007C14A2">
        <w:tc>
          <w:tcPr>
            <w:tcW w:w="686" w:type="pct"/>
          </w:tcPr>
          <w:p w14:paraId="0EA7405D" w14:textId="72135225" w:rsidR="00A321AC" w:rsidRDefault="00113337" w:rsidP="003F65FE">
            <w:pPr>
              <w:pStyle w:val="TableText"/>
            </w:pPr>
            <w:r>
              <w:t>Total</w:t>
            </w:r>
          </w:p>
        </w:tc>
        <w:tc>
          <w:tcPr>
            <w:tcW w:w="1469" w:type="pct"/>
          </w:tcPr>
          <w:p w14:paraId="415CE4DF" w14:textId="76C88A3C" w:rsidR="00A321AC" w:rsidRDefault="00A321AC" w:rsidP="003F65FE">
            <w:pPr>
              <w:pStyle w:val="TableText"/>
            </w:pPr>
            <w:r w:rsidRPr="00686122">
              <w:t xml:space="preserve">TRQ certificate </w:t>
            </w:r>
            <w:r w:rsidR="00A8178A" w:rsidRPr="00A8178A">
              <w:t>–</w:t>
            </w:r>
            <w:r w:rsidRPr="00686122">
              <w:t xml:space="preserve"> </w:t>
            </w:r>
            <w:r w:rsidR="00FE2345">
              <w:t>d</w:t>
            </w:r>
            <w:r>
              <w:t>airy</w:t>
            </w:r>
          </w:p>
        </w:tc>
        <w:tc>
          <w:tcPr>
            <w:tcW w:w="777" w:type="pct"/>
          </w:tcPr>
          <w:p w14:paraId="23C5203C" w14:textId="77777777" w:rsidR="00A321AC" w:rsidRDefault="00A321AC" w:rsidP="003F65FE">
            <w:pPr>
              <w:pStyle w:val="TableText"/>
            </w:pPr>
            <w:r>
              <w:t>Per document</w:t>
            </w:r>
          </w:p>
        </w:tc>
        <w:tc>
          <w:tcPr>
            <w:tcW w:w="518" w:type="pct"/>
          </w:tcPr>
          <w:p w14:paraId="29AA5056" w14:textId="7B0C98F6" w:rsidR="00A321AC" w:rsidRDefault="00A321AC" w:rsidP="00861035">
            <w:pPr>
              <w:pStyle w:val="TableText"/>
              <w:jc w:val="right"/>
            </w:pPr>
            <w:r>
              <w:t>$31</w:t>
            </w:r>
          </w:p>
        </w:tc>
        <w:tc>
          <w:tcPr>
            <w:tcW w:w="518" w:type="pct"/>
          </w:tcPr>
          <w:p w14:paraId="05D8AEE4" w14:textId="2380EDD2" w:rsidR="00A321AC" w:rsidRDefault="00A321AC" w:rsidP="00861035">
            <w:pPr>
              <w:pStyle w:val="TableText"/>
              <w:jc w:val="right"/>
            </w:pPr>
            <w:r>
              <w:t>$36</w:t>
            </w:r>
          </w:p>
        </w:tc>
        <w:tc>
          <w:tcPr>
            <w:tcW w:w="518" w:type="pct"/>
          </w:tcPr>
          <w:p w14:paraId="64BA046B" w14:textId="725BE615" w:rsidR="00A321AC" w:rsidRDefault="00A321AC" w:rsidP="00861035">
            <w:pPr>
              <w:pStyle w:val="TableText"/>
              <w:jc w:val="right"/>
            </w:pPr>
            <w:r>
              <w:t>$42</w:t>
            </w:r>
          </w:p>
        </w:tc>
        <w:tc>
          <w:tcPr>
            <w:tcW w:w="513" w:type="pct"/>
          </w:tcPr>
          <w:p w14:paraId="4F48616D" w14:textId="1CB88FF4" w:rsidR="00A321AC" w:rsidRDefault="00A321AC" w:rsidP="00861035">
            <w:pPr>
              <w:pStyle w:val="TableText"/>
              <w:jc w:val="right"/>
            </w:pPr>
            <w:r>
              <w:t>$42</w:t>
            </w:r>
          </w:p>
        </w:tc>
      </w:tr>
    </w:tbl>
    <w:p w14:paraId="5B567C57" w14:textId="519E13D0" w:rsidR="003061D1" w:rsidRDefault="00724D64" w:rsidP="009842C5">
      <w:pPr>
        <w:pStyle w:val="Heading4"/>
      </w:pPr>
      <w:bookmarkStart w:id="362" w:name="_Audit_fees"/>
      <w:bookmarkEnd w:id="362"/>
      <w:r w:rsidRPr="00002738">
        <w:t>Audit fees</w:t>
      </w:r>
    </w:p>
    <w:p w14:paraId="386AE6EF" w14:textId="0AC513BF" w:rsidR="00002738" w:rsidRDefault="00724D64" w:rsidP="00002738">
      <w:r w:rsidRPr="00002738">
        <w:t xml:space="preserve">Audit activities are charged per 15 minutes or part thereof. Where there is a need or a request for a specialist auditor (such as a veterinarian) to undertake an audit, a higher rate applies as detailed in </w:t>
      </w:r>
      <w:r w:rsidR="00AA226D" w:rsidRPr="003C643C">
        <w:rPr>
          <w:rStyle w:val="Strong"/>
        </w:rPr>
        <w:fldChar w:fldCharType="begin"/>
      </w:r>
      <w:r w:rsidR="00AA226D" w:rsidRPr="00AA226D">
        <w:instrText xml:space="preserve"> REF _Ref138703975 \h </w:instrText>
      </w:r>
      <w:r w:rsidR="00AA226D">
        <w:rPr>
          <w:rStyle w:val="Strong"/>
        </w:rPr>
        <w:instrText xml:space="preserve"> \* MERGEFORMAT </w:instrText>
      </w:r>
      <w:r w:rsidR="00AA226D" w:rsidRPr="003C643C">
        <w:rPr>
          <w:rStyle w:val="Strong"/>
        </w:rPr>
      </w:r>
      <w:r w:rsidR="00AA226D" w:rsidRPr="003C643C">
        <w:rPr>
          <w:rStyle w:val="Strong"/>
        </w:rPr>
        <w:fldChar w:fldCharType="separate"/>
      </w:r>
      <w:r w:rsidR="005D7B74">
        <w:t xml:space="preserve">Table </w:t>
      </w:r>
      <w:r w:rsidR="005D7B74">
        <w:rPr>
          <w:noProof/>
        </w:rPr>
        <w:t>95</w:t>
      </w:r>
      <w:r w:rsidR="00AA226D" w:rsidRPr="003C643C">
        <w:rPr>
          <w:rStyle w:val="Strong"/>
        </w:rPr>
        <w:fldChar w:fldCharType="end"/>
      </w:r>
      <w:r w:rsidR="00AA226D" w:rsidRPr="003C643C">
        <w:rPr>
          <w:rStyle w:val="Strong"/>
        </w:rPr>
        <w:t>.</w:t>
      </w:r>
    </w:p>
    <w:p w14:paraId="12752897" w14:textId="15F4FF5B" w:rsidR="00002738" w:rsidRDefault="00724D64" w:rsidP="00002738">
      <w:pPr>
        <w:pStyle w:val="Caption"/>
      </w:pPr>
      <w:bookmarkStart w:id="363" w:name="_Ref138703975"/>
      <w:bookmarkStart w:id="364" w:name="_Toc140663323"/>
      <w:r>
        <w:t xml:space="preserve">Table </w:t>
      </w:r>
      <w:fldSimple w:instr=" SEQ Table \* ARABIC ">
        <w:r w:rsidR="005D7B74">
          <w:rPr>
            <w:noProof/>
          </w:rPr>
          <w:t>95</w:t>
        </w:r>
      </w:fldSimple>
      <w:bookmarkEnd w:id="363"/>
      <w:r>
        <w:t xml:space="preserve"> </w:t>
      </w:r>
      <w:r w:rsidRPr="00002738">
        <w:t>Meat Export audit fees</w:t>
      </w:r>
      <w:bookmarkEnd w:id="36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397"/>
        <w:gridCol w:w="1418"/>
        <w:gridCol w:w="1559"/>
        <w:gridCol w:w="2686"/>
      </w:tblGrid>
      <w:tr w:rsidR="00D740BB" w14:paraId="2CC6B40C" w14:textId="77777777" w:rsidTr="00A874C6">
        <w:tc>
          <w:tcPr>
            <w:tcW w:w="3397" w:type="dxa"/>
          </w:tcPr>
          <w:p w14:paraId="4B12A3CE" w14:textId="5FF1E6BC" w:rsidR="00002738" w:rsidRPr="00724D64" w:rsidRDefault="00864D87" w:rsidP="003F65FE">
            <w:pPr>
              <w:pStyle w:val="TableHeading"/>
            </w:pPr>
            <w:r>
              <w:t>Charge title</w:t>
            </w:r>
          </w:p>
        </w:tc>
        <w:tc>
          <w:tcPr>
            <w:tcW w:w="1418" w:type="dxa"/>
          </w:tcPr>
          <w:p w14:paraId="2522FC44" w14:textId="77829F6E" w:rsidR="00002738" w:rsidRPr="00002738" w:rsidRDefault="00724D64" w:rsidP="003F65FE">
            <w:pPr>
              <w:pStyle w:val="TableHeading"/>
            </w:pPr>
            <w:r w:rsidRPr="00002738">
              <w:t>Type</w:t>
            </w:r>
          </w:p>
        </w:tc>
        <w:tc>
          <w:tcPr>
            <w:tcW w:w="1559" w:type="dxa"/>
          </w:tcPr>
          <w:p w14:paraId="4A347BCB" w14:textId="296AECE0" w:rsidR="00002738" w:rsidRPr="00002738" w:rsidRDefault="00724D64" w:rsidP="00861035">
            <w:pPr>
              <w:pStyle w:val="TableHeading"/>
              <w:jc w:val="right"/>
            </w:pPr>
            <w:r w:rsidRPr="00002738">
              <w:t xml:space="preserve">Legislated </w:t>
            </w:r>
            <w:r w:rsidR="00A874C6">
              <w:t>r</w:t>
            </w:r>
            <w:r w:rsidRPr="00002738">
              <w:t>ate (202</w:t>
            </w:r>
            <w:r w:rsidR="00B02FA9">
              <w:t>3</w:t>
            </w:r>
            <w:r w:rsidR="00A874C6">
              <w:t>–</w:t>
            </w:r>
            <w:r w:rsidRPr="00002738">
              <w:t>2</w:t>
            </w:r>
            <w:r w:rsidR="00B02FA9">
              <w:t>4</w:t>
            </w:r>
            <w:r w:rsidRPr="00002738">
              <w:t>)</w:t>
            </w:r>
          </w:p>
        </w:tc>
        <w:tc>
          <w:tcPr>
            <w:tcW w:w="2686" w:type="dxa"/>
          </w:tcPr>
          <w:p w14:paraId="5A7DF256" w14:textId="01A40B73" w:rsidR="00002738" w:rsidRPr="00002738" w:rsidRDefault="00724D64" w:rsidP="003F65FE">
            <w:pPr>
              <w:pStyle w:val="TableHeading"/>
            </w:pPr>
            <w:r w:rsidRPr="00002738">
              <w:t>Unit</w:t>
            </w:r>
          </w:p>
        </w:tc>
      </w:tr>
      <w:tr w:rsidR="00D740BB" w14:paraId="06594644" w14:textId="77777777" w:rsidTr="00A874C6">
        <w:tc>
          <w:tcPr>
            <w:tcW w:w="3397" w:type="dxa"/>
          </w:tcPr>
          <w:p w14:paraId="5DF5EBED" w14:textId="25FAACCD" w:rsidR="00002738" w:rsidRPr="00002738" w:rsidRDefault="00724D64" w:rsidP="003F65FE">
            <w:pPr>
              <w:pStyle w:val="TableText"/>
            </w:pPr>
            <w:r>
              <w:t>Audit</w:t>
            </w:r>
          </w:p>
        </w:tc>
        <w:tc>
          <w:tcPr>
            <w:tcW w:w="1418" w:type="dxa"/>
          </w:tcPr>
          <w:p w14:paraId="3E68CC72" w14:textId="353B6FDA" w:rsidR="00002738" w:rsidRPr="00002738" w:rsidRDefault="00724D64" w:rsidP="003F65FE">
            <w:pPr>
              <w:pStyle w:val="TableText"/>
            </w:pPr>
            <w:r>
              <w:t>Fee</w:t>
            </w:r>
          </w:p>
        </w:tc>
        <w:tc>
          <w:tcPr>
            <w:tcW w:w="1559" w:type="dxa"/>
          </w:tcPr>
          <w:p w14:paraId="55781A17" w14:textId="24B8B7D2" w:rsidR="00002738" w:rsidRPr="00002738" w:rsidRDefault="00724D64" w:rsidP="00861035">
            <w:pPr>
              <w:pStyle w:val="TableText"/>
              <w:jc w:val="right"/>
            </w:pPr>
            <w:r>
              <w:t>$6</w:t>
            </w:r>
            <w:r w:rsidR="00E54790">
              <w:t>2</w:t>
            </w:r>
          </w:p>
        </w:tc>
        <w:tc>
          <w:tcPr>
            <w:tcW w:w="2686" w:type="dxa"/>
          </w:tcPr>
          <w:p w14:paraId="7B8DB4AD" w14:textId="34880BBB" w:rsidR="00002738" w:rsidRPr="00002738" w:rsidRDefault="00724D64" w:rsidP="003F65FE">
            <w:pPr>
              <w:pStyle w:val="TableText"/>
            </w:pPr>
            <w:r>
              <w:t>Per 15 minute or part thereof</w:t>
            </w:r>
          </w:p>
        </w:tc>
      </w:tr>
      <w:tr w:rsidR="00D740BB" w14:paraId="06859EC1" w14:textId="77777777" w:rsidTr="00A874C6">
        <w:tc>
          <w:tcPr>
            <w:tcW w:w="3397" w:type="dxa"/>
          </w:tcPr>
          <w:p w14:paraId="29E94418" w14:textId="6F03E57D" w:rsidR="00002738" w:rsidRPr="00002738" w:rsidRDefault="00724D64" w:rsidP="003F65FE">
            <w:pPr>
              <w:pStyle w:val="TableText"/>
            </w:pPr>
            <w:r>
              <w:t>Veterinary Audit</w:t>
            </w:r>
          </w:p>
        </w:tc>
        <w:tc>
          <w:tcPr>
            <w:tcW w:w="1418" w:type="dxa"/>
          </w:tcPr>
          <w:p w14:paraId="74E618B1" w14:textId="7B1617DD" w:rsidR="00002738" w:rsidRPr="00002738" w:rsidRDefault="00724D64" w:rsidP="003F65FE">
            <w:pPr>
              <w:pStyle w:val="TableText"/>
            </w:pPr>
            <w:r>
              <w:t>Fee</w:t>
            </w:r>
          </w:p>
        </w:tc>
        <w:tc>
          <w:tcPr>
            <w:tcW w:w="1559" w:type="dxa"/>
          </w:tcPr>
          <w:p w14:paraId="3A4E458C" w14:textId="4AFEA239" w:rsidR="00002738" w:rsidRPr="00002738" w:rsidRDefault="00724D64" w:rsidP="00861035">
            <w:pPr>
              <w:pStyle w:val="TableText"/>
              <w:jc w:val="right"/>
            </w:pPr>
            <w:r>
              <w:t>$10</w:t>
            </w:r>
            <w:r w:rsidR="00E54790">
              <w:t>6</w:t>
            </w:r>
          </w:p>
        </w:tc>
        <w:tc>
          <w:tcPr>
            <w:tcW w:w="2686" w:type="dxa"/>
          </w:tcPr>
          <w:p w14:paraId="67CEE074" w14:textId="3D6E2E3A" w:rsidR="00002738" w:rsidRPr="00002738" w:rsidRDefault="00724D64" w:rsidP="003F65FE">
            <w:pPr>
              <w:pStyle w:val="TableText"/>
            </w:pPr>
            <w:r>
              <w:t>Per 15 minute or part thereof</w:t>
            </w:r>
          </w:p>
        </w:tc>
      </w:tr>
    </w:tbl>
    <w:p w14:paraId="682EAEE8" w14:textId="3BF45EEF" w:rsidR="00002738" w:rsidRDefault="00724D64" w:rsidP="009842C5">
      <w:pPr>
        <w:pStyle w:val="Heading4"/>
      </w:pPr>
      <w:bookmarkStart w:id="365" w:name="_Inspection_fees"/>
      <w:bookmarkEnd w:id="365"/>
      <w:r w:rsidRPr="00002738">
        <w:t>Inspection fees</w:t>
      </w:r>
    </w:p>
    <w:p w14:paraId="28EADCA7" w14:textId="1166B660" w:rsidR="00846B4C" w:rsidRDefault="00724D64" w:rsidP="00846B4C">
      <w:r w:rsidRPr="00846B4C">
        <w:t xml:space="preserve">Meat inspections are charged at either the Food Safety Meat Assessor (FSMA) rate, or the higher On Plant Veterinarian (OPV) rate when veterinary competencies are required. Inspection fees in the meat export programme can also be agreed on an annual basis where an establishment operates under an agreed arrangement with the department, as detailed at </w:t>
      </w:r>
      <w:r w:rsidR="00AA226D">
        <w:rPr>
          <w:rStyle w:val="Strong"/>
          <w:highlight w:val="green"/>
        </w:rPr>
        <w:fldChar w:fldCharType="begin"/>
      </w:r>
      <w:r w:rsidR="00AA226D">
        <w:instrText xml:space="preserve"> REF _Ref138704008 \h </w:instrText>
      </w:r>
      <w:r w:rsidR="00AA226D">
        <w:rPr>
          <w:rStyle w:val="Strong"/>
          <w:highlight w:val="green"/>
        </w:rPr>
      </w:r>
      <w:r w:rsidR="00AA226D">
        <w:rPr>
          <w:rStyle w:val="Strong"/>
          <w:highlight w:val="green"/>
        </w:rPr>
        <w:fldChar w:fldCharType="separate"/>
      </w:r>
      <w:r w:rsidR="005D7B74">
        <w:t xml:space="preserve">Table </w:t>
      </w:r>
      <w:r w:rsidR="005D7B74">
        <w:rPr>
          <w:noProof/>
        </w:rPr>
        <w:t>96</w:t>
      </w:r>
      <w:r w:rsidR="00AA226D">
        <w:rPr>
          <w:rStyle w:val="Strong"/>
          <w:highlight w:val="green"/>
        </w:rPr>
        <w:fldChar w:fldCharType="end"/>
      </w:r>
      <w:r w:rsidR="00AA226D" w:rsidRPr="003C643C">
        <w:rPr>
          <w:rStyle w:val="Strong"/>
        </w:rPr>
        <w:t>.</w:t>
      </w:r>
    </w:p>
    <w:p w14:paraId="33C5B34C" w14:textId="51AE7753" w:rsidR="00890C2D" w:rsidRDefault="00724D64" w:rsidP="00890C2D">
      <w:pPr>
        <w:pStyle w:val="Caption"/>
      </w:pPr>
      <w:bookmarkStart w:id="366" w:name="_Ref138704008"/>
      <w:bookmarkStart w:id="367" w:name="_Toc140663324"/>
      <w:r>
        <w:t xml:space="preserve">Table </w:t>
      </w:r>
      <w:fldSimple w:instr=" SEQ Table \* ARABIC ">
        <w:r w:rsidR="005D7B74">
          <w:rPr>
            <w:noProof/>
          </w:rPr>
          <w:t>96</w:t>
        </w:r>
      </w:fldSimple>
      <w:bookmarkEnd w:id="366"/>
      <w:r>
        <w:t xml:space="preserve"> </w:t>
      </w:r>
      <w:r w:rsidRPr="00890C2D">
        <w:t>Meat Export Inspection fees</w:t>
      </w:r>
      <w:bookmarkEnd w:id="36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401"/>
        <w:gridCol w:w="851"/>
        <w:gridCol w:w="2130"/>
        <w:gridCol w:w="2688"/>
      </w:tblGrid>
      <w:tr w:rsidR="00D740BB" w14:paraId="60FEAB16" w14:textId="77777777" w:rsidTr="00537405">
        <w:tc>
          <w:tcPr>
            <w:tcW w:w="1875" w:type="pct"/>
          </w:tcPr>
          <w:p w14:paraId="425311F5" w14:textId="0FBB87F1" w:rsidR="00846B4C" w:rsidRPr="00724D64" w:rsidRDefault="00864D87" w:rsidP="003F65FE">
            <w:pPr>
              <w:pStyle w:val="TableHeading"/>
            </w:pPr>
            <w:r>
              <w:t>Charge title</w:t>
            </w:r>
          </w:p>
        </w:tc>
        <w:tc>
          <w:tcPr>
            <w:tcW w:w="469" w:type="pct"/>
          </w:tcPr>
          <w:p w14:paraId="07E4A9FE" w14:textId="024838F0" w:rsidR="00846B4C" w:rsidRDefault="00724D64" w:rsidP="003F65FE">
            <w:pPr>
              <w:pStyle w:val="TableHeading"/>
            </w:pPr>
            <w:r>
              <w:t>Type</w:t>
            </w:r>
          </w:p>
        </w:tc>
        <w:tc>
          <w:tcPr>
            <w:tcW w:w="1174" w:type="pct"/>
          </w:tcPr>
          <w:p w14:paraId="6A5A1B69" w14:textId="74FB81DD" w:rsidR="00846B4C" w:rsidRDefault="00724D64" w:rsidP="00861035">
            <w:pPr>
              <w:pStyle w:val="TableHeading"/>
              <w:jc w:val="right"/>
            </w:pPr>
            <w:r>
              <w:t xml:space="preserve">Legislated </w:t>
            </w:r>
            <w:r w:rsidR="00A874C6">
              <w:t>r</w:t>
            </w:r>
            <w:r>
              <w:t>ate (202</w:t>
            </w:r>
            <w:r w:rsidR="00B02FA9">
              <w:t>3</w:t>
            </w:r>
            <w:r w:rsidR="00A874C6">
              <w:t>–</w:t>
            </w:r>
            <w:r>
              <w:t>2</w:t>
            </w:r>
            <w:r w:rsidR="00B02FA9">
              <w:t>4</w:t>
            </w:r>
            <w:r>
              <w:t>)</w:t>
            </w:r>
          </w:p>
        </w:tc>
        <w:tc>
          <w:tcPr>
            <w:tcW w:w="1482" w:type="pct"/>
          </w:tcPr>
          <w:p w14:paraId="1DDA7672" w14:textId="25019BFA" w:rsidR="00846B4C" w:rsidRDefault="00724D64" w:rsidP="003F65FE">
            <w:pPr>
              <w:pStyle w:val="TableHeading"/>
            </w:pPr>
            <w:r>
              <w:t>Unit</w:t>
            </w:r>
          </w:p>
        </w:tc>
      </w:tr>
      <w:tr w:rsidR="00D740BB" w14:paraId="550288D8" w14:textId="77777777" w:rsidTr="00537405">
        <w:tc>
          <w:tcPr>
            <w:tcW w:w="1875" w:type="pct"/>
          </w:tcPr>
          <w:p w14:paraId="24F64342" w14:textId="080F4A66" w:rsidR="00846B4C" w:rsidRDefault="00724D64" w:rsidP="003F65FE">
            <w:pPr>
              <w:pStyle w:val="TableText"/>
            </w:pPr>
            <w:r w:rsidRPr="00890C2D">
              <w:t>FSMA</w:t>
            </w:r>
          </w:p>
        </w:tc>
        <w:tc>
          <w:tcPr>
            <w:tcW w:w="469" w:type="pct"/>
          </w:tcPr>
          <w:p w14:paraId="167F13C5" w14:textId="1ADB68F6" w:rsidR="00846B4C" w:rsidRDefault="00724D64" w:rsidP="003F65FE">
            <w:pPr>
              <w:pStyle w:val="TableText"/>
            </w:pPr>
            <w:r>
              <w:t>Fee</w:t>
            </w:r>
          </w:p>
        </w:tc>
        <w:tc>
          <w:tcPr>
            <w:tcW w:w="1174" w:type="pct"/>
          </w:tcPr>
          <w:p w14:paraId="24262969" w14:textId="2EFE0241" w:rsidR="00846B4C" w:rsidRDefault="00724D64" w:rsidP="00861035">
            <w:pPr>
              <w:pStyle w:val="TableText"/>
              <w:jc w:val="right"/>
            </w:pPr>
            <w:r>
              <w:t>$1</w:t>
            </w:r>
            <w:r w:rsidR="00B02FA9">
              <w:t>8</w:t>
            </w:r>
            <w:r>
              <w:t>,</w:t>
            </w:r>
            <w:r w:rsidR="00B02FA9">
              <w:t>375</w:t>
            </w:r>
          </w:p>
        </w:tc>
        <w:tc>
          <w:tcPr>
            <w:tcW w:w="1482" w:type="pct"/>
          </w:tcPr>
          <w:p w14:paraId="670F6780" w14:textId="0D72E1C8" w:rsidR="00846B4C" w:rsidRDefault="00724D64" w:rsidP="003F65FE">
            <w:pPr>
              <w:pStyle w:val="TableText"/>
            </w:pPr>
            <w:r>
              <w:t>Monthly</w:t>
            </w:r>
          </w:p>
        </w:tc>
      </w:tr>
      <w:tr w:rsidR="00D740BB" w14:paraId="041BA2B3" w14:textId="77777777" w:rsidTr="00537405">
        <w:tc>
          <w:tcPr>
            <w:tcW w:w="1875" w:type="pct"/>
          </w:tcPr>
          <w:p w14:paraId="5D489D29" w14:textId="0133C23B" w:rsidR="00846B4C" w:rsidRDefault="00724D64" w:rsidP="003F65FE">
            <w:pPr>
              <w:pStyle w:val="TableText"/>
            </w:pPr>
            <w:r>
              <w:t>FSMA planned audit</w:t>
            </w:r>
          </w:p>
        </w:tc>
        <w:tc>
          <w:tcPr>
            <w:tcW w:w="469" w:type="pct"/>
          </w:tcPr>
          <w:p w14:paraId="45C20DCD" w14:textId="53A1201E" w:rsidR="00846B4C" w:rsidRDefault="00724D64" w:rsidP="003F65FE">
            <w:pPr>
              <w:pStyle w:val="TableText"/>
            </w:pPr>
            <w:r>
              <w:t>Fee</w:t>
            </w:r>
          </w:p>
        </w:tc>
        <w:tc>
          <w:tcPr>
            <w:tcW w:w="1174" w:type="pct"/>
          </w:tcPr>
          <w:p w14:paraId="40985E7E" w14:textId="285AEDC9" w:rsidR="00846B4C" w:rsidRPr="00B02FA9" w:rsidRDefault="00724D64" w:rsidP="00861035">
            <w:pPr>
              <w:pStyle w:val="TableText"/>
              <w:jc w:val="right"/>
              <w:rPr>
                <w:highlight w:val="green"/>
              </w:rPr>
            </w:pPr>
            <w:r w:rsidRPr="003C643C">
              <w:t>$2</w:t>
            </w:r>
            <w:r w:rsidR="00D6078B" w:rsidRPr="003C643C">
              <w:t>7</w:t>
            </w:r>
          </w:p>
        </w:tc>
        <w:tc>
          <w:tcPr>
            <w:tcW w:w="1482" w:type="pct"/>
          </w:tcPr>
          <w:p w14:paraId="306DECA1" w14:textId="2C1F0BEB" w:rsidR="00846B4C" w:rsidRDefault="00724D64" w:rsidP="003F65FE">
            <w:pPr>
              <w:pStyle w:val="TableText"/>
            </w:pPr>
            <w:r w:rsidRPr="00890C2D">
              <w:t>Per 15 minutes or part thereof</w:t>
            </w:r>
          </w:p>
        </w:tc>
      </w:tr>
      <w:tr w:rsidR="00D740BB" w14:paraId="2D58F749" w14:textId="77777777" w:rsidTr="00537405">
        <w:tc>
          <w:tcPr>
            <w:tcW w:w="1875" w:type="pct"/>
          </w:tcPr>
          <w:p w14:paraId="333D6812" w14:textId="5592F2F6" w:rsidR="00846B4C" w:rsidRDefault="00724D64" w:rsidP="003F65FE">
            <w:pPr>
              <w:pStyle w:val="TableText"/>
            </w:pPr>
            <w:r w:rsidRPr="00890C2D">
              <w:t xml:space="preserve">FSMA </w:t>
            </w:r>
            <w:r>
              <w:t>unpl</w:t>
            </w:r>
            <w:r w:rsidRPr="00890C2D">
              <w:t>anned audit</w:t>
            </w:r>
          </w:p>
        </w:tc>
        <w:tc>
          <w:tcPr>
            <w:tcW w:w="469" w:type="pct"/>
          </w:tcPr>
          <w:p w14:paraId="55CE5979" w14:textId="46D5DB5B" w:rsidR="00846B4C" w:rsidRDefault="00724D64" w:rsidP="003F65FE">
            <w:pPr>
              <w:pStyle w:val="TableText"/>
            </w:pPr>
            <w:r>
              <w:t>Fee</w:t>
            </w:r>
          </w:p>
        </w:tc>
        <w:tc>
          <w:tcPr>
            <w:tcW w:w="1174" w:type="pct"/>
          </w:tcPr>
          <w:p w14:paraId="684B561D" w14:textId="179DE4C9" w:rsidR="00846B4C" w:rsidRDefault="00724D64" w:rsidP="00861035">
            <w:pPr>
              <w:pStyle w:val="TableText"/>
              <w:jc w:val="right"/>
            </w:pPr>
            <w:r>
              <w:t>$3</w:t>
            </w:r>
            <w:r w:rsidR="00B02FA9">
              <w:t>8</w:t>
            </w:r>
          </w:p>
        </w:tc>
        <w:tc>
          <w:tcPr>
            <w:tcW w:w="1482" w:type="pct"/>
          </w:tcPr>
          <w:p w14:paraId="2D338A9A" w14:textId="2732FEE9" w:rsidR="00846B4C" w:rsidRDefault="00724D64" w:rsidP="003F65FE">
            <w:pPr>
              <w:pStyle w:val="TableText"/>
            </w:pPr>
            <w:r w:rsidRPr="00890C2D">
              <w:t>Per 15 minutes or part thereof</w:t>
            </w:r>
          </w:p>
        </w:tc>
      </w:tr>
      <w:tr w:rsidR="00D740BB" w14:paraId="0965B7AF" w14:textId="77777777" w:rsidTr="00537405">
        <w:tc>
          <w:tcPr>
            <w:tcW w:w="1875" w:type="pct"/>
          </w:tcPr>
          <w:p w14:paraId="49136DFB" w14:textId="224A3185" w:rsidR="00846B4C" w:rsidRDefault="00724D64" w:rsidP="003F65FE">
            <w:pPr>
              <w:pStyle w:val="TableText"/>
            </w:pPr>
            <w:r>
              <w:t>OPV</w:t>
            </w:r>
          </w:p>
        </w:tc>
        <w:tc>
          <w:tcPr>
            <w:tcW w:w="469" w:type="pct"/>
          </w:tcPr>
          <w:p w14:paraId="096F1472" w14:textId="5B65A882" w:rsidR="00846B4C" w:rsidRDefault="00724D64" w:rsidP="003F65FE">
            <w:pPr>
              <w:pStyle w:val="TableText"/>
            </w:pPr>
            <w:r>
              <w:t>Fee</w:t>
            </w:r>
          </w:p>
        </w:tc>
        <w:tc>
          <w:tcPr>
            <w:tcW w:w="1174" w:type="pct"/>
          </w:tcPr>
          <w:p w14:paraId="0570203A" w14:textId="481ACC18" w:rsidR="00846B4C" w:rsidRDefault="00724D64" w:rsidP="00861035">
            <w:pPr>
              <w:pStyle w:val="TableText"/>
              <w:jc w:val="right"/>
            </w:pPr>
            <w:r>
              <w:t>$2</w:t>
            </w:r>
            <w:r w:rsidR="00B02FA9">
              <w:t>4</w:t>
            </w:r>
            <w:r>
              <w:t>,</w:t>
            </w:r>
            <w:r w:rsidR="00B02FA9">
              <w:t>517</w:t>
            </w:r>
          </w:p>
        </w:tc>
        <w:tc>
          <w:tcPr>
            <w:tcW w:w="1482" w:type="pct"/>
          </w:tcPr>
          <w:p w14:paraId="3990F722" w14:textId="0A767C56" w:rsidR="00846B4C" w:rsidRDefault="00724D64" w:rsidP="003F65FE">
            <w:pPr>
              <w:pStyle w:val="TableText"/>
            </w:pPr>
            <w:r>
              <w:t>Monthly</w:t>
            </w:r>
          </w:p>
        </w:tc>
      </w:tr>
      <w:tr w:rsidR="00D6078B" w14:paraId="1F2E470D" w14:textId="77777777" w:rsidTr="00537405">
        <w:tc>
          <w:tcPr>
            <w:tcW w:w="1875" w:type="pct"/>
          </w:tcPr>
          <w:p w14:paraId="2397A6A3" w14:textId="3FDEA968" w:rsidR="00D6078B" w:rsidRDefault="00D6078B" w:rsidP="003F65FE">
            <w:pPr>
              <w:pStyle w:val="TableText"/>
            </w:pPr>
            <w:r>
              <w:t>OPV planned audit</w:t>
            </w:r>
          </w:p>
        </w:tc>
        <w:tc>
          <w:tcPr>
            <w:tcW w:w="469" w:type="pct"/>
          </w:tcPr>
          <w:p w14:paraId="0BE08420" w14:textId="4DFD720C" w:rsidR="00D6078B" w:rsidRDefault="00017656" w:rsidP="003F65FE">
            <w:pPr>
              <w:pStyle w:val="TableText"/>
            </w:pPr>
            <w:r>
              <w:t>Fee</w:t>
            </w:r>
          </w:p>
        </w:tc>
        <w:tc>
          <w:tcPr>
            <w:tcW w:w="1174" w:type="pct"/>
          </w:tcPr>
          <w:p w14:paraId="3F3968FC" w14:textId="1CF203F1" w:rsidR="00D6078B" w:rsidRDefault="00D6078B" w:rsidP="00861035">
            <w:pPr>
              <w:pStyle w:val="TableText"/>
              <w:jc w:val="right"/>
            </w:pPr>
            <w:r>
              <w:t>$35</w:t>
            </w:r>
          </w:p>
        </w:tc>
        <w:tc>
          <w:tcPr>
            <w:tcW w:w="1482" w:type="pct"/>
          </w:tcPr>
          <w:p w14:paraId="187D6F94" w14:textId="45D52DBB" w:rsidR="00D6078B" w:rsidRDefault="00D6078B" w:rsidP="003F65FE">
            <w:pPr>
              <w:pStyle w:val="TableText"/>
            </w:pPr>
            <w:r>
              <w:t>Per 15 minutes or part thereof</w:t>
            </w:r>
          </w:p>
        </w:tc>
      </w:tr>
      <w:tr w:rsidR="00D740BB" w14:paraId="7BE7DE44" w14:textId="77777777" w:rsidTr="00537405">
        <w:trPr>
          <w:trHeight w:val="66"/>
        </w:trPr>
        <w:tc>
          <w:tcPr>
            <w:tcW w:w="1875" w:type="pct"/>
          </w:tcPr>
          <w:p w14:paraId="1E44705F" w14:textId="081F06E8" w:rsidR="00846B4C" w:rsidRDefault="00724D64" w:rsidP="003F65FE">
            <w:pPr>
              <w:pStyle w:val="TableText"/>
            </w:pPr>
            <w:r>
              <w:t>OP</w:t>
            </w:r>
            <w:r w:rsidR="00E00811">
              <w:t>V</w:t>
            </w:r>
            <w:r w:rsidR="00D6078B">
              <w:t xml:space="preserve"> unplanned audit</w:t>
            </w:r>
          </w:p>
        </w:tc>
        <w:tc>
          <w:tcPr>
            <w:tcW w:w="469" w:type="pct"/>
          </w:tcPr>
          <w:p w14:paraId="42979E0A" w14:textId="10EB6624" w:rsidR="00846B4C" w:rsidRDefault="00724D64" w:rsidP="003F65FE">
            <w:pPr>
              <w:pStyle w:val="TableText"/>
            </w:pPr>
            <w:r>
              <w:t>Fee</w:t>
            </w:r>
          </w:p>
        </w:tc>
        <w:tc>
          <w:tcPr>
            <w:tcW w:w="1174" w:type="pct"/>
          </w:tcPr>
          <w:p w14:paraId="4D96C1F2" w14:textId="73BEBA85" w:rsidR="00846B4C" w:rsidRDefault="00724D64" w:rsidP="00861035">
            <w:pPr>
              <w:pStyle w:val="TableText"/>
              <w:jc w:val="right"/>
            </w:pPr>
            <w:r>
              <w:t>$</w:t>
            </w:r>
            <w:r w:rsidR="00B02FA9">
              <w:t>51</w:t>
            </w:r>
          </w:p>
        </w:tc>
        <w:tc>
          <w:tcPr>
            <w:tcW w:w="1482" w:type="pct"/>
          </w:tcPr>
          <w:p w14:paraId="2B9B325D" w14:textId="2655FD58" w:rsidR="00846B4C" w:rsidRDefault="00724D64" w:rsidP="003F65FE">
            <w:pPr>
              <w:pStyle w:val="TableText"/>
            </w:pPr>
            <w:r w:rsidRPr="00890C2D">
              <w:t>Per 15 minutes or part thereof</w:t>
            </w:r>
          </w:p>
        </w:tc>
      </w:tr>
    </w:tbl>
    <w:p w14:paraId="5A844F01" w14:textId="7D420640" w:rsidR="00846B4C" w:rsidRDefault="00724D64" w:rsidP="00890C2D">
      <w:pPr>
        <w:pStyle w:val="Caption"/>
        <w:spacing w:before="360"/>
      </w:pPr>
      <w:bookmarkStart w:id="368" w:name="_Toc140663449"/>
      <w:r>
        <w:lastRenderedPageBreak/>
        <w:t xml:space="preserve">Scenario </w:t>
      </w:r>
      <w:fldSimple w:instr=" SEQ Scenario \* ARABIC ">
        <w:r w:rsidR="005D7B74">
          <w:rPr>
            <w:noProof/>
          </w:rPr>
          <w:t>55</w:t>
        </w:r>
      </w:fldSimple>
      <w:r w:rsidRPr="00890C2D">
        <w:t xml:space="preserve"> FSMA unplanned</w:t>
      </w:r>
      <w:bookmarkEnd w:id="368"/>
    </w:p>
    <w:p w14:paraId="1603E1FE" w14:textId="7FB9564B" w:rsidR="00890C2D" w:rsidRDefault="00724D64" w:rsidP="00684607">
      <w:pPr>
        <w:pStyle w:val="BoxText"/>
      </w:pPr>
      <w:r w:rsidRPr="00890C2D">
        <w:t xml:space="preserve">John’s establishment operates under a written arrangement with the department and is allocated an FSMA and OPV </w:t>
      </w:r>
      <w:proofErr w:type="gramStart"/>
      <w:r w:rsidRPr="00890C2D">
        <w:t>on a monthly basis</w:t>
      </w:r>
      <w:proofErr w:type="gramEnd"/>
      <w:r w:rsidRPr="00890C2D">
        <w:t xml:space="preserve">. In addition, and as part of this arrangement the establishment requires additional planned </w:t>
      </w:r>
      <w:proofErr w:type="gramStart"/>
      <w:r w:rsidR="001F70F4">
        <w:t>15 minute</w:t>
      </w:r>
      <w:proofErr w:type="gramEnd"/>
      <w:r w:rsidRPr="00890C2D">
        <w:t xml:space="preserve"> service (4 x 15 minutes unit) and is charged the </w:t>
      </w:r>
      <w:r w:rsidR="001F70F4">
        <w:t>15 minute</w:t>
      </w:r>
      <w:r w:rsidRPr="00890C2D">
        <w:t xml:space="preserve"> planned rate. During the course of the month the establishment requests an additional</w:t>
      </w:r>
      <w:r w:rsidR="006C64DD">
        <w:t xml:space="preserve"> two</w:t>
      </w:r>
      <w:r w:rsidRPr="00890C2D">
        <w:t xml:space="preserve"> </w:t>
      </w:r>
      <w:proofErr w:type="gramStart"/>
      <w:r w:rsidR="001F70F4">
        <w:t>15 minute</w:t>
      </w:r>
      <w:proofErr w:type="gramEnd"/>
      <w:r w:rsidRPr="00890C2D">
        <w:t xml:space="preserve"> services but fails to provide sufficient notification to alter their current arrangement. This additional service request will be deemed unplanned and charged at the </w:t>
      </w:r>
      <w:proofErr w:type="gramStart"/>
      <w:r w:rsidR="001F70F4">
        <w:t>15 minute</w:t>
      </w:r>
      <w:proofErr w:type="gramEnd"/>
      <w:r w:rsidRPr="00890C2D">
        <w:t xml:space="preserve"> unplanned rate. John’s establishment is charged as follows</w:t>
      </w:r>
      <w:r>
        <w:t xml:space="preserve"> in </w:t>
      </w:r>
      <w:r w:rsidR="00AA226D" w:rsidRPr="003C643C">
        <w:fldChar w:fldCharType="begin"/>
      </w:r>
      <w:r w:rsidR="00AA226D" w:rsidRPr="00AA226D">
        <w:instrText xml:space="preserve"> REF _Ref138704047 \h </w:instrText>
      </w:r>
      <w:r w:rsidR="00AA226D">
        <w:instrText xml:space="preserve"> \* MERGEFORMAT </w:instrText>
      </w:r>
      <w:r w:rsidR="00AA226D" w:rsidRPr="003C643C">
        <w:fldChar w:fldCharType="separate"/>
      </w:r>
      <w:r w:rsidR="005D7B74">
        <w:t xml:space="preserve">Table </w:t>
      </w:r>
      <w:r w:rsidR="005D7B74">
        <w:rPr>
          <w:noProof/>
        </w:rPr>
        <w:t>97</w:t>
      </w:r>
      <w:r w:rsidR="00AA226D" w:rsidRPr="003C643C">
        <w:fldChar w:fldCharType="end"/>
      </w:r>
      <w:r w:rsidR="00AA226D" w:rsidRPr="003C643C">
        <w:t xml:space="preserve"> </w:t>
      </w:r>
      <w:r w:rsidRPr="00AA226D">
        <w:t>for</w:t>
      </w:r>
      <w:r w:rsidRPr="00890C2D">
        <w:t xml:space="preserve"> the month</w:t>
      </w:r>
      <w:r w:rsidR="00E44B4B">
        <w:t>.</w:t>
      </w:r>
    </w:p>
    <w:p w14:paraId="36FC3359" w14:textId="75C942B1" w:rsidR="00890C2D" w:rsidRDefault="00724D64" w:rsidP="00765A20">
      <w:pPr>
        <w:pStyle w:val="Caption"/>
      </w:pPr>
      <w:bookmarkStart w:id="369" w:name="_Ref138704047"/>
      <w:bookmarkStart w:id="370" w:name="_Toc140663325"/>
      <w:r>
        <w:t xml:space="preserve">Table </w:t>
      </w:r>
      <w:fldSimple w:instr=" SEQ Table \* ARABIC ">
        <w:r w:rsidR="005D7B74">
          <w:rPr>
            <w:noProof/>
          </w:rPr>
          <w:t>97</w:t>
        </w:r>
      </w:fldSimple>
      <w:bookmarkEnd w:id="369"/>
      <w:r>
        <w:t xml:space="preserve"> Scenario </w:t>
      </w:r>
      <w:r w:rsidR="000B7C3F">
        <w:t xml:space="preserve">55 </w:t>
      </w:r>
      <w:r>
        <w:t>charging</w:t>
      </w:r>
      <w:bookmarkEnd w:id="37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984"/>
        <w:gridCol w:w="1552"/>
      </w:tblGrid>
      <w:tr w:rsidR="00D740BB" w14:paraId="7DE3495C" w14:textId="77777777" w:rsidTr="00A874C6">
        <w:tc>
          <w:tcPr>
            <w:tcW w:w="5524" w:type="dxa"/>
          </w:tcPr>
          <w:p w14:paraId="4C82B5E6" w14:textId="6D8B0390" w:rsidR="009E6B3C" w:rsidRPr="00724D64" w:rsidRDefault="00724D64" w:rsidP="003F65FE">
            <w:pPr>
              <w:pStyle w:val="TableHeading"/>
            </w:pPr>
            <w:r>
              <w:t>Fees</w:t>
            </w:r>
          </w:p>
        </w:tc>
        <w:tc>
          <w:tcPr>
            <w:tcW w:w="1984" w:type="dxa"/>
          </w:tcPr>
          <w:p w14:paraId="4D8910E5" w14:textId="1C0BFECC" w:rsidR="009E6B3C" w:rsidRDefault="00724D64" w:rsidP="00861035">
            <w:pPr>
              <w:pStyle w:val="TableHeading"/>
              <w:jc w:val="right"/>
            </w:pPr>
            <w:r>
              <w:t>Units</w:t>
            </w:r>
          </w:p>
        </w:tc>
        <w:tc>
          <w:tcPr>
            <w:tcW w:w="1552" w:type="dxa"/>
          </w:tcPr>
          <w:p w14:paraId="1E5A00F4" w14:textId="1C2CA3E1" w:rsidR="009E6B3C" w:rsidRDefault="00724D64" w:rsidP="00861035">
            <w:pPr>
              <w:pStyle w:val="TableHeading"/>
              <w:jc w:val="right"/>
            </w:pPr>
            <w:r>
              <w:t>Total</w:t>
            </w:r>
          </w:p>
        </w:tc>
      </w:tr>
      <w:tr w:rsidR="00D740BB" w14:paraId="0A01E106" w14:textId="77777777" w:rsidTr="00A874C6">
        <w:tc>
          <w:tcPr>
            <w:tcW w:w="5524" w:type="dxa"/>
          </w:tcPr>
          <w:p w14:paraId="13823B85" w14:textId="7B8D2F77" w:rsidR="009E6B3C" w:rsidRDefault="00724D64" w:rsidP="003F65FE">
            <w:pPr>
              <w:pStyle w:val="TableText"/>
            </w:pPr>
            <w:r w:rsidRPr="009E6B3C">
              <w:t>FSMA Planned</w:t>
            </w:r>
          </w:p>
        </w:tc>
        <w:tc>
          <w:tcPr>
            <w:tcW w:w="1984" w:type="dxa"/>
          </w:tcPr>
          <w:p w14:paraId="063222C7" w14:textId="7D058174" w:rsidR="009E6B3C" w:rsidRPr="003C643C" w:rsidRDefault="00724D64" w:rsidP="00861035">
            <w:pPr>
              <w:pStyle w:val="TableText"/>
              <w:jc w:val="right"/>
            </w:pPr>
            <w:r w:rsidRPr="003C643C">
              <w:t>4 x $2</w:t>
            </w:r>
            <w:r w:rsidR="00D6078B" w:rsidRPr="003C643C">
              <w:t>7</w:t>
            </w:r>
          </w:p>
        </w:tc>
        <w:tc>
          <w:tcPr>
            <w:tcW w:w="1552" w:type="dxa"/>
          </w:tcPr>
          <w:p w14:paraId="4C6CEE61" w14:textId="57443FCB" w:rsidR="009E6B3C" w:rsidRPr="003C643C" w:rsidRDefault="00724D64" w:rsidP="00861035">
            <w:pPr>
              <w:pStyle w:val="TableText"/>
              <w:jc w:val="right"/>
            </w:pPr>
            <w:r w:rsidRPr="003C643C">
              <w:t>$10</w:t>
            </w:r>
            <w:r w:rsidR="00D6078B" w:rsidRPr="003C643C">
              <w:t>8</w:t>
            </w:r>
          </w:p>
        </w:tc>
      </w:tr>
      <w:tr w:rsidR="00D740BB" w14:paraId="5546C123" w14:textId="77777777" w:rsidTr="00A874C6">
        <w:tc>
          <w:tcPr>
            <w:tcW w:w="5524" w:type="dxa"/>
          </w:tcPr>
          <w:p w14:paraId="0522583C" w14:textId="395AAFB8" w:rsidR="009E6B3C" w:rsidRDefault="00724D64" w:rsidP="003F65FE">
            <w:pPr>
              <w:pStyle w:val="TableText"/>
            </w:pPr>
            <w:r w:rsidRPr="009E6B3C">
              <w:t>FSMA Unplanned</w:t>
            </w:r>
          </w:p>
        </w:tc>
        <w:tc>
          <w:tcPr>
            <w:tcW w:w="1984" w:type="dxa"/>
          </w:tcPr>
          <w:p w14:paraId="119F99FE" w14:textId="04EE49A0" w:rsidR="009E6B3C" w:rsidRPr="003C643C" w:rsidRDefault="00724D64" w:rsidP="00861035">
            <w:pPr>
              <w:pStyle w:val="TableText"/>
              <w:jc w:val="right"/>
            </w:pPr>
            <w:r w:rsidRPr="003C643C">
              <w:t>2 x $3</w:t>
            </w:r>
            <w:r w:rsidR="00E00811" w:rsidRPr="003C643C">
              <w:t>8</w:t>
            </w:r>
          </w:p>
        </w:tc>
        <w:tc>
          <w:tcPr>
            <w:tcW w:w="1552" w:type="dxa"/>
          </w:tcPr>
          <w:p w14:paraId="32E34E7C" w14:textId="2D48F6CA" w:rsidR="009E6B3C" w:rsidRPr="003C643C" w:rsidRDefault="00724D64" w:rsidP="00861035">
            <w:pPr>
              <w:pStyle w:val="TableText"/>
              <w:jc w:val="right"/>
            </w:pPr>
            <w:r w:rsidRPr="003C643C">
              <w:t>$7</w:t>
            </w:r>
            <w:r w:rsidR="00E00811" w:rsidRPr="003C643C">
              <w:t>6</w:t>
            </w:r>
          </w:p>
        </w:tc>
      </w:tr>
      <w:tr w:rsidR="00D740BB" w14:paraId="42C85093" w14:textId="77777777" w:rsidTr="00A874C6">
        <w:tc>
          <w:tcPr>
            <w:tcW w:w="5524" w:type="dxa"/>
          </w:tcPr>
          <w:p w14:paraId="166C509B" w14:textId="7FD523A6" w:rsidR="009E6B3C" w:rsidRDefault="00724D64" w:rsidP="003F65FE">
            <w:pPr>
              <w:pStyle w:val="TableText"/>
            </w:pPr>
            <w:r w:rsidRPr="009E6B3C">
              <w:t>OPV – Monthly fee</w:t>
            </w:r>
          </w:p>
        </w:tc>
        <w:tc>
          <w:tcPr>
            <w:tcW w:w="1984" w:type="dxa"/>
          </w:tcPr>
          <w:p w14:paraId="545D0B92" w14:textId="3A42D012" w:rsidR="009E6B3C" w:rsidRPr="003C643C" w:rsidRDefault="00724D64" w:rsidP="00861035">
            <w:pPr>
              <w:pStyle w:val="TableText"/>
              <w:jc w:val="right"/>
            </w:pPr>
            <w:r w:rsidRPr="003C643C">
              <w:t>–</w:t>
            </w:r>
          </w:p>
        </w:tc>
        <w:tc>
          <w:tcPr>
            <w:tcW w:w="1552" w:type="dxa"/>
          </w:tcPr>
          <w:p w14:paraId="1091C1E6" w14:textId="1B18D527" w:rsidR="009E6B3C" w:rsidRPr="003C643C" w:rsidRDefault="00724D64" w:rsidP="00861035">
            <w:pPr>
              <w:pStyle w:val="TableText"/>
              <w:jc w:val="right"/>
            </w:pPr>
            <w:r w:rsidRPr="003C643C">
              <w:t>$2</w:t>
            </w:r>
            <w:r w:rsidR="00E00811" w:rsidRPr="003C643C">
              <w:t>4</w:t>
            </w:r>
            <w:r w:rsidRPr="003C643C">
              <w:t>,</w:t>
            </w:r>
            <w:r w:rsidR="00E00811" w:rsidRPr="003C643C">
              <w:t>517</w:t>
            </w:r>
          </w:p>
        </w:tc>
      </w:tr>
      <w:tr w:rsidR="00D740BB" w14:paraId="73723D4B" w14:textId="77777777" w:rsidTr="00A874C6">
        <w:tc>
          <w:tcPr>
            <w:tcW w:w="5524" w:type="dxa"/>
          </w:tcPr>
          <w:p w14:paraId="19C7DDD6" w14:textId="2B7338C9" w:rsidR="009E6B3C" w:rsidRDefault="00724D64" w:rsidP="003F65FE">
            <w:pPr>
              <w:pStyle w:val="TableText"/>
            </w:pPr>
            <w:r w:rsidRPr="009E6B3C">
              <w:t>FSMA – Monthly fee</w:t>
            </w:r>
          </w:p>
        </w:tc>
        <w:tc>
          <w:tcPr>
            <w:tcW w:w="1984" w:type="dxa"/>
          </w:tcPr>
          <w:p w14:paraId="23962AB1" w14:textId="3035072D" w:rsidR="009E6B3C" w:rsidRPr="003C643C" w:rsidRDefault="00724D64" w:rsidP="00861035">
            <w:pPr>
              <w:pStyle w:val="TableText"/>
              <w:jc w:val="right"/>
            </w:pPr>
            <w:r w:rsidRPr="003C643C">
              <w:t>–</w:t>
            </w:r>
          </w:p>
        </w:tc>
        <w:tc>
          <w:tcPr>
            <w:tcW w:w="1552" w:type="dxa"/>
          </w:tcPr>
          <w:p w14:paraId="52F09ADF" w14:textId="7CAA50C2" w:rsidR="009E6B3C" w:rsidRPr="003C643C" w:rsidRDefault="00724D64" w:rsidP="00861035">
            <w:pPr>
              <w:pStyle w:val="TableText"/>
              <w:jc w:val="right"/>
            </w:pPr>
            <w:r w:rsidRPr="003C643C">
              <w:t>$1</w:t>
            </w:r>
            <w:r w:rsidR="00E00811" w:rsidRPr="003C643C">
              <w:t>8</w:t>
            </w:r>
            <w:r w:rsidRPr="003C643C">
              <w:t>,</w:t>
            </w:r>
            <w:r w:rsidR="00E00811" w:rsidRPr="003C643C">
              <w:t>375</w:t>
            </w:r>
          </w:p>
        </w:tc>
      </w:tr>
      <w:tr w:rsidR="00D740BB" w14:paraId="46ED31E9" w14:textId="77777777" w:rsidTr="00A874C6">
        <w:tc>
          <w:tcPr>
            <w:tcW w:w="5524" w:type="dxa"/>
          </w:tcPr>
          <w:p w14:paraId="00A64FC0" w14:textId="5AB1603B" w:rsidR="009E6B3C" w:rsidRDefault="00724D64" w:rsidP="003F65FE">
            <w:pPr>
              <w:pStyle w:val="TableText"/>
            </w:pPr>
            <w:r>
              <w:t>Total</w:t>
            </w:r>
          </w:p>
        </w:tc>
        <w:tc>
          <w:tcPr>
            <w:tcW w:w="1984" w:type="dxa"/>
          </w:tcPr>
          <w:p w14:paraId="074E22A4" w14:textId="05128223" w:rsidR="009E6B3C" w:rsidRDefault="00724D64" w:rsidP="00861035">
            <w:pPr>
              <w:pStyle w:val="TableText"/>
              <w:jc w:val="right"/>
            </w:pPr>
            <w:r>
              <w:t>–</w:t>
            </w:r>
          </w:p>
        </w:tc>
        <w:tc>
          <w:tcPr>
            <w:tcW w:w="1552" w:type="dxa"/>
          </w:tcPr>
          <w:p w14:paraId="5B938F4C" w14:textId="4D7F9C2F" w:rsidR="009E6B3C" w:rsidRDefault="00724D64" w:rsidP="00861035">
            <w:pPr>
              <w:pStyle w:val="TableText"/>
              <w:jc w:val="right"/>
            </w:pPr>
            <w:r>
              <w:t>$4</w:t>
            </w:r>
            <w:r w:rsidR="00D6078B">
              <w:t>3</w:t>
            </w:r>
            <w:r>
              <w:t>,</w:t>
            </w:r>
            <w:r w:rsidR="00D6078B">
              <w:t>076</w:t>
            </w:r>
          </w:p>
        </w:tc>
      </w:tr>
    </w:tbl>
    <w:p w14:paraId="51C224F3" w14:textId="7ED7D2F3" w:rsidR="00890C2D" w:rsidRDefault="00724D64" w:rsidP="009842C5">
      <w:pPr>
        <w:pStyle w:val="Heading4"/>
      </w:pPr>
      <w:r w:rsidRPr="009E6B3C">
        <w:t>Services outside ordinary hours (Overtime)</w:t>
      </w:r>
    </w:p>
    <w:p w14:paraId="00D179A1" w14:textId="77777777" w:rsidR="00047918" w:rsidRDefault="00724D64" w:rsidP="00047918">
      <w:r>
        <w:t>For regulatory functions performed in relation to meat and meat products, the ordinary hours of duty are between 5:30 am and 5:30 pm on a weekday.</w:t>
      </w:r>
    </w:p>
    <w:p w14:paraId="7D5B7849" w14:textId="0F09AA28" w:rsidR="00047918" w:rsidRDefault="00047918" w:rsidP="00047918">
      <w:r>
        <w:t>Functions undertaken outside ordinary hours of duty include those provided:</w:t>
      </w:r>
    </w:p>
    <w:p w14:paraId="392277F0" w14:textId="3D19B865" w:rsidR="00047918" w:rsidRDefault="00047918" w:rsidP="00AB06B7">
      <w:pPr>
        <w:pStyle w:val="ListBullet"/>
      </w:pPr>
      <w:r>
        <w:t>on a weekday between 5:30 pm and 5:30 am</w:t>
      </w:r>
    </w:p>
    <w:p w14:paraId="7A600FEB" w14:textId="0D1443AF" w:rsidR="00047918" w:rsidRDefault="00047918" w:rsidP="00AB06B7">
      <w:pPr>
        <w:pStyle w:val="ListBullet"/>
      </w:pPr>
      <w:r>
        <w:t>on a weekend</w:t>
      </w:r>
    </w:p>
    <w:p w14:paraId="282BB994" w14:textId="63A9C7CF" w:rsidR="009E6B3C" w:rsidRDefault="00047918" w:rsidP="00AB06B7">
      <w:pPr>
        <w:pStyle w:val="ListBullet"/>
      </w:pPr>
      <w:r>
        <w:t xml:space="preserve">on a departmental holiday, defined in </w:t>
      </w:r>
      <w:r w:rsidR="00B622D0">
        <w:rPr>
          <w:highlight w:val="green"/>
        </w:rPr>
        <w:fldChar w:fldCharType="begin"/>
      </w:r>
      <w:r w:rsidR="00B622D0">
        <w:instrText xml:space="preserve"> REF _Ref138761307 \r \h </w:instrText>
      </w:r>
      <w:r w:rsidR="00B622D0">
        <w:rPr>
          <w:highlight w:val="green"/>
        </w:rPr>
      </w:r>
      <w:r w:rsidR="00B622D0">
        <w:rPr>
          <w:highlight w:val="green"/>
        </w:rPr>
        <w:fldChar w:fldCharType="separate"/>
      </w:r>
      <w:r w:rsidR="005D7B74">
        <w:t>1.3.9</w:t>
      </w:r>
      <w:r w:rsidR="00B622D0">
        <w:rPr>
          <w:highlight w:val="green"/>
        </w:rPr>
        <w:fldChar w:fldCharType="end"/>
      </w:r>
      <w:r w:rsidR="00B622D0">
        <w:t xml:space="preserve"> </w:t>
      </w:r>
      <w:r>
        <w:t xml:space="preserve">Overtime rates are applicable for regulatory functions performed outside of the ordinary hours of duty. If the authorised officer is entitled to be paid overtime for performing the service during the period, the fee for providing the service, based on the overtime rate paid, is set out in </w:t>
      </w:r>
      <w:r w:rsidR="00AA226D" w:rsidRPr="005636E9">
        <w:rPr>
          <w:b/>
          <w:bCs/>
        </w:rPr>
        <w:fldChar w:fldCharType="begin"/>
      </w:r>
      <w:r w:rsidR="00AA226D" w:rsidRPr="00AA226D">
        <w:instrText xml:space="preserve"> REF _Ref138704082 \h </w:instrText>
      </w:r>
      <w:r w:rsidR="00AA226D">
        <w:rPr>
          <w:b/>
          <w:bCs/>
        </w:rPr>
        <w:instrText xml:space="preserve"> \* MERGEFORMAT </w:instrText>
      </w:r>
      <w:r w:rsidR="00AA226D" w:rsidRPr="005636E9">
        <w:rPr>
          <w:b/>
          <w:bCs/>
        </w:rPr>
      </w:r>
      <w:r w:rsidR="00AA226D" w:rsidRPr="005636E9">
        <w:rPr>
          <w:b/>
          <w:bCs/>
        </w:rPr>
        <w:fldChar w:fldCharType="separate"/>
      </w:r>
      <w:r w:rsidR="005D7B74" w:rsidRPr="003C643C">
        <w:t xml:space="preserve">Table </w:t>
      </w:r>
      <w:r w:rsidR="005D7B74">
        <w:rPr>
          <w:noProof/>
        </w:rPr>
        <w:t>98</w:t>
      </w:r>
      <w:r w:rsidR="00AA226D" w:rsidRPr="005636E9">
        <w:rPr>
          <w:b/>
          <w:bCs/>
        </w:rPr>
        <w:fldChar w:fldCharType="end"/>
      </w:r>
      <w:r w:rsidR="00AA226D">
        <w:rPr>
          <w:b/>
          <w:bCs/>
        </w:rPr>
        <w:t xml:space="preserve"> </w:t>
      </w:r>
      <w:r w:rsidRPr="003C643C">
        <w:t>Meat</w:t>
      </w:r>
      <w:r>
        <w:t xml:space="preserve"> Export overtime fees.</w:t>
      </w:r>
    </w:p>
    <w:p w14:paraId="11949291" w14:textId="4AAF00F5" w:rsidR="00992EAC" w:rsidRDefault="00724D64" w:rsidP="00992EAC">
      <w:pPr>
        <w:pStyle w:val="Caption"/>
      </w:pPr>
      <w:bookmarkStart w:id="371" w:name="_Ref138704082"/>
      <w:bookmarkStart w:id="372" w:name="_Toc140663326"/>
      <w:r w:rsidRPr="003C643C">
        <w:t xml:space="preserve">Table </w:t>
      </w:r>
      <w:fldSimple w:instr=" SEQ Table \* ARABIC ">
        <w:r w:rsidR="005D7B74">
          <w:rPr>
            <w:noProof/>
          </w:rPr>
          <w:t>98</w:t>
        </w:r>
      </w:fldSimple>
      <w:bookmarkEnd w:id="371"/>
      <w:r w:rsidRPr="003C643C">
        <w:t xml:space="preserve"> Meat Export </w:t>
      </w:r>
      <w:r w:rsidR="004868BB" w:rsidRPr="003C643C">
        <w:t>non-continuous overtime fees, non-veterinarian</w:t>
      </w:r>
      <w:bookmarkEnd w:id="37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11"/>
        <w:gridCol w:w="718"/>
        <w:gridCol w:w="1829"/>
        <w:gridCol w:w="2402"/>
      </w:tblGrid>
      <w:tr w:rsidR="00D740BB" w14:paraId="265AFFD9" w14:textId="77777777" w:rsidTr="00A874C6">
        <w:tc>
          <w:tcPr>
            <w:tcW w:w="4111" w:type="dxa"/>
          </w:tcPr>
          <w:p w14:paraId="22BDACCD" w14:textId="11D9E6B7" w:rsidR="004868BB" w:rsidRPr="00724D64" w:rsidRDefault="00724D64" w:rsidP="003F65FE">
            <w:pPr>
              <w:pStyle w:val="TableHeading"/>
            </w:pPr>
            <w:r>
              <w:t>Overtime (&lt;4hrs)</w:t>
            </w:r>
          </w:p>
        </w:tc>
        <w:tc>
          <w:tcPr>
            <w:tcW w:w="718" w:type="dxa"/>
          </w:tcPr>
          <w:p w14:paraId="619AF56F" w14:textId="237BDB74" w:rsidR="004868BB" w:rsidRDefault="00724D64" w:rsidP="003F65FE">
            <w:pPr>
              <w:pStyle w:val="TableHeading"/>
            </w:pPr>
            <w:r>
              <w:t>Type</w:t>
            </w:r>
          </w:p>
        </w:tc>
        <w:tc>
          <w:tcPr>
            <w:tcW w:w="1829" w:type="dxa"/>
          </w:tcPr>
          <w:p w14:paraId="10C68FAC" w14:textId="606203DF" w:rsidR="004868BB" w:rsidRDefault="00724D64" w:rsidP="00861035">
            <w:pPr>
              <w:pStyle w:val="TableHeading"/>
              <w:jc w:val="right"/>
            </w:pPr>
            <w:r>
              <w:t xml:space="preserve">Legislated </w:t>
            </w:r>
            <w:r w:rsidR="00A874C6">
              <w:t>r</w:t>
            </w:r>
            <w:r>
              <w:t>ate (202</w:t>
            </w:r>
            <w:r w:rsidR="00047918">
              <w:t>3</w:t>
            </w:r>
            <w:r w:rsidR="00A874C6">
              <w:t>–</w:t>
            </w:r>
            <w:r>
              <w:t>2</w:t>
            </w:r>
            <w:r w:rsidR="00047918">
              <w:t>4</w:t>
            </w:r>
            <w:r>
              <w:t>)</w:t>
            </w:r>
          </w:p>
        </w:tc>
        <w:tc>
          <w:tcPr>
            <w:tcW w:w="2402" w:type="dxa"/>
          </w:tcPr>
          <w:p w14:paraId="2C8285FD" w14:textId="0046B9E9" w:rsidR="004868BB" w:rsidRDefault="00724D64" w:rsidP="003F65FE">
            <w:pPr>
              <w:pStyle w:val="TableHeading"/>
            </w:pPr>
            <w:r>
              <w:t>Unit</w:t>
            </w:r>
          </w:p>
        </w:tc>
      </w:tr>
      <w:tr w:rsidR="00D740BB" w14:paraId="35F83FDC" w14:textId="77777777" w:rsidTr="00A874C6">
        <w:tc>
          <w:tcPr>
            <w:tcW w:w="4111" w:type="dxa"/>
          </w:tcPr>
          <w:p w14:paraId="0C15DF82" w14:textId="2455B330" w:rsidR="004868BB" w:rsidRDefault="00724D64" w:rsidP="003F65FE">
            <w:pPr>
              <w:pStyle w:val="TableText"/>
            </w:pPr>
            <w:r>
              <w:t>W</w:t>
            </w:r>
            <w:r w:rsidRPr="004868BB">
              <w:t>here the officer performing the service is entitled to single time overtime</w:t>
            </w:r>
          </w:p>
        </w:tc>
        <w:tc>
          <w:tcPr>
            <w:tcW w:w="718" w:type="dxa"/>
          </w:tcPr>
          <w:p w14:paraId="3E2C3021" w14:textId="7EB060D6" w:rsidR="004868BB" w:rsidRDefault="00724D64" w:rsidP="003F65FE">
            <w:pPr>
              <w:pStyle w:val="TableText"/>
            </w:pPr>
            <w:r>
              <w:t>Fee</w:t>
            </w:r>
          </w:p>
        </w:tc>
        <w:tc>
          <w:tcPr>
            <w:tcW w:w="1829" w:type="dxa"/>
          </w:tcPr>
          <w:p w14:paraId="403F3AC7" w14:textId="16452D6E" w:rsidR="004868BB" w:rsidRDefault="00724D64" w:rsidP="00861035">
            <w:pPr>
              <w:pStyle w:val="TableText"/>
              <w:jc w:val="right"/>
            </w:pPr>
            <w:r>
              <w:t>$166.88</w:t>
            </w:r>
          </w:p>
        </w:tc>
        <w:tc>
          <w:tcPr>
            <w:tcW w:w="2402" w:type="dxa"/>
          </w:tcPr>
          <w:p w14:paraId="54BEC77F" w14:textId="7C2C61A5" w:rsidR="004868BB" w:rsidRDefault="00724D64" w:rsidP="003F65FE">
            <w:pPr>
              <w:pStyle w:val="TableText"/>
            </w:pPr>
            <w:r w:rsidRPr="004868BB">
              <w:t>Per-occurrence</w:t>
            </w:r>
          </w:p>
        </w:tc>
      </w:tr>
      <w:tr w:rsidR="00D740BB" w14:paraId="65BB0CDF" w14:textId="77777777" w:rsidTr="00A874C6">
        <w:tc>
          <w:tcPr>
            <w:tcW w:w="4111" w:type="dxa"/>
          </w:tcPr>
          <w:p w14:paraId="0FB6A3E8" w14:textId="30E4B53B" w:rsidR="004868BB" w:rsidRDefault="00724D64" w:rsidP="003F65FE">
            <w:pPr>
              <w:pStyle w:val="TableText"/>
            </w:pPr>
            <w:r>
              <w:t>W</w:t>
            </w:r>
            <w:r w:rsidRPr="004868BB">
              <w:t>here the officer performing the service is entitled to time and a half overtime</w:t>
            </w:r>
          </w:p>
        </w:tc>
        <w:tc>
          <w:tcPr>
            <w:tcW w:w="718" w:type="dxa"/>
          </w:tcPr>
          <w:p w14:paraId="6CBAAB9C" w14:textId="0A7F9EF8" w:rsidR="004868BB" w:rsidRDefault="00724D64" w:rsidP="003F65FE">
            <w:pPr>
              <w:pStyle w:val="TableText"/>
            </w:pPr>
            <w:r>
              <w:t>Fee</w:t>
            </w:r>
          </w:p>
        </w:tc>
        <w:tc>
          <w:tcPr>
            <w:tcW w:w="1829" w:type="dxa"/>
          </w:tcPr>
          <w:p w14:paraId="50565F94" w14:textId="14192D45" w:rsidR="004868BB" w:rsidRDefault="00724D64" w:rsidP="00861035">
            <w:pPr>
              <w:pStyle w:val="TableText"/>
              <w:jc w:val="right"/>
            </w:pPr>
            <w:r>
              <w:t>$250.24</w:t>
            </w:r>
          </w:p>
        </w:tc>
        <w:tc>
          <w:tcPr>
            <w:tcW w:w="2402" w:type="dxa"/>
          </w:tcPr>
          <w:p w14:paraId="1C9D9DCA" w14:textId="4DAAE563" w:rsidR="004868BB" w:rsidRDefault="00724D64" w:rsidP="003F65FE">
            <w:pPr>
              <w:pStyle w:val="TableText"/>
            </w:pPr>
            <w:r w:rsidRPr="004868BB">
              <w:t>Per-occurrence</w:t>
            </w:r>
          </w:p>
        </w:tc>
      </w:tr>
      <w:tr w:rsidR="00047918" w14:paraId="0A6A4ED2" w14:textId="77777777" w:rsidTr="00A874C6">
        <w:tc>
          <w:tcPr>
            <w:tcW w:w="4111" w:type="dxa"/>
          </w:tcPr>
          <w:p w14:paraId="0ACF572D" w14:textId="09FB0666" w:rsidR="00047918" w:rsidRDefault="00047918" w:rsidP="003F65FE">
            <w:pPr>
              <w:pStyle w:val="TableText"/>
            </w:pPr>
            <w:r w:rsidRPr="00047918">
              <w:t>where the officer performing the service is entitled to double time overtime</w:t>
            </w:r>
          </w:p>
        </w:tc>
        <w:tc>
          <w:tcPr>
            <w:tcW w:w="718" w:type="dxa"/>
          </w:tcPr>
          <w:p w14:paraId="4F4FFF30" w14:textId="314C3BE3" w:rsidR="00047918" w:rsidRDefault="00047918" w:rsidP="003F65FE">
            <w:pPr>
              <w:pStyle w:val="TableText"/>
            </w:pPr>
            <w:r w:rsidRPr="001A38D7">
              <w:t>Fee</w:t>
            </w:r>
          </w:p>
        </w:tc>
        <w:tc>
          <w:tcPr>
            <w:tcW w:w="1829" w:type="dxa"/>
          </w:tcPr>
          <w:p w14:paraId="4AFDA3DC" w14:textId="505CB0C0" w:rsidR="00047918" w:rsidRDefault="00047918" w:rsidP="00861035">
            <w:pPr>
              <w:pStyle w:val="TableText"/>
              <w:jc w:val="right"/>
            </w:pPr>
            <w:r w:rsidRPr="001A38D7">
              <w:t>$333.7</w:t>
            </w:r>
            <w:r w:rsidR="00601492">
              <w:t>6</w:t>
            </w:r>
          </w:p>
        </w:tc>
        <w:tc>
          <w:tcPr>
            <w:tcW w:w="2402" w:type="dxa"/>
          </w:tcPr>
          <w:p w14:paraId="7F841D70" w14:textId="6D212D2F" w:rsidR="00047918" w:rsidRPr="004868BB" w:rsidRDefault="00047918" w:rsidP="003F65FE">
            <w:pPr>
              <w:pStyle w:val="TableText"/>
            </w:pPr>
            <w:r w:rsidRPr="001A38D7">
              <w:t>Per-occurrence</w:t>
            </w:r>
          </w:p>
        </w:tc>
      </w:tr>
      <w:tr w:rsidR="00D740BB" w14:paraId="52EB78AA" w14:textId="77777777" w:rsidTr="00A874C6">
        <w:tc>
          <w:tcPr>
            <w:tcW w:w="4111" w:type="dxa"/>
          </w:tcPr>
          <w:p w14:paraId="38DDAC2C" w14:textId="7C17663F" w:rsidR="004868BB" w:rsidRDefault="00724D64" w:rsidP="003F65FE">
            <w:pPr>
              <w:pStyle w:val="TableText"/>
            </w:pPr>
            <w:r w:rsidRPr="004868BB">
              <w:t>where the officer performing the service is entitled to double time and a half overtime</w:t>
            </w:r>
          </w:p>
        </w:tc>
        <w:tc>
          <w:tcPr>
            <w:tcW w:w="718" w:type="dxa"/>
          </w:tcPr>
          <w:p w14:paraId="2B22DC11" w14:textId="7A4FD605" w:rsidR="004868BB" w:rsidRDefault="00724D64" w:rsidP="003F65FE">
            <w:pPr>
              <w:pStyle w:val="TableText"/>
            </w:pPr>
            <w:r>
              <w:t>Fee</w:t>
            </w:r>
          </w:p>
        </w:tc>
        <w:tc>
          <w:tcPr>
            <w:tcW w:w="1829" w:type="dxa"/>
          </w:tcPr>
          <w:p w14:paraId="736147F9" w14:textId="42DFB916" w:rsidR="004868BB" w:rsidRDefault="00724D64" w:rsidP="00861035">
            <w:pPr>
              <w:pStyle w:val="TableText"/>
              <w:jc w:val="right"/>
            </w:pPr>
            <w:r>
              <w:t>$417.12</w:t>
            </w:r>
          </w:p>
        </w:tc>
        <w:tc>
          <w:tcPr>
            <w:tcW w:w="2402" w:type="dxa"/>
          </w:tcPr>
          <w:p w14:paraId="76130674" w14:textId="0BE89A76" w:rsidR="004868BB" w:rsidRPr="004868BB" w:rsidRDefault="00724D64" w:rsidP="003F65FE">
            <w:pPr>
              <w:pStyle w:val="TableText"/>
            </w:pPr>
            <w:r w:rsidRPr="004868BB">
              <w:t>Per-occurrence</w:t>
            </w:r>
          </w:p>
        </w:tc>
      </w:tr>
    </w:tbl>
    <w:p w14:paraId="07291E84" w14:textId="36877221" w:rsidR="002861C2" w:rsidRDefault="00724D64" w:rsidP="004868BB">
      <w:pPr>
        <w:pStyle w:val="Caption"/>
      </w:pPr>
      <w:bookmarkStart w:id="373" w:name="_Toc140663327"/>
      <w:r>
        <w:t xml:space="preserve">Table </w:t>
      </w:r>
      <w:fldSimple w:instr=" SEQ Table \* ARABIC ">
        <w:r w:rsidR="005D7B74">
          <w:rPr>
            <w:noProof/>
          </w:rPr>
          <w:t>99</w:t>
        </w:r>
      </w:fldSimple>
      <w:r>
        <w:t xml:space="preserve"> </w:t>
      </w:r>
      <w:r w:rsidRPr="004868BB">
        <w:t>Meat Export continuous overtime fees, non-veterinarian</w:t>
      </w:r>
      <w:bookmarkEnd w:id="37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992"/>
        <w:gridCol w:w="1418"/>
        <w:gridCol w:w="2402"/>
      </w:tblGrid>
      <w:tr w:rsidR="00D740BB" w14:paraId="0CBF2D9F" w14:textId="77777777" w:rsidTr="00A874C6">
        <w:tc>
          <w:tcPr>
            <w:tcW w:w="4248" w:type="dxa"/>
          </w:tcPr>
          <w:p w14:paraId="552885E6" w14:textId="541309F2" w:rsidR="004868BB" w:rsidRPr="00724D64" w:rsidRDefault="00724D64" w:rsidP="003F65FE">
            <w:pPr>
              <w:pStyle w:val="TableHeading"/>
            </w:pPr>
            <w:r w:rsidRPr="004868BB">
              <w:t xml:space="preserve">Overtime </w:t>
            </w:r>
            <w:r w:rsidRPr="001D6964">
              <w:t>(&gt;4hrs)</w:t>
            </w:r>
          </w:p>
        </w:tc>
        <w:tc>
          <w:tcPr>
            <w:tcW w:w="992" w:type="dxa"/>
          </w:tcPr>
          <w:p w14:paraId="0EA5B953" w14:textId="6A73E903" w:rsidR="004868BB" w:rsidRDefault="00724D64" w:rsidP="003F65FE">
            <w:pPr>
              <w:pStyle w:val="TableHeading"/>
            </w:pPr>
            <w:r>
              <w:t>Type</w:t>
            </w:r>
          </w:p>
        </w:tc>
        <w:tc>
          <w:tcPr>
            <w:tcW w:w="1418" w:type="dxa"/>
          </w:tcPr>
          <w:p w14:paraId="06C366CB" w14:textId="7CC704E2" w:rsidR="004868BB" w:rsidRDefault="00724D64" w:rsidP="00861035">
            <w:pPr>
              <w:pStyle w:val="TableHeading"/>
              <w:jc w:val="right"/>
            </w:pPr>
            <w:r w:rsidRPr="004868BB">
              <w:t xml:space="preserve">Legislated </w:t>
            </w:r>
            <w:r w:rsidR="00A874C6">
              <w:t>r</w:t>
            </w:r>
            <w:r w:rsidRPr="004868BB">
              <w:t>ate (202</w:t>
            </w:r>
            <w:r w:rsidR="00047918">
              <w:t>3</w:t>
            </w:r>
            <w:r w:rsidR="00A874C6">
              <w:t>–</w:t>
            </w:r>
            <w:r w:rsidRPr="004868BB">
              <w:t>2</w:t>
            </w:r>
            <w:r w:rsidR="00047918">
              <w:t>4</w:t>
            </w:r>
            <w:r w:rsidRPr="004868BB">
              <w:t>)</w:t>
            </w:r>
          </w:p>
        </w:tc>
        <w:tc>
          <w:tcPr>
            <w:tcW w:w="2402" w:type="dxa"/>
          </w:tcPr>
          <w:p w14:paraId="114B31B9" w14:textId="2BF1BE9E" w:rsidR="004868BB" w:rsidRDefault="00724D64" w:rsidP="003F65FE">
            <w:pPr>
              <w:pStyle w:val="TableHeading"/>
            </w:pPr>
            <w:r>
              <w:t>Unit</w:t>
            </w:r>
          </w:p>
        </w:tc>
      </w:tr>
      <w:tr w:rsidR="00D740BB" w14:paraId="3462CC15" w14:textId="77777777" w:rsidTr="00A874C6">
        <w:tc>
          <w:tcPr>
            <w:tcW w:w="4248" w:type="dxa"/>
          </w:tcPr>
          <w:p w14:paraId="1D45F512" w14:textId="7B4425D4" w:rsidR="004868BB" w:rsidRDefault="00724D64" w:rsidP="003F65FE">
            <w:pPr>
              <w:pStyle w:val="TableText"/>
            </w:pPr>
            <w:r>
              <w:t>W</w:t>
            </w:r>
            <w:r w:rsidRPr="004868BB">
              <w:t>here the officer performing the service is entitled to single time overtime</w:t>
            </w:r>
          </w:p>
        </w:tc>
        <w:tc>
          <w:tcPr>
            <w:tcW w:w="992" w:type="dxa"/>
          </w:tcPr>
          <w:p w14:paraId="1FD771E2" w14:textId="3452A059" w:rsidR="004868BB" w:rsidRDefault="00724D64" w:rsidP="003F65FE">
            <w:pPr>
              <w:pStyle w:val="TableText"/>
            </w:pPr>
            <w:r>
              <w:t>Fee</w:t>
            </w:r>
          </w:p>
        </w:tc>
        <w:tc>
          <w:tcPr>
            <w:tcW w:w="1418" w:type="dxa"/>
          </w:tcPr>
          <w:p w14:paraId="2738A360" w14:textId="53874C27" w:rsidR="004868BB" w:rsidRDefault="00724D64" w:rsidP="00861035">
            <w:pPr>
              <w:pStyle w:val="TableText"/>
              <w:jc w:val="right"/>
            </w:pPr>
            <w:r>
              <w:t>$10.43</w:t>
            </w:r>
          </w:p>
        </w:tc>
        <w:tc>
          <w:tcPr>
            <w:tcW w:w="2402" w:type="dxa"/>
          </w:tcPr>
          <w:p w14:paraId="42E05D29" w14:textId="1020DC80" w:rsidR="004868BB" w:rsidRDefault="00724D64" w:rsidP="003F65FE">
            <w:pPr>
              <w:pStyle w:val="TableText"/>
            </w:pPr>
            <w:r w:rsidRPr="004868BB">
              <w:t>Per 15 minutes or part thereof</w:t>
            </w:r>
          </w:p>
        </w:tc>
      </w:tr>
      <w:tr w:rsidR="00D740BB" w14:paraId="4C7016A0" w14:textId="77777777" w:rsidTr="00A874C6">
        <w:tc>
          <w:tcPr>
            <w:tcW w:w="4248" w:type="dxa"/>
          </w:tcPr>
          <w:p w14:paraId="4D3C0178" w14:textId="63AA28E4" w:rsidR="004868BB" w:rsidRDefault="00724D64" w:rsidP="003F65FE">
            <w:pPr>
              <w:pStyle w:val="TableText"/>
            </w:pPr>
            <w:r>
              <w:lastRenderedPageBreak/>
              <w:t>W</w:t>
            </w:r>
            <w:r w:rsidRPr="004868BB">
              <w:t>here the officer performing the service is entitled to time and a half overtime</w:t>
            </w:r>
          </w:p>
        </w:tc>
        <w:tc>
          <w:tcPr>
            <w:tcW w:w="992" w:type="dxa"/>
          </w:tcPr>
          <w:p w14:paraId="12112925" w14:textId="103A2108" w:rsidR="004868BB" w:rsidRDefault="00724D64" w:rsidP="003F65FE">
            <w:pPr>
              <w:pStyle w:val="TableText"/>
            </w:pPr>
            <w:r>
              <w:t>Fee</w:t>
            </w:r>
          </w:p>
        </w:tc>
        <w:tc>
          <w:tcPr>
            <w:tcW w:w="1418" w:type="dxa"/>
          </w:tcPr>
          <w:p w14:paraId="37642E09" w14:textId="206BDCD4" w:rsidR="004868BB" w:rsidRDefault="00724D64" w:rsidP="00861035">
            <w:pPr>
              <w:pStyle w:val="TableText"/>
              <w:jc w:val="right"/>
            </w:pPr>
            <w:r>
              <w:t>$15.64</w:t>
            </w:r>
          </w:p>
        </w:tc>
        <w:tc>
          <w:tcPr>
            <w:tcW w:w="2402" w:type="dxa"/>
          </w:tcPr>
          <w:p w14:paraId="1946CE96" w14:textId="65589433" w:rsidR="004868BB" w:rsidRDefault="00724D64" w:rsidP="003F65FE">
            <w:pPr>
              <w:pStyle w:val="TableText"/>
            </w:pPr>
            <w:r w:rsidRPr="004868BB">
              <w:t>Per 15 minutes or part thereof</w:t>
            </w:r>
          </w:p>
        </w:tc>
      </w:tr>
      <w:tr w:rsidR="00D740BB" w14:paraId="7D734DAC" w14:textId="77777777" w:rsidTr="00A874C6">
        <w:tc>
          <w:tcPr>
            <w:tcW w:w="4248" w:type="dxa"/>
          </w:tcPr>
          <w:p w14:paraId="0320D291" w14:textId="101252C8" w:rsidR="004868BB" w:rsidRDefault="00724D64" w:rsidP="003F65FE">
            <w:pPr>
              <w:pStyle w:val="TableText"/>
            </w:pPr>
            <w:r>
              <w:t>W</w:t>
            </w:r>
            <w:r w:rsidRPr="004868BB">
              <w:t>here the officer performing the service is entitled to double time overtime</w:t>
            </w:r>
          </w:p>
        </w:tc>
        <w:tc>
          <w:tcPr>
            <w:tcW w:w="992" w:type="dxa"/>
          </w:tcPr>
          <w:p w14:paraId="1D3AC15F" w14:textId="0EDAE2EB" w:rsidR="004868BB" w:rsidRDefault="00724D64" w:rsidP="003F65FE">
            <w:pPr>
              <w:pStyle w:val="TableText"/>
            </w:pPr>
            <w:r>
              <w:t>Fee</w:t>
            </w:r>
          </w:p>
        </w:tc>
        <w:tc>
          <w:tcPr>
            <w:tcW w:w="1418" w:type="dxa"/>
          </w:tcPr>
          <w:p w14:paraId="721911EF" w14:textId="3E51DCB0" w:rsidR="004868BB" w:rsidRDefault="00724D64" w:rsidP="00861035">
            <w:pPr>
              <w:pStyle w:val="TableText"/>
              <w:jc w:val="right"/>
            </w:pPr>
            <w:r>
              <w:t>$20.86</w:t>
            </w:r>
          </w:p>
        </w:tc>
        <w:tc>
          <w:tcPr>
            <w:tcW w:w="2402" w:type="dxa"/>
          </w:tcPr>
          <w:p w14:paraId="46D1E60D" w14:textId="2CF4B73B" w:rsidR="004868BB" w:rsidRDefault="00724D64" w:rsidP="003F65FE">
            <w:pPr>
              <w:pStyle w:val="TableText"/>
            </w:pPr>
            <w:r w:rsidRPr="004868BB">
              <w:t>Per 15 minutes or part thereof</w:t>
            </w:r>
          </w:p>
        </w:tc>
      </w:tr>
      <w:tr w:rsidR="00D740BB" w14:paraId="02AE0CCD" w14:textId="77777777" w:rsidTr="00A874C6">
        <w:tc>
          <w:tcPr>
            <w:tcW w:w="4248" w:type="dxa"/>
          </w:tcPr>
          <w:p w14:paraId="658802CE" w14:textId="1407A048" w:rsidR="004868BB" w:rsidRDefault="00724D64" w:rsidP="003F65FE">
            <w:pPr>
              <w:pStyle w:val="TableText"/>
            </w:pPr>
            <w:r>
              <w:t>W</w:t>
            </w:r>
            <w:r w:rsidRPr="004868BB">
              <w:t>here the officer performing the service is entitled to double time and a half overtime</w:t>
            </w:r>
          </w:p>
        </w:tc>
        <w:tc>
          <w:tcPr>
            <w:tcW w:w="992" w:type="dxa"/>
          </w:tcPr>
          <w:p w14:paraId="2DE088C8" w14:textId="086959A6" w:rsidR="004868BB" w:rsidRDefault="00724D64" w:rsidP="003F65FE">
            <w:pPr>
              <w:pStyle w:val="TableText"/>
            </w:pPr>
            <w:r>
              <w:t>Fee</w:t>
            </w:r>
          </w:p>
        </w:tc>
        <w:tc>
          <w:tcPr>
            <w:tcW w:w="1418" w:type="dxa"/>
          </w:tcPr>
          <w:p w14:paraId="19EC225F" w14:textId="52271C5F" w:rsidR="004868BB" w:rsidRDefault="00724D64" w:rsidP="00861035">
            <w:pPr>
              <w:pStyle w:val="TableText"/>
              <w:jc w:val="right"/>
            </w:pPr>
            <w:r>
              <w:t>$26.07</w:t>
            </w:r>
          </w:p>
        </w:tc>
        <w:tc>
          <w:tcPr>
            <w:tcW w:w="2402" w:type="dxa"/>
          </w:tcPr>
          <w:p w14:paraId="12EF5574" w14:textId="7BFCE99F" w:rsidR="004868BB" w:rsidRPr="004868BB" w:rsidRDefault="00724D64" w:rsidP="003F65FE">
            <w:pPr>
              <w:pStyle w:val="TableText"/>
            </w:pPr>
            <w:r w:rsidRPr="004868BB">
              <w:t>Per 15 minutes or part thereof</w:t>
            </w:r>
          </w:p>
        </w:tc>
      </w:tr>
    </w:tbl>
    <w:p w14:paraId="75142F5D" w14:textId="783D129D" w:rsidR="004868BB" w:rsidRDefault="00724D64" w:rsidP="00765A20">
      <w:pPr>
        <w:pStyle w:val="Caption"/>
      </w:pPr>
      <w:bookmarkStart w:id="374" w:name="_Toc140663328"/>
      <w:r>
        <w:t xml:space="preserve">Table </w:t>
      </w:r>
      <w:fldSimple w:instr=" SEQ Table \* ARABIC ">
        <w:r w:rsidR="005D7B74">
          <w:rPr>
            <w:noProof/>
          </w:rPr>
          <w:t>100</w:t>
        </w:r>
      </w:fldSimple>
      <w:r>
        <w:t xml:space="preserve"> </w:t>
      </w:r>
      <w:r w:rsidRPr="004868BB">
        <w:t xml:space="preserve">Meat Export </w:t>
      </w:r>
      <w:r w:rsidR="00017656">
        <w:t>non-</w:t>
      </w:r>
      <w:r w:rsidRPr="004868BB">
        <w:t>continuous overtime fees, veterinarian</w:t>
      </w:r>
      <w:bookmarkEnd w:id="37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992"/>
        <w:gridCol w:w="1418"/>
        <w:gridCol w:w="2402"/>
      </w:tblGrid>
      <w:tr w:rsidR="00D740BB" w14:paraId="0D44CB86" w14:textId="77777777" w:rsidTr="00A874C6">
        <w:tc>
          <w:tcPr>
            <w:tcW w:w="4248" w:type="dxa"/>
          </w:tcPr>
          <w:p w14:paraId="232C410A" w14:textId="0F9F40A8" w:rsidR="004868BB" w:rsidRPr="00724D64" w:rsidRDefault="00724D64" w:rsidP="003F65FE">
            <w:pPr>
              <w:pStyle w:val="TableHeading"/>
            </w:pPr>
            <w:r w:rsidRPr="001D6964">
              <w:t>Overtime (&lt;3hrs)</w:t>
            </w:r>
          </w:p>
        </w:tc>
        <w:tc>
          <w:tcPr>
            <w:tcW w:w="992" w:type="dxa"/>
          </w:tcPr>
          <w:p w14:paraId="73C7DBCB" w14:textId="2A4C7ECD" w:rsidR="004868BB" w:rsidRDefault="00724D64" w:rsidP="003F65FE">
            <w:pPr>
              <w:pStyle w:val="TableHeading"/>
            </w:pPr>
            <w:r>
              <w:t>Type</w:t>
            </w:r>
          </w:p>
        </w:tc>
        <w:tc>
          <w:tcPr>
            <w:tcW w:w="1418" w:type="dxa"/>
          </w:tcPr>
          <w:p w14:paraId="5547FFAB" w14:textId="4D2AE431" w:rsidR="004868BB" w:rsidRDefault="00724D64" w:rsidP="00861035">
            <w:pPr>
              <w:pStyle w:val="TableHeading"/>
              <w:jc w:val="right"/>
            </w:pPr>
            <w:r>
              <w:t xml:space="preserve">Legislated </w:t>
            </w:r>
            <w:r w:rsidR="00A874C6">
              <w:t>r</w:t>
            </w:r>
            <w:r>
              <w:t>ate (202</w:t>
            </w:r>
            <w:r w:rsidR="00047918">
              <w:t>3</w:t>
            </w:r>
            <w:r w:rsidR="00A874C6">
              <w:t>–</w:t>
            </w:r>
            <w:r>
              <w:t>2</w:t>
            </w:r>
            <w:r w:rsidR="00047918">
              <w:t>4</w:t>
            </w:r>
            <w:r>
              <w:t>)</w:t>
            </w:r>
          </w:p>
        </w:tc>
        <w:tc>
          <w:tcPr>
            <w:tcW w:w="2402" w:type="dxa"/>
          </w:tcPr>
          <w:p w14:paraId="462825F4" w14:textId="0380CE61" w:rsidR="004868BB" w:rsidRDefault="00724D64" w:rsidP="003F65FE">
            <w:pPr>
              <w:pStyle w:val="TableHeading"/>
            </w:pPr>
            <w:r>
              <w:t>Unit</w:t>
            </w:r>
          </w:p>
        </w:tc>
      </w:tr>
      <w:tr w:rsidR="00D740BB" w14:paraId="62D0AEAC" w14:textId="77777777" w:rsidTr="00A874C6">
        <w:tc>
          <w:tcPr>
            <w:tcW w:w="4248" w:type="dxa"/>
          </w:tcPr>
          <w:p w14:paraId="23408AE7" w14:textId="53693561" w:rsidR="004868BB" w:rsidRDefault="00724D64" w:rsidP="003F65FE">
            <w:pPr>
              <w:pStyle w:val="TableText"/>
            </w:pPr>
            <w:r>
              <w:t>W</w:t>
            </w:r>
            <w:r w:rsidRPr="00094758">
              <w:t>here the officer performing the service is entitled to time and a half overtime</w:t>
            </w:r>
          </w:p>
        </w:tc>
        <w:tc>
          <w:tcPr>
            <w:tcW w:w="992" w:type="dxa"/>
          </w:tcPr>
          <w:p w14:paraId="7E1D94BC" w14:textId="5AE4C8A0" w:rsidR="004868BB" w:rsidRDefault="00724D64" w:rsidP="003F65FE">
            <w:pPr>
              <w:pStyle w:val="TableText"/>
            </w:pPr>
            <w:r>
              <w:t>Fee</w:t>
            </w:r>
          </w:p>
        </w:tc>
        <w:tc>
          <w:tcPr>
            <w:tcW w:w="1418" w:type="dxa"/>
          </w:tcPr>
          <w:p w14:paraId="4FDFE1D0" w14:textId="001151E9" w:rsidR="004868BB" w:rsidRDefault="00724D64" w:rsidP="00861035">
            <w:pPr>
              <w:pStyle w:val="TableText"/>
              <w:jc w:val="right"/>
            </w:pPr>
            <w:r>
              <w:t>$291.12</w:t>
            </w:r>
          </w:p>
        </w:tc>
        <w:tc>
          <w:tcPr>
            <w:tcW w:w="2402" w:type="dxa"/>
          </w:tcPr>
          <w:p w14:paraId="5AE6C998" w14:textId="2B32C7DE" w:rsidR="004868BB" w:rsidRDefault="00724D64" w:rsidP="003F65FE">
            <w:pPr>
              <w:pStyle w:val="TableText"/>
            </w:pPr>
            <w:r>
              <w:t>Per occurrence</w:t>
            </w:r>
          </w:p>
        </w:tc>
      </w:tr>
      <w:tr w:rsidR="00D740BB" w14:paraId="459AC322" w14:textId="77777777" w:rsidTr="00A874C6">
        <w:tc>
          <w:tcPr>
            <w:tcW w:w="4248" w:type="dxa"/>
          </w:tcPr>
          <w:p w14:paraId="7AC9F03F" w14:textId="10032326" w:rsidR="004868BB" w:rsidRDefault="00724D64" w:rsidP="003F65FE">
            <w:pPr>
              <w:pStyle w:val="TableText"/>
            </w:pPr>
            <w:r>
              <w:t>W</w:t>
            </w:r>
            <w:r w:rsidRPr="00094758">
              <w:t>here the officer performing the service is entitled to double time overtime</w:t>
            </w:r>
          </w:p>
        </w:tc>
        <w:tc>
          <w:tcPr>
            <w:tcW w:w="992" w:type="dxa"/>
          </w:tcPr>
          <w:p w14:paraId="30129314" w14:textId="6907E946" w:rsidR="004868BB" w:rsidRDefault="00724D64" w:rsidP="003F65FE">
            <w:pPr>
              <w:pStyle w:val="TableText"/>
            </w:pPr>
            <w:r>
              <w:t>Fee</w:t>
            </w:r>
          </w:p>
        </w:tc>
        <w:tc>
          <w:tcPr>
            <w:tcW w:w="1418" w:type="dxa"/>
          </w:tcPr>
          <w:p w14:paraId="53A13936" w14:textId="40BA9A2D" w:rsidR="004868BB" w:rsidRDefault="00724D64" w:rsidP="00861035">
            <w:pPr>
              <w:pStyle w:val="TableText"/>
              <w:jc w:val="right"/>
            </w:pPr>
            <w:r>
              <w:t>$388.08</w:t>
            </w:r>
          </w:p>
        </w:tc>
        <w:tc>
          <w:tcPr>
            <w:tcW w:w="2402" w:type="dxa"/>
          </w:tcPr>
          <w:p w14:paraId="6B1CA960" w14:textId="64902CDF" w:rsidR="004868BB" w:rsidRDefault="00724D64" w:rsidP="003F65FE">
            <w:pPr>
              <w:pStyle w:val="TableText"/>
            </w:pPr>
            <w:r>
              <w:t>Per occurrence</w:t>
            </w:r>
          </w:p>
        </w:tc>
      </w:tr>
      <w:tr w:rsidR="00D740BB" w14:paraId="667456EF" w14:textId="77777777" w:rsidTr="00A874C6">
        <w:tc>
          <w:tcPr>
            <w:tcW w:w="4248" w:type="dxa"/>
          </w:tcPr>
          <w:p w14:paraId="5D3CC18C" w14:textId="272AA43C" w:rsidR="004868BB" w:rsidRDefault="00724D64" w:rsidP="003F65FE">
            <w:pPr>
              <w:pStyle w:val="TableText"/>
            </w:pPr>
            <w:r>
              <w:t>W</w:t>
            </w:r>
            <w:r w:rsidRPr="00094758">
              <w:t>here the officer performing the service is entitled to double time and a half overtime</w:t>
            </w:r>
          </w:p>
        </w:tc>
        <w:tc>
          <w:tcPr>
            <w:tcW w:w="992" w:type="dxa"/>
          </w:tcPr>
          <w:p w14:paraId="7ED9FBA9" w14:textId="30C3905C" w:rsidR="004868BB" w:rsidRDefault="00724D64" w:rsidP="003F65FE">
            <w:pPr>
              <w:pStyle w:val="TableText"/>
            </w:pPr>
            <w:r>
              <w:t>Fee</w:t>
            </w:r>
          </w:p>
        </w:tc>
        <w:tc>
          <w:tcPr>
            <w:tcW w:w="1418" w:type="dxa"/>
          </w:tcPr>
          <w:p w14:paraId="0B988081" w14:textId="1A9E491F" w:rsidR="004868BB" w:rsidRDefault="00724D64" w:rsidP="00861035">
            <w:pPr>
              <w:pStyle w:val="TableText"/>
              <w:jc w:val="right"/>
            </w:pPr>
            <w:r>
              <w:t>$485.16</w:t>
            </w:r>
          </w:p>
        </w:tc>
        <w:tc>
          <w:tcPr>
            <w:tcW w:w="2402" w:type="dxa"/>
          </w:tcPr>
          <w:p w14:paraId="74867CF2" w14:textId="0A1650AA" w:rsidR="004868BB" w:rsidRDefault="00724D64" w:rsidP="003F65FE">
            <w:pPr>
              <w:pStyle w:val="TableText"/>
            </w:pPr>
            <w:r>
              <w:t>Per occurrence</w:t>
            </w:r>
          </w:p>
        </w:tc>
      </w:tr>
    </w:tbl>
    <w:p w14:paraId="3EE5F796" w14:textId="0BFAF1AE" w:rsidR="004868BB" w:rsidRDefault="00724D64" w:rsidP="00094758">
      <w:pPr>
        <w:pStyle w:val="Caption"/>
      </w:pPr>
      <w:bookmarkStart w:id="375" w:name="_Toc140663329"/>
      <w:r>
        <w:t xml:space="preserve">Table </w:t>
      </w:r>
      <w:fldSimple w:instr=" SEQ Table \* ARABIC ">
        <w:r w:rsidR="005D7B74">
          <w:rPr>
            <w:noProof/>
          </w:rPr>
          <w:t>101</w:t>
        </w:r>
      </w:fldSimple>
      <w:r>
        <w:t xml:space="preserve"> </w:t>
      </w:r>
      <w:r w:rsidRPr="00094758">
        <w:t>Meat Export continuous Overtime fees, veterinarian</w:t>
      </w:r>
      <w:bookmarkEnd w:id="37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992"/>
        <w:gridCol w:w="1418"/>
        <w:gridCol w:w="2402"/>
      </w:tblGrid>
      <w:tr w:rsidR="00D740BB" w14:paraId="3F9D733F" w14:textId="77777777" w:rsidTr="00A874C6">
        <w:tc>
          <w:tcPr>
            <w:tcW w:w="4248" w:type="dxa"/>
          </w:tcPr>
          <w:p w14:paraId="5B8897AF" w14:textId="3397836D" w:rsidR="00094758" w:rsidRPr="00724D64" w:rsidRDefault="00724D64" w:rsidP="003F65FE">
            <w:pPr>
              <w:pStyle w:val="TableHeading"/>
            </w:pPr>
            <w:r w:rsidRPr="00094758">
              <w:t xml:space="preserve">Overtime </w:t>
            </w:r>
            <w:r w:rsidRPr="001D6964">
              <w:t>(&gt;3hrs)</w:t>
            </w:r>
          </w:p>
        </w:tc>
        <w:tc>
          <w:tcPr>
            <w:tcW w:w="992" w:type="dxa"/>
          </w:tcPr>
          <w:p w14:paraId="222FF6A9" w14:textId="615603AA" w:rsidR="00094758" w:rsidRDefault="00724D64" w:rsidP="003F65FE">
            <w:pPr>
              <w:pStyle w:val="TableHeading"/>
            </w:pPr>
            <w:r>
              <w:t>Type</w:t>
            </w:r>
          </w:p>
        </w:tc>
        <w:tc>
          <w:tcPr>
            <w:tcW w:w="1418" w:type="dxa"/>
          </w:tcPr>
          <w:p w14:paraId="2516676B" w14:textId="035A079D" w:rsidR="00094758" w:rsidRDefault="00724D64" w:rsidP="00861035">
            <w:pPr>
              <w:pStyle w:val="TableHeading"/>
              <w:jc w:val="right"/>
            </w:pPr>
            <w:r>
              <w:t xml:space="preserve">Legislated </w:t>
            </w:r>
            <w:r w:rsidR="00A874C6">
              <w:t>r</w:t>
            </w:r>
            <w:r>
              <w:t>ate (202</w:t>
            </w:r>
            <w:r w:rsidR="00047918">
              <w:t>3</w:t>
            </w:r>
            <w:r w:rsidR="00A874C6">
              <w:t>–</w:t>
            </w:r>
            <w:r>
              <w:t>2</w:t>
            </w:r>
            <w:r w:rsidR="00047918">
              <w:t>4</w:t>
            </w:r>
            <w:r>
              <w:t>)</w:t>
            </w:r>
          </w:p>
        </w:tc>
        <w:tc>
          <w:tcPr>
            <w:tcW w:w="2402" w:type="dxa"/>
          </w:tcPr>
          <w:p w14:paraId="678A4C49" w14:textId="3C6A2E59" w:rsidR="00094758" w:rsidRDefault="00724D64" w:rsidP="003F65FE">
            <w:pPr>
              <w:pStyle w:val="TableHeading"/>
            </w:pPr>
            <w:r>
              <w:t>Unit</w:t>
            </w:r>
          </w:p>
        </w:tc>
      </w:tr>
      <w:tr w:rsidR="00D740BB" w14:paraId="6C7C3C28" w14:textId="77777777" w:rsidTr="00A874C6">
        <w:tc>
          <w:tcPr>
            <w:tcW w:w="4248" w:type="dxa"/>
          </w:tcPr>
          <w:p w14:paraId="165B12DA" w14:textId="1390835C" w:rsidR="00094758" w:rsidRDefault="00724D64" w:rsidP="003F65FE">
            <w:pPr>
              <w:pStyle w:val="TableText"/>
            </w:pPr>
            <w:r>
              <w:t>W</w:t>
            </w:r>
            <w:r w:rsidRPr="00094758">
              <w:t>here the officer performing the service is entitled to time and a half overtime</w:t>
            </w:r>
          </w:p>
        </w:tc>
        <w:tc>
          <w:tcPr>
            <w:tcW w:w="992" w:type="dxa"/>
          </w:tcPr>
          <w:p w14:paraId="3EEEFC4D" w14:textId="6EB2723C" w:rsidR="00094758" w:rsidRDefault="00724D64" w:rsidP="003F65FE">
            <w:pPr>
              <w:pStyle w:val="TableText"/>
            </w:pPr>
            <w:r>
              <w:t>Fee</w:t>
            </w:r>
          </w:p>
        </w:tc>
        <w:tc>
          <w:tcPr>
            <w:tcW w:w="1418" w:type="dxa"/>
          </w:tcPr>
          <w:p w14:paraId="7151FE45" w14:textId="2599262A" w:rsidR="00094758" w:rsidRDefault="00724D64" w:rsidP="00861035">
            <w:pPr>
              <w:pStyle w:val="TableText"/>
              <w:jc w:val="right"/>
            </w:pPr>
            <w:r>
              <w:t>$24.26</w:t>
            </w:r>
          </w:p>
        </w:tc>
        <w:tc>
          <w:tcPr>
            <w:tcW w:w="2402" w:type="dxa"/>
          </w:tcPr>
          <w:p w14:paraId="71949746" w14:textId="1EE3ADC0" w:rsidR="00094758" w:rsidRDefault="00724D64" w:rsidP="003F65FE">
            <w:pPr>
              <w:pStyle w:val="TableText"/>
            </w:pPr>
            <w:r w:rsidRPr="00094758">
              <w:t>Per 15 minutes or part thereof</w:t>
            </w:r>
          </w:p>
        </w:tc>
      </w:tr>
      <w:tr w:rsidR="00D740BB" w14:paraId="7E181BDD" w14:textId="77777777" w:rsidTr="00A874C6">
        <w:tc>
          <w:tcPr>
            <w:tcW w:w="4248" w:type="dxa"/>
          </w:tcPr>
          <w:p w14:paraId="751CC1BD" w14:textId="1F4105CA" w:rsidR="00094758" w:rsidRDefault="00724D64" w:rsidP="003F65FE">
            <w:pPr>
              <w:pStyle w:val="TableText"/>
            </w:pPr>
            <w:r>
              <w:t>W</w:t>
            </w:r>
            <w:r w:rsidRPr="00094758">
              <w:t>here the officer performing the service is entitled to double time overtime</w:t>
            </w:r>
          </w:p>
        </w:tc>
        <w:tc>
          <w:tcPr>
            <w:tcW w:w="992" w:type="dxa"/>
          </w:tcPr>
          <w:p w14:paraId="6B416F8F" w14:textId="04EB848E" w:rsidR="00094758" w:rsidRDefault="00724D64" w:rsidP="003F65FE">
            <w:pPr>
              <w:pStyle w:val="TableText"/>
            </w:pPr>
            <w:r>
              <w:t>Fee</w:t>
            </w:r>
          </w:p>
        </w:tc>
        <w:tc>
          <w:tcPr>
            <w:tcW w:w="1418" w:type="dxa"/>
          </w:tcPr>
          <w:p w14:paraId="4861C38D" w14:textId="04A0ED30" w:rsidR="00094758" w:rsidRDefault="00724D64" w:rsidP="00861035">
            <w:pPr>
              <w:pStyle w:val="TableText"/>
              <w:jc w:val="right"/>
            </w:pPr>
            <w:r>
              <w:t>$32.34</w:t>
            </w:r>
          </w:p>
        </w:tc>
        <w:tc>
          <w:tcPr>
            <w:tcW w:w="2402" w:type="dxa"/>
          </w:tcPr>
          <w:p w14:paraId="6997C2C6" w14:textId="79C11C0A" w:rsidR="00094758" w:rsidRDefault="00724D64" w:rsidP="003F65FE">
            <w:pPr>
              <w:pStyle w:val="TableText"/>
            </w:pPr>
            <w:r w:rsidRPr="00094758">
              <w:t>Per 15 minutes or part thereof</w:t>
            </w:r>
          </w:p>
        </w:tc>
      </w:tr>
      <w:tr w:rsidR="00D740BB" w14:paraId="15AD2665" w14:textId="77777777" w:rsidTr="00A874C6">
        <w:tc>
          <w:tcPr>
            <w:tcW w:w="4248" w:type="dxa"/>
          </w:tcPr>
          <w:p w14:paraId="7DF1E9BD" w14:textId="651B109F" w:rsidR="00094758" w:rsidRDefault="00724D64" w:rsidP="003F65FE">
            <w:pPr>
              <w:pStyle w:val="TableText"/>
            </w:pPr>
            <w:r>
              <w:t>W</w:t>
            </w:r>
            <w:r w:rsidRPr="00094758">
              <w:t>here the officer performing the service is entitled to double time and a half overtime</w:t>
            </w:r>
          </w:p>
        </w:tc>
        <w:tc>
          <w:tcPr>
            <w:tcW w:w="992" w:type="dxa"/>
          </w:tcPr>
          <w:p w14:paraId="44A0ECA0" w14:textId="130A307E" w:rsidR="00094758" w:rsidRDefault="00724D64" w:rsidP="003F65FE">
            <w:pPr>
              <w:pStyle w:val="TableText"/>
            </w:pPr>
            <w:r>
              <w:t>Fee</w:t>
            </w:r>
          </w:p>
        </w:tc>
        <w:tc>
          <w:tcPr>
            <w:tcW w:w="1418" w:type="dxa"/>
          </w:tcPr>
          <w:p w14:paraId="6CA27E6E" w14:textId="07DD8AF1" w:rsidR="00094758" w:rsidRDefault="00724D64" w:rsidP="00861035">
            <w:pPr>
              <w:pStyle w:val="TableText"/>
              <w:jc w:val="right"/>
            </w:pPr>
            <w:r>
              <w:t>$40.43</w:t>
            </w:r>
          </w:p>
        </w:tc>
        <w:tc>
          <w:tcPr>
            <w:tcW w:w="2402" w:type="dxa"/>
          </w:tcPr>
          <w:p w14:paraId="30D926AA" w14:textId="48435165" w:rsidR="00094758" w:rsidRDefault="00724D64" w:rsidP="003F65FE">
            <w:pPr>
              <w:pStyle w:val="TableText"/>
            </w:pPr>
            <w:r w:rsidRPr="00094758">
              <w:t>Per 15 minutes or part thereof</w:t>
            </w:r>
          </w:p>
        </w:tc>
      </w:tr>
    </w:tbl>
    <w:p w14:paraId="6959223D" w14:textId="39A9AFE1" w:rsidR="00094758" w:rsidRPr="00094758" w:rsidRDefault="00724D64" w:rsidP="00094758">
      <w:pPr>
        <w:pStyle w:val="FigureTableNoteSource"/>
      </w:pPr>
      <w:r w:rsidRPr="00094758">
        <w:t>Note:</w:t>
      </w:r>
      <w:r>
        <w:t xml:space="preserve"> </w:t>
      </w:r>
      <w:r w:rsidRPr="00094758">
        <w:t xml:space="preserve">The fee imposed in this section is in addition to any fees imposed under </w:t>
      </w:r>
      <w:r w:rsidRPr="000C01DE">
        <w:t xml:space="preserve">section </w:t>
      </w:r>
      <w:hyperlink w:anchor="_Documentation" w:history="1">
        <w:r w:rsidRPr="000C01DE">
          <w:rPr>
            <w:rStyle w:val="Hyperlink"/>
          </w:rPr>
          <w:t>4.4.3 Documentation</w:t>
        </w:r>
      </w:hyperlink>
      <w:r w:rsidRPr="00094758">
        <w:t>,</w:t>
      </w:r>
      <w:r w:rsidR="00C41B9F">
        <w:t xml:space="preserve"> section</w:t>
      </w:r>
      <w:r w:rsidRPr="00094758">
        <w:t xml:space="preserve"> </w:t>
      </w:r>
      <w:hyperlink w:anchor="_Audit_fees" w:history="1">
        <w:r w:rsidRPr="000C01DE">
          <w:rPr>
            <w:rStyle w:val="Hyperlink"/>
          </w:rPr>
          <w:t>4.4.4 Audit</w:t>
        </w:r>
      </w:hyperlink>
      <w:r w:rsidRPr="00094758">
        <w:t xml:space="preserve"> and </w:t>
      </w:r>
      <w:hyperlink w:anchor="_Inspection_fees" w:history="1">
        <w:r w:rsidRPr="000C01DE">
          <w:rPr>
            <w:rStyle w:val="Hyperlink"/>
          </w:rPr>
          <w:t>4.4.5 Inspection Fees</w:t>
        </w:r>
      </w:hyperlink>
      <w:r w:rsidRPr="00094758">
        <w:t>.</w:t>
      </w:r>
    </w:p>
    <w:p w14:paraId="14E0D4D1" w14:textId="2931ABC5" w:rsidR="00992EAC" w:rsidRDefault="00724D64" w:rsidP="009842C5">
      <w:pPr>
        <w:pStyle w:val="Heading4"/>
      </w:pPr>
      <w:r w:rsidRPr="002861C2">
        <w:t xml:space="preserve">Regulatory functions provided under an </w:t>
      </w:r>
      <w:proofErr w:type="gramStart"/>
      <w:r w:rsidRPr="002861C2">
        <w:t>arrangement</w:t>
      </w:r>
      <w:proofErr w:type="gramEnd"/>
    </w:p>
    <w:p w14:paraId="65DE685F" w14:textId="77777777" w:rsidR="002861C2" w:rsidRDefault="00724D64" w:rsidP="002861C2">
      <w:r>
        <w:t xml:space="preserve">An establishment may </w:t>
      </w:r>
      <w:proofErr w:type="gramStart"/>
      <w:r>
        <w:t>enter into</w:t>
      </w:r>
      <w:proofErr w:type="gramEnd"/>
      <w:r>
        <w:t xml:space="preserve"> an arrangement with the department to allocate inspection staff to the establishment on an annual/monthly basis. Inspectors are provided for a maximum of 40 hours per week for FSMA and veterinary services. Additional fees apply for functions provided </w:t>
      </w:r>
      <w:proofErr w:type="gramStart"/>
      <w:r>
        <w:t>in excess of</w:t>
      </w:r>
      <w:proofErr w:type="gramEnd"/>
      <w:r>
        <w:t xml:space="preserve"> these hours.</w:t>
      </w:r>
    </w:p>
    <w:p w14:paraId="2056E279" w14:textId="77777777" w:rsidR="002861C2" w:rsidRDefault="00724D64" w:rsidP="002861C2">
      <w:r>
        <w:t>Functions supplied on an annual/monthly basis are managed under written agreement between the delegate of the Secretary and the export registered establishment. The matters outlined in such an agreement are referred to as the agreed allocation.</w:t>
      </w:r>
    </w:p>
    <w:p w14:paraId="403B0D41" w14:textId="77777777" w:rsidR="002861C2" w:rsidRPr="00992EAC" w:rsidRDefault="00724D64" w:rsidP="002861C2">
      <w:r>
        <w:t>The department reserves the right to request payment prior to the provision of service.</w:t>
      </w:r>
    </w:p>
    <w:p w14:paraId="71975E09" w14:textId="63648F35" w:rsidR="002861C2" w:rsidRDefault="00724D64" w:rsidP="00130B8B">
      <w:pPr>
        <w:pStyle w:val="Heading5"/>
      </w:pPr>
      <w:r w:rsidRPr="002861C2">
        <w:t xml:space="preserve">Changes to agreed allocation of on-plant </w:t>
      </w:r>
      <w:proofErr w:type="gramStart"/>
      <w:r w:rsidRPr="002861C2">
        <w:t>functions</w:t>
      </w:r>
      <w:proofErr w:type="gramEnd"/>
    </w:p>
    <w:p w14:paraId="053590FF" w14:textId="77777777" w:rsidR="002861C2" w:rsidRDefault="00724D64" w:rsidP="002861C2">
      <w:r>
        <w:t>Notice is to be given to the delegate of the Secretary in writing by the establishment.</w:t>
      </w:r>
    </w:p>
    <w:p w14:paraId="73083910" w14:textId="77777777" w:rsidR="002861C2" w:rsidRDefault="00724D64" w:rsidP="002861C2">
      <w:r>
        <w:t>Four weeks’ notice is required to alter monthly/annual arrangements. Where a delegate of the Secretary becomes aware of a reduction in the required allocation through other means, notice may be taken as being received on the day the delegate becomes aware.</w:t>
      </w:r>
    </w:p>
    <w:p w14:paraId="1D81FE05" w14:textId="77777777" w:rsidR="002861C2" w:rsidRDefault="00724D64" w:rsidP="002861C2">
      <w:r>
        <w:t>Where sufficient notice is provided, a pro rata reduction in the monthly charges to the day on which the functions cease or vary is to be applied.</w:t>
      </w:r>
    </w:p>
    <w:p w14:paraId="1EFACC2D" w14:textId="448313E2" w:rsidR="002861C2" w:rsidRDefault="00724D64" w:rsidP="002861C2">
      <w:r>
        <w:lastRenderedPageBreak/>
        <w:t xml:space="preserve">Where insufficient notice is provided, functions will continue to be charged at the pre-existing rate for the </w:t>
      </w:r>
      <w:r w:rsidR="00AF0041">
        <w:t xml:space="preserve">4 </w:t>
      </w:r>
      <w:r>
        <w:t xml:space="preserve">weeks’ notice period. No reduction in charges will be made within the </w:t>
      </w:r>
      <w:proofErr w:type="gramStart"/>
      <w:r w:rsidR="00AF0041">
        <w:t xml:space="preserve">4 </w:t>
      </w:r>
      <w:r>
        <w:t>week</w:t>
      </w:r>
      <w:proofErr w:type="gramEnd"/>
      <w:r>
        <w:t xml:space="preserve"> period unless the department is able to redeploy the resource to another establishment.</w:t>
      </w:r>
    </w:p>
    <w:p w14:paraId="23D6BF85" w14:textId="5F870945" w:rsidR="002861C2" w:rsidRDefault="00724D64" w:rsidP="002861C2">
      <w:r>
        <w:t xml:space="preserve">Where functions are allocated on a monthly/annual basis and at least </w:t>
      </w:r>
      <w:r w:rsidR="00AF0041">
        <w:t xml:space="preserve">2 </w:t>
      </w:r>
      <w:r>
        <w:t>weeks’ notice is provided in advance of a shutdown period, no fee will be payable for the shutdown period. A pro rata reduction in the monthly charges will be applied for the period of shutdown.</w:t>
      </w:r>
    </w:p>
    <w:p w14:paraId="4DC56529" w14:textId="39DE44A6" w:rsidR="002861C2" w:rsidRDefault="00724D64" w:rsidP="002861C2">
      <w:pPr>
        <w:pStyle w:val="Caption"/>
      </w:pPr>
      <w:bookmarkStart w:id="376" w:name="_Toc140663450"/>
      <w:r>
        <w:t xml:space="preserve">Scenario </w:t>
      </w:r>
      <w:fldSimple w:instr=" SEQ Scenario \* ARABIC ">
        <w:r w:rsidR="005D7B74">
          <w:rPr>
            <w:noProof/>
          </w:rPr>
          <w:t>56</w:t>
        </w:r>
      </w:fldSimple>
      <w:r w:rsidRPr="002861C2">
        <w:t xml:space="preserve"> Meat Export Establishments</w:t>
      </w:r>
      <w:bookmarkEnd w:id="376"/>
    </w:p>
    <w:p w14:paraId="40A0A18B" w14:textId="77777777" w:rsidR="002861C2" w:rsidRDefault="00724D64" w:rsidP="00D01674">
      <w:pPr>
        <w:pStyle w:val="BoxText"/>
      </w:pPr>
      <w:r>
        <w:t xml:space="preserve">John’s Establishment is registered as an Abattoir with the Department of Agriculture and is required to meet certain conditions under the </w:t>
      </w:r>
      <w:r w:rsidRPr="00480716">
        <w:rPr>
          <w:rStyle w:val="Emphasis"/>
        </w:rPr>
        <w:t>Export Control Act 2020</w:t>
      </w:r>
      <w:r>
        <w:t xml:space="preserve"> to export meat and meat products from Australia. John’s establishment is not charged separately for a meat export license as it pays a monthly registration fee.</w:t>
      </w:r>
    </w:p>
    <w:p w14:paraId="5C8B65D9" w14:textId="4132F754" w:rsidR="002861C2" w:rsidRDefault="00724D64" w:rsidP="00D01674">
      <w:pPr>
        <w:pStyle w:val="BoxText"/>
      </w:pPr>
      <w:r>
        <w:t xml:space="preserve">The establishment operates under a written arrangement with the department and is allocated an FSMA and OPV </w:t>
      </w:r>
      <w:proofErr w:type="gramStart"/>
      <w:r>
        <w:t>on a monthly basis</w:t>
      </w:r>
      <w:proofErr w:type="gramEnd"/>
      <w:r>
        <w:t xml:space="preserve">. In the month of June, the establishment slaughtered 8,000 head of cattle. Throughput charges apply and are calculated per animal processed in the previous calendar month. The establishment also applied for 200 electronic certificates to facilitate the export of products out of Australia and into the importing country. John’s establishment is charged as follows in </w:t>
      </w:r>
      <w:r w:rsidR="00AA226D" w:rsidRPr="00480716">
        <w:fldChar w:fldCharType="begin"/>
      </w:r>
      <w:r w:rsidR="00AA226D" w:rsidRPr="00AA226D">
        <w:instrText xml:space="preserve"> REF _Ref138704139 \h </w:instrText>
      </w:r>
      <w:r w:rsidR="00AA226D">
        <w:instrText xml:space="preserve"> \* MERGEFORMAT </w:instrText>
      </w:r>
      <w:r w:rsidR="00AA226D" w:rsidRPr="00480716">
        <w:fldChar w:fldCharType="separate"/>
      </w:r>
      <w:r w:rsidR="005D7B74">
        <w:t xml:space="preserve">Table </w:t>
      </w:r>
      <w:r w:rsidR="005D7B74">
        <w:rPr>
          <w:noProof/>
        </w:rPr>
        <w:t>102</w:t>
      </w:r>
      <w:r w:rsidR="00AA226D" w:rsidRPr="00480716">
        <w:fldChar w:fldCharType="end"/>
      </w:r>
      <w:r w:rsidR="00AA226D" w:rsidRPr="00376DBC">
        <w:t xml:space="preserve"> </w:t>
      </w:r>
      <w:r w:rsidRPr="00AA226D">
        <w:t>for</w:t>
      </w:r>
      <w:r>
        <w:t xml:space="preserve"> the month of June</w:t>
      </w:r>
      <w:r w:rsidR="00250129">
        <w:t>.</w:t>
      </w:r>
    </w:p>
    <w:p w14:paraId="6541BC27" w14:textId="0730D8B8" w:rsidR="002861C2" w:rsidRDefault="00724D64" w:rsidP="002861C2">
      <w:pPr>
        <w:pStyle w:val="Caption"/>
      </w:pPr>
      <w:bookmarkStart w:id="377" w:name="_Ref138704139"/>
      <w:bookmarkStart w:id="378" w:name="_Toc140663330"/>
      <w:r>
        <w:t xml:space="preserve">Table </w:t>
      </w:r>
      <w:fldSimple w:instr=" SEQ Table \* ARABIC ">
        <w:r w:rsidR="005D7B74">
          <w:rPr>
            <w:noProof/>
          </w:rPr>
          <w:t>102</w:t>
        </w:r>
      </w:fldSimple>
      <w:bookmarkEnd w:id="377"/>
      <w:r>
        <w:t xml:space="preserve"> Scenario </w:t>
      </w:r>
      <w:r w:rsidR="000B7C3F">
        <w:t xml:space="preserve">56 </w:t>
      </w:r>
      <w:r>
        <w:t>charging</w:t>
      </w:r>
      <w:bookmarkEnd w:id="37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524"/>
        <w:gridCol w:w="1842"/>
        <w:gridCol w:w="1694"/>
      </w:tblGrid>
      <w:tr w:rsidR="00D740BB" w14:paraId="02206521" w14:textId="77777777" w:rsidTr="00537405">
        <w:tc>
          <w:tcPr>
            <w:tcW w:w="5524" w:type="dxa"/>
          </w:tcPr>
          <w:p w14:paraId="73EE6DEA" w14:textId="289A747B" w:rsidR="002861C2" w:rsidRPr="00724D64" w:rsidRDefault="00724D64" w:rsidP="003F65FE">
            <w:pPr>
              <w:pStyle w:val="TableHeading"/>
            </w:pPr>
            <w:r>
              <w:t>Fee and Charges</w:t>
            </w:r>
          </w:p>
        </w:tc>
        <w:tc>
          <w:tcPr>
            <w:tcW w:w="1842" w:type="dxa"/>
          </w:tcPr>
          <w:p w14:paraId="1CFBAA23" w14:textId="4C9E26DA" w:rsidR="002861C2" w:rsidRDefault="00724D64" w:rsidP="00861035">
            <w:pPr>
              <w:pStyle w:val="TableHeading"/>
              <w:jc w:val="right"/>
            </w:pPr>
            <w:r>
              <w:t>Units</w:t>
            </w:r>
          </w:p>
        </w:tc>
        <w:tc>
          <w:tcPr>
            <w:tcW w:w="1694" w:type="dxa"/>
          </w:tcPr>
          <w:p w14:paraId="7DBACB91" w14:textId="3C99F25C" w:rsidR="002861C2" w:rsidRDefault="00724D64" w:rsidP="00861035">
            <w:pPr>
              <w:pStyle w:val="TableHeading"/>
              <w:jc w:val="right"/>
            </w:pPr>
            <w:r>
              <w:t>Total</w:t>
            </w:r>
          </w:p>
        </w:tc>
      </w:tr>
      <w:tr w:rsidR="00D740BB" w14:paraId="108365E2" w14:textId="77777777" w:rsidTr="00537405">
        <w:tc>
          <w:tcPr>
            <w:tcW w:w="5524" w:type="dxa"/>
          </w:tcPr>
          <w:p w14:paraId="2FD44262" w14:textId="0311B086" w:rsidR="002861C2" w:rsidRDefault="00724D64" w:rsidP="003F65FE">
            <w:pPr>
              <w:pStyle w:val="TableText"/>
            </w:pPr>
            <w:r w:rsidRPr="002861C2">
              <w:t xml:space="preserve">Establishment – Abattoir </w:t>
            </w:r>
          </w:p>
        </w:tc>
        <w:tc>
          <w:tcPr>
            <w:tcW w:w="1842" w:type="dxa"/>
          </w:tcPr>
          <w:p w14:paraId="7D038790" w14:textId="6267E8C5" w:rsidR="002861C2" w:rsidRDefault="00724D64" w:rsidP="00861035">
            <w:pPr>
              <w:pStyle w:val="TableText"/>
              <w:jc w:val="right"/>
            </w:pPr>
            <w:r>
              <w:t>–</w:t>
            </w:r>
          </w:p>
        </w:tc>
        <w:tc>
          <w:tcPr>
            <w:tcW w:w="1694" w:type="dxa"/>
          </w:tcPr>
          <w:p w14:paraId="0B74879E" w14:textId="58ADA3D9" w:rsidR="002861C2" w:rsidRDefault="00724D64" w:rsidP="00861035">
            <w:pPr>
              <w:pStyle w:val="TableText"/>
              <w:jc w:val="right"/>
            </w:pPr>
            <w:r>
              <w:t>$8</w:t>
            </w:r>
            <w:r w:rsidR="00BA5189">
              <w:t>65</w:t>
            </w:r>
          </w:p>
        </w:tc>
      </w:tr>
      <w:tr w:rsidR="00D740BB" w14:paraId="55C3330D" w14:textId="77777777" w:rsidTr="00537405">
        <w:tc>
          <w:tcPr>
            <w:tcW w:w="5524" w:type="dxa"/>
          </w:tcPr>
          <w:p w14:paraId="1BE84C65" w14:textId="7E6CBEC9" w:rsidR="002861C2" w:rsidRDefault="00724D64" w:rsidP="003F65FE">
            <w:pPr>
              <w:pStyle w:val="TableText"/>
            </w:pPr>
            <w:r w:rsidRPr="002861C2">
              <w:t xml:space="preserve">Throughput – </w:t>
            </w:r>
            <w:r w:rsidR="00A03F0D">
              <w:t>(cow</w:t>
            </w:r>
            <w:r w:rsidR="007D36F1">
              <w:t>, bull, steer, heifer, buffalo, camel, donkey, horse)</w:t>
            </w:r>
            <w:r w:rsidRPr="002861C2">
              <w:t xml:space="preserve"> </w:t>
            </w:r>
          </w:p>
        </w:tc>
        <w:tc>
          <w:tcPr>
            <w:tcW w:w="1842" w:type="dxa"/>
          </w:tcPr>
          <w:p w14:paraId="39C7887F" w14:textId="2CE02CB7" w:rsidR="002861C2" w:rsidRDefault="00724D64" w:rsidP="00861035">
            <w:pPr>
              <w:pStyle w:val="TableText"/>
              <w:jc w:val="right"/>
            </w:pPr>
            <w:r>
              <w:t>8</w:t>
            </w:r>
            <w:r w:rsidR="007228EC">
              <w:t>,</w:t>
            </w:r>
            <w:r>
              <w:t>000 x $0.4</w:t>
            </w:r>
            <w:r w:rsidR="00BA5189">
              <w:t>5</w:t>
            </w:r>
          </w:p>
        </w:tc>
        <w:tc>
          <w:tcPr>
            <w:tcW w:w="1694" w:type="dxa"/>
          </w:tcPr>
          <w:p w14:paraId="36CC46C1" w14:textId="2F204086" w:rsidR="002861C2" w:rsidRDefault="00724D64" w:rsidP="00861035">
            <w:pPr>
              <w:pStyle w:val="TableText"/>
              <w:jc w:val="right"/>
            </w:pPr>
            <w:r>
              <w:t>$3,</w:t>
            </w:r>
            <w:r w:rsidR="00BA5189">
              <w:t>60</w:t>
            </w:r>
            <w:r>
              <w:t>0</w:t>
            </w:r>
          </w:p>
        </w:tc>
      </w:tr>
      <w:tr w:rsidR="00D740BB" w14:paraId="378ECC79" w14:textId="77777777" w:rsidTr="00537405">
        <w:tc>
          <w:tcPr>
            <w:tcW w:w="5524" w:type="dxa"/>
          </w:tcPr>
          <w:p w14:paraId="3C8A6ADD" w14:textId="03581892" w:rsidR="002861C2" w:rsidRDefault="00724D64" w:rsidP="003F65FE">
            <w:pPr>
              <w:pStyle w:val="TableText"/>
            </w:pPr>
            <w:r w:rsidRPr="002861C2">
              <w:t xml:space="preserve">Electronic Certificate </w:t>
            </w:r>
          </w:p>
        </w:tc>
        <w:tc>
          <w:tcPr>
            <w:tcW w:w="1842" w:type="dxa"/>
          </w:tcPr>
          <w:p w14:paraId="253284C4" w14:textId="65B33BE1" w:rsidR="002861C2" w:rsidRDefault="00724D64" w:rsidP="00861035">
            <w:pPr>
              <w:pStyle w:val="TableText"/>
              <w:jc w:val="right"/>
            </w:pPr>
            <w:r>
              <w:t>200 x $3</w:t>
            </w:r>
            <w:r w:rsidR="00BA5189">
              <w:t>6</w:t>
            </w:r>
          </w:p>
        </w:tc>
        <w:tc>
          <w:tcPr>
            <w:tcW w:w="1694" w:type="dxa"/>
          </w:tcPr>
          <w:p w14:paraId="1E1C1CEF" w14:textId="280D1256" w:rsidR="002861C2" w:rsidRDefault="00724D64" w:rsidP="00861035">
            <w:pPr>
              <w:pStyle w:val="TableText"/>
              <w:jc w:val="right"/>
            </w:pPr>
            <w:r>
              <w:t>$7,</w:t>
            </w:r>
            <w:r w:rsidR="00BA5189">
              <w:t>2</w:t>
            </w:r>
            <w:r>
              <w:t>00</w:t>
            </w:r>
          </w:p>
        </w:tc>
      </w:tr>
      <w:tr w:rsidR="00D740BB" w14:paraId="09206B2E" w14:textId="77777777" w:rsidTr="00537405">
        <w:tc>
          <w:tcPr>
            <w:tcW w:w="5524" w:type="dxa"/>
          </w:tcPr>
          <w:p w14:paraId="7C471B04" w14:textId="3E7F3608" w:rsidR="002861C2" w:rsidRDefault="00724D64" w:rsidP="003F65FE">
            <w:pPr>
              <w:pStyle w:val="TableText"/>
            </w:pPr>
            <w:r w:rsidRPr="002861C2">
              <w:t>OPV – monthly fee</w:t>
            </w:r>
          </w:p>
        </w:tc>
        <w:tc>
          <w:tcPr>
            <w:tcW w:w="1842" w:type="dxa"/>
          </w:tcPr>
          <w:p w14:paraId="4EE45938" w14:textId="1D9DAD12" w:rsidR="002861C2" w:rsidRDefault="00724D64" w:rsidP="00861035">
            <w:pPr>
              <w:pStyle w:val="TableText"/>
              <w:jc w:val="right"/>
            </w:pPr>
            <w:r>
              <w:t>–</w:t>
            </w:r>
          </w:p>
        </w:tc>
        <w:tc>
          <w:tcPr>
            <w:tcW w:w="1694" w:type="dxa"/>
          </w:tcPr>
          <w:p w14:paraId="293FA16C" w14:textId="4B134D2A" w:rsidR="002861C2" w:rsidRDefault="00724D64" w:rsidP="00861035">
            <w:pPr>
              <w:pStyle w:val="TableText"/>
              <w:jc w:val="right"/>
            </w:pPr>
            <w:r>
              <w:t>$2</w:t>
            </w:r>
            <w:r w:rsidR="00BA5189">
              <w:t>4</w:t>
            </w:r>
            <w:r>
              <w:t>,</w:t>
            </w:r>
            <w:r w:rsidR="00BA5189">
              <w:t>517</w:t>
            </w:r>
          </w:p>
        </w:tc>
      </w:tr>
      <w:tr w:rsidR="00D740BB" w14:paraId="722563BD" w14:textId="77777777" w:rsidTr="00537405">
        <w:tc>
          <w:tcPr>
            <w:tcW w:w="5524" w:type="dxa"/>
          </w:tcPr>
          <w:p w14:paraId="3BBC6701" w14:textId="679D9015" w:rsidR="002861C2" w:rsidRDefault="00724D64" w:rsidP="003F65FE">
            <w:pPr>
              <w:pStyle w:val="TableText"/>
            </w:pPr>
            <w:r w:rsidRPr="002861C2">
              <w:t>FSMA – monthly fee</w:t>
            </w:r>
          </w:p>
        </w:tc>
        <w:tc>
          <w:tcPr>
            <w:tcW w:w="1842" w:type="dxa"/>
          </w:tcPr>
          <w:p w14:paraId="45C85A0B" w14:textId="45054BAD" w:rsidR="002861C2" w:rsidRDefault="00724D64" w:rsidP="00861035">
            <w:pPr>
              <w:pStyle w:val="TableText"/>
              <w:jc w:val="right"/>
            </w:pPr>
            <w:r>
              <w:t>–</w:t>
            </w:r>
          </w:p>
        </w:tc>
        <w:tc>
          <w:tcPr>
            <w:tcW w:w="1694" w:type="dxa"/>
          </w:tcPr>
          <w:p w14:paraId="3233392E" w14:textId="6D94B5FA" w:rsidR="002861C2" w:rsidRDefault="00724D64" w:rsidP="00861035">
            <w:pPr>
              <w:pStyle w:val="TableText"/>
              <w:jc w:val="right"/>
            </w:pPr>
            <w:r>
              <w:t>$1</w:t>
            </w:r>
            <w:r w:rsidR="00BA5189">
              <w:t>8</w:t>
            </w:r>
            <w:r>
              <w:t>,</w:t>
            </w:r>
            <w:r w:rsidR="00BA5189">
              <w:t>375</w:t>
            </w:r>
          </w:p>
        </w:tc>
      </w:tr>
      <w:tr w:rsidR="00D740BB" w14:paraId="4A3A46D8" w14:textId="77777777" w:rsidTr="00537405">
        <w:tc>
          <w:tcPr>
            <w:tcW w:w="5524" w:type="dxa"/>
          </w:tcPr>
          <w:p w14:paraId="1F70352F" w14:textId="46FC9188" w:rsidR="002861C2" w:rsidRDefault="00724D64" w:rsidP="003F65FE">
            <w:pPr>
              <w:pStyle w:val="TableText"/>
            </w:pPr>
            <w:r>
              <w:t>Total</w:t>
            </w:r>
          </w:p>
        </w:tc>
        <w:tc>
          <w:tcPr>
            <w:tcW w:w="1842" w:type="dxa"/>
          </w:tcPr>
          <w:p w14:paraId="2EB518BA" w14:textId="77351844" w:rsidR="002861C2" w:rsidRDefault="00724D64" w:rsidP="00861035">
            <w:pPr>
              <w:pStyle w:val="TableText"/>
              <w:jc w:val="right"/>
            </w:pPr>
            <w:r>
              <w:t>–</w:t>
            </w:r>
          </w:p>
        </w:tc>
        <w:tc>
          <w:tcPr>
            <w:tcW w:w="1694" w:type="dxa"/>
          </w:tcPr>
          <w:p w14:paraId="74826A70" w14:textId="54AA3B61" w:rsidR="002861C2" w:rsidRDefault="00724D64" w:rsidP="00861035">
            <w:pPr>
              <w:pStyle w:val="TableText"/>
              <w:jc w:val="right"/>
            </w:pPr>
            <w:r>
              <w:t>$5</w:t>
            </w:r>
            <w:r w:rsidR="00A52408">
              <w:t>4</w:t>
            </w:r>
            <w:r>
              <w:t>,</w:t>
            </w:r>
            <w:r w:rsidR="00A52408">
              <w:t>557</w:t>
            </w:r>
          </w:p>
        </w:tc>
      </w:tr>
    </w:tbl>
    <w:p w14:paraId="4577D493" w14:textId="7C4BADD5" w:rsidR="002861C2" w:rsidRDefault="00724D64" w:rsidP="001E5AC7">
      <w:pPr>
        <w:pStyle w:val="Heading3"/>
      </w:pPr>
      <w:bookmarkStart w:id="379" w:name="_Toc140663222"/>
      <w:r w:rsidRPr="00C74FF6">
        <w:t>Dairy Export Cost Recovery Arrangement</w:t>
      </w:r>
      <w:bookmarkEnd w:id="379"/>
    </w:p>
    <w:p w14:paraId="7BAB16DF" w14:textId="3273095A" w:rsidR="00C74FF6" w:rsidRDefault="00724D64" w:rsidP="00C74FF6">
      <w:r>
        <w:t xml:space="preserve">The export of dairy products is a controlled activity regulated in accordance with the </w:t>
      </w:r>
      <w:r w:rsidRPr="00C74FF6">
        <w:rPr>
          <w:rStyle w:val="Emphasis"/>
        </w:rPr>
        <w:t>Export Control Act 2020</w:t>
      </w:r>
      <w:r>
        <w:t>. Exporters of dairy products must obtain an export permit prior to the departure of goods from Australia</w:t>
      </w:r>
      <w:r w:rsidR="004621BB">
        <w:t>,</w:t>
      </w:r>
      <w:r>
        <w:t xml:space="preserve"> additional export certification may be required by overseas government authorities to verify the exported products comply with their import conditions. The department regulates and provides oversight at various points throughout the export supply chain. This includes registering establishments that manufacture, store, handle and load milk and milk products for export. The department also has controls and regulations in place to issue government export certificates.</w:t>
      </w:r>
    </w:p>
    <w:p w14:paraId="7E58C1CE" w14:textId="7E2E78BC" w:rsidR="00C74FF6" w:rsidRDefault="00007E6B" w:rsidP="00C74FF6">
      <w:r w:rsidRPr="00780B43">
        <w:t>See f</w:t>
      </w:r>
      <w:r w:rsidR="00724D64" w:rsidRPr="00780B43">
        <w:t>urther information provided in the</w:t>
      </w:r>
      <w:r w:rsidR="00780B43" w:rsidRPr="00780B43">
        <w:t xml:space="preserve"> </w:t>
      </w:r>
      <w:hyperlink r:id="rId35" w:anchor="dairy-exports" w:history="1">
        <w:r w:rsidR="00780B43" w:rsidRPr="00780B43">
          <w:rPr>
            <w:rStyle w:val="Hyperlink"/>
          </w:rPr>
          <w:t>Dairy Export</w:t>
        </w:r>
        <w:r w:rsidR="00724D64" w:rsidRPr="00780B43">
          <w:rPr>
            <w:rStyle w:val="Hyperlink"/>
          </w:rPr>
          <w:t xml:space="preserve"> CRIS</w:t>
        </w:r>
      </w:hyperlink>
      <w:r w:rsidRPr="00D230A7">
        <w:t>.</w:t>
      </w:r>
    </w:p>
    <w:p w14:paraId="1E808130" w14:textId="1435AD0C" w:rsidR="00C74FF6" w:rsidRDefault="00724D64" w:rsidP="009842C5">
      <w:pPr>
        <w:pStyle w:val="Heading4"/>
      </w:pPr>
      <w:r w:rsidRPr="00C74FF6">
        <w:t>Establishment charges</w:t>
      </w:r>
    </w:p>
    <w:p w14:paraId="4B07B35A" w14:textId="5705A378" w:rsidR="00C74FF6" w:rsidRDefault="00724D64" w:rsidP="00C74FF6">
      <w:r>
        <w:t xml:space="preserve">The registration period for dairy export </w:t>
      </w:r>
      <w:r w:rsidR="004621BB">
        <w:t xml:space="preserve">establishments </w:t>
      </w:r>
      <w:r>
        <w:t xml:space="preserve">is </w:t>
      </w:r>
      <w:r w:rsidR="004621BB">
        <w:t>per</w:t>
      </w:r>
      <w:r>
        <w:t xml:space="preserve"> financial year</w:t>
      </w:r>
      <w:r w:rsidR="004621BB">
        <w:t xml:space="preserve">. A </w:t>
      </w:r>
      <w:r>
        <w:t>registration charge is payable at the beginning of each registration period</w:t>
      </w:r>
      <w:r w:rsidR="004621BB">
        <w:t>, the details of these charges are outlined in</w:t>
      </w:r>
      <w:r w:rsidR="00AD47EA">
        <w:t xml:space="preserve"> </w:t>
      </w:r>
      <w:r w:rsidR="00AA226D" w:rsidRPr="00480716">
        <w:rPr>
          <w:rStyle w:val="Strong"/>
        </w:rPr>
        <w:fldChar w:fldCharType="begin"/>
      </w:r>
      <w:r w:rsidR="00AA226D" w:rsidRPr="00AA226D">
        <w:instrText xml:space="preserve"> REF _Ref138704164 \h </w:instrText>
      </w:r>
      <w:r w:rsidR="00AA226D">
        <w:rPr>
          <w:rStyle w:val="Strong"/>
        </w:rPr>
        <w:instrText xml:space="preserve"> \* MERGEFORMAT </w:instrText>
      </w:r>
      <w:r w:rsidR="00AA226D" w:rsidRPr="00480716">
        <w:rPr>
          <w:rStyle w:val="Strong"/>
        </w:rPr>
      </w:r>
      <w:r w:rsidR="00AA226D" w:rsidRPr="00480716">
        <w:rPr>
          <w:rStyle w:val="Strong"/>
        </w:rPr>
        <w:fldChar w:fldCharType="separate"/>
      </w:r>
      <w:r w:rsidR="005D7B74">
        <w:t xml:space="preserve">Table </w:t>
      </w:r>
      <w:r w:rsidR="005D7B74">
        <w:rPr>
          <w:noProof/>
        </w:rPr>
        <w:t>103</w:t>
      </w:r>
      <w:r w:rsidR="00AA226D" w:rsidRPr="00480716">
        <w:rPr>
          <w:rStyle w:val="Strong"/>
        </w:rPr>
        <w:fldChar w:fldCharType="end"/>
      </w:r>
      <w:r w:rsidR="00AA226D" w:rsidRPr="00480716">
        <w:rPr>
          <w:rStyle w:val="Strong"/>
        </w:rPr>
        <w:t>.</w:t>
      </w:r>
    </w:p>
    <w:p w14:paraId="01785DFD" w14:textId="77777777" w:rsidR="00C74FF6" w:rsidRDefault="00724D64" w:rsidP="00C74FF6">
      <w:r>
        <w:t>Where a request for a new registration is processed on or before 1 January, the full year charge is to be applied. Where it is processed after 1 January, the part year charge is to be applied.</w:t>
      </w:r>
    </w:p>
    <w:p w14:paraId="222EE5C2" w14:textId="77777777" w:rsidR="00E95A14" w:rsidRDefault="00E95A14" w:rsidP="00E95A14">
      <w:r>
        <w:lastRenderedPageBreak/>
        <w:t>The Storage Establishment – Dairy registration charge applies to the following types of establishments seeking export registration:</w:t>
      </w:r>
    </w:p>
    <w:p w14:paraId="7C3110A6" w14:textId="1B4AC9B8" w:rsidR="00E95A14" w:rsidRDefault="00E95A14" w:rsidP="00AB06B7">
      <w:pPr>
        <w:pStyle w:val="ListBullet"/>
      </w:pPr>
      <w:r>
        <w:t>Cold stores, cool stores and dry stores</w:t>
      </w:r>
    </w:p>
    <w:p w14:paraId="0158B3F5" w14:textId="4ED651B3" w:rsidR="00E95A14" w:rsidRDefault="00E95A14" w:rsidP="00AB06B7">
      <w:pPr>
        <w:pStyle w:val="ListBullet"/>
      </w:pPr>
      <w:r>
        <w:t>Freight forwarders</w:t>
      </w:r>
    </w:p>
    <w:p w14:paraId="42FC7706" w14:textId="34541291" w:rsidR="00E95A14" w:rsidRDefault="00E95A14" w:rsidP="00AB06B7">
      <w:pPr>
        <w:pStyle w:val="ListBullet"/>
      </w:pPr>
      <w:r>
        <w:t>Air container terminals</w:t>
      </w:r>
    </w:p>
    <w:p w14:paraId="6A6F03C9" w14:textId="7F6ED9F0" w:rsidR="00E95A14" w:rsidRDefault="00E95A14" w:rsidP="00AB06B7">
      <w:pPr>
        <w:pStyle w:val="ListBullet"/>
      </w:pPr>
      <w:r>
        <w:t>Air transfer facilities</w:t>
      </w:r>
    </w:p>
    <w:p w14:paraId="3D116DB6" w14:textId="41F738F0" w:rsidR="00E95A14" w:rsidRDefault="00E95A14" w:rsidP="00AB06B7">
      <w:pPr>
        <w:pStyle w:val="ListBullet"/>
      </w:pPr>
      <w:r>
        <w:t>Container depots and container terminals</w:t>
      </w:r>
    </w:p>
    <w:p w14:paraId="57712D9B" w14:textId="3AAD1B55" w:rsidR="00C74FF6" w:rsidRDefault="00724D64" w:rsidP="00C74FF6">
      <w:pPr>
        <w:pStyle w:val="Caption"/>
        <w:spacing w:before="360"/>
      </w:pPr>
      <w:bookmarkStart w:id="380" w:name="_Ref138704164"/>
      <w:bookmarkStart w:id="381" w:name="_Toc140663331"/>
      <w:r>
        <w:t xml:space="preserve">Table </w:t>
      </w:r>
      <w:fldSimple w:instr=" SEQ Table \* ARABIC ">
        <w:r w:rsidR="005D7B74">
          <w:rPr>
            <w:noProof/>
          </w:rPr>
          <w:t>103</w:t>
        </w:r>
      </w:fldSimple>
      <w:bookmarkEnd w:id="380"/>
      <w:r w:rsidRPr="00C74FF6">
        <w:t xml:space="preserve"> Dairy Export Establishment charges</w:t>
      </w:r>
      <w:bookmarkEnd w:id="38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993"/>
        <w:gridCol w:w="1417"/>
        <w:gridCol w:w="2686"/>
      </w:tblGrid>
      <w:tr w:rsidR="00D740BB" w14:paraId="2C1507E9" w14:textId="77777777" w:rsidTr="00A874C6">
        <w:tc>
          <w:tcPr>
            <w:tcW w:w="3964" w:type="dxa"/>
          </w:tcPr>
          <w:p w14:paraId="667AB3E0" w14:textId="09A7AF62" w:rsidR="00C74FF6" w:rsidRPr="00724D64" w:rsidRDefault="007D36F1" w:rsidP="003F65FE">
            <w:pPr>
              <w:pStyle w:val="TableHeading"/>
            </w:pPr>
            <w:r>
              <w:t>Charge title</w:t>
            </w:r>
          </w:p>
        </w:tc>
        <w:tc>
          <w:tcPr>
            <w:tcW w:w="993" w:type="dxa"/>
          </w:tcPr>
          <w:p w14:paraId="0C53991B" w14:textId="610BC266" w:rsidR="00C74FF6" w:rsidRDefault="00724D64" w:rsidP="003F65FE">
            <w:pPr>
              <w:pStyle w:val="TableHeading"/>
            </w:pPr>
            <w:r>
              <w:t>Type</w:t>
            </w:r>
          </w:p>
        </w:tc>
        <w:tc>
          <w:tcPr>
            <w:tcW w:w="1417" w:type="dxa"/>
          </w:tcPr>
          <w:p w14:paraId="7E255687" w14:textId="4CFFE593" w:rsidR="00C74FF6" w:rsidRDefault="00724D64" w:rsidP="00861035">
            <w:pPr>
              <w:pStyle w:val="TableHeading"/>
              <w:jc w:val="right"/>
            </w:pPr>
            <w:r>
              <w:t xml:space="preserve">Legislated </w:t>
            </w:r>
            <w:r w:rsidR="00A874C6">
              <w:t>r</w:t>
            </w:r>
            <w:r>
              <w:t>ate (202</w:t>
            </w:r>
            <w:r w:rsidR="00E019DC">
              <w:t>3</w:t>
            </w:r>
            <w:r w:rsidR="00A874C6">
              <w:t>–</w:t>
            </w:r>
            <w:r>
              <w:t>2</w:t>
            </w:r>
            <w:r w:rsidR="00E019DC">
              <w:t>4</w:t>
            </w:r>
            <w:r>
              <w:t>)</w:t>
            </w:r>
          </w:p>
        </w:tc>
        <w:tc>
          <w:tcPr>
            <w:tcW w:w="2686" w:type="dxa"/>
          </w:tcPr>
          <w:p w14:paraId="7975824F" w14:textId="7A8A581F" w:rsidR="00C74FF6" w:rsidRDefault="00724D64" w:rsidP="003F65FE">
            <w:pPr>
              <w:pStyle w:val="TableHeading"/>
            </w:pPr>
            <w:r>
              <w:t>Unit</w:t>
            </w:r>
          </w:p>
        </w:tc>
      </w:tr>
      <w:tr w:rsidR="00D740BB" w14:paraId="5FFC9953" w14:textId="77777777" w:rsidTr="00A874C6">
        <w:tc>
          <w:tcPr>
            <w:tcW w:w="3964" w:type="dxa"/>
          </w:tcPr>
          <w:p w14:paraId="5E06FC1C" w14:textId="77777777" w:rsidR="008437B5" w:rsidRDefault="00724D64" w:rsidP="003F65FE">
            <w:pPr>
              <w:pStyle w:val="TableText"/>
            </w:pPr>
            <w:r>
              <w:t>Corporation/Co-operative exporting</w:t>
            </w:r>
          </w:p>
          <w:p w14:paraId="3DDD4F2F" w14:textId="22F73EE9" w:rsidR="00C74FF6" w:rsidRDefault="00724D64" w:rsidP="003F65FE">
            <w:pPr>
              <w:pStyle w:val="TableText"/>
            </w:pPr>
            <w:r>
              <w:t>≥ 2</w:t>
            </w:r>
            <w:r w:rsidR="00A874C6">
              <w:t>,</w:t>
            </w:r>
            <w:r>
              <w:t>000 tonnes</w:t>
            </w:r>
          </w:p>
        </w:tc>
        <w:tc>
          <w:tcPr>
            <w:tcW w:w="993" w:type="dxa"/>
          </w:tcPr>
          <w:p w14:paraId="6E339A3C" w14:textId="12A2270E" w:rsidR="00C74FF6" w:rsidRDefault="00724D64" w:rsidP="003F65FE">
            <w:pPr>
              <w:pStyle w:val="TableText"/>
            </w:pPr>
            <w:r>
              <w:t>Charge</w:t>
            </w:r>
          </w:p>
        </w:tc>
        <w:tc>
          <w:tcPr>
            <w:tcW w:w="1417" w:type="dxa"/>
          </w:tcPr>
          <w:p w14:paraId="4CB0D9AC" w14:textId="2229C47C" w:rsidR="00C74FF6" w:rsidRDefault="00724D64" w:rsidP="00861035">
            <w:pPr>
              <w:pStyle w:val="TableText"/>
              <w:jc w:val="right"/>
            </w:pPr>
            <w:r>
              <w:t>$1</w:t>
            </w:r>
            <w:r w:rsidR="00E019DC">
              <w:t>5</w:t>
            </w:r>
            <w:r>
              <w:t>,</w:t>
            </w:r>
            <w:r w:rsidR="00E019DC">
              <w:t>308</w:t>
            </w:r>
          </w:p>
        </w:tc>
        <w:tc>
          <w:tcPr>
            <w:tcW w:w="2686" w:type="dxa"/>
          </w:tcPr>
          <w:p w14:paraId="379B6849" w14:textId="1DC4D063" w:rsidR="00C74FF6" w:rsidRDefault="00724D64" w:rsidP="003F65FE">
            <w:pPr>
              <w:pStyle w:val="TableText"/>
            </w:pPr>
            <w:r>
              <w:t>Per financial year</w:t>
            </w:r>
          </w:p>
        </w:tc>
      </w:tr>
      <w:tr w:rsidR="00D740BB" w14:paraId="35E62642" w14:textId="77777777" w:rsidTr="00A874C6">
        <w:tc>
          <w:tcPr>
            <w:tcW w:w="3964" w:type="dxa"/>
          </w:tcPr>
          <w:p w14:paraId="6E9019B5" w14:textId="77777777" w:rsidR="00EF2296" w:rsidRDefault="00724D64" w:rsidP="003F65FE">
            <w:pPr>
              <w:pStyle w:val="TableText"/>
            </w:pPr>
            <w:r>
              <w:t xml:space="preserve">Corporation/Co-operative exporting </w:t>
            </w:r>
          </w:p>
          <w:p w14:paraId="7892F910" w14:textId="462326DA" w:rsidR="00C74FF6" w:rsidRDefault="00724D64" w:rsidP="003F65FE">
            <w:pPr>
              <w:pStyle w:val="TableText"/>
            </w:pPr>
            <w:r>
              <w:t>≥ 2</w:t>
            </w:r>
            <w:r w:rsidR="00A874C6">
              <w:t>,</w:t>
            </w:r>
            <w:r>
              <w:t>000 tonnes (part year)</w:t>
            </w:r>
          </w:p>
        </w:tc>
        <w:tc>
          <w:tcPr>
            <w:tcW w:w="993" w:type="dxa"/>
          </w:tcPr>
          <w:p w14:paraId="3969DAF1" w14:textId="071AD0C7" w:rsidR="00C74FF6" w:rsidRDefault="00724D64" w:rsidP="003F65FE">
            <w:pPr>
              <w:pStyle w:val="TableText"/>
            </w:pPr>
            <w:r>
              <w:t>Charge</w:t>
            </w:r>
          </w:p>
        </w:tc>
        <w:tc>
          <w:tcPr>
            <w:tcW w:w="1417" w:type="dxa"/>
          </w:tcPr>
          <w:p w14:paraId="2D011A68" w14:textId="37638298" w:rsidR="00C74FF6" w:rsidRDefault="00724D64" w:rsidP="00861035">
            <w:pPr>
              <w:pStyle w:val="TableText"/>
              <w:jc w:val="right"/>
            </w:pPr>
            <w:r>
              <w:t>$</w:t>
            </w:r>
            <w:r w:rsidR="00E019DC">
              <w:t>7,654</w:t>
            </w:r>
          </w:p>
        </w:tc>
        <w:tc>
          <w:tcPr>
            <w:tcW w:w="2686" w:type="dxa"/>
          </w:tcPr>
          <w:p w14:paraId="1E5ECCDE" w14:textId="77B61E84" w:rsidR="00C74FF6" w:rsidRDefault="00724D64" w:rsidP="003F65FE">
            <w:pPr>
              <w:pStyle w:val="TableText"/>
            </w:pPr>
            <w:r w:rsidRPr="00EF2296">
              <w:t>Registered after 1 January in the financial year</w:t>
            </w:r>
          </w:p>
        </w:tc>
      </w:tr>
      <w:tr w:rsidR="00D740BB" w14:paraId="788F55FC" w14:textId="77777777" w:rsidTr="00A874C6">
        <w:tc>
          <w:tcPr>
            <w:tcW w:w="3964" w:type="dxa"/>
          </w:tcPr>
          <w:p w14:paraId="3EEBAA28" w14:textId="77777777" w:rsidR="00EF2296" w:rsidRDefault="00724D64" w:rsidP="003F65FE">
            <w:pPr>
              <w:pStyle w:val="TableText"/>
            </w:pPr>
            <w:r>
              <w:t>Corporation/Co-operative exporting</w:t>
            </w:r>
          </w:p>
          <w:p w14:paraId="59568200" w14:textId="33B3C22C" w:rsidR="00C74FF6" w:rsidRDefault="00724D64" w:rsidP="003F65FE">
            <w:pPr>
              <w:pStyle w:val="TableText"/>
            </w:pPr>
            <w:r>
              <w:t>&lt; 2</w:t>
            </w:r>
            <w:r w:rsidR="00A874C6">
              <w:t>,</w:t>
            </w:r>
            <w:r>
              <w:t>000 tonnes</w:t>
            </w:r>
          </w:p>
        </w:tc>
        <w:tc>
          <w:tcPr>
            <w:tcW w:w="993" w:type="dxa"/>
          </w:tcPr>
          <w:p w14:paraId="66C6138A" w14:textId="3AD18BD7" w:rsidR="00C74FF6" w:rsidRDefault="00724D64" w:rsidP="003F65FE">
            <w:pPr>
              <w:pStyle w:val="TableText"/>
            </w:pPr>
            <w:r>
              <w:t>Charge</w:t>
            </w:r>
          </w:p>
        </w:tc>
        <w:tc>
          <w:tcPr>
            <w:tcW w:w="1417" w:type="dxa"/>
          </w:tcPr>
          <w:p w14:paraId="57E8714B" w14:textId="7F95C7DF" w:rsidR="00C74FF6" w:rsidRDefault="00724D64" w:rsidP="00861035">
            <w:pPr>
              <w:pStyle w:val="TableText"/>
              <w:jc w:val="right"/>
            </w:pPr>
            <w:r>
              <w:t>$</w:t>
            </w:r>
            <w:r w:rsidR="00E019DC">
              <w:t>8,467</w:t>
            </w:r>
          </w:p>
        </w:tc>
        <w:tc>
          <w:tcPr>
            <w:tcW w:w="2686" w:type="dxa"/>
          </w:tcPr>
          <w:p w14:paraId="0B4F3420" w14:textId="0B522089" w:rsidR="00C74FF6" w:rsidRDefault="00724D64" w:rsidP="003F65FE">
            <w:pPr>
              <w:pStyle w:val="TableText"/>
            </w:pPr>
            <w:r w:rsidRPr="00EF2296">
              <w:t>Per financial year</w:t>
            </w:r>
          </w:p>
        </w:tc>
      </w:tr>
      <w:tr w:rsidR="00D740BB" w14:paraId="41F81F64" w14:textId="77777777" w:rsidTr="00A874C6">
        <w:tc>
          <w:tcPr>
            <w:tcW w:w="3964" w:type="dxa"/>
          </w:tcPr>
          <w:p w14:paraId="2DE2A4C0" w14:textId="3B0771B9" w:rsidR="00C74FF6" w:rsidRDefault="00724D64" w:rsidP="003F65FE">
            <w:pPr>
              <w:pStyle w:val="TableText"/>
            </w:pPr>
            <w:r w:rsidRPr="00EF2296">
              <w:t>Corporation/Co-operative exporting &lt; 2</w:t>
            </w:r>
            <w:r w:rsidR="00A874C6">
              <w:t>,</w:t>
            </w:r>
            <w:r w:rsidRPr="00EF2296">
              <w:t>000 tonnes (part year)</w:t>
            </w:r>
          </w:p>
        </w:tc>
        <w:tc>
          <w:tcPr>
            <w:tcW w:w="993" w:type="dxa"/>
          </w:tcPr>
          <w:p w14:paraId="6AD72B7F" w14:textId="75226D1A" w:rsidR="00C74FF6" w:rsidRDefault="00724D64" w:rsidP="003F65FE">
            <w:pPr>
              <w:pStyle w:val="TableText"/>
            </w:pPr>
            <w:r>
              <w:t>Charge</w:t>
            </w:r>
          </w:p>
        </w:tc>
        <w:tc>
          <w:tcPr>
            <w:tcW w:w="1417" w:type="dxa"/>
          </w:tcPr>
          <w:p w14:paraId="5BAC877E" w14:textId="3021C13B" w:rsidR="00C74FF6" w:rsidRDefault="00724D64" w:rsidP="00861035">
            <w:pPr>
              <w:pStyle w:val="TableText"/>
              <w:jc w:val="right"/>
            </w:pPr>
            <w:r>
              <w:t>$</w:t>
            </w:r>
            <w:r w:rsidR="00E019DC">
              <w:t>4,233.50</w:t>
            </w:r>
          </w:p>
        </w:tc>
        <w:tc>
          <w:tcPr>
            <w:tcW w:w="2686" w:type="dxa"/>
          </w:tcPr>
          <w:p w14:paraId="04D6DD65" w14:textId="72C6AAAC" w:rsidR="00C74FF6" w:rsidRDefault="00724D64" w:rsidP="003F65FE">
            <w:pPr>
              <w:pStyle w:val="TableText"/>
            </w:pPr>
            <w:r w:rsidRPr="00EF2296">
              <w:t>Registered after 1 January in the financial year</w:t>
            </w:r>
          </w:p>
        </w:tc>
      </w:tr>
      <w:tr w:rsidR="00D740BB" w14:paraId="1A612C89" w14:textId="77777777" w:rsidTr="00A874C6">
        <w:tc>
          <w:tcPr>
            <w:tcW w:w="3964" w:type="dxa"/>
          </w:tcPr>
          <w:p w14:paraId="66D925E7" w14:textId="2168508B" w:rsidR="00C74FF6" w:rsidRDefault="00724D64" w:rsidP="003F65FE">
            <w:pPr>
              <w:pStyle w:val="TableText"/>
            </w:pPr>
            <w:r w:rsidRPr="00EF2296">
              <w:t xml:space="preserve">Storage establishment </w:t>
            </w:r>
            <w:r w:rsidR="00A8178A" w:rsidRPr="00A8178A">
              <w:t>–</w:t>
            </w:r>
            <w:r w:rsidR="00A8178A">
              <w:t xml:space="preserve"> </w:t>
            </w:r>
            <w:r w:rsidRPr="00EF2296">
              <w:t>Dairy</w:t>
            </w:r>
          </w:p>
        </w:tc>
        <w:tc>
          <w:tcPr>
            <w:tcW w:w="993" w:type="dxa"/>
          </w:tcPr>
          <w:p w14:paraId="3390024F" w14:textId="3F7061DF" w:rsidR="00C74FF6" w:rsidRDefault="00724D64" w:rsidP="003F65FE">
            <w:pPr>
              <w:pStyle w:val="TableText"/>
            </w:pPr>
            <w:r>
              <w:t>Charge</w:t>
            </w:r>
          </w:p>
        </w:tc>
        <w:tc>
          <w:tcPr>
            <w:tcW w:w="1417" w:type="dxa"/>
          </w:tcPr>
          <w:p w14:paraId="36B5600D" w14:textId="19FEBACB" w:rsidR="00C74FF6" w:rsidRDefault="00724D64" w:rsidP="00861035">
            <w:pPr>
              <w:pStyle w:val="TableText"/>
              <w:jc w:val="right"/>
            </w:pPr>
            <w:r>
              <w:t>$3,</w:t>
            </w:r>
            <w:r w:rsidR="00E019DC">
              <w:t>605</w:t>
            </w:r>
          </w:p>
        </w:tc>
        <w:tc>
          <w:tcPr>
            <w:tcW w:w="2686" w:type="dxa"/>
          </w:tcPr>
          <w:p w14:paraId="673293E9" w14:textId="1FBF02DD" w:rsidR="00C74FF6" w:rsidRDefault="00724D64" w:rsidP="003F65FE">
            <w:pPr>
              <w:pStyle w:val="TableText"/>
            </w:pPr>
            <w:r w:rsidRPr="00EF2296">
              <w:t>Per financial year</w:t>
            </w:r>
          </w:p>
        </w:tc>
      </w:tr>
      <w:tr w:rsidR="00D740BB" w14:paraId="251FEF7E" w14:textId="77777777" w:rsidTr="00A874C6">
        <w:tc>
          <w:tcPr>
            <w:tcW w:w="3964" w:type="dxa"/>
          </w:tcPr>
          <w:p w14:paraId="1CF643E9" w14:textId="18349F48" w:rsidR="00C74FF6" w:rsidRDefault="00724D64" w:rsidP="003F65FE">
            <w:pPr>
              <w:pStyle w:val="TableText"/>
            </w:pPr>
            <w:r>
              <w:t>Storage establishment – Dairy (part year)</w:t>
            </w:r>
          </w:p>
        </w:tc>
        <w:tc>
          <w:tcPr>
            <w:tcW w:w="993" w:type="dxa"/>
          </w:tcPr>
          <w:p w14:paraId="2E9807B4" w14:textId="313C5A95" w:rsidR="00C74FF6" w:rsidRDefault="00724D64" w:rsidP="003F65FE">
            <w:pPr>
              <w:pStyle w:val="TableText"/>
            </w:pPr>
            <w:r>
              <w:t>Charge</w:t>
            </w:r>
          </w:p>
        </w:tc>
        <w:tc>
          <w:tcPr>
            <w:tcW w:w="1417" w:type="dxa"/>
          </w:tcPr>
          <w:p w14:paraId="196C57DD" w14:textId="5C50C6BA" w:rsidR="00C74FF6" w:rsidRDefault="00724D64" w:rsidP="00861035">
            <w:pPr>
              <w:pStyle w:val="TableText"/>
              <w:jc w:val="right"/>
            </w:pPr>
            <w:r>
              <w:t>$1,</w:t>
            </w:r>
            <w:r w:rsidR="00E019DC">
              <w:t>802.50</w:t>
            </w:r>
          </w:p>
        </w:tc>
        <w:tc>
          <w:tcPr>
            <w:tcW w:w="2686" w:type="dxa"/>
          </w:tcPr>
          <w:p w14:paraId="6C737A19" w14:textId="5ABD2150" w:rsidR="00C74FF6" w:rsidRDefault="00724D64" w:rsidP="003F65FE">
            <w:pPr>
              <w:pStyle w:val="TableText"/>
            </w:pPr>
            <w:r w:rsidRPr="00EF2296">
              <w:t>Registered after 1 January in the financial year</w:t>
            </w:r>
          </w:p>
        </w:tc>
      </w:tr>
    </w:tbl>
    <w:p w14:paraId="5AC40818" w14:textId="76261FFB" w:rsidR="00C74FF6" w:rsidRDefault="00724D64" w:rsidP="009842C5">
      <w:pPr>
        <w:pStyle w:val="Heading4"/>
      </w:pPr>
      <w:r w:rsidRPr="00EF2296">
        <w:t>Inspection and audit fees</w:t>
      </w:r>
    </w:p>
    <w:p w14:paraId="2FA5D9CB" w14:textId="1FC778C8" w:rsidR="00EF2296" w:rsidRDefault="00724D64" w:rsidP="00EF2296">
      <w:r w:rsidRPr="00EF2296">
        <w:t xml:space="preserve">Inspection and audit activities are charged per 15 minutes or part thereof, as detailed </w:t>
      </w:r>
      <w:r w:rsidRPr="00B971B3">
        <w:rPr>
          <w:color w:val="000000" w:themeColor="text1"/>
        </w:rPr>
        <w:t xml:space="preserve">in </w:t>
      </w:r>
      <w:r w:rsidR="00AA226D">
        <w:rPr>
          <w:rStyle w:val="Strong"/>
          <w:highlight w:val="green"/>
        </w:rPr>
        <w:fldChar w:fldCharType="begin"/>
      </w:r>
      <w:r w:rsidR="00AA226D">
        <w:rPr>
          <w:color w:val="000000" w:themeColor="text1"/>
        </w:rPr>
        <w:instrText xml:space="preserve"> REF _Ref138704203 \h </w:instrText>
      </w:r>
      <w:r w:rsidR="00AA226D">
        <w:rPr>
          <w:rStyle w:val="Strong"/>
          <w:highlight w:val="green"/>
        </w:rPr>
      </w:r>
      <w:r w:rsidR="00AA226D">
        <w:rPr>
          <w:rStyle w:val="Strong"/>
          <w:highlight w:val="green"/>
        </w:rPr>
        <w:fldChar w:fldCharType="separate"/>
      </w:r>
      <w:r w:rsidR="005D7B74">
        <w:t xml:space="preserve">Table </w:t>
      </w:r>
      <w:r w:rsidR="005D7B74">
        <w:rPr>
          <w:noProof/>
        </w:rPr>
        <w:t>104</w:t>
      </w:r>
      <w:r w:rsidR="00AA226D">
        <w:rPr>
          <w:rStyle w:val="Strong"/>
          <w:highlight w:val="green"/>
        </w:rPr>
        <w:fldChar w:fldCharType="end"/>
      </w:r>
      <w:r w:rsidRPr="00B971B3">
        <w:rPr>
          <w:color w:val="000000" w:themeColor="text1"/>
        </w:rPr>
        <w:t xml:space="preserve">. </w:t>
      </w:r>
      <w:r w:rsidRPr="00EF2296">
        <w:t xml:space="preserve">The general provisions set out in </w:t>
      </w:r>
      <w:hyperlink w:anchor="_General_provisions" w:history="1">
        <w:r w:rsidR="000B7C3F">
          <w:rPr>
            <w:rStyle w:val="Hyperlink"/>
          </w:rPr>
          <w:t>s</w:t>
        </w:r>
        <w:r w:rsidRPr="00B971B3">
          <w:rPr>
            <w:rStyle w:val="Hyperlink"/>
          </w:rPr>
          <w:t xml:space="preserve">ection </w:t>
        </w:r>
        <w:r w:rsidR="00B971B3">
          <w:rPr>
            <w:rStyle w:val="Hyperlink"/>
          </w:rPr>
          <w:t>1</w:t>
        </w:r>
      </w:hyperlink>
      <w:r w:rsidRPr="00EF2296">
        <w:t xml:space="preserve"> of these guidelines apply when determining matters such as start and finish times, chargeable time and other matters.</w:t>
      </w:r>
    </w:p>
    <w:p w14:paraId="5AB4CEE2" w14:textId="729F5D5B" w:rsidR="00EF2296" w:rsidRDefault="00724D64" w:rsidP="00EF2296">
      <w:pPr>
        <w:pStyle w:val="Caption"/>
      </w:pPr>
      <w:bookmarkStart w:id="382" w:name="_Ref138704203"/>
      <w:bookmarkStart w:id="383" w:name="_Toc140663332"/>
      <w:r>
        <w:t xml:space="preserve">Table </w:t>
      </w:r>
      <w:fldSimple w:instr=" SEQ Table \* ARABIC ">
        <w:r w:rsidR="005D7B74">
          <w:rPr>
            <w:noProof/>
          </w:rPr>
          <w:t>104</w:t>
        </w:r>
      </w:fldSimple>
      <w:bookmarkEnd w:id="382"/>
      <w:r>
        <w:t xml:space="preserve"> </w:t>
      </w:r>
      <w:r w:rsidRPr="00EF2296">
        <w:t>Dairy Export audit, inspection and assessment fees</w:t>
      </w:r>
      <w:bookmarkEnd w:id="38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993"/>
        <w:gridCol w:w="1417"/>
        <w:gridCol w:w="2686"/>
      </w:tblGrid>
      <w:tr w:rsidR="00D740BB" w14:paraId="2F1409CC" w14:textId="77777777" w:rsidTr="00A874C6">
        <w:tc>
          <w:tcPr>
            <w:tcW w:w="3964" w:type="dxa"/>
          </w:tcPr>
          <w:p w14:paraId="7711EC56" w14:textId="5B7E7E3F" w:rsidR="00EF2296" w:rsidRPr="00724D64" w:rsidRDefault="007D36F1" w:rsidP="003F65FE">
            <w:pPr>
              <w:pStyle w:val="TableHeading"/>
            </w:pPr>
            <w:r>
              <w:t>Charge title</w:t>
            </w:r>
          </w:p>
        </w:tc>
        <w:tc>
          <w:tcPr>
            <w:tcW w:w="993" w:type="dxa"/>
          </w:tcPr>
          <w:p w14:paraId="05A49C27" w14:textId="2715B2C1" w:rsidR="00EF2296" w:rsidRDefault="00724D64" w:rsidP="003F65FE">
            <w:pPr>
              <w:pStyle w:val="TableHeading"/>
            </w:pPr>
            <w:r>
              <w:t>Type</w:t>
            </w:r>
          </w:p>
        </w:tc>
        <w:tc>
          <w:tcPr>
            <w:tcW w:w="1417" w:type="dxa"/>
          </w:tcPr>
          <w:p w14:paraId="17072FDB" w14:textId="359413D0" w:rsidR="00EF2296" w:rsidRDefault="00724D64" w:rsidP="00861035">
            <w:pPr>
              <w:pStyle w:val="TableHeading"/>
              <w:jc w:val="right"/>
            </w:pPr>
            <w:r>
              <w:t xml:space="preserve">Legislated </w:t>
            </w:r>
            <w:r w:rsidR="00A874C6">
              <w:t>r</w:t>
            </w:r>
            <w:r>
              <w:t>ate (202</w:t>
            </w:r>
            <w:r w:rsidR="009C7DFB">
              <w:t>3</w:t>
            </w:r>
            <w:r w:rsidR="00A874C6">
              <w:t>–</w:t>
            </w:r>
            <w:r>
              <w:t>2</w:t>
            </w:r>
            <w:r w:rsidR="009C7DFB">
              <w:t>4</w:t>
            </w:r>
            <w:r>
              <w:t>)</w:t>
            </w:r>
          </w:p>
        </w:tc>
        <w:tc>
          <w:tcPr>
            <w:tcW w:w="2686" w:type="dxa"/>
          </w:tcPr>
          <w:p w14:paraId="09C39411" w14:textId="0B93F8D4" w:rsidR="00EF2296" w:rsidRDefault="00724D64" w:rsidP="003F65FE">
            <w:pPr>
              <w:pStyle w:val="TableHeading"/>
            </w:pPr>
            <w:r>
              <w:t>Unit</w:t>
            </w:r>
          </w:p>
        </w:tc>
      </w:tr>
      <w:tr w:rsidR="00D740BB" w14:paraId="38D568F0" w14:textId="77777777" w:rsidTr="00A874C6">
        <w:tc>
          <w:tcPr>
            <w:tcW w:w="3964" w:type="dxa"/>
          </w:tcPr>
          <w:p w14:paraId="2EC8A4BD" w14:textId="0C77CE48" w:rsidR="00EF2296" w:rsidRDefault="00724D64" w:rsidP="003F65FE">
            <w:pPr>
              <w:pStyle w:val="TableText"/>
            </w:pPr>
            <w:r>
              <w:t>Audit</w:t>
            </w:r>
          </w:p>
        </w:tc>
        <w:tc>
          <w:tcPr>
            <w:tcW w:w="993" w:type="dxa"/>
          </w:tcPr>
          <w:p w14:paraId="6264A107" w14:textId="5CAB8B68" w:rsidR="00EF2296" w:rsidRDefault="00724D64" w:rsidP="003F65FE">
            <w:pPr>
              <w:pStyle w:val="TableText"/>
            </w:pPr>
            <w:r>
              <w:t>Fee</w:t>
            </w:r>
          </w:p>
        </w:tc>
        <w:tc>
          <w:tcPr>
            <w:tcW w:w="1417" w:type="dxa"/>
          </w:tcPr>
          <w:p w14:paraId="4982767D" w14:textId="2E98E4ED" w:rsidR="00EF2296" w:rsidRDefault="00724D64" w:rsidP="00861035">
            <w:pPr>
              <w:pStyle w:val="TableText"/>
              <w:jc w:val="right"/>
            </w:pPr>
            <w:r>
              <w:t>$</w:t>
            </w:r>
            <w:r w:rsidR="009C7DFB">
              <w:t>65</w:t>
            </w:r>
          </w:p>
        </w:tc>
        <w:tc>
          <w:tcPr>
            <w:tcW w:w="2686" w:type="dxa"/>
          </w:tcPr>
          <w:p w14:paraId="2D08774C" w14:textId="4844BEB6" w:rsidR="00EF2296" w:rsidRDefault="00724D64" w:rsidP="003F65FE">
            <w:pPr>
              <w:pStyle w:val="TableText"/>
            </w:pPr>
            <w:r>
              <w:t>Per 15 minutes or part thereof</w:t>
            </w:r>
          </w:p>
        </w:tc>
      </w:tr>
      <w:tr w:rsidR="00D740BB" w14:paraId="2277B115" w14:textId="77777777" w:rsidTr="00A874C6">
        <w:tc>
          <w:tcPr>
            <w:tcW w:w="3964" w:type="dxa"/>
          </w:tcPr>
          <w:p w14:paraId="6E27A038" w14:textId="4573FDC9" w:rsidR="00EF2296" w:rsidRDefault="00724D64" w:rsidP="003F65FE">
            <w:pPr>
              <w:pStyle w:val="TableText"/>
            </w:pPr>
            <w:r>
              <w:t>Inspection</w:t>
            </w:r>
          </w:p>
        </w:tc>
        <w:tc>
          <w:tcPr>
            <w:tcW w:w="993" w:type="dxa"/>
          </w:tcPr>
          <w:p w14:paraId="013A66CE" w14:textId="49192BC1" w:rsidR="00EF2296" w:rsidRDefault="00724D64" w:rsidP="003F65FE">
            <w:pPr>
              <w:pStyle w:val="TableText"/>
            </w:pPr>
            <w:r>
              <w:t>Fee</w:t>
            </w:r>
          </w:p>
        </w:tc>
        <w:tc>
          <w:tcPr>
            <w:tcW w:w="1417" w:type="dxa"/>
          </w:tcPr>
          <w:p w14:paraId="38869406" w14:textId="3A931337" w:rsidR="00EF2296" w:rsidRDefault="00724D64" w:rsidP="00861035">
            <w:pPr>
              <w:pStyle w:val="TableText"/>
              <w:jc w:val="right"/>
            </w:pPr>
            <w:r>
              <w:t>$5</w:t>
            </w:r>
            <w:r w:rsidR="009C7DFB">
              <w:t>6</w:t>
            </w:r>
          </w:p>
        </w:tc>
        <w:tc>
          <w:tcPr>
            <w:tcW w:w="2686" w:type="dxa"/>
          </w:tcPr>
          <w:p w14:paraId="1DE983F3" w14:textId="4386B841" w:rsidR="00EF2296" w:rsidRDefault="00724D64" w:rsidP="003F65FE">
            <w:pPr>
              <w:pStyle w:val="TableText"/>
            </w:pPr>
            <w:r w:rsidRPr="002236E5">
              <w:t>Per 15 minutes or part thereof</w:t>
            </w:r>
          </w:p>
        </w:tc>
      </w:tr>
    </w:tbl>
    <w:p w14:paraId="296EBCC3" w14:textId="2975173D" w:rsidR="00EF2296" w:rsidRDefault="00724D64" w:rsidP="009842C5">
      <w:pPr>
        <w:pStyle w:val="Heading4"/>
      </w:pPr>
      <w:r w:rsidRPr="002236E5">
        <w:t>Documentation charges</w:t>
      </w:r>
    </w:p>
    <w:p w14:paraId="0C094DC3" w14:textId="4C567C07" w:rsidR="002236E5" w:rsidRDefault="00724D64" w:rsidP="002236E5">
      <w:r w:rsidRPr="002236E5">
        <w:t xml:space="preserve">Export certificates issued for dairy exports include a charge component and a fee component. The charges applicable for dairy export certification, including dairy tariff rate quota certificates, are outlined </w:t>
      </w:r>
      <w:r w:rsidRPr="00AA226D">
        <w:t>in</w:t>
      </w:r>
      <w:r w:rsidR="00AA226D">
        <w:t xml:space="preserve"> </w:t>
      </w:r>
      <w:r w:rsidR="00AA226D" w:rsidRPr="00480716">
        <w:rPr>
          <w:rStyle w:val="Strong"/>
        </w:rPr>
        <w:fldChar w:fldCharType="begin"/>
      </w:r>
      <w:r w:rsidR="00AA226D" w:rsidRPr="00AA226D">
        <w:instrText xml:space="preserve"> REF _Ref138704221 \h </w:instrText>
      </w:r>
      <w:r w:rsidR="00AA226D">
        <w:rPr>
          <w:rStyle w:val="Strong"/>
        </w:rPr>
        <w:instrText xml:space="preserve"> \* MERGEFORMAT </w:instrText>
      </w:r>
      <w:r w:rsidR="00AA226D" w:rsidRPr="00480716">
        <w:rPr>
          <w:rStyle w:val="Strong"/>
        </w:rPr>
      </w:r>
      <w:r w:rsidR="00AA226D" w:rsidRPr="00480716">
        <w:rPr>
          <w:rStyle w:val="Strong"/>
        </w:rPr>
        <w:fldChar w:fldCharType="separate"/>
      </w:r>
      <w:r w:rsidR="005D7B74" w:rsidRPr="00480716">
        <w:t xml:space="preserve">Table </w:t>
      </w:r>
      <w:r w:rsidR="005D7B74">
        <w:rPr>
          <w:noProof/>
        </w:rPr>
        <w:t>105</w:t>
      </w:r>
      <w:r w:rsidR="00AA226D" w:rsidRPr="00480716">
        <w:rPr>
          <w:rStyle w:val="Strong"/>
        </w:rPr>
        <w:fldChar w:fldCharType="end"/>
      </w:r>
      <w:r w:rsidR="00AA226D" w:rsidRPr="00AA226D">
        <w:rPr>
          <w:rStyle w:val="Strong"/>
        </w:rPr>
        <w:t>.</w:t>
      </w:r>
    </w:p>
    <w:p w14:paraId="0A121F73" w14:textId="720D236D" w:rsidR="002236E5" w:rsidRDefault="00724D64" w:rsidP="002236E5">
      <w:pPr>
        <w:pStyle w:val="Caption"/>
      </w:pPr>
      <w:bookmarkStart w:id="384" w:name="_Ref138704221"/>
      <w:bookmarkStart w:id="385" w:name="_Toc140663333"/>
      <w:r w:rsidRPr="00480716">
        <w:lastRenderedPageBreak/>
        <w:t xml:space="preserve">Table </w:t>
      </w:r>
      <w:fldSimple w:instr=" SEQ Table \* ARABIC ">
        <w:r w:rsidR="005D7B74">
          <w:rPr>
            <w:noProof/>
          </w:rPr>
          <w:t>105</w:t>
        </w:r>
      </w:fldSimple>
      <w:bookmarkEnd w:id="384"/>
      <w:r w:rsidRPr="00480716">
        <w:t xml:space="preserve"> Dairy Export documentation charges and fees</w:t>
      </w:r>
      <w:bookmarkEnd w:id="38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09"/>
        <w:gridCol w:w="1219"/>
        <w:gridCol w:w="1419"/>
        <w:gridCol w:w="1136"/>
        <w:gridCol w:w="987"/>
      </w:tblGrid>
      <w:tr w:rsidR="00D740BB" w14:paraId="49339B15" w14:textId="77777777" w:rsidTr="00A874C6">
        <w:trPr>
          <w:tblHeader/>
        </w:trPr>
        <w:tc>
          <w:tcPr>
            <w:tcW w:w="2376" w:type="pct"/>
          </w:tcPr>
          <w:p w14:paraId="16394FB3" w14:textId="4551639F" w:rsidR="002236E5" w:rsidRPr="00724D64" w:rsidRDefault="007D36F1" w:rsidP="003F65FE">
            <w:pPr>
              <w:pStyle w:val="TableHeading"/>
            </w:pPr>
            <w:r>
              <w:t>Charge title</w:t>
            </w:r>
          </w:p>
        </w:tc>
        <w:tc>
          <w:tcPr>
            <w:tcW w:w="672" w:type="pct"/>
          </w:tcPr>
          <w:p w14:paraId="2FB34E2F" w14:textId="155FCE34" w:rsidR="002236E5" w:rsidRPr="002236E5" w:rsidRDefault="00724D64" w:rsidP="003F65FE">
            <w:pPr>
              <w:pStyle w:val="TableHeading"/>
            </w:pPr>
            <w:r>
              <w:t>Type</w:t>
            </w:r>
          </w:p>
        </w:tc>
        <w:tc>
          <w:tcPr>
            <w:tcW w:w="782" w:type="pct"/>
          </w:tcPr>
          <w:p w14:paraId="0CCB37D8" w14:textId="5637CFC0" w:rsidR="002236E5" w:rsidRPr="002236E5" w:rsidRDefault="00724D64" w:rsidP="00861035">
            <w:pPr>
              <w:pStyle w:val="TableHeading"/>
              <w:jc w:val="right"/>
            </w:pPr>
            <w:r>
              <w:t xml:space="preserve">Legislated </w:t>
            </w:r>
            <w:r w:rsidR="00A874C6">
              <w:t>r</w:t>
            </w:r>
            <w:r>
              <w:t>ate (202</w:t>
            </w:r>
            <w:r w:rsidR="009C7DFB">
              <w:t>3</w:t>
            </w:r>
            <w:r w:rsidR="00A874C6">
              <w:t>–</w:t>
            </w:r>
            <w:r>
              <w:t>2</w:t>
            </w:r>
            <w:r w:rsidR="009C7DFB">
              <w:t>4</w:t>
            </w:r>
            <w:r>
              <w:t>)</w:t>
            </w:r>
          </w:p>
        </w:tc>
        <w:tc>
          <w:tcPr>
            <w:tcW w:w="626" w:type="pct"/>
          </w:tcPr>
          <w:p w14:paraId="650EFBB1" w14:textId="3DCC3D7B" w:rsidR="002236E5" w:rsidRPr="002236E5" w:rsidRDefault="00724D64" w:rsidP="00861035">
            <w:pPr>
              <w:pStyle w:val="TableHeading"/>
              <w:jc w:val="right"/>
            </w:pPr>
            <w:r>
              <w:t xml:space="preserve">Total </w:t>
            </w:r>
          </w:p>
        </w:tc>
        <w:tc>
          <w:tcPr>
            <w:tcW w:w="544" w:type="pct"/>
          </w:tcPr>
          <w:p w14:paraId="6B2A19FB" w14:textId="22FA5334" w:rsidR="002236E5" w:rsidRPr="002236E5" w:rsidRDefault="00724D64" w:rsidP="003F65FE">
            <w:pPr>
              <w:pStyle w:val="TableHeading"/>
            </w:pPr>
            <w:r>
              <w:t>Unit</w:t>
            </w:r>
          </w:p>
        </w:tc>
      </w:tr>
      <w:tr w:rsidR="00D740BB" w14:paraId="074786C2" w14:textId="77777777" w:rsidTr="00A874C6">
        <w:trPr>
          <w:tblHeader/>
        </w:trPr>
        <w:tc>
          <w:tcPr>
            <w:tcW w:w="2376" w:type="pct"/>
          </w:tcPr>
          <w:p w14:paraId="5BD159DB" w14:textId="75412DBB" w:rsidR="002236E5" w:rsidRPr="002236E5" w:rsidRDefault="00724D64" w:rsidP="003F65FE">
            <w:pPr>
              <w:pStyle w:val="TableText"/>
            </w:pPr>
            <w:r w:rsidRPr="002236E5">
              <w:t xml:space="preserve">Document </w:t>
            </w:r>
            <w:r w:rsidR="00A8178A" w:rsidRPr="00A8178A">
              <w:t>–</w:t>
            </w:r>
            <w:r w:rsidR="00A8178A">
              <w:t xml:space="preserve"> </w:t>
            </w:r>
            <w:r w:rsidRPr="002236E5">
              <w:t>Electronic</w:t>
            </w:r>
          </w:p>
        </w:tc>
        <w:tc>
          <w:tcPr>
            <w:tcW w:w="672" w:type="pct"/>
          </w:tcPr>
          <w:p w14:paraId="09710F9D" w14:textId="258493AE" w:rsidR="002236E5" w:rsidRPr="002236E5" w:rsidRDefault="00724D64" w:rsidP="003F65FE">
            <w:pPr>
              <w:pStyle w:val="TableText"/>
            </w:pPr>
            <w:r>
              <w:t>Charge</w:t>
            </w:r>
          </w:p>
        </w:tc>
        <w:tc>
          <w:tcPr>
            <w:tcW w:w="782" w:type="pct"/>
          </w:tcPr>
          <w:p w14:paraId="5170A079" w14:textId="09AD09C2" w:rsidR="002236E5" w:rsidRPr="002236E5" w:rsidRDefault="00724D64" w:rsidP="00861035">
            <w:pPr>
              <w:pStyle w:val="TableText"/>
              <w:jc w:val="right"/>
            </w:pPr>
            <w:r>
              <w:t>$</w:t>
            </w:r>
            <w:r w:rsidR="009C7DFB">
              <w:t>30</w:t>
            </w:r>
          </w:p>
        </w:tc>
        <w:tc>
          <w:tcPr>
            <w:tcW w:w="626" w:type="pct"/>
          </w:tcPr>
          <w:p w14:paraId="00053A73" w14:textId="259513D1" w:rsidR="002236E5" w:rsidRPr="002236E5" w:rsidRDefault="00724D64" w:rsidP="00861035">
            <w:pPr>
              <w:pStyle w:val="TableText"/>
              <w:jc w:val="right"/>
            </w:pPr>
            <w:r>
              <w:t>–</w:t>
            </w:r>
          </w:p>
        </w:tc>
        <w:tc>
          <w:tcPr>
            <w:tcW w:w="544" w:type="pct"/>
          </w:tcPr>
          <w:p w14:paraId="68C922C3" w14:textId="33E819F7" w:rsidR="002236E5" w:rsidRPr="002236E5" w:rsidRDefault="00724D64" w:rsidP="003F65FE">
            <w:pPr>
              <w:pStyle w:val="TableText"/>
            </w:pPr>
            <w:r>
              <w:t>Document</w:t>
            </w:r>
          </w:p>
        </w:tc>
      </w:tr>
      <w:tr w:rsidR="00D740BB" w14:paraId="05924D9C" w14:textId="77777777" w:rsidTr="00A874C6">
        <w:trPr>
          <w:tblHeader/>
        </w:trPr>
        <w:tc>
          <w:tcPr>
            <w:tcW w:w="2376" w:type="pct"/>
          </w:tcPr>
          <w:p w14:paraId="5E0973E0" w14:textId="5715F448" w:rsidR="002236E5" w:rsidRPr="002236E5" w:rsidRDefault="00724D64" w:rsidP="003F65FE">
            <w:pPr>
              <w:pStyle w:val="TableText"/>
            </w:pPr>
            <w:r w:rsidRPr="002236E5">
              <w:t xml:space="preserve">Document </w:t>
            </w:r>
            <w:r w:rsidR="00A8178A" w:rsidRPr="00A8178A">
              <w:t>–</w:t>
            </w:r>
            <w:r w:rsidRPr="002236E5">
              <w:t xml:space="preserve"> Electronic</w:t>
            </w:r>
          </w:p>
        </w:tc>
        <w:tc>
          <w:tcPr>
            <w:tcW w:w="672" w:type="pct"/>
          </w:tcPr>
          <w:p w14:paraId="2BAF4971" w14:textId="4A1B00D7" w:rsidR="002236E5" w:rsidRPr="002236E5" w:rsidRDefault="00724D64" w:rsidP="003F65FE">
            <w:pPr>
              <w:pStyle w:val="TableText"/>
            </w:pPr>
            <w:r>
              <w:t>Fee</w:t>
            </w:r>
          </w:p>
        </w:tc>
        <w:tc>
          <w:tcPr>
            <w:tcW w:w="782" w:type="pct"/>
          </w:tcPr>
          <w:p w14:paraId="7EA1518F" w14:textId="4E5C1EF5" w:rsidR="002236E5" w:rsidRPr="002236E5" w:rsidRDefault="00724D64" w:rsidP="00861035">
            <w:pPr>
              <w:pStyle w:val="TableText"/>
              <w:jc w:val="right"/>
            </w:pPr>
            <w:r>
              <w:t>$1</w:t>
            </w:r>
            <w:r w:rsidR="009C7DFB">
              <w:t>2</w:t>
            </w:r>
          </w:p>
        </w:tc>
        <w:tc>
          <w:tcPr>
            <w:tcW w:w="626" w:type="pct"/>
          </w:tcPr>
          <w:p w14:paraId="09BC4A8D" w14:textId="28896783" w:rsidR="002236E5" w:rsidRPr="002236E5" w:rsidRDefault="00724D64" w:rsidP="00861035">
            <w:pPr>
              <w:pStyle w:val="TableText"/>
              <w:jc w:val="right"/>
            </w:pPr>
            <w:r>
              <w:t>$</w:t>
            </w:r>
            <w:r w:rsidR="00F820C7">
              <w:t>42</w:t>
            </w:r>
            <w:r w:rsidR="00B20551">
              <w:t xml:space="preserve"> </w:t>
            </w:r>
            <w:r w:rsidR="00B20551" w:rsidRPr="00B20551">
              <w:rPr>
                <w:rStyle w:val="Strong"/>
              </w:rPr>
              <w:t>a</w:t>
            </w:r>
          </w:p>
        </w:tc>
        <w:tc>
          <w:tcPr>
            <w:tcW w:w="544" w:type="pct"/>
          </w:tcPr>
          <w:p w14:paraId="0DC2CF2B" w14:textId="74AF5817" w:rsidR="002236E5" w:rsidRPr="002236E5" w:rsidRDefault="00724D64" w:rsidP="003F65FE">
            <w:pPr>
              <w:pStyle w:val="TableText"/>
            </w:pPr>
            <w:r w:rsidRPr="002236E5">
              <w:t>Document</w:t>
            </w:r>
          </w:p>
        </w:tc>
      </w:tr>
      <w:tr w:rsidR="00D740BB" w14:paraId="209B4940" w14:textId="77777777" w:rsidTr="00A874C6">
        <w:trPr>
          <w:tblHeader/>
        </w:trPr>
        <w:tc>
          <w:tcPr>
            <w:tcW w:w="2376" w:type="pct"/>
          </w:tcPr>
          <w:p w14:paraId="58B81ADC" w14:textId="749AFF44" w:rsidR="002236E5" w:rsidRPr="002236E5" w:rsidRDefault="00724D64" w:rsidP="003F65FE">
            <w:pPr>
              <w:pStyle w:val="TableText"/>
            </w:pPr>
            <w:r>
              <w:t>Document – Manual</w:t>
            </w:r>
          </w:p>
        </w:tc>
        <w:tc>
          <w:tcPr>
            <w:tcW w:w="672" w:type="pct"/>
          </w:tcPr>
          <w:p w14:paraId="29EB44D0" w14:textId="0376C091" w:rsidR="002236E5" w:rsidRPr="002236E5" w:rsidRDefault="00724D64" w:rsidP="003F65FE">
            <w:pPr>
              <w:pStyle w:val="TableText"/>
            </w:pPr>
            <w:r>
              <w:t>Fee</w:t>
            </w:r>
          </w:p>
        </w:tc>
        <w:tc>
          <w:tcPr>
            <w:tcW w:w="782" w:type="pct"/>
          </w:tcPr>
          <w:p w14:paraId="41BB9FB4" w14:textId="43ABBB42" w:rsidR="002236E5" w:rsidRPr="002236E5" w:rsidRDefault="00724D64" w:rsidP="00861035">
            <w:pPr>
              <w:pStyle w:val="TableText"/>
              <w:jc w:val="right"/>
            </w:pPr>
            <w:r>
              <w:t>$1</w:t>
            </w:r>
            <w:r w:rsidR="009C7DFB">
              <w:t>98</w:t>
            </w:r>
          </w:p>
        </w:tc>
        <w:tc>
          <w:tcPr>
            <w:tcW w:w="626" w:type="pct"/>
          </w:tcPr>
          <w:p w14:paraId="5C2D827F" w14:textId="2E3BB881" w:rsidR="002236E5" w:rsidRPr="002236E5" w:rsidRDefault="00724D64" w:rsidP="00861035">
            <w:pPr>
              <w:pStyle w:val="TableText"/>
              <w:jc w:val="right"/>
            </w:pPr>
            <w:r>
              <w:t>$1</w:t>
            </w:r>
            <w:r w:rsidR="00657C99">
              <w:t>98</w:t>
            </w:r>
          </w:p>
        </w:tc>
        <w:tc>
          <w:tcPr>
            <w:tcW w:w="544" w:type="pct"/>
          </w:tcPr>
          <w:p w14:paraId="55EA8273" w14:textId="7A6B0CBF" w:rsidR="002236E5" w:rsidRPr="002236E5" w:rsidRDefault="00724D64" w:rsidP="003F65FE">
            <w:pPr>
              <w:pStyle w:val="TableText"/>
            </w:pPr>
            <w:r w:rsidRPr="002236E5">
              <w:t>Document</w:t>
            </w:r>
          </w:p>
        </w:tc>
      </w:tr>
      <w:tr w:rsidR="00D740BB" w14:paraId="4F374245" w14:textId="77777777" w:rsidTr="00A874C6">
        <w:trPr>
          <w:tblHeader/>
        </w:trPr>
        <w:tc>
          <w:tcPr>
            <w:tcW w:w="2376" w:type="pct"/>
          </w:tcPr>
          <w:p w14:paraId="0055DD11" w14:textId="7916D855" w:rsidR="002236E5" w:rsidRPr="002236E5" w:rsidRDefault="00724D64" w:rsidP="003F65FE">
            <w:pPr>
              <w:pStyle w:val="TableText"/>
            </w:pPr>
            <w:r>
              <w:t>Replacement Certificate</w:t>
            </w:r>
          </w:p>
        </w:tc>
        <w:tc>
          <w:tcPr>
            <w:tcW w:w="672" w:type="pct"/>
          </w:tcPr>
          <w:p w14:paraId="790E8D38" w14:textId="7F01C9DD" w:rsidR="002236E5" w:rsidRPr="002236E5" w:rsidRDefault="00724D64" w:rsidP="003F65FE">
            <w:pPr>
              <w:pStyle w:val="TableText"/>
            </w:pPr>
            <w:r>
              <w:t>Fee</w:t>
            </w:r>
          </w:p>
        </w:tc>
        <w:tc>
          <w:tcPr>
            <w:tcW w:w="782" w:type="pct"/>
          </w:tcPr>
          <w:p w14:paraId="3E4C9874" w14:textId="44220B6C" w:rsidR="002236E5" w:rsidRPr="002236E5" w:rsidRDefault="00724D64" w:rsidP="00861035">
            <w:pPr>
              <w:pStyle w:val="TableText"/>
              <w:jc w:val="right"/>
            </w:pPr>
            <w:r>
              <w:t>$5</w:t>
            </w:r>
            <w:r w:rsidR="009C7DFB">
              <w:t>63</w:t>
            </w:r>
          </w:p>
        </w:tc>
        <w:tc>
          <w:tcPr>
            <w:tcW w:w="626" w:type="pct"/>
          </w:tcPr>
          <w:p w14:paraId="2943A796" w14:textId="691D10EA" w:rsidR="002236E5" w:rsidRPr="002236E5" w:rsidRDefault="00724D64" w:rsidP="00861035">
            <w:pPr>
              <w:pStyle w:val="TableText"/>
              <w:jc w:val="right"/>
            </w:pPr>
            <w:r>
              <w:t>$5</w:t>
            </w:r>
            <w:r w:rsidR="00F820C7">
              <w:t>63</w:t>
            </w:r>
          </w:p>
        </w:tc>
        <w:tc>
          <w:tcPr>
            <w:tcW w:w="544" w:type="pct"/>
          </w:tcPr>
          <w:p w14:paraId="1B816CCA" w14:textId="51AE09C6" w:rsidR="002236E5" w:rsidRPr="002236E5" w:rsidRDefault="00724D64" w:rsidP="003F65FE">
            <w:pPr>
              <w:pStyle w:val="TableText"/>
            </w:pPr>
            <w:r w:rsidRPr="002236E5">
              <w:t>Document</w:t>
            </w:r>
          </w:p>
        </w:tc>
      </w:tr>
    </w:tbl>
    <w:p w14:paraId="7D7A71A8" w14:textId="003346EC" w:rsidR="002236E5" w:rsidRDefault="009D5C85" w:rsidP="002236E5">
      <w:pPr>
        <w:pStyle w:val="FigureTableNoteSource"/>
      </w:pPr>
      <w:bookmarkStart w:id="386" w:name="_Hlk135076814"/>
      <w:r>
        <w:rPr>
          <w:rStyle w:val="Strong"/>
        </w:rPr>
        <w:t xml:space="preserve">Note: </w:t>
      </w:r>
      <w:proofErr w:type="gramStart"/>
      <w:r w:rsidR="00B20551" w:rsidRPr="00B20551">
        <w:rPr>
          <w:rStyle w:val="Strong"/>
        </w:rPr>
        <w:t>a</w:t>
      </w:r>
      <w:proofErr w:type="gramEnd"/>
      <w:r w:rsidR="00B20551" w:rsidRPr="00B20551">
        <w:rPr>
          <w:rStyle w:val="Strong"/>
        </w:rPr>
        <w:t xml:space="preserve"> </w:t>
      </w:r>
      <w:r w:rsidR="00724D64" w:rsidRPr="00480716">
        <w:t xml:space="preserve">Document – Electronic </w:t>
      </w:r>
      <w:r w:rsidR="00A86F24" w:rsidRPr="00480716">
        <w:t>have a combined fee and charge total per document</w:t>
      </w:r>
    </w:p>
    <w:p w14:paraId="4E58C39B" w14:textId="16DE3063" w:rsidR="00C7476E" w:rsidRDefault="00724D64" w:rsidP="001E5AC7">
      <w:pPr>
        <w:pStyle w:val="Heading3"/>
      </w:pPr>
      <w:bookmarkStart w:id="387" w:name="_Fish_and_Egg"/>
      <w:bookmarkStart w:id="388" w:name="_Toc140663223"/>
      <w:bookmarkEnd w:id="386"/>
      <w:bookmarkEnd w:id="387"/>
      <w:r w:rsidRPr="00C7476E">
        <w:t>Fish and Egg Export Cost Recovery Arrangement</w:t>
      </w:r>
      <w:bookmarkEnd w:id="388"/>
    </w:p>
    <w:p w14:paraId="04AFB375" w14:textId="0637B9E5" w:rsidR="00C7476E" w:rsidRDefault="00724D64" w:rsidP="00C7476E">
      <w:r>
        <w:t xml:space="preserve">The export of fish and egg products is a controlled activity and is regulated in accordance with the </w:t>
      </w:r>
      <w:r w:rsidRPr="00C7476E">
        <w:rPr>
          <w:rStyle w:val="Emphasis"/>
        </w:rPr>
        <w:t>Export Control Act 2020</w:t>
      </w:r>
      <w:r>
        <w:t>. Exporters of fish and egg products must obtain an export permit prior to the departure of goods from Australia</w:t>
      </w:r>
      <w:r w:rsidR="004621BB">
        <w:t xml:space="preserve">, </w:t>
      </w:r>
      <w:r>
        <w:t>additional export certification may be required by overseas government authorities to verify the exported products comply with their respective import conditions.</w:t>
      </w:r>
    </w:p>
    <w:p w14:paraId="64F2F1A5" w14:textId="07F8E5A4" w:rsidR="00C7476E" w:rsidRDefault="00C512BC" w:rsidP="00C7476E">
      <w:r w:rsidRPr="00731F26">
        <w:t>See f</w:t>
      </w:r>
      <w:r w:rsidR="00724D64" w:rsidRPr="00731F26">
        <w:t xml:space="preserve">urther information provided in the </w:t>
      </w:r>
      <w:hyperlink r:id="rId36" w:anchor="fish-and-egg-exports" w:history="1">
        <w:r w:rsidR="00731F26" w:rsidRPr="00731F26">
          <w:rPr>
            <w:rStyle w:val="Hyperlink"/>
          </w:rPr>
          <w:t>Fish and Egg Export</w:t>
        </w:r>
        <w:r w:rsidR="00724D64" w:rsidRPr="00731F26">
          <w:rPr>
            <w:rStyle w:val="Hyperlink"/>
          </w:rPr>
          <w:t xml:space="preserve"> CRIS</w:t>
        </w:r>
      </w:hyperlink>
      <w:r w:rsidRPr="00731F26">
        <w:t>.</w:t>
      </w:r>
    </w:p>
    <w:p w14:paraId="42762888" w14:textId="57614C78" w:rsidR="00C7476E" w:rsidRDefault="00724D64" w:rsidP="009842C5">
      <w:pPr>
        <w:pStyle w:val="Heading4"/>
      </w:pPr>
      <w:r w:rsidRPr="00C7476E">
        <w:t>Establishment charges</w:t>
      </w:r>
    </w:p>
    <w:p w14:paraId="54432859" w14:textId="3A016BB2" w:rsidR="00C7476E" w:rsidRDefault="00724D64" w:rsidP="00C7476E">
      <w:r>
        <w:t xml:space="preserve">The registration period for fish and egg export </w:t>
      </w:r>
      <w:r w:rsidR="00A66304">
        <w:t xml:space="preserve">establishment </w:t>
      </w:r>
      <w:r>
        <w:t xml:space="preserve">is </w:t>
      </w:r>
      <w:r w:rsidR="004621BB">
        <w:t>per</w:t>
      </w:r>
      <w:r>
        <w:t xml:space="preserve"> financial year. A registration charge, as detailed in </w:t>
      </w:r>
      <w:r w:rsidR="00AA226D">
        <w:rPr>
          <w:rStyle w:val="Strong"/>
          <w:highlight w:val="green"/>
        </w:rPr>
        <w:fldChar w:fldCharType="begin"/>
      </w:r>
      <w:r w:rsidR="00AA226D">
        <w:instrText xml:space="preserve"> REF _Ref138704268 \h </w:instrText>
      </w:r>
      <w:r w:rsidR="00AA226D">
        <w:rPr>
          <w:rStyle w:val="Strong"/>
          <w:highlight w:val="green"/>
        </w:rPr>
      </w:r>
      <w:r w:rsidR="00AA226D">
        <w:rPr>
          <w:rStyle w:val="Strong"/>
          <w:highlight w:val="green"/>
        </w:rPr>
        <w:fldChar w:fldCharType="separate"/>
      </w:r>
      <w:r w:rsidR="005D7B74">
        <w:t xml:space="preserve">Table </w:t>
      </w:r>
      <w:r w:rsidR="005D7B74">
        <w:rPr>
          <w:noProof/>
        </w:rPr>
        <w:t>106</w:t>
      </w:r>
      <w:r w:rsidR="00AA226D">
        <w:rPr>
          <w:rStyle w:val="Strong"/>
          <w:highlight w:val="green"/>
        </w:rPr>
        <w:fldChar w:fldCharType="end"/>
      </w:r>
      <w:r>
        <w:t>, is payable at the beginning of each new registration period. Where a request for a new registration is processed on or before 1 January, the full year charge is to be applied. Where it is processed after 1 January, the part year charge is to be applied.</w:t>
      </w:r>
    </w:p>
    <w:p w14:paraId="6D9CFBA5" w14:textId="604308AA" w:rsidR="00E95A14" w:rsidRDefault="00E95A14" w:rsidP="00E95A14">
      <w:r>
        <w:t>The Storage Establishment registration charge applies to the following types of establishments seeking export registration:</w:t>
      </w:r>
    </w:p>
    <w:p w14:paraId="3A6EE553" w14:textId="39466024" w:rsidR="00E95A14" w:rsidRDefault="00E95A14" w:rsidP="00AB06B7">
      <w:pPr>
        <w:pStyle w:val="ListBullet"/>
      </w:pPr>
      <w:r>
        <w:t>Cold stores, cool stores and dry stores</w:t>
      </w:r>
    </w:p>
    <w:p w14:paraId="4B6068B5" w14:textId="5BE31BEB" w:rsidR="00E95A14" w:rsidRDefault="00E95A14" w:rsidP="00AB06B7">
      <w:pPr>
        <w:pStyle w:val="ListBullet"/>
      </w:pPr>
      <w:r>
        <w:t>Freight forwarders</w:t>
      </w:r>
    </w:p>
    <w:p w14:paraId="4C9DD380" w14:textId="32B2F438" w:rsidR="00E95A14" w:rsidRDefault="00E95A14" w:rsidP="00AB06B7">
      <w:pPr>
        <w:pStyle w:val="ListBullet"/>
      </w:pPr>
      <w:r>
        <w:t>Air container terminals</w:t>
      </w:r>
    </w:p>
    <w:p w14:paraId="5DC7B6FB" w14:textId="164FC6C3" w:rsidR="00E95A14" w:rsidRDefault="00E95A14" w:rsidP="00AB06B7">
      <w:pPr>
        <w:pStyle w:val="ListBullet"/>
      </w:pPr>
      <w:r>
        <w:t>Air transfer facilities</w:t>
      </w:r>
    </w:p>
    <w:p w14:paraId="6CC1B0B9" w14:textId="6DCF002B" w:rsidR="00E95A14" w:rsidRDefault="00E95A14" w:rsidP="00AB06B7">
      <w:pPr>
        <w:pStyle w:val="ListBullet"/>
      </w:pPr>
      <w:r>
        <w:t>Container depots and container terminals</w:t>
      </w:r>
    </w:p>
    <w:p w14:paraId="74D1FCE2" w14:textId="1169E924" w:rsidR="00C7476E" w:rsidRDefault="00724D64" w:rsidP="00C7476E">
      <w:pPr>
        <w:pStyle w:val="Caption"/>
        <w:pageBreakBefore/>
      </w:pPr>
      <w:bookmarkStart w:id="389" w:name="_Ref138704268"/>
      <w:bookmarkStart w:id="390" w:name="_Toc140663334"/>
      <w:r>
        <w:lastRenderedPageBreak/>
        <w:t xml:space="preserve">Table </w:t>
      </w:r>
      <w:fldSimple w:instr=" SEQ Table \* ARABIC ">
        <w:r w:rsidR="005D7B74">
          <w:rPr>
            <w:noProof/>
          </w:rPr>
          <w:t>106</w:t>
        </w:r>
      </w:fldSimple>
      <w:bookmarkEnd w:id="389"/>
      <w:r>
        <w:t xml:space="preserve"> </w:t>
      </w:r>
      <w:r w:rsidRPr="00C7476E">
        <w:t xml:space="preserve">Fish and </w:t>
      </w:r>
      <w:r w:rsidR="005F6EC4">
        <w:t>e</w:t>
      </w:r>
      <w:r w:rsidRPr="00C7476E">
        <w:t>gg Export establishment charges</w:t>
      </w:r>
      <w:bookmarkEnd w:id="39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827"/>
        <w:gridCol w:w="992"/>
        <w:gridCol w:w="1419"/>
        <w:gridCol w:w="2832"/>
      </w:tblGrid>
      <w:tr w:rsidR="00D740BB" w14:paraId="32791614" w14:textId="77777777" w:rsidTr="005F6EC4">
        <w:tc>
          <w:tcPr>
            <w:tcW w:w="2110" w:type="pct"/>
          </w:tcPr>
          <w:p w14:paraId="27B85B5B" w14:textId="7E8BE5BD" w:rsidR="00C7476E" w:rsidRPr="00724D64" w:rsidRDefault="007D36F1" w:rsidP="003F65FE">
            <w:pPr>
              <w:pStyle w:val="TableHeading"/>
            </w:pPr>
            <w:r>
              <w:t>Charge title</w:t>
            </w:r>
          </w:p>
        </w:tc>
        <w:tc>
          <w:tcPr>
            <w:tcW w:w="547" w:type="pct"/>
          </w:tcPr>
          <w:p w14:paraId="66958B85" w14:textId="06E9FE97" w:rsidR="00C7476E" w:rsidRDefault="00724D64" w:rsidP="003F65FE">
            <w:pPr>
              <w:pStyle w:val="TableHeading"/>
            </w:pPr>
            <w:r>
              <w:t>Type</w:t>
            </w:r>
          </w:p>
        </w:tc>
        <w:tc>
          <w:tcPr>
            <w:tcW w:w="782" w:type="pct"/>
          </w:tcPr>
          <w:p w14:paraId="121668E0" w14:textId="29F29822" w:rsidR="00C7476E" w:rsidRDefault="00724D64" w:rsidP="00861035">
            <w:pPr>
              <w:pStyle w:val="TableHeading"/>
              <w:jc w:val="right"/>
            </w:pPr>
            <w:r>
              <w:t xml:space="preserve">Legislated </w:t>
            </w:r>
            <w:r w:rsidR="005F6EC4">
              <w:t>r</w:t>
            </w:r>
            <w:r>
              <w:t>ate (202</w:t>
            </w:r>
            <w:r w:rsidR="009C7DFB">
              <w:t>3</w:t>
            </w:r>
            <w:r w:rsidR="005F6EC4">
              <w:t>–</w:t>
            </w:r>
            <w:r>
              <w:t>2</w:t>
            </w:r>
            <w:r w:rsidR="009C7DFB">
              <w:t>4</w:t>
            </w:r>
            <w:r>
              <w:t>)</w:t>
            </w:r>
          </w:p>
        </w:tc>
        <w:tc>
          <w:tcPr>
            <w:tcW w:w="1561" w:type="pct"/>
          </w:tcPr>
          <w:p w14:paraId="00C22103" w14:textId="3EB61F0C" w:rsidR="00C7476E" w:rsidRDefault="00724D64" w:rsidP="003F65FE">
            <w:pPr>
              <w:pStyle w:val="TableHeading"/>
            </w:pPr>
            <w:r>
              <w:t>Unit</w:t>
            </w:r>
          </w:p>
        </w:tc>
      </w:tr>
      <w:tr w:rsidR="00D740BB" w14:paraId="14AC9F28" w14:textId="77777777" w:rsidTr="005F6EC4">
        <w:tc>
          <w:tcPr>
            <w:tcW w:w="2110" w:type="pct"/>
          </w:tcPr>
          <w:p w14:paraId="6A50DAA0" w14:textId="62D984C2" w:rsidR="00C7476E" w:rsidRDefault="00724D64" w:rsidP="003F65FE">
            <w:pPr>
              <w:pStyle w:val="TableText"/>
            </w:pPr>
            <w:r w:rsidRPr="00C7476E">
              <w:t>Storage establishment</w:t>
            </w:r>
          </w:p>
        </w:tc>
        <w:tc>
          <w:tcPr>
            <w:tcW w:w="547" w:type="pct"/>
          </w:tcPr>
          <w:p w14:paraId="3AE01DE7" w14:textId="16C80D0E" w:rsidR="00C7476E" w:rsidRDefault="00724D64" w:rsidP="003F65FE">
            <w:pPr>
              <w:pStyle w:val="TableText"/>
            </w:pPr>
            <w:r>
              <w:t>Charge</w:t>
            </w:r>
          </w:p>
        </w:tc>
        <w:tc>
          <w:tcPr>
            <w:tcW w:w="782" w:type="pct"/>
          </w:tcPr>
          <w:p w14:paraId="42E80D1F" w14:textId="3ED638A6" w:rsidR="00C7476E" w:rsidRDefault="00724D64" w:rsidP="00861035">
            <w:pPr>
              <w:pStyle w:val="TableText"/>
              <w:jc w:val="right"/>
            </w:pPr>
            <w:r>
              <w:t>$2,0</w:t>
            </w:r>
            <w:r w:rsidR="009C7DFB">
              <w:t>65</w:t>
            </w:r>
          </w:p>
        </w:tc>
        <w:tc>
          <w:tcPr>
            <w:tcW w:w="1561" w:type="pct"/>
          </w:tcPr>
          <w:p w14:paraId="5B4C2ECF" w14:textId="243FD161" w:rsidR="00C7476E" w:rsidRDefault="00724D64" w:rsidP="003F65FE">
            <w:pPr>
              <w:pStyle w:val="TableText"/>
            </w:pPr>
            <w:r>
              <w:t>Per financial year</w:t>
            </w:r>
          </w:p>
        </w:tc>
      </w:tr>
      <w:tr w:rsidR="00D740BB" w14:paraId="434E8FA2" w14:textId="77777777" w:rsidTr="005F6EC4">
        <w:tc>
          <w:tcPr>
            <w:tcW w:w="2110" w:type="pct"/>
          </w:tcPr>
          <w:p w14:paraId="3D6280D9" w14:textId="096EE8C7" w:rsidR="00C7476E" w:rsidRDefault="00724D64" w:rsidP="003F65FE">
            <w:pPr>
              <w:pStyle w:val="TableText"/>
            </w:pPr>
            <w:r w:rsidRPr="00C7476E">
              <w:t>Storage establishment (part year)</w:t>
            </w:r>
          </w:p>
        </w:tc>
        <w:tc>
          <w:tcPr>
            <w:tcW w:w="547" w:type="pct"/>
          </w:tcPr>
          <w:p w14:paraId="06F5CAF8" w14:textId="43AD736F" w:rsidR="00C7476E" w:rsidRDefault="00724D64" w:rsidP="003F65FE">
            <w:pPr>
              <w:pStyle w:val="TableText"/>
            </w:pPr>
            <w:r>
              <w:t>Charge</w:t>
            </w:r>
          </w:p>
        </w:tc>
        <w:tc>
          <w:tcPr>
            <w:tcW w:w="782" w:type="pct"/>
          </w:tcPr>
          <w:p w14:paraId="1E78402C" w14:textId="3B480B1A" w:rsidR="00C7476E" w:rsidRDefault="00724D64" w:rsidP="00861035">
            <w:pPr>
              <w:pStyle w:val="TableText"/>
              <w:jc w:val="right"/>
            </w:pPr>
            <w:r>
              <w:t>$1,0</w:t>
            </w:r>
            <w:r w:rsidR="009C7DFB">
              <w:t>32.50</w:t>
            </w:r>
          </w:p>
        </w:tc>
        <w:tc>
          <w:tcPr>
            <w:tcW w:w="1561" w:type="pct"/>
          </w:tcPr>
          <w:p w14:paraId="064294AE" w14:textId="38260204" w:rsidR="00C7476E" w:rsidRDefault="00724D64" w:rsidP="003F65FE">
            <w:pPr>
              <w:pStyle w:val="TableText"/>
            </w:pPr>
            <w:r w:rsidRPr="00C7476E">
              <w:t>Registered after 1 January in the financial year</w:t>
            </w:r>
          </w:p>
        </w:tc>
      </w:tr>
      <w:tr w:rsidR="00D740BB" w14:paraId="78E8F0C4" w14:textId="77777777" w:rsidTr="005F6EC4">
        <w:tc>
          <w:tcPr>
            <w:tcW w:w="2110" w:type="pct"/>
          </w:tcPr>
          <w:p w14:paraId="37E90B13" w14:textId="3E964378" w:rsidR="00C7476E" w:rsidRDefault="00724D64" w:rsidP="003F65FE">
            <w:pPr>
              <w:pStyle w:val="TableText"/>
            </w:pPr>
            <w:r w:rsidRPr="00C7476E">
              <w:t>Vessel (Preparation Not Direct Export)</w:t>
            </w:r>
          </w:p>
        </w:tc>
        <w:tc>
          <w:tcPr>
            <w:tcW w:w="547" w:type="pct"/>
          </w:tcPr>
          <w:p w14:paraId="025AADD9" w14:textId="177B1585" w:rsidR="00C7476E" w:rsidRDefault="00724D64" w:rsidP="003F65FE">
            <w:pPr>
              <w:pStyle w:val="TableText"/>
            </w:pPr>
            <w:r>
              <w:t>Charge</w:t>
            </w:r>
          </w:p>
        </w:tc>
        <w:tc>
          <w:tcPr>
            <w:tcW w:w="782" w:type="pct"/>
          </w:tcPr>
          <w:p w14:paraId="6BCC1E6B" w14:textId="55DEB345" w:rsidR="00C7476E" w:rsidRDefault="00724D64" w:rsidP="00861035">
            <w:pPr>
              <w:pStyle w:val="TableText"/>
              <w:jc w:val="right"/>
            </w:pPr>
            <w:r>
              <w:t>$1,3</w:t>
            </w:r>
            <w:r w:rsidR="009C7DFB">
              <w:t>76</w:t>
            </w:r>
          </w:p>
        </w:tc>
        <w:tc>
          <w:tcPr>
            <w:tcW w:w="1561" w:type="pct"/>
          </w:tcPr>
          <w:p w14:paraId="10B7DEBF" w14:textId="429682A1" w:rsidR="00C7476E" w:rsidRDefault="00724D64" w:rsidP="003F65FE">
            <w:pPr>
              <w:pStyle w:val="TableText"/>
            </w:pPr>
            <w:r w:rsidRPr="00C7476E">
              <w:t>Per financial year</w:t>
            </w:r>
          </w:p>
        </w:tc>
      </w:tr>
      <w:tr w:rsidR="00D740BB" w14:paraId="22770C1D" w14:textId="77777777" w:rsidTr="005F6EC4">
        <w:tc>
          <w:tcPr>
            <w:tcW w:w="2110" w:type="pct"/>
          </w:tcPr>
          <w:p w14:paraId="1B6995ED" w14:textId="77388F7B" w:rsidR="00C7476E" w:rsidRDefault="00724D64" w:rsidP="003F65FE">
            <w:pPr>
              <w:pStyle w:val="TableText"/>
            </w:pPr>
            <w:r w:rsidRPr="00C7476E">
              <w:t>Vessel (Preparation Not Direct Export) (part year)</w:t>
            </w:r>
          </w:p>
        </w:tc>
        <w:tc>
          <w:tcPr>
            <w:tcW w:w="547" w:type="pct"/>
          </w:tcPr>
          <w:p w14:paraId="3CA96F5A" w14:textId="674D7A8F" w:rsidR="00C7476E" w:rsidRDefault="00724D64" w:rsidP="003F65FE">
            <w:pPr>
              <w:pStyle w:val="TableText"/>
            </w:pPr>
            <w:r>
              <w:t>Charge</w:t>
            </w:r>
          </w:p>
        </w:tc>
        <w:tc>
          <w:tcPr>
            <w:tcW w:w="782" w:type="pct"/>
          </w:tcPr>
          <w:p w14:paraId="4B21A9C2" w14:textId="5B903B33" w:rsidR="00C7476E" w:rsidRDefault="00724D64" w:rsidP="00861035">
            <w:pPr>
              <w:pStyle w:val="TableText"/>
              <w:jc w:val="right"/>
            </w:pPr>
            <w:r>
              <w:t>$6</w:t>
            </w:r>
            <w:r w:rsidR="009C7DFB">
              <w:t>88</w:t>
            </w:r>
          </w:p>
        </w:tc>
        <w:tc>
          <w:tcPr>
            <w:tcW w:w="1561" w:type="pct"/>
          </w:tcPr>
          <w:p w14:paraId="657A5E0D" w14:textId="4675DCF3" w:rsidR="00C7476E" w:rsidRDefault="00724D64" w:rsidP="003F65FE">
            <w:pPr>
              <w:pStyle w:val="TableText"/>
            </w:pPr>
            <w:r w:rsidRPr="00C7476E">
              <w:t>Registered after 1 January in the financial year</w:t>
            </w:r>
          </w:p>
        </w:tc>
      </w:tr>
      <w:tr w:rsidR="00D740BB" w14:paraId="7DB36369" w14:textId="77777777" w:rsidTr="005F6EC4">
        <w:tc>
          <w:tcPr>
            <w:tcW w:w="2110" w:type="pct"/>
          </w:tcPr>
          <w:p w14:paraId="4C1883E2" w14:textId="7E1680E9" w:rsidR="00C7476E" w:rsidRDefault="00724D64" w:rsidP="003F65FE">
            <w:pPr>
              <w:pStyle w:val="TableText"/>
            </w:pPr>
            <w:r w:rsidRPr="00C7476E">
              <w:t>Vessel (Preparation Direct Export)</w:t>
            </w:r>
          </w:p>
        </w:tc>
        <w:tc>
          <w:tcPr>
            <w:tcW w:w="547" w:type="pct"/>
          </w:tcPr>
          <w:p w14:paraId="63885CA7" w14:textId="37A1C612" w:rsidR="00C7476E" w:rsidRDefault="00724D64" w:rsidP="003F65FE">
            <w:pPr>
              <w:pStyle w:val="TableText"/>
            </w:pPr>
            <w:r>
              <w:t>Change</w:t>
            </w:r>
          </w:p>
        </w:tc>
        <w:tc>
          <w:tcPr>
            <w:tcW w:w="782" w:type="pct"/>
          </w:tcPr>
          <w:p w14:paraId="01574D8F" w14:textId="473C0B43" w:rsidR="00C7476E" w:rsidRDefault="00724D64" w:rsidP="00861035">
            <w:pPr>
              <w:pStyle w:val="TableText"/>
              <w:jc w:val="right"/>
            </w:pPr>
            <w:r>
              <w:t>$2,</w:t>
            </w:r>
            <w:r w:rsidR="009C7DFB">
              <w:t>752</w:t>
            </w:r>
          </w:p>
        </w:tc>
        <w:tc>
          <w:tcPr>
            <w:tcW w:w="1561" w:type="pct"/>
          </w:tcPr>
          <w:p w14:paraId="0D472717" w14:textId="1DB02986" w:rsidR="00C7476E" w:rsidRDefault="00724D64" w:rsidP="003F65FE">
            <w:pPr>
              <w:pStyle w:val="TableText"/>
            </w:pPr>
            <w:r w:rsidRPr="00C7476E">
              <w:t>Per financial year</w:t>
            </w:r>
          </w:p>
        </w:tc>
      </w:tr>
      <w:tr w:rsidR="00D740BB" w14:paraId="4FA8523C" w14:textId="77777777" w:rsidTr="005F6EC4">
        <w:tc>
          <w:tcPr>
            <w:tcW w:w="2110" w:type="pct"/>
          </w:tcPr>
          <w:p w14:paraId="65F9B87A" w14:textId="6D4322EB" w:rsidR="00C7476E" w:rsidRDefault="00724D64" w:rsidP="003F65FE">
            <w:pPr>
              <w:pStyle w:val="TableText"/>
            </w:pPr>
            <w:r w:rsidRPr="00C7476E">
              <w:t>Vessel (Preparation Direct Export) (part year)</w:t>
            </w:r>
          </w:p>
        </w:tc>
        <w:tc>
          <w:tcPr>
            <w:tcW w:w="547" w:type="pct"/>
          </w:tcPr>
          <w:p w14:paraId="3827162F" w14:textId="393D3A34" w:rsidR="00C7476E" w:rsidRDefault="00724D64" w:rsidP="003F65FE">
            <w:pPr>
              <w:pStyle w:val="TableText"/>
            </w:pPr>
            <w:r>
              <w:t>Change</w:t>
            </w:r>
          </w:p>
        </w:tc>
        <w:tc>
          <w:tcPr>
            <w:tcW w:w="782" w:type="pct"/>
          </w:tcPr>
          <w:p w14:paraId="4E8AD833" w14:textId="6588ED38" w:rsidR="00C7476E" w:rsidRDefault="00724D64" w:rsidP="00861035">
            <w:pPr>
              <w:pStyle w:val="TableText"/>
              <w:jc w:val="right"/>
            </w:pPr>
            <w:r>
              <w:t>$1,3</w:t>
            </w:r>
            <w:r w:rsidR="009C7DFB">
              <w:t>76</w:t>
            </w:r>
          </w:p>
        </w:tc>
        <w:tc>
          <w:tcPr>
            <w:tcW w:w="1561" w:type="pct"/>
          </w:tcPr>
          <w:p w14:paraId="3F94EF2C" w14:textId="0515121D" w:rsidR="00C7476E" w:rsidRDefault="00724D64" w:rsidP="003F65FE">
            <w:pPr>
              <w:pStyle w:val="TableText"/>
            </w:pPr>
            <w:r w:rsidRPr="00C7476E">
              <w:t>Registered after 1 January in the financial year</w:t>
            </w:r>
          </w:p>
        </w:tc>
      </w:tr>
      <w:tr w:rsidR="00D740BB" w14:paraId="28996899" w14:textId="77777777" w:rsidTr="005F6EC4">
        <w:tc>
          <w:tcPr>
            <w:tcW w:w="2110" w:type="pct"/>
          </w:tcPr>
          <w:p w14:paraId="0767AD2E" w14:textId="6DEC5AD5" w:rsidR="00C7476E" w:rsidRDefault="00724D64" w:rsidP="003F65FE">
            <w:pPr>
              <w:pStyle w:val="TableText"/>
            </w:pPr>
            <w:r w:rsidRPr="00C7476E">
              <w:t xml:space="preserve">Land establishment </w:t>
            </w:r>
            <w:r w:rsidR="00A8178A" w:rsidRPr="00A8178A">
              <w:t>–</w:t>
            </w:r>
            <w:r w:rsidR="00A8178A">
              <w:t xml:space="preserve"> </w:t>
            </w:r>
            <w:r w:rsidRPr="00C7476E">
              <w:t>Live Only</w:t>
            </w:r>
          </w:p>
        </w:tc>
        <w:tc>
          <w:tcPr>
            <w:tcW w:w="547" w:type="pct"/>
          </w:tcPr>
          <w:p w14:paraId="2F6B67F9" w14:textId="2B87269C" w:rsidR="00C7476E" w:rsidRDefault="00724D64" w:rsidP="003F65FE">
            <w:pPr>
              <w:pStyle w:val="TableText"/>
            </w:pPr>
            <w:r>
              <w:t>Change</w:t>
            </w:r>
          </w:p>
        </w:tc>
        <w:tc>
          <w:tcPr>
            <w:tcW w:w="782" w:type="pct"/>
          </w:tcPr>
          <w:p w14:paraId="46808004" w14:textId="51015C0D" w:rsidR="00C7476E" w:rsidRDefault="00724D64" w:rsidP="00861035">
            <w:pPr>
              <w:pStyle w:val="TableText"/>
              <w:jc w:val="right"/>
            </w:pPr>
            <w:r>
              <w:t>$1,3</w:t>
            </w:r>
            <w:r w:rsidR="009C7DFB">
              <w:t>76</w:t>
            </w:r>
          </w:p>
        </w:tc>
        <w:tc>
          <w:tcPr>
            <w:tcW w:w="1561" w:type="pct"/>
          </w:tcPr>
          <w:p w14:paraId="4ABBFB02" w14:textId="31B8B710" w:rsidR="00C7476E" w:rsidRDefault="00724D64" w:rsidP="003F65FE">
            <w:pPr>
              <w:pStyle w:val="TableText"/>
            </w:pPr>
            <w:r w:rsidRPr="00C7476E">
              <w:t>Per financial year</w:t>
            </w:r>
          </w:p>
        </w:tc>
      </w:tr>
      <w:tr w:rsidR="00D740BB" w14:paraId="1DCBA0BC" w14:textId="77777777" w:rsidTr="005F6EC4">
        <w:tc>
          <w:tcPr>
            <w:tcW w:w="2110" w:type="pct"/>
          </w:tcPr>
          <w:p w14:paraId="75177F17" w14:textId="0BCE8D07" w:rsidR="00C7476E" w:rsidRPr="00C7476E" w:rsidRDefault="00724D64" w:rsidP="003F65FE">
            <w:pPr>
              <w:pStyle w:val="TableText"/>
            </w:pPr>
            <w:r w:rsidRPr="00C7476E">
              <w:t xml:space="preserve">Land establishment </w:t>
            </w:r>
            <w:r w:rsidR="00A8178A" w:rsidRPr="00A8178A">
              <w:t>–</w:t>
            </w:r>
            <w:r w:rsidRPr="00C7476E">
              <w:t xml:space="preserve"> Live Only (part year)</w:t>
            </w:r>
          </w:p>
        </w:tc>
        <w:tc>
          <w:tcPr>
            <w:tcW w:w="547" w:type="pct"/>
          </w:tcPr>
          <w:p w14:paraId="21738693" w14:textId="1BB93473" w:rsidR="00C7476E" w:rsidRDefault="00724D64" w:rsidP="003F65FE">
            <w:pPr>
              <w:pStyle w:val="TableText"/>
            </w:pPr>
            <w:r>
              <w:t>Change</w:t>
            </w:r>
          </w:p>
        </w:tc>
        <w:tc>
          <w:tcPr>
            <w:tcW w:w="782" w:type="pct"/>
          </w:tcPr>
          <w:p w14:paraId="67FE7A8F" w14:textId="3C354F57" w:rsidR="00C7476E" w:rsidRDefault="00724D64" w:rsidP="00861035">
            <w:pPr>
              <w:pStyle w:val="TableText"/>
              <w:jc w:val="right"/>
            </w:pPr>
            <w:r>
              <w:t>$6</w:t>
            </w:r>
            <w:r w:rsidR="009C7DFB">
              <w:t>88</w:t>
            </w:r>
          </w:p>
        </w:tc>
        <w:tc>
          <w:tcPr>
            <w:tcW w:w="1561" w:type="pct"/>
          </w:tcPr>
          <w:p w14:paraId="28B0B2E4" w14:textId="0E8E36DC" w:rsidR="00C7476E" w:rsidRPr="00C7476E" w:rsidRDefault="00724D64" w:rsidP="003F65FE">
            <w:pPr>
              <w:pStyle w:val="TableText"/>
            </w:pPr>
            <w:r w:rsidRPr="00C7476E">
              <w:t>Registered after 1 January in the financial year</w:t>
            </w:r>
          </w:p>
        </w:tc>
      </w:tr>
      <w:tr w:rsidR="00D740BB" w14:paraId="5F1EFAAB" w14:textId="77777777" w:rsidTr="005F6EC4">
        <w:tc>
          <w:tcPr>
            <w:tcW w:w="2110" w:type="pct"/>
          </w:tcPr>
          <w:p w14:paraId="26D626E4" w14:textId="3EE17F67" w:rsidR="00C7476E" w:rsidRPr="00C7476E" w:rsidRDefault="00724D64" w:rsidP="003F65FE">
            <w:pPr>
              <w:pStyle w:val="TableText"/>
            </w:pPr>
            <w:r w:rsidRPr="004F3B0D">
              <w:t xml:space="preserve">Land establishment </w:t>
            </w:r>
            <w:r>
              <w:t>–</w:t>
            </w:r>
            <w:r w:rsidRPr="004F3B0D">
              <w:t xml:space="preserve"> Processing</w:t>
            </w:r>
          </w:p>
        </w:tc>
        <w:tc>
          <w:tcPr>
            <w:tcW w:w="547" w:type="pct"/>
          </w:tcPr>
          <w:p w14:paraId="009EAE8E" w14:textId="0B3BD6B7" w:rsidR="00C7476E" w:rsidRDefault="00724D64" w:rsidP="003F65FE">
            <w:pPr>
              <w:pStyle w:val="TableText"/>
            </w:pPr>
            <w:r>
              <w:t>Change</w:t>
            </w:r>
          </w:p>
        </w:tc>
        <w:tc>
          <w:tcPr>
            <w:tcW w:w="782" w:type="pct"/>
          </w:tcPr>
          <w:p w14:paraId="629B3A20" w14:textId="643196AB" w:rsidR="00C7476E" w:rsidRDefault="00724D64" w:rsidP="00861035">
            <w:pPr>
              <w:pStyle w:val="TableText"/>
              <w:jc w:val="right"/>
            </w:pPr>
            <w:r>
              <w:t>$2,</w:t>
            </w:r>
            <w:r w:rsidR="009C7DFB">
              <w:t>752</w:t>
            </w:r>
          </w:p>
        </w:tc>
        <w:tc>
          <w:tcPr>
            <w:tcW w:w="1561" w:type="pct"/>
          </w:tcPr>
          <w:p w14:paraId="7811D4D5" w14:textId="496476EF" w:rsidR="00C7476E" w:rsidRPr="00C7476E" w:rsidRDefault="00724D64" w:rsidP="003F65FE">
            <w:pPr>
              <w:pStyle w:val="TableText"/>
            </w:pPr>
            <w:r w:rsidRPr="004F3B0D">
              <w:t>Per financial year</w:t>
            </w:r>
          </w:p>
        </w:tc>
      </w:tr>
      <w:tr w:rsidR="00D740BB" w14:paraId="1EECCA21" w14:textId="77777777" w:rsidTr="005F6EC4">
        <w:tc>
          <w:tcPr>
            <w:tcW w:w="2110" w:type="pct"/>
          </w:tcPr>
          <w:p w14:paraId="7DFB3B5A" w14:textId="5A004564" w:rsidR="004F3B0D" w:rsidRPr="004F3B0D" w:rsidRDefault="00724D64" w:rsidP="003F65FE">
            <w:pPr>
              <w:pStyle w:val="TableText"/>
            </w:pPr>
            <w:r w:rsidRPr="004F3B0D">
              <w:t>Land establishment – Processing (part year)</w:t>
            </w:r>
          </w:p>
        </w:tc>
        <w:tc>
          <w:tcPr>
            <w:tcW w:w="547" w:type="pct"/>
          </w:tcPr>
          <w:p w14:paraId="2A20F531" w14:textId="59BD3B39" w:rsidR="004F3B0D" w:rsidRDefault="00724D64" w:rsidP="003F65FE">
            <w:pPr>
              <w:pStyle w:val="TableText"/>
            </w:pPr>
            <w:r>
              <w:t>Change</w:t>
            </w:r>
          </w:p>
        </w:tc>
        <w:tc>
          <w:tcPr>
            <w:tcW w:w="782" w:type="pct"/>
          </w:tcPr>
          <w:p w14:paraId="4D6B1844" w14:textId="5D6E04B2" w:rsidR="004F3B0D" w:rsidRDefault="00724D64" w:rsidP="00861035">
            <w:pPr>
              <w:pStyle w:val="TableText"/>
              <w:jc w:val="right"/>
            </w:pPr>
            <w:r>
              <w:t>$1,3</w:t>
            </w:r>
            <w:r w:rsidR="009C7DFB">
              <w:t>76</w:t>
            </w:r>
          </w:p>
        </w:tc>
        <w:tc>
          <w:tcPr>
            <w:tcW w:w="1561" w:type="pct"/>
          </w:tcPr>
          <w:p w14:paraId="208EBCC6" w14:textId="34855E7C" w:rsidR="004F3B0D" w:rsidRPr="004F3B0D" w:rsidRDefault="00724D64" w:rsidP="003F65FE">
            <w:pPr>
              <w:pStyle w:val="TableText"/>
            </w:pPr>
            <w:r w:rsidRPr="004F3B0D">
              <w:t>Registered after 1 January in the financial year</w:t>
            </w:r>
          </w:p>
        </w:tc>
      </w:tr>
      <w:tr w:rsidR="00D740BB" w14:paraId="36700564" w14:textId="77777777" w:rsidTr="005F6EC4">
        <w:tc>
          <w:tcPr>
            <w:tcW w:w="2110" w:type="pct"/>
          </w:tcPr>
          <w:p w14:paraId="41AF7A89" w14:textId="626EAF65" w:rsidR="004F3B0D" w:rsidRPr="004F3B0D" w:rsidRDefault="00724D64" w:rsidP="003F65FE">
            <w:pPr>
              <w:pStyle w:val="TableText"/>
            </w:pPr>
            <w:r w:rsidRPr="004F3B0D">
              <w:t>Egg establishment</w:t>
            </w:r>
          </w:p>
        </w:tc>
        <w:tc>
          <w:tcPr>
            <w:tcW w:w="547" w:type="pct"/>
          </w:tcPr>
          <w:p w14:paraId="03FCC24C" w14:textId="487CA41F" w:rsidR="004F3B0D" w:rsidRDefault="00724D64" w:rsidP="003F65FE">
            <w:pPr>
              <w:pStyle w:val="TableText"/>
            </w:pPr>
            <w:r>
              <w:t>Change</w:t>
            </w:r>
          </w:p>
        </w:tc>
        <w:tc>
          <w:tcPr>
            <w:tcW w:w="782" w:type="pct"/>
          </w:tcPr>
          <w:p w14:paraId="12B6A000" w14:textId="60B7140D" w:rsidR="004F3B0D" w:rsidRDefault="00724D64" w:rsidP="00861035">
            <w:pPr>
              <w:pStyle w:val="TableText"/>
              <w:jc w:val="right"/>
            </w:pPr>
            <w:r>
              <w:t>$2,0</w:t>
            </w:r>
            <w:r w:rsidR="009C7DFB">
              <w:t>65</w:t>
            </w:r>
          </w:p>
        </w:tc>
        <w:tc>
          <w:tcPr>
            <w:tcW w:w="1561" w:type="pct"/>
          </w:tcPr>
          <w:p w14:paraId="0324D0EF" w14:textId="4A16DF13" w:rsidR="004F3B0D" w:rsidRPr="004F3B0D" w:rsidRDefault="00724D64" w:rsidP="003F65FE">
            <w:pPr>
              <w:pStyle w:val="TableText"/>
            </w:pPr>
            <w:r w:rsidRPr="004F3B0D">
              <w:t>Per financial year</w:t>
            </w:r>
          </w:p>
        </w:tc>
      </w:tr>
      <w:tr w:rsidR="00D740BB" w14:paraId="539A76B6" w14:textId="77777777" w:rsidTr="005F6EC4">
        <w:tc>
          <w:tcPr>
            <w:tcW w:w="2110" w:type="pct"/>
          </w:tcPr>
          <w:p w14:paraId="2F52D2CE" w14:textId="26C2B3EC" w:rsidR="004F3B0D" w:rsidRPr="004F3B0D" w:rsidRDefault="00724D64" w:rsidP="003F65FE">
            <w:pPr>
              <w:pStyle w:val="TableText"/>
            </w:pPr>
            <w:r w:rsidRPr="004F3B0D">
              <w:t>Egg establishment (part year)</w:t>
            </w:r>
          </w:p>
        </w:tc>
        <w:tc>
          <w:tcPr>
            <w:tcW w:w="547" w:type="pct"/>
          </w:tcPr>
          <w:p w14:paraId="176DE72E" w14:textId="7634773D" w:rsidR="004F3B0D" w:rsidRDefault="00724D64" w:rsidP="003F65FE">
            <w:pPr>
              <w:pStyle w:val="TableText"/>
            </w:pPr>
            <w:r>
              <w:t>Change</w:t>
            </w:r>
          </w:p>
        </w:tc>
        <w:tc>
          <w:tcPr>
            <w:tcW w:w="782" w:type="pct"/>
          </w:tcPr>
          <w:p w14:paraId="6E4A87FB" w14:textId="6A892C6F" w:rsidR="004F3B0D" w:rsidRDefault="00724D64" w:rsidP="00861035">
            <w:pPr>
              <w:pStyle w:val="TableText"/>
              <w:jc w:val="right"/>
            </w:pPr>
            <w:r>
              <w:t>$1,0</w:t>
            </w:r>
            <w:r w:rsidR="009C7DFB">
              <w:t>32.50</w:t>
            </w:r>
          </w:p>
        </w:tc>
        <w:tc>
          <w:tcPr>
            <w:tcW w:w="1561" w:type="pct"/>
          </w:tcPr>
          <w:p w14:paraId="3C4F91D5" w14:textId="514F2625" w:rsidR="004F3B0D" w:rsidRPr="004F3B0D" w:rsidRDefault="00724D64" w:rsidP="003F65FE">
            <w:pPr>
              <w:pStyle w:val="TableText"/>
            </w:pPr>
            <w:r w:rsidRPr="004F3B0D">
              <w:t>Registered after 1 January in the financial year</w:t>
            </w:r>
          </w:p>
        </w:tc>
      </w:tr>
    </w:tbl>
    <w:p w14:paraId="586B2803" w14:textId="2B7A85E0" w:rsidR="00C7476E" w:rsidRDefault="00724D64" w:rsidP="009842C5">
      <w:pPr>
        <w:pStyle w:val="Heading4"/>
      </w:pPr>
      <w:r w:rsidRPr="004F3B0D">
        <w:t>Inspection and audit fee</w:t>
      </w:r>
    </w:p>
    <w:p w14:paraId="3B52E693" w14:textId="46D4D680" w:rsidR="004F3B0D" w:rsidRDefault="00724D64" w:rsidP="004F3B0D">
      <w:r w:rsidRPr="004F3B0D">
        <w:t xml:space="preserve">Inspection and audit activities are charged per 15 minutes or part thereof, </w:t>
      </w:r>
      <w:r w:rsidR="00290677" w:rsidRPr="00290677">
        <w:t>see</w:t>
      </w:r>
      <w:r w:rsidRPr="00290677">
        <w:t xml:space="preserve"> </w:t>
      </w:r>
      <w:r w:rsidR="00AA226D">
        <w:rPr>
          <w:rStyle w:val="Strong"/>
          <w:highlight w:val="green"/>
        </w:rPr>
        <w:fldChar w:fldCharType="begin"/>
      </w:r>
      <w:r w:rsidR="00AA226D">
        <w:instrText xml:space="preserve"> REF _Ref138704294 \h </w:instrText>
      </w:r>
      <w:r w:rsidR="00AA226D">
        <w:rPr>
          <w:rStyle w:val="Strong"/>
          <w:highlight w:val="green"/>
        </w:rPr>
      </w:r>
      <w:r w:rsidR="00AA226D">
        <w:rPr>
          <w:rStyle w:val="Strong"/>
          <w:highlight w:val="green"/>
        </w:rPr>
        <w:fldChar w:fldCharType="separate"/>
      </w:r>
      <w:r w:rsidR="005D7B74">
        <w:t xml:space="preserve">Table </w:t>
      </w:r>
      <w:r w:rsidR="005D7B74">
        <w:rPr>
          <w:noProof/>
        </w:rPr>
        <w:t>107</w:t>
      </w:r>
      <w:r w:rsidR="00AA226D">
        <w:rPr>
          <w:rStyle w:val="Strong"/>
          <w:highlight w:val="green"/>
        </w:rPr>
        <w:fldChar w:fldCharType="end"/>
      </w:r>
      <w:r w:rsidR="00290677">
        <w:t>.</w:t>
      </w:r>
    </w:p>
    <w:p w14:paraId="0F07AF5E" w14:textId="5F618137" w:rsidR="004F3B0D" w:rsidRDefault="00724D64" w:rsidP="004F3B0D">
      <w:pPr>
        <w:pStyle w:val="Caption"/>
      </w:pPr>
      <w:bookmarkStart w:id="391" w:name="_Ref138704294"/>
      <w:bookmarkStart w:id="392" w:name="_Toc140663335"/>
      <w:r>
        <w:t xml:space="preserve">Table </w:t>
      </w:r>
      <w:fldSimple w:instr=" SEQ Table \* ARABIC ">
        <w:r w:rsidR="005D7B74">
          <w:rPr>
            <w:noProof/>
          </w:rPr>
          <w:t>107</w:t>
        </w:r>
      </w:fldSimple>
      <w:bookmarkEnd w:id="391"/>
      <w:r w:rsidRPr="004F3B0D">
        <w:t xml:space="preserve"> Fish and Egg Export audit and inspection fees</w:t>
      </w:r>
      <w:bookmarkEnd w:id="39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3"/>
        <w:gridCol w:w="1134"/>
        <w:gridCol w:w="1559"/>
        <w:gridCol w:w="2544"/>
      </w:tblGrid>
      <w:tr w:rsidR="00D740BB" w14:paraId="3AA4342F" w14:textId="77777777" w:rsidTr="005F6EC4">
        <w:tc>
          <w:tcPr>
            <w:tcW w:w="3823" w:type="dxa"/>
          </w:tcPr>
          <w:p w14:paraId="75C77EAB" w14:textId="25A1DFC5" w:rsidR="004F3B0D" w:rsidRPr="00724D64" w:rsidRDefault="007D36F1" w:rsidP="003F65FE">
            <w:pPr>
              <w:pStyle w:val="TableHeading"/>
            </w:pPr>
            <w:r>
              <w:t>Charge title</w:t>
            </w:r>
          </w:p>
        </w:tc>
        <w:tc>
          <w:tcPr>
            <w:tcW w:w="1134" w:type="dxa"/>
          </w:tcPr>
          <w:p w14:paraId="01536CD9" w14:textId="71A50BAC" w:rsidR="004F3B0D" w:rsidRDefault="00724D64" w:rsidP="003F65FE">
            <w:pPr>
              <w:pStyle w:val="TableHeading"/>
            </w:pPr>
            <w:r>
              <w:t>Type</w:t>
            </w:r>
          </w:p>
        </w:tc>
        <w:tc>
          <w:tcPr>
            <w:tcW w:w="1559" w:type="dxa"/>
          </w:tcPr>
          <w:p w14:paraId="788364B8" w14:textId="77D9C57A" w:rsidR="004F3B0D" w:rsidRDefault="00724D64" w:rsidP="00861035">
            <w:pPr>
              <w:pStyle w:val="TableHeading"/>
              <w:jc w:val="right"/>
            </w:pPr>
            <w:r>
              <w:t xml:space="preserve">Legislated </w:t>
            </w:r>
            <w:r w:rsidR="005F6EC4">
              <w:t>r</w:t>
            </w:r>
            <w:r>
              <w:t>ate (202</w:t>
            </w:r>
            <w:r w:rsidR="009C7DFB">
              <w:t>3</w:t>
            </w:r>
            <w:r w:rsidR="005F6EC4">
              <w:t>–</w:t>
            </w:r>
            <w:r>
              <w:t>2</w:t>
            </w:r>
            <w:r w:rsidR="009C7DFB">
              <w:t>4</w:t>
            </w:r>
            <w:r>
              <w:t>)</w:t>
            </w:r>
          </w:p>
        </w:tc>
        <w:tc>
          <w:tcPr>
            <w:tcW w:w="2544" w:type="dxa"/>
          </w:tcPr>
          <w:p w14:paraId="63BBE745" w14:textId="198CE5A3" w:rsidR="004F3B0D" w:rsidRDefault="00724D64" w:rsidP="003F65FE">
            <w:pPr>
              <w:pStyle w:val="TableHeading"/>
            </w:pPr>
            <w:r>
              <w:t>Unit</w:t>
            </w:r>
          </w:p>
        </w:tc>
      </w:tr>
      <w:tr w:rsidR="00D740BB" w14:paraId="2CE4D879" w14:textId="77777777" w:rsidTr="005F6EC4">
        <w:tc>
          <w:tcPr>
            <w:tcW w:w="3823" w:type="dxa"/>
          </w:tcPr>
          <w:p w14:paraId="4872BB0D" w14:textId="12BEED7A" w:rsidR="004F3B0D" w:rsidRDefault="00724D64" w:rsidP="003F65FE">
            <w:pPr>
              <w:pStyle w:val="TableText"/>
            </w:pPr>
            <w:r>
              <w:t>Audit</w:t>
            </w:r>
          </w:p>
        </w:tc>
        <w:tc>
          <w:tcPr>
            <w:tcW w:w="1134" w:type="dxa"/>
          </w:tcPr>
          <w:p w14:paraId="747EC29A" w14:textId="13E0B201" w:rsidR="004F3B0D" w:rsidRDefault="00724D64" w:rsidP="003F65FE">
            <w:pPr>
              <w:pStyle w:val="TableText"/>
            </w:pPr>
            <w:r>
              <w:t>Fee</w:t>
            </w:r>
          </w:p>
        </w:tc>
        <w:tc>
          <w:tcPr>
            <w:tcW w:w="1559" w:type="dxa"/>
          </w:tcPr>
          <w:p w14:paraId="3DFC88D4" w14:textId="62760BD7" w:rsidR="004F3B0D" w:rsidRDefault="00724D64" w:rsidP="00861035">
            <w:pPr>
              <w:pStyle w:val="TableText"/>
              <w:jc w:val="right"/>
            </w:pPr>
            <w:r>
              <w:t>$5</w:t>
            </w:r>
            <w:r w:rsidR="009C7DFB">
              <w:t>6</w:t>
            </w:r>
          </w:p>
        </w:tc>
        <w:tc>
          <w:tcPr>
            <w:tcW w:w="2544" w:type="dxa"/>
          </w:tcPr>
          <w:p w14:paraId="1C1A02A9" w14:textId="6E84775E" w:rsidR="004F3B0D" w:rsidRDefault="00724D64" w:rsidP="003F65FE">
            <w:pPr>
              <w:pStyle w:val="TableText"/>
            </w:pPr>
            <w:r w:rsidRPr="00D80BFA">
              <w:t>Per 15 minutes or part thereof</w:t>
            </w:r>
          </w:p>
        </w:tc>
      </w:tr>
      <w:tr w:rsidR="00D740BB" w14:paraId="372C9AFC" w14:textId="77777777" w:rsidTr="005F6EC4">
        <w:tc>
          <w:tcPr>
            <w:tcW w:w="3823" w:type="dxa"/>
          </w:tcPr>
          <w:p w14:paraId="625173F2" w14:textId="0C4427BE" w:rsidR="004F3B0D" w:rsidRDefault="00724D64" w:rsidP="003F65FE">
            <w:pPr>
              <w:pStyle w:val="TableText"/>
            </w:pPr>
            <w:r>
              <w:t>Inspection</w:t>
            </w:r>
          </w:p>
        </w:tc>
        <w:tc>
          <w:tcPr>
            <w:tcW w:w="1134" w:type="dxa"/>
          </w:tcPr>
          <w:p w14:paraId="69D9EA85" w14:textId="5138D2F1" w:rsidR="004F3B0D" w:rsidRDefault="00724D64" w:rsidP="003F65FE">
            <w:pPr>
              <w:pStyle w:val="TableText"/>
            </w:pPr>
            <w:r>
              <w:t>Fee</w:t>
            </w:r>
          </w:p>
        </w:tc>
        <w:tc>
          <w:tcPr>
            <w:tcW w:w="1559" w:type="dxa"/>
          </w:tcPr>
          <w:p w14:paraId="6806E7D3" w14:textId="65B11C2F" w:rsidR="004F3B0D" w:rsidRDefault="00724D64" w:rsidP="00861035">
            <w:pPr>
              <w:pStyle w:val="TableText"/>
              <w:jc w:val="right"/>
            </w:pPr>
            <w:r>
              <w:t>$5</w:t>
            </w:r>
            <w:r w:rsidR="009C7DFB">
              <w:t>6</w:t>
            </w:r>
          </w:p>
        </w:tc>
        <w:tc>
          <w:tcPr>
            <w:tcW w:w="2544" w:type="dxa"/>
          </w:tcPr>
          <w:p w14:paraId="6BF87EFD" w14:textId="5B52C3B8" w:rsidR="004F3B0D" w:rsidRDefault="00724D64" w:rsidP="003F65FE">
            <w:pPr>
              <w:pStyle w:val="TableText"/>
            </w:pPr>
            <w:r w:rsidRPr="00D80BFA">
              <w:t>Per 15 minutes or part thereof</w:t>
            </w:r>
          </w:p>
        </w:tc>
      </w:tr>
    </w:tbl>
    <w:p w14:paraId="7CF6DD1C" w14:textId="6C675D66" w:rsidR="004F3B0D" w:rsidRDefault="00724D64" w:rsidP="009842C5">
      <w:pPr>
        <w:pStyle w:val="Heading4"/>
      </w:pPr>
      <w:r w:rsidRPr="00D80BFA">
        <w:t>Documentation charges</w:t>
      </w:r>
    </w:p>
    <w:p w14:paraId="5476FE8D" w14:textId="4C2FEE64" w:rsidR="00D80BFA" w:rsidRDefault="00724D64" w:rsidP="00D80BFA">
      <w:r w:rsidRPr="00D80BFA">
        <w:t xml:space="preserve">Certificates issued for fish and egg exports include a charge component and a fee component. The charges applicable for fish and egg export certification are outlined in </w:t>
      </w:r>
      <w:r w:rsidR="00AA226D">
        <w:rPr>
          <w:rStyle w:val="Strong"/>
          <w:highlight w:val="green"/>
        </w:rPr>
        <w:fldChar w:fldCharType="begin"/>
      </w:r>
      <w:r w:rsidR="00AA226D">
        <w:instrText xml:space="preserve"> REF _Ref138704312 \h </w:instrText>
      </w:r>
      <w:r w:rsidR="00AA226D">
        <w:rPr>
          <w:rStyle w:val="Strong"/>
          <w:highlight w:val="green"/>
        </w:rPr>
      </w:r>
      <w:r w:rsidR="00AA226D">
        <w:rPr>
          <w:rStyle w:val="Strong"/>
          <w:highlight w:val="green"/>
        </w:rPr>
        <w:fldChar w:fldCharType="separate"/>
      </w:r>
      <w:r w:rsidR="005D7B74">
        <w:t xml:space="preserve">Table </w:t>
      </w:r>
      <w:r w:rsidR="005D7B74">
        <w:rPr>
          <w:noProof/>
        </w:rPr>
        <w:t>108</w:t>
      </w:r>
      <w:r w:rsidR="00AA226D">
        <w:rPr>
          <w:rStyle w:val="Strong"/>
          <w:highlight w:val="green"/>
        </w:rPr>
        <w:fldChar w:fldCharType="end"/>
      </w:r>
      <w:r w:rsidR="00AA226D" w:rsidRPr="001346F8">
        <w:rPr>
          <w:rStyle w:val="Strong"/>
        </w:rPr>
        <w:t>.</w:t>
      </w:r>
    </w:p>
    <w:p w14:paraId="58161F97" w14:textId="7E30F538" w:rsidR="00D80BFA" w:rsidRDefault="00724D64" w:rsidP="00D80BFA">
      <w:pPr>
        <w:pStyle w:val="Caption"/>
      </w:pPr>
      <w:bookmarkStart w:id="393" w:name="_Ref138704312"/>
      <w:bookmarkStart w:id="394" w:name="_Toc140663336"/>
      <w:r>
        <w:t xml:space="preserve">Table </w:t>
      </w:r>
      <w:fldSimple w:instr=" SEQ Table \* ARABIC ">
        <w:r w:rsidR="005D7B74">
          <w:rPr>
            <w:noProof/>
          </w:rPr>
          <w:t>108</w:t>
        </w:r>
      </w:fldSimple>
      <w:bookmarkEnd w:id="393"/>
      <w:r>
        <w:t xml:space="preserve"> </w:t>
      </w:r>
      <w:r w:rsidRPr="00D80BFA">
        <w:t>Fish and Egg Export documentation charges</w:t>
      </w:r>
      <w:r w:rsidR="00A66304">
        <w:t xml:space="preserve"> and fees</w:t>
      </w:r>
      <w:bookmarkEnd w:id="39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48"/>
        <w:gridCol w:w="1134"/>
        <w:gridCol w:w="1417"/>
        <w:gridCol w:w="1134"/>
        <w:gridCol w:w="1127"/>
      </w:tblGrid>
      <w:tr w:rsidR="00D740BB" w14:paraId="269D0EE3" w14:textId="77777777" w:rsidTr="005F6EC4">
        <w:tc>
          <w:tcPr>
            <w:tcW w:w="4248" w:type="dxa"/>
          </w:tcPr>
          <w:p w14:paraId="70C102A1" w14:textId="69FD1949" w:rsidR="00D80BFA" w:rsidRPr="00724D64" w:rsidRDefault="007D36F1" w:rsidP="003F65FE">
            <w:pPr>
              <w:pStyle w:val="TableHeading"/>
            </w:pPr>
            <w:r>
              <w:t xml:space="preserve">Charge title </w:t>
            </w:r>
          </w:p>
        </w:tc>
        <w:tc>
          <w:tcPr>
            <w:tcW w:w="1134" w:type="dxa"/>
          </w:tcPr>
          <w:p w14:paraId="378EDBD1" w14:textId="4CF2E263" w:rsidR="00D80BFA" w:rsidRDefault="00724D64" w:rsidP="003F65FE">
            <w:pPr>
              <w:pStyle w:val="TableHeading"/>
            </w:pPr>
            <w:r>
              <w:t>Type</w:t>
            </w:r>
          </w:p>
        </w:tc>
        <w:tc>
          <w:tcPr>
            <w:tcW w:w="1417" w:type="dxa"/>
          </w:tcPr>
          <w:p w14:paraId="7E93A82E" w14:textId="6D4F5239" w:rsidR="00D80BFA" w:rsidRDefault="00724D64" w:rsidP="00861035">
            <w:pPr>
              <w:pStyle w:val="TableHeading"/>
              <w:jc w:val="right"/>
            </w:pPr>
            <w:r>
              <w:t xml:space="preserve">Legislated </w:t>
            </w:r>
            <w:r w:rsidR="005F6EC4">
              <w:t>r</w:t>
            </w:r>
            <w:r>
              <w:t>ate (202</w:t>
            </w:r>
            <w:r w:rsidR="005124F2">
              <w:t>3</w:t>
            </w:r>
            <w:r w:rsidR="005F6EC4">
              <w:t>–</w:t>
            </w:r>
            <w:r>
              <w:t>2</w:t>
            </w:r>
            <w:r w:rsidR="005124F2">
              <w:t>4</w:t>
            </w:r>
            <w:r>
              <w:t>)</w:t>
            </w:r>
          </w:p>
        </w:tc>
        <w:tc>
          <w:tcPr>
            <w:tcW w:w="1134" w:type="dxa"/>
          </w:tcPr>
          <w:p w14:paraId="01A7E2F4" w14:textId="430B1A18" w:rsidR="00D80BFA" w:rsidRDefault="00724D64" w:rsidP="00861035">
            <w:pPr>
              <w:pStyle w:val="TableHeading"/>
              <w:jc w:val="right"/>
            </w:pPr>
            <w:r>
              <w:t>Total</w:t>
            </w:r>
          </w:p>
        </w:tc>
        <w:tc>
          <w:tcPr>
            <w:tcW w:w="1127" w:type="dxa"/>
          </w:tcPr>
          <w:p w14:paraId="20BA5008" w14:textId="1874B81C" w:rsidR="00D80BFA" w:rsidRDefault="00724D64" w:rsidP="003F65FE">
            <w:pPr>
              <w:pStyle w:val="TableHeading"/>
            </w:pPr>
            <w:r>
              <w:t>Unit</w:t>
            </w:r>
          </w:p>
        </w:tc>
      </w:tr>
      <w:tr w:rsidR="00D740BB" w14:paraId="74B9708F" w14:textId="77777777" w:rsidTr="005F6EC4">
        <w:tc>
          <w:tcPr>
            <w:tcW w:w="4248" w:type="dxa"/>
          </w:tcPr>
          <w:p w14:paraId="7250E07C" w14:textId="76054819" w:rsidR="00D80BFA" w:rsidRDefault="00724D64" w:rsidP="003F65FE">
            <w:pPr>
              <w:pStyle w:val="TableText"/>
            </w:pPr>
            <w:r>
              <w:t xml:space="preserve">Electronic </w:t>
            </w:r>
            <w:r w:rsidR="005F6EC4">
              <w:t>c</w:t>
            </w:r>
            <w:r>
              <w:t>ertificate/</w:t>
            </w:r>
            <w:r w:rsidR="005F6EC4">
              <w:t>p</w:t>
            </w:r>
            <w:r>
              <w:t>ermit</w:t>
            </w:r>
          </w:p>
        </w:tc>
        <w:tc>
          <w:tcPr>
            <w:tcW w:w="1134" w:type="dxa"/>
          </w:tcPr>
          <w:p w14:paraId="23C0D837" w14:textId="2B09C2FC" w:rsidR="00D80BFA" w:rsidRDefault="00724D64" w:rsidP="003F65FE">
            <w:pPr>
              <w:pStyle w:val="TableText"/>
            </w:pPr>
            <w:r>
              <w:t>Charge</w:t>
            </w:r>
          </w:p>
        </w:tc>
        <w:tc>
          <w:tcPr>
            <w:tcW w:w="1417" w:type="dxa"/>
          </w:tcPr>
          <w:p w14:paraId="38338C13" w14:textId="5264A73E" w:rsidR="00D80BFA" w:rsidRDefault="00724D64" w:rsidP="00861035">
            <w:pPr>
              <w:pStyle w:val="TableText"/>
              <w:jc w:val="right"/>
            </w:pPr>
            <w:r>
              <w:t>$30</w:t>
            </w:r>
          </w:p>
        </w:tc>
        <w:tc>
          <w:tcPr>
            <w:tcW w:w="1134" w:type="dxa"/>
          </w:tcPr>
          <w:p w14:paraId="2C91836E" w14:textId="7C8D1DFC" w:rsidR="00D80BFA" w:rsidRDefault="00724D64" w:rsidP="00861035">
            <w:pPr>
              <w:pStyle w:val="TableText"/>
              <w:jc w:val="right"/>
            </w:pPr>
            <w:r>
              <w:t>–</w:t>
            </w:r>
          </w:p>
        </w:tc>
        <w:tc>
          <w:tcPr>
            <w:tcW w:w="1127" w:type="dxa"/>
          </w:tcPr>
          <w:p w14:paraId="656BD439" w14:textId="24FE45CA" w:rsidR="00D80BFA" w:rsidRDefault="00724D64" w:rsidP="003F65FE">
            <w:pPr>
              <w:pStyle w:val="TableText"/>
            </w:pPr>
            <w:r>
              <w:t>Document</w:t>
            </w:r>
          </w:p>
        </w:tc>
      </w:tr>
      <w:tr w:rsidR="00D740BB" w14:paraId="0FE925D1" w14:textId="77777777" w:rsidTr="005F6EC4">
        <w:tc>
          <w:tcPr>
            <w:tcW w:w="4248" w:type="dxa"/>
          </w:tcPr>
          <w:p w14:paraId="092026B2" w14:textId="7D4AE5AE" w:rsidR="00D80BFA" w:rsidRDefault="00724D64" w:rsidP="003F65FE">
            <w:pPr>
              <w:pStyle w:val="TableText"/>
            </w:pPr>
            <w:r>
              <w:t xml:space="preserve">Electronic </w:t>
            </w:r>
            <w:r w:rsidR="005F6EC4">
              <w:t>c</w:t>
            </w:r>
            <w:r>
              <w:t>ertificate/</w:t>
            </w:r>
            <w:r w:rsidR="005F6EC4">
              <w:t>p</w:t>
            </w:r>
            <w:r>
              <w:t>ermit</w:t>
            </w:r>
          </w:p>
        </w:tc>
        <w:tc>
          <w:tcPr>
            <w:tcW w:w="1134" w:type="dxa"/>
          </w:tcPr>
          <w:p w14:paraId="3179412C" w14:textId="69D2BC96" w:rsidR="00D80BFA" w:rsidRDefault="00724D64" w:rsidP="003F65FE">
            <w:pPr>
              <w:pStyle w:val="TableText"/>
            </w:pPr>
            <w:r>
              <w:t>Fee</w:t>
            </w:r>
          </w:p>
        </w:tc>
        <w:tc>
          <w:tcPr>
            <w:tcW w:w="1417" w:type="dxa"/>
          </w:tcPr>
          <w:p w14:paraId="13C60BE7" w14:textId="2893E16B" w:rsidR="00D80BFA" w:rsidRDefault="00724D64" w:rsidP="00861035">
            <w:pPr>
              <w:pStyle w:val="TableText"/>
              <w:jc w:val="right"/>
            </w:pPr>
            <w:r>
              <w:t>$7</w:t>
            </w:r>
          </w:p>
        </w:tc>
        <w:tc>
          <w:tcPr>
            <w:tcW w:w="1134" w:type="dxa"/>
          </w:tcPr>
          <w:p w14:paraId="2FC36B5F" w14:textId="42F9E335" w:rsidR="00D80BFA" w:rsidRDefault="00724D64" w:rsidP="00861035">
            <w:pPr>
              <w:pStyle w:val="TableText"/>
              <w:jc w:val="right"/>
            </w:pPr>
            <w:r>
              <w:t>$37</w:t>
            </w:r>
            <w:r w:rsidR="00B20551">
              <w:t xml:space="preserve"> </w:t>
            </w:r>
            <w:r w:rsidR="00B20551" w:rsidRPr="00B20551">
              <w:rPr>
                <w:rStyle w:val="Strong"/>
              </w:rPr>
              <w:t>a</w:t>
            </w:r>
          </w:p>
        </w:tc>
        <w:tc>
          <w:tcPr>
            <w:tcW w:w="1127" w:type="dxa"/>
          </w:tcPr>
          <w:p w14:paraId="76FAD5CE" w14:textId="4EEE7018" w:rsidR="00D80BFA" w:rsidRDefault="00724D64" w:rsidP="003F65FE">
            <w:pPr>
              <w:pStyle w:val="TableText"/>
            </w:pPr>
            <w:r>
              <w:t>Document</w:t>
            </w:r>
          </w:p>
        </w:tc>
      </w:tr>
      <w:tr w:rsidR="00D740BB" w14:paraId="7CDBF611" w14:textId="77777777" w:rsidTr="005F6EC4">
        <w:tc>
          <w:tcPr>
            <w:tcW w:w="4248" w:type="dxa"/>
          </w:tcPr>
          <w:p w14:paraId="7E5C7EA4" w14:textId="72E544AF" w:rsidR="00D80BFA" w:rsidRDefault="00724D64" w:rsidP="003F65FE">
            <w:pPr>
              <w:pStyle w:val="TableText"/>
            </w:pPr>
            <w:r>
              <w:t xml:space="preserve">Manual </w:t>
            </w:r>
            <w:r w:rsidR="005F6EC4">
              <w:t>c</w:t>
            </w:r>
            <w:r>
              <w:t>ertificate/</w:t>
            </w:r>
            <w:r w:rsidR="005F6EC4">
              <w:t>p</w:t>
            </w:r>
            <w:r>
              <w:t>ermit/</w:t>
            </w:r>
            <w:proofErr w:type="gramStart"/>
            <w:r w:rsidR="005F6EC4">
              <w:t>o</w:t>
            </w:r>
            <w:r>
              <w:t>ther</w:t>
            </w:r>
            <w:proofErr w:type="gramEnd"/>
            <w:r>
              <w:t xml:space="preserve"> </w:t>
            </w:r>
            <w:r w:rsidR="005F6EC4">
              <w:t>d</w:t>
            </w:r>
            <w:r>
              <w:t>ocument</w:t>
            </w:r>
          </w:p>
        </w:tc>
        <w:tc>
          <w:tcPr>
            <w:tcW w:w="1134" w:type="dxa"/>
          </w:tcPr>
          <w:p w14:paraId="3D7350DD" w14:textId="11C7B394" w:rsidR="00D80BFA" w:rsidRDefault="00724D64" w:rsidP="003F65FE">
            <w:pPr>
              <w:pStyle w:val="TableText"/>
            </w:pPr>
            <w:r>
              <w:t>Fee</w:t>
            </w:r>
          </w:p>
        </w:tc>
        <w:tc>
          <w:tcPr>
            <w:tcW w:w="1417" w:type="dxa"/>
          </w:tcPr>
          <w:p w14:paraId="0BF20EB9" w14:textId="3D283AFA" w:rsidR="00D80BFA" w:rsidRDefault="00724D64" w:rsidP="00861035">
            <w:pPr>
              <w:pStyle w:val="TableText"/>
              <w:jc w:val="right"/>
            </w:pPr>
            <w:r>
              <w:t>$11</w:t>
            </w:r>
            <w:r w:rsidR="005124F2">
              <w:t>3</w:t>
            </w:r>
          </w:p>
        </w:tc>
        <w:tc>
          <w:tcPr>
            <w:tcW w:w="1134" w:type="dxa"/>
          </w:tcPr>
          <w:p w14:paraId="602B79EA" w14:textId="4B6B4BE1" w:rsidR="00D80BFA" w:rsidRDefault="00724D64" w:rsidP="00861035">
            <w:pPr>
              <w:pStyle w:val="TableText"/>
              <w:jc w:val="right"/>
            </w:pPr>
            <w:r>
              <w:t>$11</w:t>
            </w:r>
            <w:r w:rsidR="00657C99">
              <w:t>3</w:t>
            </w:r>
          </w:p>
        </w:tc>
        <w:tc>
          <w:tcPr>
            <w:tcW w:w="1127" w:type="dxa"/>
          </w:tcPr>
          <w:p w14:paraId="7EF0F460" w14:textId="5C43FC21" w:rsidR="00D80BFA" w:rsidRDefault="00724D64" w:rsidP="003F65FE">
            <w:pPr>
              <w:pStyle w:val="TableText"/>
            </w:pPr>
            <w:r>
              <w:t>Document</w:t>
            </w:r>
          </w:p>
        </w:tc>
      </w:tr>
      <w:tr w:rsidR="00D740BB" w14:paraId="23AE6D82" w14:textId="77777777" w:rsidTr="005F6EC4">
        <w:tc>
          <w:tcPr>
            <w:tcW w:w="4248" w:type="dxa"/>
          </w:tcPr>
          <w:p w14:paraId="1D7BD94C" w14:textId="0E2D9B4A" w:rsidR="00D80BFA" w:rsidRDefault="00724D64" w:rsidP="003F65FE">
            <w:pPr>
              <w:pStyle w:val="TableText"/>
            </w:pPr>
            <w:r w:rsidRPr="00484EC5">
              <w:t>Replacement certificate</w:t>
            </w:r>
          </w:p>
        </w:tc>
        <w:tc>
          <w:tcPr>
            <w:tcW w:w="1134" w:type="dxa"/>
          </w:tcPr>
          <w:p w14:paraId="334BFA79" w14:textId="3C414F8B" w:rsidR="00D80BFA" w:rsidRDefault="00724D64" w:rsidP="003F65FE">
            <w:pPr>
              <w:pStyle w:val="TableText"/>
            </w:pPr>
            <w:r>
              <w:t>Fee</w:t>
            </w:r>
          </w:p>
        </w:tc>
        <w:tc>
          <w:tcPr>
            <w:tcW w:w="1417" w:type="dxa"/>
          </w:tcPr>
          <w:p w14:paraId="04D4C0D6" w14:textId="6E4AE661" w:rsidR="00D80BFA" w:rsidRDefault="00724D64" w:rsidP="00861035">
            <w:pPr>
              <w:pStyle w:val="TableText"/>
              <w:jc w:val="right"/>
            </w:pPr>
            <w:r>
              <w:t>$5</w:t>
            </w:r>
            <w:r w:rsidR="005124F2">
              <w:t>63</w:t>
            </w:r>
          </w:p>
        </w:tc>
        <w:tc>
          <w:tcPr>
            <w:tcW w:w="1134" w:type="dxa"/>
          </w:tcPr>
          <w:p w14:paraId="70F69327" w14:textId="4A7509CE" w:rsidR="00D80BFA" w:rsidRDefault="00724D64" w:rsidP="00861035">
            <w:pPr>
              <w:pStyle w:val="TableText"/>
              <w:jc w:val="right"/>
            </w:pPr>
            <w:r>
              <w:t>$5</w:t>
            </w:r>
            <w:r w:rsidR="00657C99">
              <w:t>63</w:t>
            </w:r>
          </w:p>
        </w:tc>
        <w:tc>
          <w:tcPr>
            <w:tcW w:w="1127" w:type="dxa"/>
          </w:tcPr>
          <w:p w14:paraId="3E782EF6" w14:textId="4897F137" w:rsidR="00D80BFA" w:rsidRDefault="00724D64" w:rsidP="003F65FE">
            <w:pPr>
              <w:pStyle w:val="TableText"/>
            </w:pPr>
            <w:r>
              <w:t>Document</w:t>
            </w:r>
          </w:p>
        </w:tc>
      </w:tr>
    </w:tbl>
    <w:p w14:paraId="4942DA0A" w14:textId="0C63B78D" w:rsidR="00D80BFA" w:rsidRDefault="00402BA8" w:rsidP="00484EC5">
      <w:pPr>
        <w:pStyle w:val="FigureTableNoteSource"/>
      </w:pPr>
      <w:r w:rsidRPr="00402BA8">
        <w:rPr>
          <w:rStyle w:val="Strong"/>
          <w:b w:val="0"/>
          <w:bCs w:val="0"/>
        </w:rPr>
        <w:t>Note:</w:t>
      </w:r>
      <w:r w:rsidRPr="00B20551">
        <w:rPr>
          <w:rStyle w:val="Strong"/>
        </w:rPr>
        <w:t xml:space="preserve"> </w:t>
      </w:r>
      <w:proofErr w:type="spellStart"/>
      <w:proofErr w:type="gramStart"/>
      <w:r w:rsidRPr="00B20551">
        <w:rPr>
          <w:rStyle w:val="Strong"/>
        </w:rPr>
        <w:t>a</w:t>
      </w:r>
      <w:proofErr w:type="spellEnd"/>
      <w:proofErr w:type="gramEnd"/>
      <w:r w:rsidR="00B20551">
        <w:t xml:space="preserve"> </w:t>
      </w:r>
      <w:r w:rsidR="00724D64">
        <w:t>Electronic Certificate / Permit</w:t>
      </w:r>
      <w:r w:rsidR="00724D64" w:rsidRPr="00484EC5">
        <w:t xml:space="preserve"> ha</w:t>
      </w:r>
      <w:r w:rsidR="00724D64">
        <w:t>s</w:t>
      </w:r>
      <w:r w:rsidR="00724D64" w:rsidRPr="00484EC5">
        <w:t xml:space="preserve"> a </w:t>
      </w:r>
      <w:bookmarkStart w:id="395" w:name="_Hlk135078212"/>
      <w:r w:rsidR="00724D64" w:rsidRPr="00484EC5">
        <w:t>combined fee and charge total per document</w:t>
      </w:r>
      <w:bookmarkEnd w:id="395"/>
      <w:r w:rsidR="006C64DD">
        <w:t>.</w:t>
      </w:r>
    </w:p>
    <w:p w14:paraId="7A6FBDE3" w14:textId="14ED03F7" w:rsidR="00484EC5" w:rsidRDefault="00724D64" w:rsidP="001E5AC7">
      <w:pPr>
        <w:pStyle w:val="Heading3"/>
      </w:pPr>
      <w:bookmarkStart w:id="396" w:name="_Toc140663224"/>
      <w:r w:rsidRPr="00484EC5">
        <w:lastRenderedPageBreak/>
        <w:t>Non-Prescribed Goods (NPG) Export Cost Recovery Arrangement</w:t>
      </w:r>
      <w:bookmarkEnd w:id="396"/>
    </w:p>
    <w:p w14:paraId="63BDCBF5" w14:textId="610FCB6B" w:rsidR="00484EC5" w:rsidRDefault="00724D64" w:rsidP="00484EC5">
      <w:r w:rsidRPr="00484EC5">
        <w:t xml:space="preserve">Australian export legislation allows the department to issue government certification for the export of non-prescribed goods. This certification is based on the importing country requirements. </w:t>
      </w:r>
      <w:r w:rsidRPr="0041151C">
        <w:t xml:space="preserve">Further information is provided in the </w:t>
      </w:r>
      <w:hyperlink r:id="rId37" w:anchor="nonprescribed-goods-exports" w:history="1">
        <w:r w:rsidR="0041151C" w:rsidRPr="0041151C">
          <w:rPr>
            <w:rStyle w:val="Hyperlink"/>
          </w:rPr>
          <w:t>Non-prescribed Goods Exports</w:t>
        </w:r>
        <w:r w:rsidRPr="0041151C">
          <w:rPr>
            <w:rStyle w:val="Hyperlink"/>
          </w:rPr>
          <w:t xml:space="preserve"> CRIS</w:t>
        </w:r>
      </w:hyperlink>
      <w:r w:rsidR="00C512BC" w:rsidRPr="0041151C">
        <w:t>.</w:t>
      </w:r>
      <w:r w:rsidR="00C512BC">
        <w:t xml:space="preserve"> </w:t>
      </w:r>
      <w:r w:rsidR="00C512BC" w:rsidRPr="00C512BC">
        <w:t xml:space="preserve">Learn more about fees and </w:t>
      </w:r>
      <w:r w:rsidR="00AA531D" w:rsidRPr="00C512BC">
        <w:t>charges on</w:t>
      </w:r>
      <w:r w:rsidR="00A66304">
        <w:t xml:space="preserve"> </w:t>
      </w:r>
      <w:hyperlink r:id="rId38" w:history="1">
        <w:r w:rsidR="00A66304" w:rsidRPr="0041151C">
          <w:rPr>
            <w:rStyle w:val="Hyperlink"/>
          </w:rPr>
          <w:t xml:space="preserve">the </w:t>
        </w:r>
        <w:r w:rsidR="008A720D" w:rsidRPr="0041151C">
          <w:rPr>
            <w:rStyle w:val="Hyperlink"/>
          </w:rPr>
          <w:t>department’s</w:t>
        </w:r>
        <w:r w:rsidR="00A66304" w:rsidRPr="0041151C">
          <w:rPr>
            <w:rStyle w:val="Hyperlink"/>
          </w:rPr>
          <w:t xml:space="preserve"> website</w:t>
        </w:r>
      </w:hyperlink>
      <w:r w:rsidR="00A66304">
        <w:t xml:space="preserve"> at </w:t>
      </w:r>
      <w:r w:rsidR="00A66304" w:rsidRPr="0041151C">
        <w:t>Department of Agriculture, Fisheries and Forestry</w:t>
      </w:r>
      <w:r w:rsidR="00C512BC" w:rsidRPr="0041151C">
        <w:t>.</w:t>
      </w:r>
    </w:p>
    <w:p w14:paraId="01D68BDA" w14:textId="364860BB" w:rsidR="00484EC5" w:rsidRDefault="00724D64" w:rsidP="009842C5">
      <w:pPr>
        <w:pStyle w:val="Heading4"/>
      </w:pPr>
      <w:r w:rsidRPr="00484EC5">
        <w:t>Audit and inspection fees for NPG</w:t>
      </w:r>
    </w:p>
    <w:p w14:paraId="11B3C6AB" w14:textId="0E74AA79" w:rsidR="00484EC5" w:rsidRDefault="00724D64" w:rsidP="00484EC5">
      <w:r w:rsidRPr="00484EC5">
        <w:t xml:space="preserve">The costs of inspection and audit activities of goods to which an application for a government certificate has been made under subsection 65(1) of the </w:t>
      </w:r>
      <w:r w:rsidRPr="00484EC5">
        <w:rPr>
          <w:rStyle w:val="Emphasis"/>
        </w:rPr>
        <w:t>Export Control Act 2020</w:t>
      </w:r>
      <w:r w:rsidRPr="00484EC5">
        <w:t xml:space="preserve">, are recovered through documentation charges. </w:t>
      </w:r>
      <w:r w:rsidRPr="00DF598F">
        <w:t xml:space="preserve">See </w:t>
      </w:r>
      <w:r w:rsidR="00AA226D" w:rsidRPr="001346F8">
        <w:rPr>
          <w:rStyle w:val="Strong"/>
        </w:rPr>
        <w:fldChar w:fldCharType="begin"/>
      </w:r>
      <w:r w:rsidR="00AA226D" w:rsidRPr="00AA226D">
        <w:instrText xml:space="preserve"> REF _Ref138704337 \h </w:instrText>
      </w:r>
      <w:r w:rsidR="00AA226D">
        <w:rPr>
          <w:rStyle w:val="Strong"/>
        </w:rPr>
        <w:instrText xml:space="preserve"> \* MERGEFORMAT </w:instrText>
      </w:r>
      <w:r w:rsidR="00AA226D" w:rsidRPr="001346F8">
        <w:rPr>
          <w:rStyle w:val="Strong"/>
        </w:rPr>
      </w:r>
      <w:r w:rsidR="00AA226D" w:rsidRPr="001346F8">
        <w:rPr>
          <w:rStyle w:val="Strong"/>
        </w:rPr>
        <w:fldChar w:fldCharType="separate"/>
      </w:r>
      <w:r w:rsidR="005D7B74" w:rsidRPr="001346F8">
        <w:t xml:space="preserve">Table </w:t>
      </w:r>
      <w:r w:rsidR="005D7B74">
        <w:rPr>
          <w:noProof/>
        </w:rPr>
        <w:t>109</w:t>
      </w:r>
      <w:r w:rsidR="00AA226D" w:rsidRPr="001346F8">
        <w:rPr>
          <w:rStyle w:val="Strong"/>
        </w:rPr>
        <w:fldChar w:fldCharType="end"/>
      </w:r>
      <w:r w:rsidR="00AA226D" w:rsidRPr="001346F8">
        <w:rPr>
          <w:rStyle w:val="Strong"/>
        </w:rPr>
        <w:t xml:space="preserve"> </w:t>
      </w:r>
      <w:r w:rsidRPr="00DF598F">
        <w:t>Document Charges for NPG.</w:t>
      </w:r>
    </w:p>
    <w:p w14:paraId="6A27397B" w14:textId="6B8F695B" w:rsidR="00484EC5" w:rsidRDefault="00724D64" w:rsidP="009842C5">
      <w:pPr>
        <w:pStyle w:val="Heading4"/>
      </w:pPr>
      <w:r w:rsidRPr="00484EC5">
        <w:t>Documentation charges for NPG</w:t>
      </w:r>
    </w:p>
    <w:p w14:paraId="77C9C184" w14:textId="45DA6A02" w:rsidR="00484EC5" w:rsidRDefault="00724D64" w:rsidP="00484EC5">
      <w:r w:rsidRPr="00484EC5">
        <w:t xml:space="preserve">Certificates issued for non-prescribed goods include a charge component and a fee component. The fees and charges applicable for non-prescribed goods export certification are </w:t>
      </w:r>
      <w:r w:rsidRPr="00DF598F">
        <w:t xml:space="preserve">outlined in </w:t>
      </w:r>
      <w:r w:rsidR="00AA226D">
        <w:rPr>
          <w:rStyle w:val="Strong"/>
          <w:highlight w:val="green"/>
        </w:rPr>
        <w:fldChar w:fldCharType="begin"/>
      </w:r>
      <w:r w:rsidR="00AA226D">
        <w:instrText xml:space="preserve"> REF _Ref138704337 \h </w:instrText>
      </w:r>
      <w:r w:rsidR="00AA226D">
        <w:rPr>
          <w:rStyle w:val="Strong"/>
          <w:highlight w:val="green"/>
        </w:rPr>
      </w:r>
      <w:r w:rsidR="00AA226D">
        <w:rPr>
          <w:rStyle w:val="Strong"/>
          <w:highlight w:val="green"/>
        </w:rPr>
        <w:fldChar w:fldCharType="separate"/>
      </w:r>
      <w:r w:rsidR="005D7B74" w:rsidRPr="001346F8">
        <w:t xml:space="preserve">Table </w:t>
      </w:r>
      <w:r w:rsidR="005D7B74">
        <w:rPr>
          <w:noProof/>
        </w:rPr>
        <w:t>109</w:t>
      </w:r>
      <w:r w:rsidR="00AA226D">
        <w:rPr>
          <w:rStyle w:val="Strong"/>
          <w:highlight w:val="green"/>
        </w:rPr>
        <w:fldChar w:fldCharType="end"/>
      </w:r>
      <w:r w:rsidRPr="00AA226D">
        <w:t>.</w:t>
      </w:r>
    </w:p>
    <w:p w14:paraId="3000CBC8" w14:textId="5F3D33C8" w:rsidR="00484EC5" w:rsidRDefault="00724D64" w:rsidP="00484EC5">
      <w:pPr>
        <w:pStyle w:val="Caption"/>
      </w:pPr>
      <w:bookmarkStart w:id="397" w:name="_Ref138704337"/>
      <w:bookmarkStart w:id="398" w:name="_Ref140661513"/>
      <w:bookmarkStart w:id="399" w:name="_Toc140663337"/>
      <w:r w:rsidRPr="001346F8">
        <w:t xml:space="preserve">Table </w:t>
      </w:r>
      <w:fldSimple w:instr=" SEQ Table \* ARABIC ">
        <w:r w:rsidR="005D7B74">
          <w:rPr>
            <w:noProof/>
          </w:rPr>
          <w:t>109</w:t>
        </w:r>
      </w:fldSimple>
      <w:bookmarkEnd w:id="397"/>
      <w:r w:rsidRPr="001346F8">
        <w:t xml:space="preserve"> Non-Prescribed Goods (NPG) documentation charges</w:t>
      </w:r>
      <w:r w:rsidR="00950D0F">
        <w:t xml:space="preserve"> and fees</w:t>
      </w:r>
      <w:bookmarkEnd w:id="398"/>
      <w:bookmarkEnd w:id="39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0"/>
        <w:gridCol w:w="992"/>
        <w:gridCol w:w="1417"/>
        <w:gridCol w:w="1276"/>
        <w:gridCol w:w="985"/>
      </w:tblGrid>
      <w:tr w:rsidR="00D740BB" w14:paraId="65CDCD9C" w14:textId="77777777" w:rsidTr="005F6EC4">
        <w:tc>
          <w:tcPr>
            <w:tcW w:w="4390" w:type="dxa"/>
          </w:tcPr>
          <w:p w14:paraId="28DED757" w14:textId="58EDD755" w:rsidR="00651AD5" w:rsidRPr="00724D64" w:rsidRDefault="00950D0F" w:rsidP="003F65FE">
            <w:pPr>
              <w:pStyle w:val="TableHeading"/>
            </w:pPr>
            <w:r>
              <w:t>N</w:t>
            </w:r>
            <w:r w:rsidR="00A66304">
              <w:t>on-</w:t>
            </w:r>
            <w:r>
              <w:t>P</w:t>
            </w:r>
            <w:r w:rsidR="00A66304">
              <w:t xml:space="preserve">rescribed </w:t>
            </w:r>
            <w:r>
              <w:t>G</w:t>
            </w:r>
            <w:r w:rsidR="00A66304">
              <w:t>oods (NPG)</w:t>
            </w:r>
            <w:r>
              <w:t xml:space="preserve"> Documentation </w:t>
            </w:r>
          </w:p>
        </w:tc>
        <w:tc>
          <w:tcPr>
            <w:tcW w:w="992" w:type="dxa"/>
          </w:tcPr>
          <w:p w14:paraId="07F7DC81" w14:textId="6F94BA64" w:rsidR="00651AD5" w:rsidRDefault="00724D64" w:rsidP="003F65FE">
            <w:pPr>
              <w:pStyle w:val="TableHeading"/>
            </w:pPr>
            <w:r>
              <w:t>Type</w:t>
            </w:r>
          </w:p>
        </w:tc>
        <w:tc>
          <w:tcPr>
            <w:tcW w:w="1417" w:type="dxa"/>
          </w:tcPr>
          <w:p w14:paraId="4AD307AC" w14:textId="17E814CC" w:rsidR="00651AD5" w:rsidRDefault="00724D64" w:rsidP="00861035">
            <w:pPr>
              <w:pStyle w:val="TableHeading"/>
              <w:jc w:val="right"/>
            </w:pPr>
            <w:r>
              <w:t xml:space="preserve">Legislated </w:t>
            </w:r>
            <w:r w:rsidR="005F6EC4">
              <w:t>r</w:t>
            </w:r>
            <w:r>
              <w:t>ate (202</w:t>
            </w:r>
            <w:r w:rsidR="007C54C0">
              <w:t>3</w:t>
            </w:r>
            <w:r w:rsidR="00C631C7">
              <w:t>-2</w:t>
            </w:r>
            <w:r w:rsidR="007C54C0">
              <w:t>4</w:t>
            </w:r>
            <w:r w:rsidR="00C631C7">
              <w:t>)</w:t>
            </w:r>
          </w:p>
        </w:tc>
        <w:tc>
          <w:tcPr>
            <w:tcW w:w="1276" w:type="dxa"/>
          </w:tcPr>
          <w:p w14:paraId="1CDA1DEA" w14:textId="074EC775" w:rsidR="00651AD5" w:rsidRDefault="00724D64" w:rsidP="00861035">
            <w:pPr>
              <w:pStyle w:val="TableHeading"/>
              <w:jc w:val="right"/>
            </w:pPr>
            <w:r>
              <w:t>Total Charge</w:t>
            </w:r>
          </w:p>
        </w:tc>
        <w:tc>
          <w:tcPr>
            <w:tcW w:w="985" w:type="dxa"/>
          </w:tcPr>
          <w:p w14:paraId="76BA57F8" w14:textId="7D19AA5F" w:rsidR="00651AD5" w:rsidRDefault="00724D64" w:rsidP="003F65FE">
            <w:pPr>
              <w:pStyle w:val="TableHeading"/>
            </w:pPr>
            <w:r>
              <w:t>Unit</w:t>
            </w:r>
          </w:p>
        </w:tc>
      </w:tr>
      <w:tr w:rsidR="00D740BB" w14:paraId="4C80E3A0" w14:textId="77777777" w:rsidTr="005F6EC4">
        <w:tc>
          <w:tcPr>
            <w:tcW w:w="4390" w:type="dxa"/>
          </w:tcPr>
          <w:p w14:paraId="2355D814" w14:textId="261D8AA0" w:rsidR="00651AD5" w:rsidRDefault="00724D64" w:rsidP="003F65FE">
            <w:pPr>
              <w:pStyle w:val="TableText"/>
            </w:pPr>
            <w:r w:rsidRPr="00D106EA">
              <w:t>General Export Certificate</w:t>
            </w:r>
            <w:r w:rsidR="00915944">
              <w:t xml:space="preserve"> — </w:t>
            </w:r>
            <w:r w:rsidRPr="00D106EA">
              <w:t>Electronic</w:t>
            </w:r>
          </w:p>
        </w:tc>
        <w:tc>
          <w:tcPr>
            <w:tcW w:w="992" w:type="dxa"/>
          </w:tcPr>
          <w:p w14:paraId="2F4F3B27" w14:textId="1DC8628A" w:rsidR="00651AD5" w:rsidRDefault="00724D64" w:rsidP="003F65FE">
            <w:pPr>
              <w:pStyle w:val="TableText"/>
            </w:pPr>
            <w:r>
              <w:t>Charge</w:t>
            </w:r>
          </w:p>
        </w:tc>
        <w:tc>
          <w:tcPr>
            <w:tcW w:w="1417" w:type="dxa"/>
          </w:tcPr>
          <w:p w14:paraId="0D9D1060" w14:textId="22C3DF17" w:rsidR="00651AD5" w:rsidRDefault="00724D64" w:rsidP="00861035">
            <w:pPr>
              <w:pStyle w:val="TableText"/>
              <w:jc w:val="right"/>
            </w:pPr>
            <w:r>
              <w:t>$</w:t>
            </w:r>
            <w:r w:rsidR="002B6906">
              <w:t>63</w:t>
            </w:r>
          </w:p>
        </w:tc>
        <w:tc>
          <w:tcPr>
            <w:tcW w:w="1276" w:type="dxa"/>
          </w:tcPr>
          <w:p w14:paraId="5D89F81B" w14:textId="26846A4C" w:rsidR="00651AD5" w:rsidRDefault="00724D64" w:rsidP="00861035">
            <w:pPr>
              <w:pStyle w:val="TableText"/>
              <w:jc w:val="right"/>
            </w:pPr>
            <w:r>
              <w:t>–</w:t>
            </w:r>
          </w:p>
        </w:tc>
        <w:tc>
          <w:tcPr>
            <w:tcW w:w="985" w:type="dxa"/>
          </w:tcPr>
          <w:p w14:paraId="11001DB8" w14:textId="40EEA6B9" w:rsidR="00651AD5" w:rsidRDefault="00724D64" w:rsidP="003F65FE">
            <w:pPr>
              <w:pStyle w:val="TableText"/>
            </w:pPr>
            <w:r>
              <w:t>–</w:t>
            </w:r>
          </w:p>
        </w:tc>
      </w:tr>
      <w:tr w:rsidR="00D740BB" w14:paraId="256B511D" w14:textId="77777777" w:rsidTr="005F6EC4">
        <w:tc>
          <w:tcPr>
            <w:tcW w:w="4390" w:type="dxa"/>
          </w:tcPr>
          <w:p w14:paraId="07A94B6B" w14:textId="4D1C5042" w:rsidR="00651AD5" w:rsidRDefault="0003200E" w:rsidP="003F65FE">
            <w:pPr>
              <w:pStyle w:val="TableText"/>
            </w:pPr>
            <w:r>
              <w:t xml:space="preserve">General Export Certificate </w:t>
            </w:r>
            <w:r w:rsidR="00915944">
              <w:t>—</w:t>
            </w:r>
            <w:r>
              <w:t xml:space="preserve"> Electronic</w:t>
            </w:r>
          </w:p>
        </w:tc>
        <w:tc>
          <w:tcPr>
            <w:tcW w:w="992" w:type="dxa"/>
          </w:tcPr>
          <w:p w14:paraId="04BEF6A1" w14:textId="24A6660C" w:rsidR="00651AD5" w:rsidRDefault="00724D64" w:rsidP="003F65FE">
            <w:pPr>
              <w:pStyle w:val="TableText"/>
            </w:pPr>
            <w:r>
              <w:t>Fee</w:t>
            </w:r>
          </w:p>
        </w:tc>
        <w:tc>
          <w:tcPr>
            <w:tcW w:w="1417" w:type="dxa"/>
          </w:tcPr>
          <w:p w14:paraId="2D083F27" w14:textId="563CE30A" w:rsidR="00651AD5" w:rsidRDefault="00724D64" w:rsidP="00861035">
            <w:pPr>
              <w:pStyle w:val="TableText"/>
              <w:jc w:val="right"/>
            </w:pPr>
            <w:r>
              <w:t>$2</w:t>
            </w:r>
            <w:r w:rsidR="007C54C0">
              <w:t>4</w:t>
            </w:r>
          </w:p>
        </w:tc>
        <w:tc>
          <w:tcPr>
            <w:tcW w:w="1276" w:type="dxa"/>
          </w:tcPr>
          <w:p w14:paraId="306B8BA4" w14:textId="166F59B4" w:rsidR="00651AD5" w:rsidRDefault="00724D64" w:rsidP="00861035">
            <w:pPr>
              <w:pStyle w:val="TableText"/>
              <w:jc w:val="right"/>
            </w:pPr>
            <w:r>
              <w:t>$</w:t>
            </w:r>
            <w:r w:rsidR="00734CF1">
              <w:t>8</w:t>
            </w:r>
            <w:r w:rsidR="002B6906">
              <w:t>7</w:t>
            </w:r>
            <w:r w:rsidR="00915944">
              <w:t xml:space="preserve"> </w:t>
            </w:r>
            <w:bookmarkStart w:id="400" w:name="_Hlk139634495"/>
            <w:r w:rsidR="00915944" w:rsidRPr="00915944">
              <w:rPr>
                <w:rStyle w:val="Strong"/>
              </w:rPr>
              <w:t>b</w:t>
            </w:r>
            <w:bookmarkEnd w:id="400"/>
          </w:p>
        </w:tc>
        <w:tc>
          <w:tcPr>
            <w:tcW w:w="985" w:type="dxa"/>
          </w:tcPr>
          <w:p w14:paraId="28D8EF91" w14:textId="5265C5CD" w:rsidR="00651AD5" w:rsidRDefault="00724D64" w:rsidP="003F65FE">
            <w:pPr>
              <w:pStyle w:val="TableText"/>
            </w:pPr>
            <w:r>
              <w:t>Document</w:t>
            </w:r>
          </w:p>
        </w:tc>
      </w:tr>
      <w:tr w:rsidR="00D740BB" w14:paraId="4DC2F5F4" w14:textId="77777777" w:rsidTr="005F6EC4">
        <w:tc>
          <w:tcPr>
            <w:tcW w:w="4390" w:type="dxa"/>
          </w:tcPr>
          <w:p w14:paraId="21138B4C" w14:textId="34E3D3CC" w:rsidR="00651AD5" w:rsidRDefault="00724D64" w:rsidP="003F65FE">
            <w:pPr>
              <w:pStyle w:val="TableText"/>
            </w:pPr>
            <w:r w:rsidRPr="005B65B9">
              <w:t>Certificate issued under arrangement</w:t>
            </w:r>
            <w:r w:rsidR="00915944">
              <w:t xml:space="preserve"> </w:t>
            </w:r>
            <w:r w:rsidR="00915944" w:rsidRPr="00915944">
              <w:rPr>
                <w:rStyle w:val="Strong"/>
              </w:rPr>
              <w:t>a</w:t>
            </w:r>
            <w:r w:rsidR="00216A5A">
              <w:t xml:space="preserve"> </w:t>
            </w:r>
            <w:r w:rsidR="00915944" w:rsidRPr="00915944">
              <w:t>—</w:t>
            </w:r>
            <w:r w:rsidR="00216A5A">
              <w:t xml:space="preserve"> Electronic</w:t>
            </w:r>
          </w:p>
        </w:tc>
        <w:tc>
          <w:tcPr>
            <w:tcW w:w="992" w:type="dxa"/>
          </w:tcPr>
          <w:p w14:paraId="05D39A36" w14:textId="4A9C660A" w:rsidR="00651AD5" w:rsidRDefault="00724D64" w:rsidP="003F65FE">
            <w:pPr>
              <w:pStyle w:val="TableText"/>
            </w:pPr>
            <w:r>
              <w:t>Charge</w:t>
            </w:r>
          </w:p>
        </w:tc>
        <w:tc>
          <w:tcPr>
            <w:tcW w:w="1417" w:type="dxa"/>
          </w:tcPr>
          <w:p w14:paraId="21CFB48E" w14:textId="5FAB584F" w:rsidR="00651AD5" w:rsidRDefault="00724D64" w:rsidP="00861035">
            <w:pPr>
              <w:pStyle w:val="TableText"/>
              <w:jc w:val="right"/>
            </w:pPr>
            <w:r>
              <w:t>$1</w:t>
            </w:r>
            <w:r w:rsidR="007C54C0">
              <w:t>53</w:t>
            </w:r>
          </w:p>
        </w:tc>
        <w:tc>
          <w:tcPr>
            <w:tcW w:w="1276" w:type="dxa"/>
          </w:tcPr>
          <w:p w14:paraId="384E6222" w14:textId="03A94541" w:rsidR="00651AD5" w:rsidRDefault="00724D64" w:rsidP="00861035">
            <w:pPr>
              <w:pStyle w:val="TableText"/>
              <w:jc w:val="right"/>
            </w:pPr>
            <w:r>
              <w:t>–</w:t>
            </w:r>
          </w:p>
        </w:tc>
        <w:tc>
          <w:tcPr>
            <w:tcW w:w="985" w:type="dxa"/>
          </w:tcPr>
          <w:p w14:paraId="3217952F" w14:textId="1E7EDB21" w:rsidR="00651AD5" w:rsidRDefault="00724D64" w:rsidP="003F65FE">
            <w:pPr>
              <w:pStyle w:val="TableText"/>
            </w:pPr>
            <w:r>
              <w:t>–</w:t>
            </w:r>
          </w:p>
        </w:tc>
      </w:tr>
      <w:tr w:rsidR="00D740BB" w14:paraId="5AFADB32" w14:textId="77777777" w:rsidTr="005F6EC4">
        <w:tc>
          <w:tcPr>
            <w:tcW w:w="4390" w:type="dxa"/>
          </w:tcPr>
          <w:p w14:paraId="4B626F3A" w14:textId="112D5890" w:rsidR="00651AD5" w:rsidRDefault="000F0E87" w:rsidP="003F65FE">
            <w:pPr>
              <w:pStyle w:val="TableText"/>
            </w:pPr>
            <w:r>
              <w:t>Certificate issued under arrangement</w:t>
            </w:r>
            <w:r w:rsidR="00915944">
              <w:t xml:space="preserve"> </w:t>
            </w:r>
            <w:r w:rsidR="00915944" w:rsidRPr="00915944">
              <w:rPr>
                <w:rStyle w:val="Strong"/>
              </w:rPr>
              <w:t>a</w:t>
            </w:r>
            <w:r w:rsidR="00216A5A">
              <w:t xml:space="preserve"> </w:t>
            </w:r>
            <w:r w:rsidR="00915944" w:rsidRPr="00915944">
              <w:t>—</w:t>
            </w:r>
            <w:r w:rsidR="00216A5A">
              <w:t xml:space="preserve"> Electronic</w:t>
            </w:r>
          </w:p>
        </w:tc>
        <w:tc>
          <w:tcPr>
            <w:tcW w:w="992" w:type="dxa"/>
          </w:tcPr>
          <w:p w14:paraId="1A51D8E4" w14:textId="65636257" w:rsidR="00651AD5" w:rsidRDefault="00724D64" w:rsidP="003F65FE">
            <w:pPr>
              <w:pStyle w:val="TableText"/>
            </w:pPr>
            <w:r>
              <w:t>Fee</w:t>
            </w:r>
          </w:p>
        </w:tc>
        <w:tc>
          <w:tcPr>
            <w:tcW w:w="1417" w:type="dxa"/>
          </w:tcPr>
          <w:p w14:paraId="50FA6DFB" w14:textId="3F758C02" w:rsidR="00651AD5" w:rsidRPr="00F640C0" w:rsidRDefault="00724D64" w:rsidP="00861035">
            <w:pPr>
              <w:pStyle w:val="TableText"/>
              <w:jc w:val="right"/>
            </w:pPr>
            <w:r w:rsidRPr="00F640C0">
              <w:t>$</w:t>
            </w:r>
            <w:r w:rsidR="00621177" w:rsidRPr="00F640C0">
              <w:t>2</w:t>
            </w:r>
            <w:r w:rsidR="00F640C0" w:rsidRPr="00F640C0">
              <w:t>4</w:t>
            </w:r>
          </w:p>
        </w:tc>
        <w:tc>
          <w:tcPr>
            <w:tcW w:w="1276" w:type="dxa"/>
          </w:tcPr>
          <w:p w14:paraId="325A1724" w14:textId="04891B92" w:rsidR="00651AD5" w:rsidRDefault="00724D64" w:rsidP="00861035">
            <w:pPr>
              <w:pStyle w:val="TableText"/>
              <w:jc w:val="right"/>
            </w:pPr>
            <w:r>
              <w:t>$1</w:t>
            </w:r>
            <w:r w:rsidR="00734CF1">
              <w:t>77</w:t>
            </w:r>
            <w:r w:rsidR="00915944">
              <w:t xml:space="preserve"> </w:t>
            </w:r>
            <w:r w:rsidR="00915944" w:rsidRPr="00915944">
              <w:rPr>
                <w:rStyle w:val="Strong"/>
              </w:rPr>
              <w:t>b</w:t>
            </w:r>
          </w:p>
        </w:tc>
        <w:tc>
          <w:tcPr>
            <w:tcW w:w="985" w:type="dxa"/>
          </w:tcPr>
          <w:p w14:paraId="45369B91" w14:textId="46CE53A3" w:rsidR="00651AD5" w:rsidRDefault="00724D64" w:rsidP="003F65FE">
            <w:pPr>
              <w:pStyle w:val="TableText"/>
            </w:pPr>
            <w:r>
              <w:t>Document</w:t>
            </w:r>
          </w:p>
        </w:tc>
      </w:tr>
      <w:tr w:rsidR="00D740BB" w14:paraId="7035A749" w14:textId="77777777" w:rsidTr="005F6EC4">
        <w:tc>
          <w:tcPr>
            <w:tcW w:w="4390" w:type="dxa"/>
          </w:tcPr>
          <w:p w14:paraId="64B7FEFA" w14:textId="4BF9909A" w:rsidR="00651AD5" w:rsidRPr="00F640C0" w:rsidRDefault="00724D64" w:rsidP="003F65FE">
            <w:pPr>
              <w:pStyle w:val="TableText"/>
            </w:pPr>
            <w:r w:rsidRPr="00F640C0">
              <w:t>General Export Certificate</w:t>
            </w:r>
            <w:r w:rsidR="00F77680">
              <w:t xml:space="preserve"> </w:t>
            </w:r>
            <w:r w:rsidR="00915944" w:rsidRPr="00915944">
              <w:t>—</w:t>
            </w:r>
            <w:r w:rsidR="00F77680">
              <w:t xml:space="preserve"> </w:t>
            </w:r>
            <w:r w:rsidRPr="00F640C0">
              <w:t>Manual</w:t>
            </w:r>
          </w:p>
        </w:tc>
        <w:tc>
          <w:tcPr>
            <w:tcW w:w="992" w:type="dxa"/>
          </w:tcPr>
          <w:p w14:paraId="01BDB9A8" w14:textId="691F4B09" w:rsidR="00651AD5" w:rsidRPr="00F640C0" w:rsidRDefault="00724D64" w:rsidP="003F65FE">
            <w:pPr>
              <w:pStyle w:val="TableText"/>
            </w:pPr>
            <w:r w:rsidRPr="00F640C0">
              <w:t>Charge</w:t>
            </w:r>
          </w:p>
        </w:tc>
        <w:tc>
          <w:tcPr>
            <w:tcW w:w="1417" w:type="dxa"/>
          </w:tcPr>
          <w:p w14:paraId="668806AB" w14:textId="47512A17" w:rsidR="00651AD5" w:rsidRPr="00F640C0" w:rsidRDefault="00724D64" w:rsidP="00861035">
            <w:pPr>
              <w:pStyle w:val="TableText"/>
              <w:jc w:val="right"/>
            </w:pPr>
            <w:r w:rsidRPr="00F640C0">
              <w:t>$</w:t>
            </w:r>
            <w:r w:rsidR="00F640C0" w:rsidRPr="00F640C0">
              <w:t>63</w:t>
            </w:r>
          </w:p>
        </w:tc>
        <w:tc>
          <w:tcPr>
            <w:tcW w:w="1276" w:type="dxa"/>
          </w:tcPr>
          <w:p w14:paraId="0B74C783" w14:textId="5EF240CA" w:rsidR="00651AD5" w:rsidRPr="00F640C0" w:rsidRDefault="00724D64" w:rsidP="00861035">
            <w:pPr>
              <w:pStyle w:val="TableText"/>
              <w:jc w:val="right"/>
            </w:pPr>
            <w:r w:rsidRPr="00F640C0">
              <w:t>–</w:t>
            </w:r>
          </w:p>
        </w:tc>
        <w:tc>
          <w:tcPr>
            <w:tcW w:w="985" w:type="dxa"/>
          </w:tcPr>
          <w:p w14:paraId="1A169A99" w14:textId="1A41875A" w:rsidR="00651AD5" w:rsidRDefault="00724D64" w:rsidP="003F65FE">
            <w:pPr>
              <w:pStyle w:val="TableText"/>
            </w:pPr>
            <w:r w:rsidRPr="00F640C0">
              <w:t>–</w:t>
            </w:r>
          </w:p>
        </w:tc>
      </w:tr>
      <w:tr w:rsidR="00D740BB" w14:paraId="53383E6A" w14:textId="77777777" w:rsidTr="005F6EC4">
        <w:tc>
          <w:tcPr>
            <w:tcW w:w="4390" w:type="dxa"/>
          </w:tcPr>
          <w:p w14:paraId="555F9534" w14:textId="5C36138C" w:rsidR="00651AD5" w:rsidRDefault="00F77680" w:rsidP="003F65FE">
            <w:pPr>
              <w:pStyle w:val="TableText"/>
            </w:pPr>
            <w:r>
              <w:t xml:space="preserve">General Export Certificate </w:t>
            </w:r>
            <w:r w:rsidR="00915944" w:rsidRPr="00915944">
              <w:t>—</w:t>
            </w:r>
            <w:r>
              <w:t xml:space="preserve"> </w:t>
            </w:r>
            <w:r w:rsidR="000F0E87">
              <w:t>Manual</w:t>
            </w:r>
          </w:p>
        </w:tc>
        <w:tc>
          <w:tcPr>
            <w:tcW w:w="992" w:type="dxa"/>
          </w:tcPr>
          <w:p w14:paraId="4EEBC521" w14:textId="02E5AB36" w:rsidR="00651AD5" w:rsidRDefault="00724D64" w:rsidP="003F65FE">
            <w:pPr>
              <w:pStyle w:val="TableText"/>
            </w:pPr>
            <w:r>
              <w:t>Fee</w:t>
            </w:r>
          </w:p>
        </w:tc>
        <w:tc>
          <w:tcPr>
            <w:tcW w:w="1417" w:type="dxa"/>
          </w:tcPr>
          <w:p w14:paraId="45F669A4" w14:textId="7CD61621" w:rsidR="00651AD5" w:rsidRPr="00EE7169" w:rsidRDefault="00724D64" w:rsidP="00861035">
            <w:pPr>
              <w:pStyle w:val="TableText"/>
              <w:jc w:val="right"/>
            </w:pPr>
            <w:r w:rsidRPr="00EE7169">
              <w:t>$5</w:t>
            </w:r>
            <w:r w:rsidR="00EE7169">
              <w:t>7</w:t>
            </w:r>
          </w:p>
        </w:tc>
        <w:tc>
          <w:tcPr>
            <w:tcW w:w="1276" w:type="dxa"/>
          </w:tcPr>
          <w:p w14:paraId="193F8C93" w14:textId="4D0F936E" w:rsidR="00651AD5" w:rsidRDefault="00724D64" w:rsidP="00861035">
            <w:pPr>
              <w:pStyle w:val="TableText"/>
              <w:jc w:val="right"/>
            </w:pPr>
            <w:r>
              <w:t>$1</w:t>
            </w:r>
            <w:r w:rsidR="00734CF1">
              <w:t>20</w:t>
            </w:r>
            <w:r w:rsidR="00915944">
              <w:t xml:space="preserve"> </w:t>
            </w:r>
            <w:r w:rsidR="00915944" w:rsidRPr="00915944">
              <w:rPr>
                <w:rStyle w:val="Strong"/>
              </w:rPr>
              <w:t>b</w:t>
            </w:r>
          </w:p>
        </w:tc>
        <w:tc>
          <w:tcPr>
            <w:tcW w:w="985" w:type="dxa"/>
          </w:tcPr>
          <w:p w14:paraId="3600AEA2" w14:textId="31B2C095" w:rsidR="00651AD5" w:rsidRDefault="00724D64" w:rsidP="003F65FE">
            <w:pPr>
              <w:pStyle w:val="TableText"/>
            </w:pPr>
            <w:r>
              <w:t>Document</w:t>
            </w:r>
          </w:p>
        </w:tc>
      </w:tr>
      <w:tr w:rsidR="00D740BB" w14:paraId="62751D7C" w14:textId="77777777" w:rsidTr="005F6EC4">
        <w:tc>
          <w:tcPr>
            <w:tcW w:w="4390" w:type="dxa"/>
          </w:tcPr>
          <w:p w14:paraId="2FBF3FE0" w14:textId="7CE36154" w:rsidR="00651AD5" w:rsidRPr="00F640C0" w:rsidRDefault="00724D64" w:rsidP="003F65FE">
            <w:pPr>
              <w:pStyle w:val="TableText"/>
            </w:pPr>
            <w:r w:rsidRPr="00F640C0">
              <w:t>Certificate</w:t>
            </w:r>
            <w:r w:rsidR="00216A5A">
              <w:t xml:space="preserve"> issued under arrangement</w:t>
            </w:r>
            <w:r w:rsidR="00915944">
              <w:t xml:space="preserve"> </w:t>
            </w:r>
            <w:r w:rsidR="00915944" w:rsidRPr="00915944">
              <w:rPr>
                <w:rStyle w:val="Strong"/>
              </w:rPr>
              <w:t>a</w:t>
            </w:r>
            <w:r w:rsidRPr="00F640C0">
              <w:t xml:space="preserve"> </w:t>
            </w:r>
            <w:r w:rsidR="00915944" w:rsidRPr="00915944">
              <w:t>—</w:t>
            </w:r>
            <w:r w:rsidRPr="00F640C0">
              <w:t xml:space="preserve"> Manual</w:t>
            </w:r>
          </w:p>
        </w:tc>
        <w:tc>
          <w:tcPr>
            <w:tcW w:w="992" w:type="dxa"/>
          </w:tcPr>
          <w:p w14:paraId="57024645" w14:textId="72F25B89" w:rsidR="00651AD5" w:rsidRDefault="00724D64" w:rsidP="003F65FE">
            <w:pPr>
              <w:pStyle w:val="TableText"/>
            </w:pPr>
            <w:r>
              <w:t>Charge</w:t>
            </w:r>
          </w:p>
        </w:tc>
        <w:tc>
          <w:tcPr>
            <w:tcW w:w="1417" w:type="dxa"/>
          </w:tcPr>
          <w:p w14:paraId="0D4EB35D" w14:textId="35D27201" w:rsidR="00651AD5" w:rsidRPr="00F640C0" w:rsidRDefault="00724D64" w:rsidP="00861035">
            <w:pPr>
              <w:pStyle w:val="TableText"/>
              <w:jc w:val="right"/>
            </w:pPr>
            <w:r w:rsidRPr="00F640C0">
              <w:t>$</w:t>
            </w:r>
            <w:r w:rsidR="00F640C0" w:rsidRPr="00F640C0">
              <w:t>153</w:t>
            </w:r>
          </w:p>
        </w:tc>
        <w:tc>
          <w:tcPr>
            <w:tcW w:w="1276" w:type="dxa"/>
          </w:tcPr>
          <w:p w14:paraId="1F43B8A6" w14:textId="3725076B" w:rsidR="00651AD5" w:rsidRDefault="00724D64" w:rsidP="00861035">
            <w:pPr>
              <w:pStyle w:val="TableText"/>
              <w:jc w:val="right"/>
            </w:pPr>
            <w:r>
              <w:t>–</w:t>
            </w:r>
          </w:p>
        </w:tc>
        <w:tc>
          <w:tcPr>
            <w:tcW w:w="985" w:type="dxa"/>
          </w:tcPr>
          <w:p w14:paraId="040F852F" w14:textId="229A732F" w:rsidR="00651AD5" w:rsidRDefault="00724D64" w:rsidP="003F65FE">
            <w:pPr>
              <w:pStyle w:val="TableText"/>
            </w:pPr>
            <w:r>
              <w:t>–</w:t>
            </w:r>
          </w:p>
        </w:tc>
      </w:tr>
      <w:tr w:rsidR="00D740BB" w14:paraId="7FBB6BC6" w14:textId="77777777" w:rsidTr="005F6EC4">
        <w:tc>
          <w:tcPr>
            <w:tcW w:w="4390" w:type="dxa"/>
          </w:tcPr>
          <w:p w14:paraId="2C465FC6" w14:textId="2CDDA3AF" w:rsidR="00957133" w:rsidRDefault="000F0E87" w:rsidP="003F65FE">
            <w:pPr>
              <w:pStyle w:val="TableText"/>
            </w:pPr>
            <w:r>
              <w:t>Certificate</w:t>
            </w:r>
            <w:r w:rsidR="00F77680">
              <w:t xml:space="preserve"> issued under arrangement</w:t>
            </w:r>
            <w:r w:rsidR="00915944">
              <w:t xml:space="preserve"> </w:t>
            </w:r>
            <w:r w:rsidR="00915944" w:rsidRPr="00915944">
              <w:rPr>
                <w:rStyle w:val="Strong"/>
              </w:rPr>
              <w:t>a</w:t>
            </w:r>
            <w:r>
              <w:t xml:space="preserve"> </w:t>
            </w:r>
            <w:r w:rsidR="006C64DD" w:rsidRPr="00915944">
              <w:t>—</w:t>
            </w:r>
            <w:r w:rsidR="006C64DD">
              <w:t xml:space="preserve"> Manual</w:t>
            </w:r>
          </w:p>
        </w:tc>
        <w:tc>
          <w:tcPr>
            <w:tcW w:w="992" w:type="dxa"/>
          </w:tcPr>
          <w:p w14:paraId="22D4EB2D" w14:textId="1638E8BD" w:rsidR="00957133" w:rsidRDefault="00724D64" w:rsidP="003F65FE">
            <w:pPr>
              <w:pStyle w:val="TableText"/>
            </w:pPr>
            <w:r>
              <w:t>Fee</w:t>
            </w:r>
          </w:p>
        </w:tc>
        <w:tc>
          <w:tcPr>
            <w:tcW w:w="1417" w:type="dxa"/>
          </w:tcPr>
          <w:p w14:paraId="5D4ED252" w14:textId="6237C737" w:rsidR="00957133" w:rsidRPr="00EE7169" w:rsidRDefault="00724D64" w:rsidP="00861035">
            <w:pPr>
              <w:pStyle w:val="TableText"/>
              <w:jc w:val="right"/>
            </w:pPr>
            <w:r w:rsidRPr="00EE7169">
              <w:t>$5</w:t>
            </w:r>
            <w:r w:rsidR="00EE7169">
              <w:t>7</w:t>
            </w:r>
          </w:p>
        </w:tc>
        <w:tc>
          <w:tcPr>
            <w:tcW w:w="1276" w:type="dxa"/>
          </w:tcPr>
          <w:p w14:paraId="33E77DBD" w14:textId="1D51E41B" w:rsidR="00957133" w:rsidRDefault="00724D64" w:rsidP="00861035">
            <w:pPr>
              <w:pStyle w:val="TableText"/>
              <w:jc w:val="right"/>
            </w:pPr>
            <w:r>
              <w:t>$</w:t>
            </w:r>
            <w:r w:rsidR="00734CF1">
              <w:t>210</w:t>
            </w:r>
            <w:r w:rsidR="00915944">
              <w:t xml:space="preserve"> </w:t>
            </w:r>
            <w:r w:rsidR="00915944" w:rsidRPr="00915944">
              <w:rPr>
                <w:rStyle w:val="Strong"/>
              </w:rPr>
              <w:t>b</w:t>
            </w:r>
          </w:p>
        </w:tc>
        <w:tc>
          <w:tcPr>
            <w:tcW w:w="985" w:type="dxa"/>
          </w:tcPr>
          <w:p w14:paraId="52CF8F5B" w14:textId="0703703C" w:rsidR="00957133" w:rsidRDefault="00724D64" w:rsidP="003F65FE">
            <w:pPr>
              <w:pStyle w:val="TableText"/>
            </w:pPr>
            <w:r>
              <w:t>Document</w:t>
            </w:r>
          </w:p>
        </w:tc>
      </w:tr>
      <w:tr w:rsidR="00D740BB" w14:paraId="50A7E606" w14:textId="77777777" w:rsidTr="005F6EC4">
        <w:tc>
          <w:tcPr>
            <w:tcW w:w="4390" w:type="dxa"/>
          </w:tcPr>
          <w:p w14:paraId="6FB56494" w14:textId="78D286C7" w:rsidR="00957133" w:rsidRDefault="00724D64" w:rsidP="003F65FE">
            <w:pPr>
              <w:pStyle w:val="TableText"/>
            </w:pPr>
            <w:r w:rsidRPr="00107350">
              <w:t>Replacement certificate</w:t>
            </w:r>
          </w:p>
        </w:tc>
        <w:tc>
          <w:tcPr>
            <w:tcW w:w="992" w:type="dxa"/>
          </w:tcPr>
          <w:p w14:paraId="1CE07169" w14:textId="61423100" w:rsidR="00957133" w:rsidRDefault="00724D64" w:rsidP="003F65FE">
            <w:pPr>
              <w:pStyle w:val="TableText"/>
            </w:pPr>
            <w:r>
              <w:t>Fee</w:t>
            </w:r>
          </w:p>
        </w:tc>
        <w:tc>
          <w:tcPr>
            <w:tcW w:w="1417" w:type="dxa"/>
          </w:tcPr>
          <w:p w14:paraId="696B957F" w14:textId="12287E9E" w:rsidR="00957133" w:rsidRPr="00EE7169" w:rsidRDefault="00724D64" w:rsidP="00861035">
            <w:pPr>
              <w:pStyle w:val="TableText"/>
              <w:jc w:val="right"/>
            </w:pPr>
            <w:r w:rsidRPr="00EE7169">
              <w:t>$5</w:t>
            </w:r>
            <w:r w:rsidR="00EE7169" w:rsidRPr="00EE7169">
              <w:t>63</w:t>
            </w:r>
          </w:p>
        </w:tc>
        <w:tc>
          <w:tcPr>
            <w:tcW w:w="1276" w:type="dxa"/>
          </w:tcPr>
          <w:p w14:paraId="5F53067F" w14:textId="5040435F" w:rsidR="00957133" w:rsidRDefault="00724D64" w:rsidP="00861035">
            <w:pPr>
              <w:pStyle w:val="TableText"/>
              <w:jc w:val="right"/>
            </w:pPr>
            <w:r>
              <w:t>$5</w:t>
            </w:r>
            <w:r w:rsidR="00734CF1">
              <w:t>63</w:t>
            </w:r>
          </w:p>
        </w:tc>
        <w:tc>
          <w:tcPr>
            <w:tcW w:w="985" w:type="dxa"/>
          </w:tcPr>
          <w:p w14:paraId="0F2D1C6B" w14:textId="5028A724" w:rsidR="00957133" w:rsidRDefault="00724D64" w:rsidP="003F65FE">
            <w:pPr>
              <w:pStyle w:val="TableText"/>
            </w:pPr>
            <w:r>
              <w:t>Document</w:t>
            </w:r>
          </w:p>
        </w:tc>
      </w:tr>
    </w:tbl>
    <w:p w14:paraId="13103511" w14:textId="4D31442D" w:rsidR="00D602B7" w:rsidRDefault="00915944" w:rsidP="0035122F">
      <w:pPr>
        <w:pStyle w:val="FigureTableNoteSource"/>
      </w:pPr>
      <w:r w:rsidRPr="00915944">
        <w:rPr>
          <w:rStyle w:val="Strong"/>
        </w:rPr>
        <w:t>a</w:t>
      </w:r>
      <w:r>
        <w:t xml:space="preserve"> </w:t>
      </w:r>
      <w:proofErr w:type="spellStart"/>
      <w:r w:rsidR="00724D64" w:rsidRPr="00D602B7">
        <w:t>A</w:t>
      </w:r>
      <w:proofErr w:type="spellEnd"/>
      <w:r w:rsidR="00724D64" w:rsidRPr="00D602B7">
        <w:t xml:space="preserve"> higher charge is applied where the Department carries out regular audits in relation to the goods for the purpose of assisting the Secretary to decide whether to issue a government certificate under section 67 of </w:t>
      </w:r>
      <w:r w:rsidR="00724D64" w:rsidRPr="0035122F">
        <w:rPr>
          <w:rStyle w:val="Emphasis"/>
        </w:rPr>
        <w:t>the Export Control Act 2020</w:t>
      </w:r>
      <w:r w:rsidR="00724D64" w:rsidRPr="00D602B7">
        <w:t>.</w:t>
      </w:r>
      <w:r w:rsidRPr="00915944">
        <w:rPr>
          <w:rStyle w:val="Strong"/>
        </w:rPr>
        <w:t>b</w:t>
      </w:r>
      <w:r>
        <w:t xml:space="preserve"> </w:t>
      </w:r>
      <w:r w:rsidR="00F77680">
        <w:t>C</w:t>
      </w:r>
      <w:r w:rsidR="00724D64" w:rsidRPr="00D602B7">
        <w:t>ombined fee and charge total per document</w:t>
      </w:r>
      <w:r w:rsidR="006C64DD">
        <w:t>.</w:t>
      </w:r>
    </w:p>
    <w:p w14:paraId="05298166" w14:textId="242BB6F5" w:rsidR="00D125B2" w:rsidRDefault="00724D64" w:rsidP="00130B8B">
      <w:pPr>
        <w:pStyle w:val="Heading5"/>
      </w:pPr>
      <w:r>
        <w:t>Tariff Rate Quota d</w:t>
      </w:r>
      <w:r w:rsidRPr="00933B9A">
        <w:t>ocumentation charges</w:t>
      </w:r>
    </w:p>
    <w:p w14:paraId="6EBE94B8" w14:textId="70DE5463" w:rsidR="00A9368E" w:rsidRDefault="00724D64" w:rsidP="00A9368E">
      <w:r w:rsidRPr="00FD7E96">
        <w:t>Where relevant, these fees and charges apply in the same way across all agricultural exports and are documented in the CRIS for each arrangement.</w:t>
      </w:r>
    </w:p>
    <w:p w14:paraId="1C585B25" w14:textId="7CDF1687" w:rsidR="00D125B2" w:rsidRDefault="00724D64" w:rsidP="00D125B2">
      <w:pPr>
        <w:pStyle w:val="Caption"/>
      </w:pPr>
      <w:bookmarkStart w:id="401" w:name="_Toc140663338"/>
      <w:r>
        <w:t xml:space="preserve">Table </w:t>
      </w:r>
      <w:fldSimple w:instr=" SEQ Table \* ARABIC ">
        <w:r w:rsidR="005D7B74">
          <w:rPr>
            <w:noProof/>
          </w:rPr>
          <w:t>110</w:t>
        </w:r>
      </w:fldSimple>
      <w:r w:rsidR="00254479" w:rsidRPr="00254479">
        <w:t xml:space="preserve"> Tariff Rate Quota documentation charge</w:t>
      </w:r>
      <w:r w:rsidR="000F0E87">
        <w:t>s and fees</w:t>
      </w:r>
      <w:bookmarkEnd w:id="40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0"/>
        <w:gridCol w:w="992"/>
        <w:gridCol w:w="1417"/>
        <w:gridCol w:w="1276"/>
        <w:gridCol w:w="985"/>
      </w:tblGrid>
      <w:tr w:rsidR="00D740BB" w14:paraId="594B57E3" w14:textId="77777777" w:rsidTr="005F6EC4">
        <w:tc>
          <w:tcPr>
            <w:tcW w:w="4390" w:type="dxa"/>
          </w:tcPr>
          <w:p w14:paraId="3CEFFF8B" w14:textId="5F3A6E40" w:rsidR="00761906" w:rsidRPr="00724D64" w:rsidRDefault="000F0E87" w:rsidP="003F65FE">
            <w:pPr>
              <w:pStyle w:val="TableHeading"/>
            </w:pPr>
            <w:r>
              <w:t>Quota documentation</w:t>
            </w:r>
          </w:p>
        </w:tc>
        <w:tc>
          <w:tcPr>
            <w:tcW w:w="992" w:type="dxa"/>
          </w:tcPr>
          <w:p w14:paraId="5E2B4E7C" w14:textId="4F36865F" w:rsidR="00761906" w:rsidRDefault="00724D64" w:rsidP="003F65FE">
            <w:pPr>
              <w:pStyle w:val="TableHeading"/>
            </w:pPr>
            <w:r>
              <w:t>Type</w:t>
            </w:r>
          </w:p>
        </w:tc>
        <w:tc>
          <w:tcPr>
            <w:tcW w:w="1417" w:type="dxa"/>
          </w:tcPr>
          <w:p w14:paraId="3E6EE6D4" w14:textId="330118A1" w:rsidR="00761906" w:rsidRDefault="00724D64" w:rsidP="00861035">
            <w:pPr>
              <w:pStyle w:val="TableHeading"/>
              <w:jc w:val="right"/>
            </w:pPr>
            <w:r>
              <w:t xml:space="preserve">Legislated </w:t>
            </w:r>
            <w:r w:rsidR="005F6EC4">
              <w:t>r</w:t>
            </w:r>
            <w:r>
              <w:t>ate (202</w:t>
            </w:r>
            <w:r w:rsidR="00EE66FA">
              <w:t>3</w:t>
            </w:r>
            <w:r w:rsidR="005F6EC4">
              <w:t>–</w:t>
            </w:r>
            <w:r>
              <w:t>2</w:t>
            </w:r>
            <w:r w:rsidR="00EE66FA">
              <w:t>4</w:t>
            </w:r>
            <w:r>
              <w:t>)</w:t>
            </w:r>
          </w:p>
        </w:tc>
        <w:tc>
          <w:tcPr>
            <w:tcW w:w="1276" w:type="dxa"/>
          </w:tcPr>
          <w:p w14:paraId="3F9A2F8D" w14:textId="4D5E68F1" w:rsidR="00761906" w:rsidRDefault="00724D64" w:rsidP="00861035">
            <w:pPr>
              <w:pStyle w:val="TableHeading"/>
              <w:jc w:val="right"/>
            </w:pPr>
            <w:r>
              <w:t>Total Charge</w:t>
            </w:r>
          </w:p>
        </w:tc>
        <w:tc>
          <w:tcPr>
            <w:tcW w:w="985" w:type="dxa"/>
          </w:tcPr>
          <w:p w14:paraId="191F1A94" w14:textId="1C74D77E" w:rsidR="00761906" w:rsidRDefault="00724D64" w:rsidP="003F65FE">
            <w:pPr>
              <w:pStyle w:val="TableHeading"/>
            </w:pPr>
            <w:r>
              <w:t>Unit</w:t>
            </w:r>
          </w:p>
        </w:tc>
      </w:tr>
      <w:tr w:rsidR="00D740BB" w14:paraId="0E0D12E1" w14:textId="77777777" w:rsidTr="005F6EC4">
        <w:tc>
          <w:tcPr>
            <w:tcW w:w="4390" w:type="dxa"/>
          </w:tcPr>
          <w:p w14:paraId="3A777B2E" w14:textId="5BAE5EFA" w:rsidR="00761906" w:rsidRDefault="00724D64" w:rsidP="003F65FE">
            <w:pPr>
              <w:pStyle w:val="TableText"/>
            </w:pPr>
            <w:r w:rsidRPr="00017A42">
              <w:t>NPG Quota Certificate</w:t>
            </w:r>
          </w:p>
        </w:tc>
        <w:tc>
          <w:tcPr>
            <w:tcW w:w="992" w:type="dxa"/>
          </w:tcPr>
          <w:p w14:paraId="14BD53C7" w14:textId="732FE273" w:rsidR="00761906" w:rsidRDefault="00724D64" w:rsidP="003F65FE">
            <w:pPr>
              <w:pStyle w:val="TableText"/>
            </w:pPr>
            <w:r>
              <w:t>Charge</w:t>
            </w:r>
          </w:p>
        </w:tc>
        <w:tc>
          <w:tcPr>
            <w:tcW w:w="1417" w:type="dxa"/>
          </w:tcPr>
          <w:p w14:paraId="3E43B862" w14:textId="4C7C86DF" w:rsidR="00761906" w:rsidRDefault="00724D64" w:rsidP="00861035">
            <w:pPr>
              <w:pStyle w:val="TableText"/>
              <w:jc w:val="right"/>
            </w:pPr>
            <w:r>
              <w:t>$4</w:t>
            </w:r>
            <w:r w:rsidR="00EE66FA">
              <w:t>5</w:t>
            </w:r>
          </w:p>
        </w:tc>
        <w:tc>
          <w:tcPr>
            <w:tcW w:w="1276" w:type="dxa"/>
          </w:tcPr>
          <w:p w14:paraId="47055F31" w14:textId="32B9FC49" w:rsidR="00761906" w:rsidRDefault="00724D64" w:rsidP="00861035">
            <w:pPr>
              <w:pStyle w:val="TableText"/>
              <w:jc w:val="right"/>
            </w:pPr>
            <w:r>
              <w:t>–</w:t>
            </w:r>
          </w:p>
        </w:tc>
        <w:tc>
          <w:tcPr>
            <w:tcW w:w="985" w:type="dxa"/>
          </w:tcPr>
          <w:p w14:paraId="3421C19A" w14:textId="1E52C130" w:rsidR="00761906" w:rsidRDefault="00724D64" w:rsidP="003F65FE">
            <w:pPr>
              <w:pStyle w:val="TableText"/>
            </w:pPr>
            <w:r>
              <w:t>–</w:t>
            </w:r>
          </w:p>
        </w:tc>
      </w:tr>
      <w:tr w:rsidR="00D740BB" w14:paraId="570A8205" w14:textId="77777777" w:rsidTr="005F6EC4">
        <w:tc>
          <w:tcPr>
            <w:tcW w:w="4390" w:type="dxa"/>
          </w:tcPr>
          <w:p w14:paraId="269A04BA" w14:textId="604F09B4" w:rsidR="00761906" w:rsidRDefault="0003200E" w:rsidP="003F65FE">
            <w:pPr>
              <w:pStyle w:val="TableText"/>
            </w:pPr>
            <w:r>
              <w:t>NPG Quota Certificate</w:t>
            </w:r>
          </w:p>
        </w:tc>
        <w:tc>
          <w:tcPr>
            <w:tcW w:w="992" w:type="dxa"/>
          </w:tcPr>
          <w:p w14:paraId="7DB415E1" w14:textId="48294971" w:rsidR="00761906" w:rsidRDefault="00724D64" w:rsidP="003F65FE">
            <w:pPr>
              <w:pStyle w:val="TableText"/>
            </w:pPr>
            <w:r>
              <w:t>Fee</w:t>
            </w:r>
          </w:p>
        </w:tc>
        <w:tc>
          <w:tcPr>
            <w:tcW w:w="1417" w:type="dxa"/>
          </w:tcPr>
          <w:p w14:paraId="00B84F6E" w14:textId="53341F6C" w:rsidR="00761906" w:rsidRDefault="00724D64" w:rsidP="00861035">
            <w:pPr>
              <w:pStyle w:val="TableText"/>
              <w:jc w:val="right"/>
            </w:pPr>
            <w:r>
              <w:t>$4</w:t>
            </w:r>
            <w:r w:rsidR="00EE66FA">
              <w:t>1</w:t>
            </w:r>
          </w:p>
        </w:tc>
        <w:tc>
          <w:tcPr>
            <w:tcW w:w="1276" w:type="dxa"/>
          </w:tcPr>
          <w:p w14:paraId="39CBD7A6" w14:textId="27B183E9" w:rsidR="00761906" w:rsidRDefault="00724D64" w:rsidP="00861035">
            <w:pPr>
              <w:pStyle w:val="TableText"/>
              <w:jc w:val="right"/>
            </w:pPr>
            <w:r>
              <w:t>$</w:t>
            </w:r>
            <w:r w:rsidR="00734CF1">
              <w:t>86</w:t>
            </w:r>
            <w:r w:rsidR="007D0316">
              <w:t xml:space="preserve"> </w:t>
            </w:r>
            <w:r w:rsidR="007D0316" w:rsidRPr="005F6EC4">
              <w:rPr>
                <w:rStyle w:val="Strong"/>
                <w:vertAlign w:val="superscript"/>
              </w:rPr>
              <w:t>a</w:t>
            </w:r>
          </w:p>
        </w:tc>
        <w:tc>
          <w:tcPr>
            <w:tcW w:w="985" w:type="dxa"/>
          </w:tcPr>
          <w:p w14:paraId="5C1CC6FB" w14:textId="4E52FCE4" w:rsidR="00761906" w:rsidRDefault="00724D64" w:rsidP="003F65FE">
            <w:pPr>
              <w:pStyle w:val="TableText"/>
            </w:pPr>
            <w:r>
              <w:t>Document</w:t>
            </w:r>
          </w:p>
        </w:tc>
      </w:tr>
      <w:tr w:rsidR="00D740BB" w14:paraId="7268419B" w14:textId="77777777" w:rsidTr="005F6EC4">
        <w:tc>
          <w:tcPr>
            <w:tcW w:w="4390" w:type="dxa"/>
          </w:tcPr>
          <w:p w14:paraId="492AD6CD" w14:textId="1808DB26" w:rsidR="00761906" w:rsidRDefault="00724D64" w:rsidP="003F65FE">
            <w:pPr>
              <w:pStyle w:val="TableText"/>
            </w:pPr>
            <w:r>
              <w:t>Replacement certificate</w:t>
            </w:r>
          </w:p>
        </w:tc>
        <w:tc>
          <w:tcPr>
            <w:tcW w:w="992" w:type="dxa"/>
          </w:tcPr>
          <w:p w14:paraId="0B7F6046" w14:textId="5952310E" w:rsidR="00761906" w:rsidRDefault="00724D64" w:rsidP="003F65FE">
            <w:pPr>
              <w:pStyle w:val="TableText"/>
            </w:pPr>
            <w:r>
              <w:t>Fee</w:t>
            </w:r>
          </w:p>
        </w:tc>
        <w:tc>
          <w:tcPr>
            <w:tcW w:w="1417" w:type="dxa"/>
          </w:tcPr>
          <w:p w14:paraId="309D2330" w14:textId="2CCC974A" w:rsidR="00761906" w:rsidRDefault="00724D64" w:rsidP="00861035">
            <w:pPr>
              <w:pStyle w:val="TableText"/>
              <w:jc w:val="right"/>
            </w:pPr>
            <w:r>
              <w:t>$5</w:t>
            </w:r>
            <w:r w:rsidR="00EE66FA">
              <w:t>63</w:t>
            </w:r>
          </w:p>
        </w:tc>
        <w:tc>
          <w:tcPr>
            <w:tcW w:w="1276" w:type="dxa"/>
          </w:tcPr>
          <w:p w14:paraId="175BC666" w14:textId="3FD4CEA5" w:rsidR="00761906" w:rsidRDefault="00724D64" w:rsidP="00861035">
            <w:pPr>
              <w:pStyle w:val="TableText"/>
              <w:jc w:val="right"/>
            </w:pPr>
            <w:r>
              <w:t>$5</w:t>
            </w:r>
            <w:r w:rsidR="00734CF1">
              <w:t>63</w:t>
            </w:r>
          </w:p>
        </w:tc>
        <w:tc>
          <w:tcPr>
            <w:tcW w:w="985" w:type="dxa"/>
          </w:tcPr>
          <w:p w14:paraId="36D7085A" w14:textId="0CB8C225" w:rsidR="00761906" w:rsidRDefault="00724D64" w:rsidP="003F65FE">
            <w:pPr>
              <w:pStyle w:val="TableText"/>
            </w:pPr>
            <w:r>
              <w:t>Document</w:t>
            </w:r>
          </w:p>
        </w:tc>
      </w:tr>
    </w:tbl>
    <w:p w14:paraId="318C2B23" w14:textId="7EA9E9FD" w:rsidR="00254479" w:rsidRPr="00254479" w:rsidRDefault="007D0316" w:rsidP="00EE01CF">
      <w:pPr>
        <w:pStyle w:val="FigureTableNoteSource"/>
      </w:pPr>
      <w:r w:rsidRPr="007D0316">
        <w:rPr>
          <w:rStyle w:val="Strong"/>
        </w:rPr>
        <w:t>a</w:t>
      </w:r>
      <w:r>
        <w:t xml:space="preserve"> </w:t>
      </w:r>
      <w:r w:rsidR="00CC2F3A">
        <w:t>C</w:t>
      </w:r>
      <w:r w:rsidR="00724D64" w:rsidRPr="00D602B7">
        <w:t>ombined fee and charge total per document</w:t>
      </w:r>
    </w:p>
    <w:p w14:paraId="19556DB5" w14:textId="77777777" w:rsidR="004B7909" w:rsidRDefault="00724D64" w:rsidP="004B7909">
      <w:pPr>
        <w:pStyle w:val="Heading2"/>
        <w:numPr>
          <w:ilvl w:val="0"/>
          <w:numId w:val="0"/>
        </w:numPr>
        <w:ind w:left="720" w:hanging="720"/>
      </w:pPr>
      <w:bookmarkStart w:id="402" w:name="_Glossary"/>
      <w:bookmarkStart w:id="403" w:name="_Toc140663225"/>
      <w:bookmarkEnd w:id="402"/>
      <w:r>
        <w:lastRenderedPageBreak/>
        <w:t>Glossary</w:t>
      </w:r>
      <w:bookmarkEnd w:id="403"/>
    </w:p>
    <w:p w14:paraId="2D1CC612" w14:textId="0AD62928" w:rsidR="004B7909" w:rsidRDefault="00724D64" w:rsidP="004B7909">
      <w:pPr>
        <w:rPr>
          <w:lang w:eastAsia="ja-JP"/>
        </w:rPr>
      </w:pPr>
      <w:r>
        <w:rPr>
          <w:lang w:eastAsia="ja-JP"/>
        </w:rPr>
        <w:t xml:space="preserve">The glossary </w:t>
      </w:r>
      <w:r w:rsidRPr="00044118">
        <w:rPr>
          <w:lang w:eastAsia="ja-JP"/>
        </w:rPr>
        <w:t>defines some of the terms used in this document. Additional definitions are in the relevant legislation and legislative instruments which set out the specific fees and charges for each regulatory activity undertaken by the department. Many terms can also be found on the department’s website</w:t>
      </w:r>
      <w:r>
        <w:rPr>
          <w:lang w:eastAsia="ja-JP"/>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535"/>
        <w:gridCol w:w="4535"/>
      </w:tblGrid>
      <w:tr w:rsidR="00D740BB" w14:paraId="382D2435" w14:textId="77777777" w:rsidTr="005F6EC4">
        <w:tc>
          <w:tcPr>
            <w:tcW w:w="2500" w:type="pct"/>
          </w:tcPr>
          <w:p w14:paraId="43E75C1B" w14:textId="77777777" w:rsidR="004B7909" w:rsidRPr="00534C9F" w:rsidRDefault="00724D64" w:rsidP="003F65FE">
            <w:pPr>
              <w:pStyle w:val="TableHeading"/>
              <w:rPr>
                <w:rStyle w:val="Strong"/>
                <w:b/>
                <w:bCs w:val="0"/>
                <w:sz w:val="22"/>
              </w:rPr>
            </w:pPr>
            <w:r w:rsidRPr="00534C9F">
              <w:rPr>
                <w:rStyle w:val="Strong"/>
                <w:b/>
                <w:bCs w:val="0"/>
              </w:rPr>
              <w:t>Term</w:t>
            </w:r>
          </w:p>
        </w:tc>
        <w:tc>
          <w:tcPr>
            <w:tcW w:w="2500" w:type="pct"/>
          </w:tcPr>
          <w:p w14:paraId="1DC56129" w14:textId="77777777" w:rsidR="004B7909" w:rsidRPr="00534C9F" w:rsidRDefault="00724D64" w:rsidP="003F65FE">
            <w:pPr>
              <w:pStyle w:val="TableHeading"/>
              <w:rPr>
                <w:rStyle w:val="Strong"/>
                <w:b/>
                <w:bCs w:val="0"/>
              </w:rPr>
            </w:pPr>
            <w:r w:rsidRPr="00534C9F">
              <w:rPr>
                <w:rStyle w:val="Strong"/>
                <w:b/>
                <w:bCs w:val="0"/>
              </w:rPr>
              <w:t>Definition</w:t>
            </w:r>
          </w:p>
        </w:tc>
      </w:tr>
      <w:tr w:rsidR="00D740BB" w14:paraId="4613E69A" w14:textId="77777777" w:rsidTr="005F6EC4">
        <w:tc>
          <w:tcPr>
            <w:tcW w:w="2500" w:type="pct"/>
          </w:tcPr>
          <w:p w14:paraId="36D2D594" w14:textId="77777777" w:rsidR="004B7909" w:rsidRDefault="00724D64" w:rsidP="003F65FE">
            <w:pPr>
              <w:pStyle w:val="TableText"/>
              <w:rPr>
                <w:lang w:eastAsia="ja-JP"/>
              </w:rPr>
            </w:pPr>
            <w:r w:rsidRPr="000930CA">
              <w:rPr>
                <w:lang w:eastAsia="ja-JP"/>
              </w:rPr>
              <w:t>AIMS</w:t>
            </w:r>
          </w:p>
        </w:tc>
        <w:tc>
          <w:tcPr>
            <w:tcW w:w="2500" w:type="pct"/>
          </w:tcPr>
          <w:p w14:paraId="51585DD0" w14:textId="77777777" w:rsidR="004B7909" w:rsidRDefault="00724D64" w:rsidP="003F65FE">
            <w:pPr>
              <w:pStyle w:val="TableText"/>
              <w:rPr>
                <w:lang w:eastAsia="ja-JP"/>
              </w:rPr>
            </w:pPr>
            <w:r w:rsidRPr="000930CA">
              <w:rPr>
                <w:lang w:eastAsia="ja-JP"/>
              </w:rPr>
              <w:t>Agriculture Import Management System (AIMS). A system used to manage biosecurity and food safety risks associated with imported cargo. Includes functionality to trace and record imported cargo in addition to assigning and collecting many of the department’s import charges.</w:t>
            </w:r>
          </w:p>
        </w:tc>
      </w:tr>
      <w:tr w:rsidR="00D740BB" w14:paraId="49FEED1B" w14:textId="77777777" w:rsidTr="005F6EC4">
        <w:tc>
          <w:tcPr>
            <w:tcW w:w="2500" w:type="pct"/>
          </w:tcPr>
          <w:p w14:paraId="04828D52" w14:textId="77777777" w:rsidR="004B7909" w:rsidRDefault="00724D64" w:rsidP="003F65FE">
            <w:pPr>
              <w:pStyle w:val="TableText"/>
              <w:rPr>
                <w:lang w:eastAsia="ja-JP"/>
              </w:rPr>
            </w:pPr>
            <w:r>
              <w:rPr>
                <w:lang w:eastAsia="ja-JP"/>
              </w:rPr>
              <w:t>A</w:t>
            </w:r>
            <w:r w:rsidRPr="000930CA">
              <w:rPr>
                <w:lang w:eastAsia="ja-JP"/>
              </w:rPr>
              <w:t>ssessment</w:t>
            </w:r>
          </w:p>
        </w:tc>
        <w:tc>
          <w:tcPr>
            <w:tcW w:w="2500" w:type="pct"/>
          </w:tcPr>
          <w:p w14:paraId="1F74416E" w14:textId="77777777" w:rsidR="004B7909" w:rsidRDefault="00724D64" w:rsidP="003F65FE">
            <w:pPr>
              <w:pStyle w:val="TableText"/>
              <w:rPr>
                <w:lang w:eastAsia="ja-JP"/>
              </w:rPr>
            </w:pPr>
            <w:r w:rsidRPr="000930CA">
              <w:rPr>
                <w:lang w:eastAsia="ja-JP"/>
              </w:rPr>
              <w:t>Involves assessing goods, information, facilities, premises, approved arrangements, establishments, or products to determine if it meets biosecurity requirements for import, or legislative requirements for export. This includes all preparatory work (such as confirming importing country or export requirements) and post work (such as assessment report preparation), in addition to aiding the regulated entity with the assessment. Examples include assessments of licenses, permits, registrations, accreditations and exemptions.</w:t>
            </w:r>
          </w:p>
        </w:tc>
      </w:tr>
      <w:tr w:rsidR="00D740BB" w14:paraId="36275232" w14:textId="77777777" w:rsidTr="005F6EC4">
        <w:tc>
          <w:tcPr>
            <w:tcW w:w="2500" w:type="pct"/>
          </w:tcPr>
          <w:p w14:paraId="53DAFDF9" w14:textId="77777777" w:rsidR="004B7909" w:rsidRDefault="00724D64" w:rsidP="003F65FE">
            <w:pPr>
              <w:pStyle w:val="TableText"/>
              <w:rPr>
                <w:lang w:eastAsia="ja-JP"/>
              </w:rPr>
            </w:pPr>
            <w:r w:rsidRPr="00933B9A">
              <w:t>Audit</w:t>
            </w:r>
          </w:p>
        </w:tc>
        <w:tc>
          <w:tcPr>
            <w:tcW w:w="2500" w:type="pct"/>
          </w:tcPr>
          <w:p w14:paraId="134E1925" w14:textId="77777777" w:rsidR="004B7909" w:rsidRDefault="00724D64" w:rsidP="003F65FE">
            <w:pPr>
              <w:pStyle w:val="TableText"/>
              <w:rPr>
                <w:lang w:eastAsia="ja-JP"/>
              </w:rPr>
            </w:pPr>
            <w:r w:rsidRPr="000930CA">
              <w:rPr>
                <w:lang w:eastAsia="ja-JP"/>
              </w:rPr>
              <w:t>A regulatory function performed by an auditor to systematically assess and determine whether activities and related results comply with legislative or documented requirements. This includes all pre and post work and follow up in relation to the audit. Examples may include audit compliance of a location, establishment, arrangement or external authorised officer; audit report writing and identifying corrective actions.</w:t>
            </w:r>
          </w:p>
        </w:tc>
      </w:tr>
      <w:tr w:rsidR="00D740BB" w14:paraId="01574288" w14:textId="77777777" w:rsidTr="005F6EC4">
        <w:tc>
          <w:tcPr>
            <w:tcW w:w="2500" w:type="pct"/>
          </w:tcPr>
          <w:p w14:paraId="1D891305" w14:textId="77777777" w:rsidR="004B7909" w:rsidRDefault="00724D64" w:rsidP="003F65FE">
            <w:pPr>
              <w:pStyle w:val="TableText"/>
              <w:rPr>
                <w:lang w:eastAsia="ja-JP"/>
              </w:rPr>
            </w:pPr>
            <w:r>
              <w:t>Charge</w:t>
            </w:r>
          </w:p>
        </w:tc>
        <w:tc>
          <w:tcPr>
            <w:tcW w:w="2500" w:type="pct"/>
          </w:tcPr>
          <w:p w14:paraId="2EAB6BE7" w14:textId="77777777" w:rsidR="004B7909" w:rsidRDefault="00724D64" w:rsidP="003F65FE">
            <w:pPr>
              <w:pStyle w:val="TableText"/>
              <w:rPr>
                <w:lang w:eastAsia="ja-JP"/>
              </w:rPr>
            </w:pPr>
            <w:r w:rsidRPr="000930CA">
              <w:rPr>
                <w:lang w:eastAsia="ja-JP"/>
              </w:rPr>
              <w:t>A cost recovery measure imposed when activities are provided to a group of individuals or organisations (</w:t>
            </w:r>
            <w:proofErr w:type="gramStart"/>
            <w:r w:rsidRPr="000930CA">
              <w:rPr>
                <w:lang w:eastAsia="ja-JP"/>
              </w:rPr>
              <w:t>e.g.</w:t>
            </w:r>
            <w:proofErr w:type="gramEnd"/>
            <w:r w:rsidRPr="000930CA">
              <w:rPr>
                <w:lang w:eastAsia="ja-JP"/>
              </w:rPr>
              <w:t xml:space="preserve"> an industry sector) rather than to a specific individual or organisation. A charge is imposed under separate charging legislation, in compliance with constitutional requirements. A cost recovery charge funds activities provided to the group being charged, which differs from general taxation.</w:t>
            </w:r>
          </w:p>
        </w:tc>
      </w:tr>
      <w:tr w:rsidR="00D740BB" w14:paraId="3812F225" w14:textId="77777777" w:rsidTr="005F6EC4">
        <w:tc>
          <w:tcPr>
            <w:tcW w:w="2500" w:type="pct"/>
          </w:tcPr>
          <w:p w14:paraId="0BA00512" w14:textId="77777777" w:rsidR="004B7909" w:rsidRDefault="00724D64" w:rsidP="003F65FE">
            <w:pPr>
              <w:pStyle w:val="TableText"/>
              <w:rPr>
                <w:lang w:eastAsia="ja-JP"/>
              </w:rPr>
            </w:pPr>
            <w:r w:rsidRPr="000930CA">
              <w:rPr>
                <w:lang w:eastAsia="ja-JP"/>
              </w:rPr>
              <w:t>Department</w:t>
            </w:r>
          </w:p>
        </w:tc>
        <w:tc>
          <w:tcPr>
            <w:tcW w:w="2500" w:type="pct"/>
          </w:tcPr>
          <w:p w14:paraId="14EF36B8" w14:textId="77777777" w:rsidR="004B7909" w:rsidRDefault="00724D64" w:rsidP="003F65FE">
            <w:pPr>
              <w:pStyle w:val="TableText"/>
              <w:rPr>
                <w:lang w:eastAsia="ja-JP"/>
              </w:rPr>
            </w:pPr>
            <w:r w:rsidRPr="000930CA">
              <w:rPr>
                <w:lang w:eastAsia="ja-JP"/>
              </w:rPr>
              <w:t>Department of Agriculture, Fisheries and Forestry.</w:t>
            </w:r>
          </w:p>
        </w:tc>
      </w:tr>
      <w:tr w:rsidR="00D740BB" w14:paraId="5902FE8C" w14:textId="77777777" w:rsidTr="005F6EC4">
        <w:tc>
          <w:tcPr>
            <w:tcW w:w="2500" w:type="pct"/>
          </w:tcPr>
          <w:p w14:paraId="49E0479A" w14:textId="77777777" w:rsidR="004B7909" w:rsidRDefault="00724D64" w:rsidP="003F65FE">
            <w:pPr>
              <w:pStyle w:val="TableText"/>
              <w:rPr>
                <w:lang w:eastAsia="ja-JP"/>
              </w:rPr>
            </w:pPr>
            <w:r w:rsidRPr="000930CA">
              <w:rPr>
                <w:lang w:eastAsia="ja-JP"/>
              </w:rPr>
              <w:t>Departmental officer</w:t>
            </w:r>
          </w:p>
        </w:tc>
        <w:tc>
          <w:tcPr>
            <w:tcW w:w="2500" w:type="pct"/>
          </w:tcPr>
          <w:p w14:paraId="3C27AC1F" w14:textId="77777777" w:rsidR="004B7909" w:rsidRDefault="00724D64" w:rsidP="003F65FE">
            <w:pPr>
              <w:pStyle w:val="TableText"/>
              <w:rPr>
                <w:lang w:eastAsia="ja-JP"/>
              </w:rPr>
            </w:pPr>
            <w:r w:rsidRPr="000930CA">
              <w:rPr>
                <w:lang w:eastAsia="ja-JP"/>
              </w:rPr>
              <w:t>A public service officer employed in the department.</w:t>
            </w:r>
          </w:p>
        </w:tc>
      </w:tr>
      <w:tr w:rsidR="00D740BB" w14:paraId="2D8CDC70" w14:textId="77777777" w:rsidTr="005F6EC4">
        <w:tc>
          <w:tcPr>
            <w:tcW w:w="2500" w:type="pct"/>
          </w:tcPr>
          <w:p w14:paraId="62EC202B" w14:textId="77777777" w:rsidR="004B7909" w:rsidRDefault="00724D64" w:rsidP="003F65FE">
            <w:pPr>
              <w:pStyle w:val="TableText"/>
              <w:rPr>
                <w:lang w:eastAsia="ja-JP"/>
              </w:rPr>
            </w:pPr>
            <w:r w:rsidRPr="000930CA">
              <w:rPr>
                <w:lang w:eastAsia="ja-JP"/>
              </w:rPr>
              <w:t>Departmental holiday</w:t>
            </w:r>
          </w:p>
        </w:tc>
        <w:tc>
          <w:tcPr>
            <w:tcW w:w="2500" w:type="pct"/>
          </w:tcPr>
          <w:p w14:paraId="179AED43" w14:textId="77777777" w:rsidR="004B7909" w:rsidRDefault="00724D64" w:rsidP="003F65FE">
            <w:pPr>
              <w:pStyle w:val="TableText"/>
              <w:rPr>
                <w:lang w:eastAsia="ja-JP"/>
              </w:rPr>
            </w:pPr>
            <w:r w:rsidRPr="000930CA">
              <w:rPr>
                <w:lang w:eastAsia="ja-JP"/>
              </w:rPr>
              <w:t>A departmental holiday in relation to a fee-bearing or chargeable activity means a Monday, Tuesday, Wednesday, Thursday or Friday that is a day observed as a public holiday in the place where the fee-bearing or chargeable activity is performed.</w:t>
            </w:r>
          </w:p>
        </w:tc>
      </w:tr>
      <w:tr w:rsidR="00D740BB" w14:paraId="6BDFF4C8" w14:textId="77777777" w:rsidTr="005F6EC4">
        <w:tc>
          <w:tcPr>
            <w:tcW w:w="2500" w:type="pct"/>
          </w:tcPr>
          <w:p w14:paraId="3F83EA7A" w14:textId="77777777" w:rsidR="004B7909" w:rsidRPr="000930CA" w:rsidRDefault="00724D64" w:rsidP="003F65FE">
            <w:pPr>
              <w:pStyle w:val="TableText"/>
              <w:rPr>
                <w:lang w:eastAsia="ja-JP"/>
              </w:rPr>
            </w:pPr>
            <w:r w:rsidRPr="000930CA">
              <w:rPr>
                <w:lang w:eastAsia="ja-JP"/>
              </w:rPr>
              <w:t>EXDOC</w:t>
            </w:r>
          </w:p>
        </w:tc>
        <w:tc>
          <w:tcPr>
            <w:tcW w:w="2500" w:type="pct"/>
          </w:tcPr>
          <w:p w14:paraId="42C71E3D" w14:textId="77777777" w:rsidR="004B7909" w:rsidRPr="000930CA" w:rsidRDefault="00724D64" w:rsidP="003F65FE">
            <w:pPr>
              <w:pStyle w:val="TableText"/>
              <w:rPr>
                <w:lang w:eastAsia="ja-JP"/>
              </w:rPr>
            </w:pPr>
            <w:r w:rsidRPr="000930CA">
              <w:rPr>
                <w:lang w:eastAsia="ja-JP"/>
              </w:rPr>
              <w:t>The Export Documentation System, which has been designed to electronically process notices of intention to export and where required provide certification for meat, dairy, grain, horticulture, fish, skins and hides, wool and inedible meat products.</w:t>
            </w:r>
          </w:p>
        </w:tc>
      </w:tr>
      <w:tr w:rsidR="00D740BB" w14:paraId="2A789CC3" w14:textId="77777777" w:rsidTr="005F6EC4">
        <w:tc>
          <w:tcPr>
            <w:tcW w:w="2500" w:type="pct"/>
          </w:tcPr>
          <w:p w14:paraId="09BE88B5" w14:textId="77777777" w:rsidR="004B7909" w:rsidRPr="000930CA" w:rsidRDefault="00724D64" w:rsidP="003F65FE">
            <w:pPr>
              <w:pStyle w:val="TableText"/>
              <w:rPr>
                <w:lang w:eastAsia="ja-JP"/>
              </w:rPr>
            </w:pPr>
            <w:r w:rsidRPr="000930CA">
              <w:rPr>
                <w:lang w:eastAsia="ja-JP"/>
              </w:rPr>
              <w:t>Export document</w:t>
            </w:r>
          </w:p>
        </w:tc>
        <w:tc>
          <w:tcPr>
            <w:tcW w:w="2500" w:type="pct"/>
          </w:tcPr>
          <w:p w14:paraId="6D8F3888" w14:textId="77777777" w:rsidR="004B7909" w:rsidRPr="000930CA" w:rsidRDefault="00724D64" w:rsidP="003F65FE">
            <w:pPr>
              <w:pStyle w:val="TableText"/>
              <w:rPr>
                <w:lang w:eastAsia="ja-JP"/>
              </w:rPr>
            </w:pPr>
            <w:r w:rsidRPr="000930CA">
              <w:rPr>
                <w:lang w:eastAsia="ja-JP"/>
              </w:rPr>
              <w:t>An export permit, government certificate or any other document that confirms eligibility of goods for export and facilitates the exit of these goods from Australia or the import of goods into a destination country.</w:t>
            </w:r>
          </w:p>
        </w:tc>
      </w:tr>
      <w:tr w:rsidR="00D740BB" w14:paraId="2DE6F184" w14:textId="77777777" w:rsidTr="005F6EC4">
        <w:tc>
          <w:tcPr>
            <w:tcW w:w="2500" w:type="pct"/>
          </w:tcPr>
          <w:p w14:paraId="7022B948" w14:textId="77777777" w:rsidR="004B7909" w:rsidRPr="000930CA" w:rsidRDefault="00724D64" w:rsidP="003F65FE">
            <w:pPr>
              <w:pStyle w:val="TableText"/>
              <w:rPr>
                <w:lang w:eastAsia="ja-JP"/>
              </w:rPr>
            </w:pPr>
            <w:r>
              <w:rPr>
                <w:lang w:eastAsia="ja-JP"/>
              </w:rPr>
              <w:lastRenderedPageBreak/>
              <w:t>Fee</w:t>
            </w:r>
          </w:p>
        </w:tc>
        <w:tc>
          <w:tcPr>
            <w:tcW w:w="2500" w:type="pct"/>
          </w:tcPr>
          <w:p w14:paraId="7F2AF431" w14:textId="77777777" w:rsidR="004B7909" w:rsidRPr="000930CA" w:rsidRDefault="00724D64" w:rsidP="003F65FE">
            <w:pPr>
              <w:pStyle w:val="TableText"/>
              <w:rPr>
                <w:lang w:eastAsia="ja-JP"/>
              </w:rPr>
            </w:pPr>
            <w:r w:rsidRPr="00AA2ECD">
              <w:rPr>
                <w:lang w:eastAsia="ja-JP"/>
              </w:rPr>
              <w:t>A cost recovery measure imposed when activities are provided directly to a specific individual or organisation.</w:t>
            </w:r>
          </w:p>
        </w:tc>
      </w:tr>
      <w:tr w:rsidR="00D740BB" w14:paraId="11EE7D20" w14:textId="77777777" w:rsidTr="005F6EC4">
        <w:tc>
          <w:tcPr>
            <w:tcW w:w="2500" w:type="pct"/>
          </w:tcPr>
          <w:p w14:paraId="0FCC1638" w14:textId="77777777" w:rsidR="004B7909" w:rsidRDefault="00724D64" w:rsidP="003F65FE">
            <w:pPr>
              <w:pStyle w:val="TableText"/>
              <w:rPr>
                <w:lang w:eastAsia="ja-JP"/>
              </w:rPr>
            </w:pPr>
            <w:r w:rsidRPr="00AA2ECD">
              <w:rPr>
                <w:lang w:eastAsia="ja-JP"/>
              </w:rPr>
              <w:t>FID (Full Import Declarations)</w:t>
            </w:r>
          </w:p>
        </w:tc>
        <w:tc>
          <w:tcPr>
            <w:tcW w:w="2500" w:type="pct"/>
          </w:tcPr>
          <w:p w14:paraId="237D1DD7" w14:textId="77777777" w:rsidR="004B7909" w:rsidRPr="00AA2ECD" w:rsidRDefault="00724D64" w:rsidP="003F65FE">
            <w:pPr>
              <w:pStyle w:val="TableText"/>
              <w:rPr>
                <w:lang w:eastAsia="ja-JP"/>
              </w:rPr>
            </w:pPr>
            <w:r w:rsidRPr="00AA2ECD">
              <w:rPr>
                <w:lang w:eastAsia="ja-JP"/>
              </w:rPr>
              <w:t xml:space="preserve">Information required by the Australian Government to process imported goods with a value exceeding AUD$1,000. All importers lodging </w:t>
            </w:r>
            <w:proofErr w:type="gramStart"/>
            <w:r w:rsidRPr="00AA2ECD">
              <w:rPr>
                <w:lang w:eastAsia="ja-JP"/>
              </w:rPr>
              <w:t>a</w:t>
            </w:r>
            <w:proofErr w:type="gramEnd"/>
            <w:r w:rsidRPr="00AA2ECD">
              <w:rPr>
                <w:lang w:eastAsia="ja-JP"/>
              </w:rPr>
              <w:t xml:space="preserve"> FID must pay a charge to assess biosecurity risk of imported goods.</w:t>
            </w:r>
          </w:p>
        </w:tc>
      </w:tr>
      <w:tr w:rsidR="00D740BB" w14:paraId="05B4A1A1" w14:textId="77777777" w:rsidTr="005F6EC4">
        <w:tc>
          <w:tcPr>
            <w:tcW w:w="2500" w:type="pct"/>
          </w:tcPr>
          <w:p w14:paraId="0542FB10" w14:textId="77777777" w:rsidR="004B7909" w:rsidRPr="00AA2ECD" w:rsidRDefault="00724D64" w:rsidP="003F65FE">
            <w:pPr>
              <w:pStyle w:val="TableText"/>
              <w:rPr>
                <w:lang w:eastAsia="ja-JP"/>
              </w:rPr>
            </w:pPr>
            <w:r w:rsidRPr="00330157">
              <w:rPr>
                <w:lang w:eastAsia="ja-JP"/>
              </w:rPr>
              <w:t>Financial Year</w:t>
            </w:r>
          </w:p>
        </w:tc>
        <w:tc>
          <w:tcPr>
            <w:tcW w:w="2500" w:type="pct"/>
          </w:tcPr>
          <w:p w14:paraId="75A63E65" w14:textId="77777777" w:rsidR="004B7909" w:rsidRPr="00AA2ECD" w:rsidRDefault="00724D64" w:rsidP="003F65FE">
            <w:pPr>
              <w:pStyle w:val="TableText"/>
              <w:rPr>
                <w:lang w:eastAsia="ja-JP"/>
              </w:rPr>
            </w:pPr>
            <w:r w:rsidRPr="00330157">
              <w:rPr>
                <w:lang w:eastAsia="ja-JP"/>
              </w:rPr>
              <w:t>For these Guidelines, the period from 1 July to 30 June.</w:t>
            </w:r>
          </w:p>
        </w:tc>
      </w:tr>
      <w:tr w:rsidR="00D740BB" w14:paraId="2408E056" w14:textId="77777777" w:rsidTr="005F6EC4">
        <w:tc>
          <w:tcPr>
            <w:tcW w:w="2500" w:type="pct"/>
          </w:tcPr>
          <w:p w14:paraId="7DA9578E" w14:textId="77777777" w:rsidR="004B7909" w:rsidRPr="00330157" w:rsidRDefault="00724D64" w:rsidP="003F65FE">
            <w:pPr>
              <w:pStyle w:val="TableText"/>
              <w:rPr>
                <w:lang w:eastAsia="ja-JP"/>
              </w:rPr>
            </w:pPr>
            <w:r w:rsidRPr="00330157">
              <w:rPr>
                <w:lang w:eastAsia="ja-JP"/>
              </w:rPr>
              <w:t>Husbandry</w:t>
            </w:r>
          </w:p>
        </w:tc>
        <w:tc>
          <w:tcPr>
            <w:tcW w:w="2500" w:type="pct"/>
          </w:tcPr>
          <w:p w14:paraId="6490DA05" w14:textId="77777777" w:rsidR="004B7909" w:rsidRPr="00330157" w:rsidRDefault="00724D64" w:rsidP="003F65FE">
            <w:pPr>
              <w:pStyle w:val="TableText"/>
              <w:rPr>
                <w:lang w:eastAsia="ja-JP"/>
              </w:rPr>
            </w:pPr>
            <w:r w:rsidRPr="00330157">
              <w:rPr>
                <w:lang w:eastAsia="ja-JP"/>
              </w:rPr>
              <w:t>In relation to an animal, eggs or a plant in a post-entry quarantine facility. Includes activities relating to the care and maintenance of the animal, eggs, or plant such as transport, housing, daily monitoring, feeding, cleaning of facilities and administration of medication.</w:t>
            </w:r>
          </w:p>
        </w:tc>
      </w:tr>
      <w:tr w:rsidR="00D740BB" w14:paraId="3332EDD9" w14:textId="77777777" w:rsidTr="005F6EC4">
        <w:tc>
          <w:tcPr>
            <w:tcW w:w="2500" w:type="pct"/>
          </w:tcPr>
          <w:p w14:paraId="03931A03" w14:textId="3A58EA74" w:rsidR="004B7909" w:rsidRPr="00330157" w:rsidRDefault="00724D64" w:rsidP="003F65FE">
            <w:pPr>
              <w:pStyle w:val="TableText"/>
              <w:rPr>
                <w:lang w:eastAsia="ja-JP"/>
              </w:rPr>
            </w:pPr>
            <w:r w:rsidRPr="008A4FE8">
              <w:t>In</w:t>
            </w:r>
            <w:r w:rsidRPr="008A4FE8">
              <w:noBreakHyphen/>
              <w:t>office activity</w:t>
            </w:r>
            <w:r w:rsidR="00A8178A">
              <w:t xml:space="preserve"> </w:t>
            </w:r>
            <w:r w:rsidR="00A8178A" w:rsidRPr="00A8178A">
              <w:t>–</w:t>
            </w:r>
            <w:r w:rsidR="00A8178A">
              <w:t xml:space="preserve"> </w:t>
            </w:r>
            <w:r w:rsidR="00836DBA" w:rsidRPr="008A4FE8">
              <w:t>b</w:t>
            </w:r>
            <w:r w:rsidR="00724A2B" w:rsidRPr="008A4FE8">
              <w:t xml:space="preserve">iosecurity and </w:t>
            </w:r>
            <w:r w:rsidR="00836DBA" w:rsidRPr="008A4FE8">
              <w:t>i</w:t>
            </w:r>
            <w:r w:rsidR="00724A2B" w:rsidRPr="008A4FE8">
              <w:t>mported food</w:t>
            </w:r>
          </w:p>
        </w:tc>
        <w:tc>
          <w:tcPr>
            <w:tcW w:w="2500" w:type="pct"/>
          </w:tcPr>
          <w:p w14:paraId="3D59A59B" w14:textId="34FD6ED4" w:rsidR="004B7909" w:rsidRPr="00330157" w:rsidRDefault="00724D64" w:rsidP="003F65FE">
            <w:pPr>
              <w:pStyle w:val="TableText"/>
              <w:rPr>
                <w:lang w:eastAsia="ja-JP"/>
              </w:rPr>
            </w:pPr>
            <w:r w:rsidRPr="00330157">
              <w:rPr>
                <w:lang w:eastAsia="ja-JP"/>
              </w:rPr>
              <w:t>A fee</w:t>
            </w:r>
            <w:r>
              <w:rPr>
                <w:lang w:eastAsia="ja-JP"/>
              </w:rPr>
              <w:t>-</w:t>
            </w:r>
            <w:r w:rsidR="00836DBA">
              <w:rPr>
                <w:lang w:eastAsia="ja-JP"/>
              </w:rPr>
              <w:t xml:space="preserve">bearing </w:t>
            </w:r>
            <w:r w:rsidRPr="00330157">
              <w:rPr>
                <w:lang w:eastAsia="ja-JP"/>
              </w:rPr>
              <w:t xml:space="preserve">activity </w:t>
            </w:r>
            <w:r w:rsidR="00836DBA">
              <w:rPr>
                <w:lang w:eastAsia="ja-JP"/>
              </w:rPr>
              <w:t>or chargeable service</w:t>
            </w:r>
            <w:r w:rsidRPr="00330157">
              <w:rPr>
                <w:lang w:eastAsia="ja-JP"/>
              </w:rPr>
              <w:t xml:space="preserve"> carried out at a departmental office</w:t>
            </w:r>
            <w:r w:rsidR="00984D56">
              <w:rPr>
                <w:lang w:eastAsia="ja-JP"/>
              </w:rPr>
              <w:t xml:space="preserve">, post-entry quarantine facility or a location </w:t>
            </w:r>
            <w:r w:rsidR="00984D56" w:rsidRPr="003133BE">
              <w:t xml:space="preserve">agreed between the person </w:t>
            </w:r>
            <w:r w:rsidR="00AA531D" w:rsidRPr="003133BE">
              <w:t>carrying</w:t>
            </w:r>
            <w:r w:rsidR="00984D56" w:rsidRPr="003133BE">
              <w:t xml:space="preserve"> out the service and the department</w:t>
            </w:r>
            <w:r w:rsidR="00506AC1">
              <w:rPr>
                <w:lang w:eastAsia="ja-JP"/>
              </w:rPr>
              <w:t xml:space="preserve">, under a </w:t>
            </w:r>
            <w:r w:rsidR="00AA531D">
              <w:rPr>
                <w:lang w:eastAsia="ja-JP"/>
              </w:rPr>
              <w:t>flexible</w:t>
            </w:r>
            <w:r w:rsidR="00724A2B">
              <w:rPr>
                <w:lang w:eastAsia="ja-JP"/>
              </w:rPr>
              <w:t xml:space="preserve"> work </w:t>
            </w:r>
            <w:r w:rsidR="008A720D">
              <w:rPr>
                <w:lang w:eastAsia="ja-JP"/>
              </w:rPr>
              <w:t>arrangement</w:t>
            </w:r>
            <w:r w:rsidRPr="00330157">
              <w:rPr>
                <w:lang w:eastAsia="ja-JP"/>
              </w:rPr>
              <w:t xml:space="preserve"> </w:t>
            </w:r>
          </w:p>
        </w:tc>
      </w:tr>
      <w:tr w:rsidR="00D740BB" w14:paraId="36CE9648" w14:textId="77777777" w:rsidTr="005F6EC4">
        <w:tc>
          <w:tcPr>
            <w:tcW w:w="2500" w:type="pct"/>
          </w:tcPr>
          <w:p w14:paraId="43DB5CB2" w14:textId="77777777" w:rsidR="004B7909" w:rsidRPr="00933B9A" w:rsidRDefault="00724D64" w:rsidP="003F65FE">
            <w:pPr>
              <w:pStyle w:val="TableText"/>
            </w:pPr>
            <w:r w:rsidRPr="00330157">
              <w:t>Inspection</w:t>
            </w:r>
          </w:p>
        </w:tc>
        <w:tc>
          <w:tcPr>
            <w:tcW w:w="2500" w:type="pct"/>
          </w:tcPr>
          <w:p w14:paraId="518001B6" w14:textId="77777777" w:rsidR="004B7909" w:rsidRPr="00330157" w:rsidRDefault="00724D64" w:rsidP="003F65FE">
            <w:pPr>
              <w:pStyle w:val="TableText"/>
              <w:rPr>
                <w:lang w:eastAsia="ja-JP"/>
              </w:rPr>
            </w:pPr>
            <w:r w:rsidRPr="00330157">
              <w:rPr>
                <w:lang w:eastAsia="ja-JP"/>
              </w:rPr>
              <w:t>Involves the physical examination or supervision of a physical examination, of goods, animals, plants, conveyances (like containers and vessels) and treatments to determine compliance with biosecurity and food safety requirements (imports), and export legislation and importing country requirements (exports).</w:t>
            </w:r>
          </w:p>
        </w:tc>
      </w:tr>
      <w:tr w:rsidR="00D740BB" w14:paraId="0E85F8EC" w14:textId="77777777" w:rsidTr="005F6EC4">
        <w:tc>
          <w:tcPr>
            <w:tcW w:w="2500" w:type="pct"/>
          </w:tcPr>
          <w:p w14:paraId="2E6828F7" w14:textId="77777777" w:rsidR="004B7909" w:rsidRPr="00330157" w:rsidRDefault="00724D64" w:rsidP="003F65FE">
            <w:pPr>
              <w:pStyle w:val="TableText"/>
            </w:pPr>
            <w:r>
              <w:t>LAE</w:t>
            </w:r>
          </w:p>
        </w:tc>
        <w:tc>
          <w:tcPr>
            <w:tcW w:w="2500" w:type="pct"/>
          </w:tcPr>
          <w:p w14:paraId="6CF85947" w14:textId="77777777" w:rsidR="004B7909" w:rsidRPr="00330157" w:rsidRDefault="00724D64" w:rsidP="003F65FE">
            <w:pPr>
              <w:pStyle w:val="TableText"/>
              <w:rPr>
                <w:lang w:eastAsia="ja-JP"/>
              </w:rPr>
            </w:pPr>
            <w:r w:rsidRPr="00330157">
              <w:rPr>
                <w:lang w:eastAsia="ja-JP"/>
              </w:rPr>
              <w:t>Live Animal Exports</w:t>
            </w:r>
          </w:p>
        </w:tc>
      </w:tr>
      <w:tr w:rsidR="00D740BB" w14:paraId="50BFD429" w14:textId="77777777" w:rsidTr="005F6EC4">
        <w:tc>
          <w:tcPr>
            <w:tcW w:w="2500" w:type="pct"/>
          </w:tcPr>
          <w:p w14:paraId="44AB4096" w14:textId="77777777" w:rsidR="004B7909" w:rsidRDefault="00724D64" w:rsidP="003F65FE">
            <w:pPr>
              <w:pStyle w:val="TableText"/>
            </w:pPr>
            <w:r w:rsidRPr="00330157">
              <w:t>Livestock</w:t>
            </w:r>
          </w:p>
        </w:tc>
        <w:tc>
          <w:tcPr>
            <w:tcW w:w="2500" w:type="pct"/>
          </w:tcPr>
          <w:p w14:paraId="78D9A5F0" w14:textId="77777777" w:rsidR="004B7909" w:rsidRPr="00330157" w:rsidRDefault="00724D64" w:rsidP="003F65FE">
            <w:pPr>
              <w:pStyle w:val="TableText"/>
              <w:rPr>
                <w:lang w:eastAsia="ja-JP"/>
              </w:rPr>
            </w:pPr>
            <w:r w:rsidRPr="00330157">
              <w:rPr>
                <w:lang w:eastAsia="ja-JP"/>
              </w:rPr>
              <w:t>livestock means cattle, sheep, goats, deer, buffalo or camelids, and includes the young of any of those animals.” -Export Control (Animals) Rules 2021 s1-6.</w:t>
            </w:r>
          </w:p>
        </w:tc>
      </w:tr>
      <w:tr w:rsidR="00D740BB" w14:paraId="05B0B8B3" w14:textId="77777777" w:rsidTr="005F6EC4">
        <w:tc>
          <w:tcPr>
            <w:tcW w:w="2500" w:type="pct"/>
          </w:tcPr>
          <w:p w14:paraId="6A3AF8FE" w14:textId="77777777" w:rsidR="004B7909" w:rsidRDefault="00724D64" w:rsidP="003F65FE">
            <w:pPr>
              <w:pStyle w:val="TableText"/>
            </w:pPr>
            <w:r w:rsidRPr="00330157">
              <w:t>Non-continuous (Non cont.)</w:t>
            </w:r>
          </w:p>
        </w:tc>
        <w:tc>
          <w:tcPr>
            <w:tcW w:w="2500" w:type="pct"/>
          </w:tcPr>
          <w:p w14:paraId="736F08C7" w14:textId="77777777" w:rsidR="004B7909" w:rsidRPr="00330157" w:rsidRDefault="00724D64" w:rsidP="003F65FE">
            <w:pPr>
              <w:pStyle w:val="TableText"/>
              <w:rPr>
                <w:lang w:eastAsia="ja-JP"/>
              </w:rPr>
            </w:pPr>
            <w:r w:rsidRPr="00330157">
              <w:rPr>
                <w:lang w:eastAsia="ja-JP"/>
              </w:rPr>
              <w:t xml:space="preserve">Please refer </w:t>
            </w:r>
            <w:r w:rsidRPr="00D06E89">
              <w:rPr>
                <w:lang w:eastAsia="ja-JP"/>
              </w:rPr>
              <w:t xml:space="preserve">to </w:t>
            </w:r>
            <w:hyperlink w:anchor="_Non-continuous_service_outside" w:history="1">
              <w:r w:rsidRPr="00C6606A">
                <w:rPr>
                  <w:rStyle w:val="Hyperlink"/>
                </w:rPr>
                <w:t>section 1.3.9.</w:t>
              </w:r>
            </w:hyperlink>
            <w:r>
              <w:t xml:space="preserve"> </w:t>
            </w:r>
            <w:r w:rsidRPr="00D06E89">
              <w:rPr>
                <w:lang w:eastAsia="ja-JP"/>
              </w:rPr>
              <w:t>Continuous service outside ordinary hours</w:t>
            </w:r>
          </w:p>
        </w:tc>
      </w:tr>
      <w:tr w:rsidR="0071352E" w14:paraId="61393687" w14:textId="77777777" w:rsidTr="005F6EC4">
        <w:tc>
          <w:tcPr>
            <w:tcW w:w="2500" w:type="pct"/>
          </w:tcPr>
          <w:p w14:paraId="3636BCD6" w14:textId="3B4ACC01" w:rsidR="0071352E" w:rsidRPr="00C6606A" w:rsidRDefault="0071352E" w:rsidP="003F65FE">
            <w:pPr>
              <w:pStyle w:val="TableText"/>
            </w:pPr>
            <w:r w:rsidRPr="00C6606A">
              <w:t>NEXDOC</w:t>
            </w:r>
            <w:r w:rsidR="004B766C" w:rsidRPr="00C6606A">
              <w:t xml:space="preserve"> </w:t>
            </w:r>
          </w:p>
        </w:tc>
        <w:tc>
          <w:tcPr>
            <w:tcW w:w="2500" w:type="pct"/>
          </w:tcPr>
          <w:p w14:paraId="6CF72AFE" w14:textId="4EDC5DE8" w:rsidR="0071352E" w:rsidRPr="00330157" w:rsidRDefault="004B766C" w:rsidP="003F65FE">
            <w:pPr>
              <w:pStyle w:val="TableText"/>
              <w:rPr>
                <w:lang w:eastAsia="ja-JP"/>
              </w:rPr>
            </w:pPr>
            <w:r>
              <w:rPr>
                <w:lang w:eastAsia="ja-JP"/>
              </w:rPr>
              <w:t xml:space="preserve">Next Export Documentation System (NEXDOC) </w:t>
            </w:r>
            <w:r w:rsidR="00113337">
              <w:rPr>
                <w:lang w:eastAsia="ja-JP"/>
              </w:rPr>
              <w:t>is a</w:t>
            </w:r>
            <w:r w:rsidR="00C6606A">
              <w:rPr>
                <w:lang w:eastAsia="ja-JP"/>
              </w:rPr>
              <w:t>n automated export documentation management system</w:t>
            </w:r>
            <w:r w:rsidR="00113337">
              <w:rPr>
                <w:lang w:eastAsia="ja-JP"/>
              </w:rPr>
              <w:t xml:space="preserve"> </w:t>
            </w:r>
            <w:r w:rsidR="00C6606A">
              <w:rPr>
                <w:lang w:eastAsia="ja-JP"/>
              </w:rPr>
              <w:t>which automates</w:t>
            </w:r>
            <w:r w:rsidR="00113337">
              <w:rPr>
                <w:lang w:eastAsia="ja-JP"/>
              </w:rPr>
              <w:t xml:space="preserve"> the</w:t>
            </w:r>
            <w:r>
              <w:rPr>
                <w:lang w:eastAsia="ja-JP"/>
              </w:rPr>
              <w:t xml:space="preserve"> manual certification and export documentation </w:t>
            </w:r>
            <w:r w:rsidR="00113337">
              <w:rPr>
                <w:lang w:eastAsia="ja-JP"/>
              </w:rPr>
              <w:t>process</w:t>
            </w:r>
            <w:r w:rsidR="00EB65F3">
              <w:rPr>
                <w:lang w:eastAsia="ja-JP"/>
              </w:rPr>
              <w:t>.</w:t>
            </w:r>
          </w:p>
        </w:tc>
      </w:tr>
      <w:tr w:rsidR="00D740BB" w14:paraId="3C3DC8BB" w14:textId="77777777" w:rsidTr="005F6EC4">
        <w:tc>
          <w:tcPr>
            <w:tcW w:w="2500" w:type="pct"/>
          </w:tcPr>
          <w:p w14:paraId="67AA6EFC" w14:textId="77777777" w:rsidR="004B7909" w:rsidRPr="00330157" w:rsidRDefault="00724D64" w:rsidP="003F65FE">
            <w:pPr>
              <w:pStyle w:val="TableText"/>
            </w:pPr>
            <w:r w:rsidRPr="00DC4297">
              <w:t>Ordinary hours of duty</w:t>
            </w:r>
          </w:p>
        </w:tc>
        <w:tc>
          <w:tcPr>
            <w:tcW w:w="2500" w:type="pct"/>
          </w:tcPr>
          <w:p w14:paraId="1070B016" w14:textId="72E54859" w:rsidR="004B7909" w:rsidRDefault="00724D64" w:rsidP="003F65FE">
            <w:pPr>
              <w:pStyle w:val="TableText"/>
              <w:rPr>
                <w:lang w:eastAsia="ja-JP"/>
              </w:rPr>
            </w:pPr>
            <w:r>
              <w:rPr>
                <w:lang w:eastAsia="ja-JP"/>
              </w:rPr>
              <w:t>The department’s ordinary hours of duty for all regulatory functions, other than functions performed in relation to meat or meat products, are weekdays between 6</w:t>
            </w:r>
            <w:r w:rsidR="00456E49">
              <w:rPr>
                <w:lang w:eastAsia="ja-JP"/>
              </w:rPr>
              <w:t>:</w:t>
            </w:r>
            <w:r>
              <w:rPr>
                <w:lang w:eastAsia="ja-JP"/>
              </w:rPr>
              <w:t>30 am and 6</w:t>
            </w:r>
            <w:r w:rsidR="00456E49">
              <w:rPr>
                <w:lang w:eastAsia="ja-JP"/>
              </w:rPr>
              <w:t>:</w:t>
            </w:r>
            <w:r>
              <w:rPr>
                <w:lang w:eastAsia="ja-JP"/>
              </w:rPr>
              <w:t>30 pm, excluding departmental holidays.</w:t>
            </w:r>
          </w:p>
          <w:p w14:paraId="4E1FFD1B" w14:textId="27B3EC94" w:rsidR="004B7909" w:rsidRPr="00330157" w:rsidRDefault="00724D64" w:rsidP="003F65FE">
            <w:pPr>
              <w:pStyle w:val="TableText"/>
              <w:rPr>
                <w:lang w:eastAsia="ja-JP"/>
              </w:rPr>
            </w:pPr>
            <w:r>
              <w:rPr>
                <w:lang w:eastAsia="ja-JP"/>
              </w:rPr>
              <w:t>For functions performed in relation to meat or meat products the ordinary hours of duty are weekdays from 5</w:t>
            </w:r>
            <w:r w:rsidR="00456E49">
              <w:rPr>
                <w:lang w:eastAsia="ja-JP"/>
              </w:rPr>
              <w:t>:</w:t>
            </w:r>
            <w:r>
              <w:rPr>
                <w:lang w:eastAsia="ja-JP"/>
              </w:rPr>
              <w:t>30 am to 5</w:t>
            </w:r>
            <w:r w:rsidR="00456E49">
              <w:rPr>
                <w:lang w:eastAsia="ja-JP"/>
              </w:rPr>
              <w:t>:</w:t>
            </w:r>
            <w:r>
              <w:rPr>
                <w:lang w:eastAsia="ja-JP"/>
              </w:rPr>
              <w:t>30 pm, excluding departmental holidays.</w:t>
            </w:r>
          </w:p>
        </w:tc>
      </w:tr>
      <w:tr w:rsidR="00D740BB" w14:paraId="631934D2" w14:textId="77777777" w:rsidTr="005F6EC4">
        <w:tc>
          <w:tcPr>
            <w:tcW w:w="2500" w:type="pct"/>
          </w:tcPr>
          <w:p w14:paraId="294A7232" w14:textId="74C59381" w:rsidR="004B7909" w:rsidRPr="00C8389C" w:rsidRDefault="00724D64" w:rsidP="003F65FE">
            <w:pPr>
              <w:pStyle w:val="TableText"/>
              <w:rPr>
                <w:highlight w:val="yellow"/>
              </w:rPr>
            </w:pPr>
            <w:r w:rsidRPr="008A4FE8">
              <w:t>Out of office activity</w:t>
            </w:r>
            <w:r w:rsidR="00724A2B" w:rsidRPr="008A4FE8">
              <w:t xml:space="preserve"> -</w:t>
            </w:r>
            <w:r w:rsidR="00836DBA" w:rsidRPr="008A4FE8">
              <w:t>b</w:t>
            </w:r>
            <w:r w:rsidR="00724A2B" w:rsidRPr="008A4FE8">
              <w:t xml:space="preserve">iosecurity and </w:t>
            </w:r>
            <w:r w:rsidR="00836DBA" w:rsidRPr="008A4FE8">
              <w:t>i</w:t>
            </w:r>
            <w:r w:rsidR="00724A2B" w:rsidRPr="008A4FE8">
              <w:t>mported food</w:t>
            </w:r>
          </w:p>
        </w:tc>
        <w:tc>
          <w:tcPr>
            <w:tcW w:w="2500" w:type="pct"/>
          </w:tcPr>
          <w:p w14:paraId="280BADD9" w14:textId="5E5AD39E" w:rsidR="004B7909" w:rsidRPr="00C8389C" w:rsidRDefault="00836DBA" w:rsidP="003F65FE">
            <w:pPr>
              <w:pStyle w:val="TableText"/>
              <w:rPr>
                <w:highlight w:val="yellow"/>
                <w:lang w:eastAsia="ja-JP"/>
              </w:rPr>
            </w:pPr>
            <w:r>
              <w:rPr>
                <w:lang w:eastAsia="ja-JP"/>
              </w:rPr>
              <w:t xml:space="preserve">A fee </w:t>
            </w:r>
            <w:r w:rsidR="00AA531D">
              <w:rPr>
                <w:lang w:eastAsia="ja-JP"/>
              </w:rPr>
              <w:t>bearing</w:t>
            </w:r>
            <w:r>
              <w:rPr>
                <w:lang w:eastAsia="ja-JP"/>
              </w:rPr>
              <w:t xml:space="preserve"> activity or chargeable service carried out </w:t>
            </w:r>
            <w:r w:rsidR="00724D64" w:rsidRPr="0040398D">
              <w:rPr>
                <w:lang w:eastAsia="ja-JP"/>
              </w:rPr>
              <w:t>where a departmental officer is required to travel to a site other than a departmental office</w:t>
            </w:r>
            <w:r w:rsidR="00984D56">
              <w:rPr>
                <w:lang w:eastAsia="ja-JP"/>
              </w:rPr>
              <w:t xml:space="preserve">, post-entry quarantine facility or a location agreed </w:t>
            </w:r>
            <w:r w:rsidR="00984D56" w:rsidRPr="003133BE">
              <w:t>between the person carr</w:t>
            </w:r>
            <w:r w:rsidR="006A3D8C" w:rsidRPr="003133BE">
              <w:t>y</w:t>
            </w:r>
            <w:r w:rsidR="00984D56" w:rsidRPr="003133BE">
              <w:t>ing out the service and the departme</w:t>
            </w:r>
            <w:r w:rsidR="00984D56">
              <w:rPr>
                <w:lang w:eastAsia="ja-JP"/>
              </w:rPr>
              <w:t>nt</w:t>
            </w:r>
            <w:r w:rsidR="00506AC1">
              <w:rPr>
                <w:lang w:eastAsia="ja-JP"/>
              </w:rPr>
              <w:t xml:space="preserve">, under a </w:t>
            </w:r>
            <w:r w:rsidR="00724A2B">
              <w:rPr>
                <w:lang w:eastAsia="ja-JP"/>
              </w:rPr>
              <w:t xml:space="preserve">flexible work </w:t>
            </w:r>
            <w:r w:rsidR="008A720D">
              <w:rPr>
                <w:lang w:eastAsia="ja-JP"/>
              </w:rPr>
              <w:t>arrangement</w:t>
            </w:r>
            <w:r w:rsidR="00724D64" w:rsidRPr="0040398D">
              <w:rPr>
                <w:highlight w:val="yellow"/>
                <w:lang w:eastAsia="ja-JP"/>
              </w:rPr>
              <w:t xml:space="preserve"> </w:t>
            </w:r>
          </w:p>
        </w:tc>
      </w:tr>
      <w:tr w:rsidR="00D740BB" w14:paraId="1CF0FE1A" w14:textId="77777777" w:rsidTr="005F6EC4">
        <w:tc>
          <w:tcPr>
            <w:tcW w:w="2500" w:type="pct"/>
          </w:tcPr>
          <w:p w14:paraId="590C5812" w14:textId="77777777" w:rsidR="004B7909" w:rsidRPr="00DC4297" w:rsidRDefault="00724D64" w:rsidP="003F65FE">
            <w:pPr>
              <w:pStyle w:val="TableText"/>
            </w:pPr>
            <w:r w:rsidRPr="003C4CCD">
              <w:t>Outside ordinary hours (OOH)</w:t>
            </w:r>
          </w:p>
        </w:tc>
        <w:tc>
          <w:tcPr>
            <w:tcW w:w="2500" w:type="pct"/>
          </w:tcPr>
          <w:p w14:paraId="499B8713" w14:textId="24B1AAAE" w:rsidR="004B7909" w:rsidRDefault="00724D64" w:rsidP="003F65FE">
            <w:pPr>
              <w:pStyle w:val="TableText"/>
              <w:rPr>
                <w:lang w:eastAsia="ja-JP"/>
              </w:rPr>
            </w:pPr>
            <w:r>
              <w:rPr>
                <w:lang w:eastAsia="ja-JP"/>
              </w:rPr>
              <w:t>For all functions performed, other than those in relation to meat or meat products, functions outside ordinary hours include 6:30 pm to 6:30 am, Saturday, Sunday and public holidays.</w:t>
            </w:r>
          </w:p>
          <w:p w14:paraId="6E99CA40" w14:textId="6D5A0B3E" w:rsidR="004B7909" w:rsidRPr="003C4CCD" w:rsidRDefault="00724D64" w:rsidP="003F65FE">
            <w:pPr>
              <w:pStyle w:val="TableText"/>
              <w:rPr>
                <w:lang w:eastAsia="ja-JP"/>
              </w:rPr>
            </w:pPr>
            <w:r>
              <w:rPr>
                <w:lang w:eastAsia="ja-JP"/>
              </w:rPr>
              <w:t>For functions performed in relation to meat or meat products</w:t>
            </w:r>
            <w:r w:rsidR="005636E9">
              <w:rPr>
                <w:lang w:eastAsia="ja-JP"/>
              </w:rPr>
              <w:t xml:space="preserve"> for export</w:t>
            </w:r>
            <w:r>
              <w:rPr>
                <w:lang w:eastAsia="ja-JP"/>
              </w:rPr>
              <w:t>, functions outside ordinary hours include 5:30 pm to 5:30 am, Saturday, Sunday and public holidays.</w:t>
            </w:r>
          </w:p>
        </w:tc>
      </w:tr>
      <w:tr w:rsidR="00D740BB" w14:paraId="6F229153" w14:textId="77777777" w:rsidTr="005F6EC4">
        <w:tc>
          <w:tcPr>
            <w:tcW w:w="2500" w:type="pct"/>
          </w:tcPr>
          <w:p w14:paraId="6450E0DE" w14:textId="77777777" w:rsidR="004B7909" w:rsidRPr="003C4CCD" w:rsidRDefault="00724D64" w:rsidP="003F65FE">
            <w:pPr>
              <w:pStyle w:val="TableText"/>
            </w:pPr>
            <w:r w:rsidRPr="003C4CCD">
              <w:t>Third Party authorised officer</w:t>
            </w:r>
          </w:p>
        </w:tc>
        <w:tc>
          <w:tcPr>
            <w:tcW w:w="2500" w:type="pct"/>
          </w:tcPr>
          <w:p w14:paraId="0DCF920C" w14:textId="77777777" w:rsidR="004B7909" w:rsidRDefault="00724D64" w:rsidP="003F65FE">
            <w:pPr>
              <w:pStyle w:val="TableText"/>
              <w:rPr>
                <w:lang w:eastAsia="ja-JP"/>
              </w:rPr>
            </w:pPr>
            <w:r w:rsidRPr="003C4CCD">
              <w:rPr>
                <w:lang w:eastAsia="ja-JP"/>
              </w:rPr>
              <w:t>An authorised officer who is not an employee of a Commonwealth, State or Territory body. Also referred to as an external or industry authorised officer.</w:t>
            </w:r>
          </w:p>
        </w:tc>
      </w:tr>
      <w:tr w:rsidR="00D740BB" w14:paraId="6AC030CC" w14:textId="77777777" w:rsidTr="005F6EC4">
        <w:tc>
          <w:tcPr>
            <w:tcW w:w="2500" w:type="pct"/>
          </w:tcPr>
          <w:p w14:paraId="1C2E1B7C" w14:textId="77777777" w:rsidR="004B7909" w:rsidRPr="003C4CCD" w:rsidRDefault="00724D64" w:rsidP="003F65FE">
            <w:pPr>
              <w:pStyle w:val="TableText"/>
            </w:pPr>
            <w:r w:rsidRPr="003C4CCD">
              <w:lastRenderedPageBreak/>
              <w:t>Weekday (w.day)</w:t>
            </w:r>
          </w:p>
        </w:tc>
        <w:tc>
          <w:tcPr>
            <w:tcW w:w="2500" w:type="pct"/>
          </w:tcPr>
          <w:p w14:paraId="2FE1211D" w14:textId="7EA1B85F" w:rsidR="004B7909" w:rsidRPr="003C4CCD" w:rsidRDefault="00724D64" w:rsidP="003F65FE">
            <w:pPr>
              <w:pStyle w:val="TableText"/>
              <w:rPr>
                <w:lang w:eastAsia="ja-JP"/>
              </w:rPr>
            </w:pPr>
            <w:r w:rsidRPr="003C4CCD">
              <w:rPr>
                <w:lang w:eastAsia="ja-JP"/>
              </w:rPr>
              <w:t xml:space="preserve">A Monday, Tuesday, Wednesday, Thursday or Friday that is not a departmental holiday in the place where a fee-bearing activity </w:t>
            </w:r>
            <w:r w:rsidR="00836DBA">
              <w:rPr>
                <w:lang w:eastAsia="ja-JP"/>
              </w:rPr>
              <w:t xml:space="preserve">or chargeable service </w:t>
            </w:r>
            <w:r w:rsidRPr="003C4CCD">
              <w:rPr>
                <w:lang w:eastAsia="ja-JP"/>
              </w:rPr>
              <w:t>is carried out.</w:t>
            </w:r>
          </w:p>
        </w:tc>
      </w:tr>
      <w:tr w:rsidR="00D740BB" w14:paraId="5BBB1C54" w14:textId="77777777" w:rsidTr="005F6EC4">
        <w:tc>
          <w:tcPr>
            <w:tcW w:w="2500" w:type="pct"/>
          </w:tcPr>
          <w:p w14:paraId="6A1CE516" w14:textId="77777777" w:rsidR="004B7909" w:rsidRPr="003C4CCD" w:rsidRDefault="00724D64" w:rsidP="003F65FE">
            <w:pPr>
              <w:pStyle w:val="TableText"/>
            </w:pPr>
            <w:r w:rsidRPr="003C4CCD">
              <w:t>Weekend (w.end)</w:t>
            </w:r>
          </w:p>
        </w:tc>
        <w:tc>
          <w:tcPr>
            <w:tcW w:w="2500" w:type="pct"/>
          </w:tcPr>
          <w:p w14:paraId="718D7B2B" w14:textId="732E2931" w:rsidR="004B7909" w:rsidRPr="003C4CCD" w:rsidRDefault="00724D64" w:rsidP="003F65FE">
            <w:pPr>
              <w:pStyle w:val="TableText"/>
              <w:rPr>
                <w:lang w:eastAsia="ja-JP"/>
              </w:rPr>
            </w:pPr>
            <w:r w:rsidRPr="003C4CCD">
              <w:rPr>
                <w:lang w:eastAsia="ja-JP"/>
              </w:rPr>
              <w:t xml:space="preserve">A Saturday or Sunday that is not a departmental holiday in the place where a fee-bearing activity </w:t>
            </w:r>
            <w:r w:rsidR="00836DBA">
              <w:rPr>
                <w:lang w:eastAsia="ja-JP"/>
              </w:rPr>
              <w:t xml:space="preserve">or chargeable service </w:t>
            </w:r>
            <w:r w:rsidRPr="003C4CCD">
              <w:rPr>
                <w:lang w:eastAsia="ja-JP"/>
              </w:rPr>
              <w:t>is carried out.</w:t>
            </w:r>
          </w:p>
        </w:tc>
      </w:tr>
      <w:tr w:rsidR="00D740BB" w14:paraId="0FC8D607" w14:textId="77777777" w:rsidTr="005F6EC4">
        <w:tc>
          <w:tcPr>
            <w:tcW w:w="2500" w:type="pct"/>
          </w:tcPr>
          <w:p w14:paraId="343A9829" w14:textId="77777777" w:rsidR="004B7909" w:rsidRPr="003C4CCD" w:rsidRDefault="00724D64" w:rsidP="003F65FE">
            <w:pPr>
              <w:pStyle w:val="TableText"/>
            </w:pPr>
            <w:r w:rsidRPr="003C4CCD">
              <w:t>Working day</w:t>
            </w:r>
          </w:p>
        </w:tc>
        <w:tc>
          <w:tcPr>
            <w:tcW w:w="2500" w:type="pct"/>
          </w:tcPr>
          <w:p w14:paraId="46EC27F9" w14:textId="77777777" w:rsidR="004B7909" w:rsidRDefault="00724D64" w:rsidP="003F65FE">
            <w:pPr>
              <w:pStyle w:val="TableText"/>
              <w:rPr>
                <w:lang w:eastAsia="ja-JP"/>
              </w:rPr>
            </w:pPr>
            <w:r>
              <w:rPr>
                <w:lang w:eastAsia="ja-JP"/>
              </w:rPr>
              <w:t>Means a period of 7.5 hours where a departmental officer provides a regulatory function during the ordinary hours of duty on a weekday.</w:t>
            </w:r>
          </w:p>
          <w:p w14:paraId="6CC65572" w14:textId="77777777" w:rsidR="004B7909" w:rsidRPr="003C4CCD" w:rsidRDefault="00724D64" w:rsidP="003F65FE">
            <w:pPr>
              <w:pStyle w:val="TableText"/>
              <w:rPr>
                <w:lang w:eastAsia="ja-JP"/>
              </w:rPr>
            </w:pPr>
            <w:r>
              <w:rPr>
                <w:lang w:eastAsia="ja-JP"/>
              </w:rPr>
              <w:t>For functions performed under the meat export arrangement a working day is 8 hours.</w:t>
            </w:r>
          </w:p>
        </w:tc>
      </w:tr>
    </w:tbl>
    <w:p w14:paraId="0D4974F4" w14:textId="0D540A83" w:rsidR="00AA079A" w:rsidRDefault="00724D64" w:rsidP="003A3EA1">
      <w:pPr>
        <w:pStyle w:val="Heading2"/>
        <w:numPr>
          <w:ilvl w:val="0"/>
          <w:numId w:val="0"/>
        </w:numPr>
        <w:ind w:left="720"/>
      </w:pPr>
      <w:bookmarkStart w:id="404" w:name="_Toc140663226"/>
      <w:r w:rsidRPr="00B82EC2">
        <w:lastRenderedPageBreak/>
        <w:t>Version history</w:t>
      </w:r>
      <w:bookmarkEnd w:id="40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1843"/>
        <w:gridCol w:w="5379"/>
      </w:tblGrid>
      <w:tr w:rsidR="00D740BB" w14:paraId="3373AD46" w14:textId="77777777" w:rsidTr="005F6EC4">
        <w:tc>
          <w:tcPr>
            <w:tcW w:w="1838" w:type="dxa"/>
          </w:tcPr>
          <w:p w14:paraId="581E24A6" w14:textId="4DE11271" w:rsidR="009769BE" w:rsidRDefault="00724D64" w:rsidP="003F65FE">
            <w:pPr>
              <w:pStyle w:val="TableHeading"/>
            </w:pPr>
            <w:r>
              <w:t>Version</w:t>
            </w:r>
          </w:p>
        </w:tc>
        <w:tc>
          <w:tcPr>
            <w:tcW w:w="1843" w:type="dxa"/>
          </w:tcPr>
          <w:p w14:paraId="1770D364" w14:textId="597B5328" w:rsidR="009769BE" w:rsidRDefault="00724D64" w:rsidP="003F65FE">
            <w:pPr>
              <w:pStyle w:val="TableHeading"/>
            </w:pPr>
            <w:r>
              <w:t>Date</w:t>
            </w:r>
          </w:p>
        </w:tc>
        <w:tc>
          <w:tcPr>
            <w:tcW w:w="5379" w:type="dxa"/>
          </w:tcPr>
          <w:p w14:paraId="5E6A6A0F" w14:textId="11C78095" w:rsidR="009769BE" w:rsidRDefault="00724D64" w:rsidP="003F65FE">
            <w:pPr>
              <w:pStyle w:val="TableHeading"/>
            </w:pPr>
            <w:r>
              <w:t>Amendment details</w:t>
            </w:r>
          </w:p>
        </w:tc>
      </w:tr>
      <w:tr w:rsidR="00D740BB" w14:paraId="5A3DA48A" w14:textId="77777777" w:rsidTr="005F6EC4">
        <w:tc>
          <w:tcPr>
            <w:tcW w:w="1838" w:type="dxa"/>
          </w:tcPr>
          <w:p w14:paraId="77CB1883" w14:textId="26A71796" w:rsidR="009769BE" w:rsidRDefault="00724D64" w:rsidP="003F65FE">
            <w:pPr>
              <w:pStyle w:val="TableText"/>
            </w:pPr>
            <w:r>
              <w:t>1.0</w:t>
            </w:r>
          </w:p>
        </w:tc>
        <w:tc>
          <w:tcPr>
            <w:tcW w:w="1843" w:type="dxa"/>
          </w:tcPr>
          <w:p w14:paraId="457861BC" w14:textId="779876BF" w:rsidR="009769BE" w:rsidRDefault="00724D64" w:rsidP="003F65FE">
            <w:pPr>
              <w:pStyle w:val="TableText"/>
            </w:pPr>
            <w:r>
              <w:t>1 January 2020</w:t>
            </w:r>
          </w:p>
        </w:tc>
        <w:tc>
          <w:tcPr>
            <w:tcW w:w="5379" w:type="dxa"/>
          </w:tcPr>
          <w:p w14:paraId="364A44C9" w14:textId="412AD6A8" w:rsidR="009769BE" w:rsidRDefault="00724D64" w:rsidP="003F65FE">
            <w:pPr>
              <w:pStyle w:val="TableText"/>
            </w:pPr>
            <w:r w:rsidRPr="00C3386D">
              <w:t>New Departmental Charging guidelines replacing previous versions.</w:t>
            </w:r>
          </w:p>
        </w:tc>
      </w:tr>
      <w:tr w:rsidR="00D740BB" w14:paraId="66FD9059" w14:textId="77777777" w:rsidTr="005F6EC4">
        <w:tc>
          <w:tcPr>
            <w:tcW w:w="1838" w:type="dxa"/>
          </w:tcPr>
          <w:p w14:paraId="09DE33F4" w14:textId="38AF7E52" w:rsidR="009769BE" w:rsidRDefault="00724D64" w:rsidP="003F65FE">
            <w:pPr>
              <w:pStyle w:val="TableText"/>
            </w:pPr>
            <w:r>
              <w:t>2.0</w:t>
            </w:r>
          </w:p>
        </w:tc>
        <w:tc>
          <w:tcPr>
            <w:tcW w:w="1843" w:type="dxa"/>
          </w:tcPr>
          <w:p w14:paraId="2C7BC7BF" w14:textId="75E787CF" w:rsidR="009769BE" w:rsidRDefault="00724D64" w:rsidP="003F65FE">
            <w:pPr>
              <w:pStyle w:val="TableText"/>
            </w:pPr>
            <w:r>
              <w:t>28 March 2021</w:t>
            </w:r>
          </w:p>
        </w:tc>
        <w:tc>
          <w:tcPr>
            <w:tcW w:w="5379" w:type="dxa"/>
          </w:tcPr>
          <w:p w14:paraId="63570BA4" w14:textId="4EED9F2A" w:rsidR="003E4E2F" w:rsidRDefault="00724D64" w:rsidP="003F65FE">
            <w:pPr>
              <w:pStyle w:val="TableText"/>
            </w:pPr>
            <w:r>
              <w:t xml:space="preserve">New Departmental Charging guidelines replacing previous versions. Updates addressed the new </w:t>
            </w:r>
            <w:r w:rsidRPr="003E4E2F">
              <w:rPr>
                <w:rStyle w:val="Emphasis"/>
              </w:rPr>
              <w:t>Export Control Act 2020</w:t>
            </w:r>
            <w:r>
              <w:t xml:space="preserve"> legislation framework.</w:t>
            </w:r>
          </w:p>
          <w:p w14:paraId="23AAB564" w14:textId="1D668DCD" w:rsidR="009769BE" w:rsidRDefault="00724D64" w:rsidP="003F65FE">
            <w:pPr>
              <w:pStyle w:val="TableText"/>
            </w:pPr>
            <w:r>
              <w:t>All export sections of the guidelines were updated to reflect the transition to the new legislation. Minor terminology amendments and clarifications were also made to the general provisions and definitions at the beginning of the document.</w:t>
            </w:r>
          </w:p>
        </w:tc>
      </w:tr>
      <w:tr w:rsidR="00D740BB" w14:paraId="64E27739" w14:textId="77777777" w:rsidTr="005F6EC4">
        <w:tc>
          <w:tcPr>
            <w:tcW w:w="1838" w:type="dxa"/>
          </w:tcPr>
          <w:p w14:paraId="28978A10" w14:textId="26D44FFA" w:rsidR="009769BE" w:rsidRDefault="00724D64" w:rsidP="003F65FE">
            <w:pPr>
              <w:pStyle w:val="TableText"/>
            </w:pPr>
            <w:r>
              <w:t>3.0</w:t>
            </w:r>
          </w:p>
        </w:tc>
        <w:tc>
          <w:tcPr>
            <w:tcW w:w="1843" w:type="dxa"/>
          </w:tcPr>
          <w:p w14:paraId="58985896" w14:textId="6B52C8D8" w:rsidR="009769BE" w:rsidRDefault="00724D64" w:rsidP="003F65FE">
            <w:pPr>
              <w:pStyle w:val="TableText"/>
            </w:pPr>
            <w:r>
              <w:t>30 June 2021</w:t>
            </w:r>
          </w:p>
        </w:tc>
        <w:tc>
          <w:tcPr>
            <w:tcW w:w="5379" w:type="dxa"/>
          </w:tcPr>
          <w:p w14:paraId="678B44FC" w14:textId="246C41AE" w:rsidR="009769BE" w:rsidRDefault="00724D64" w:rsidP="003F65FE">
            <w:pPr>
              <w:pStyle w:val="TableText"/>
            </w:pPr>
            <w:r w:rsidRPr="009B1EDB">
              <w:t>New Departmental Charging guidelines replacing previous versions to reflect new Exports Cost Recovery Implementation Statements that commence 1 July 2021.</w:t>
            </w:r>
          </w:p>
        </w:tc>
      </w:tr>
      <w:tr w:rsidR="00D740BB" w14:paraId="45006EDD" w14:textId="77777777" w:rsidTr="005F6EC4">
        <w:tc>
          <w:tcPr>
            <w:tcW w:w="1838" w:type="dxa"/>
          </w:tcPr>
          <w:p w14:paraId="5F04B353" w14:textId="5F358B21" w:rsidR="009769BE" w:rsidRDefault="00724D64" w:rsidP="003F65FE">
            <w:pPr>
              <w:pStyle w:val="TableText"/>
            </w:pPr>
            <w:r>
              <w:t>4.0</w:t>
            </w:r>
          </w:p>
        </w:tc>
        <w:tc>
          <w:tcPr>
            <w:tcW w:w="1843" w:type="dxa"/>
          </w:tcPr>
          <w:p w14:paraId="52606D63" w14:textId="02A6EDB7" w:rsidR="009769BE" w:rsidRDefault="00724D64" w:rsidP="003F65FE">
            <w:pPr>
              <w:pStyle w:val="TableText"/>
            </w:pPr>
            <w:r>
              <w:t>30 June 2022</w:t>
            </w:r>
          </w:p>
        </w:tc>
        <w:tc>
          <w:tcPr>
            <w:tcW w:w="5379" w:type="dxa"/>
          </w:tcPr>
          <w:p w14:paraId="585160EE" w14:textId="3624396F" w:rsidR="009769BE" w:rsidRDefault="00724D64" w:rsidP="003F65FE">
            <w:pPr>
              <w:pStyle w:val="TableText"/>
            </w:pPr>
            <w:r w:rsidRPr="00F41349">
              <w:t>New Departmental Charging guidelines replacing previous versions to reflect 1 July 2022 increases to fees and charges described in the Exports Cost Recovery Implementation Statements that commenced 1 July 2022. Live animal exports scenarios updated.</w:t>
            </w:r>
          </w:p>
        </w:tc>
      </w:tr>
      <w:tr w:rsidR="00D740BB" w14:paraId="2CB7CB97" w14:textId="77777777" w:rsidTr="005F6EC4">
        <w:tc>
          <w:tcPr>
            <w:tcW w:w="1838" w:type="dxa"/>
          </w:tcPr>
          <w:p w14:paraId="3CA9FD69" w14:textId="43A000E4" w:rsidR="009769BE" w:rsidRDefault="00724D64" w:rsidP="003F65FE">
            <w:pPr>
              <w:pStyle w:val="TableText"/>
            </w:pPr>
            <w:r>
              <w:t>5.0</w:t>
            </w:r>
          </w:p>
        </w:tc>
        <w:tc>
          <w:tcPr>
            <w:tcW w:w="1843" w:type="dxa"/>
          </w:tcPr>
          <w:p w14:paraId="606B78EA" w14:textId="0978038F" w:rsidR="009769BE" w:rsidRDefault="00724D64" w:rsidP="003F65FE">
            <w:pPr>
              <w:pStyle w:val="TableText"/>
            </w:pPr>
            <w:r>
              <w:t>29 February 2023</w:t>
            </w:r>
          </w:p>
        </w:tc>
        <w:tc>
          <w:tcPr>
            <w:tcW w:w="5379" w:type="dxa"/>
          </w:tcPr>
          <w:p w14:paraId="4E3E409E" w14:textId="77777777" w:rsidR="00681EA9" w:rsidRDefault="00724D64" w:rsidP="003F65FE">
            <w:pPr>
              <w:pStyle w:val="TableText"/>
            </w:pPr>
            <w:r>
              <w:t>New Departmental Charging guidelines replacing previous versions to reflect the 16 January 2023 increase to Sea FID Charge described in the Biosecurity Cost Recovery Implementation Statement.</w:t>
            </w:r>
          </w:p>
          <w:p w14:paraId="4541DA7E" w14:textId="77777777" w:rsidR="00681EA9" w:rsidRDefault="00724D64" w:rsidP="003F65FE">
            <w:pPr>
              <w:pStyle w:val="TableText"/>
            </w:pPr>
            <w:r>
              <w:t xml:space="preserve">Amendment to export prices to reflect 2022-23 legislated prices, published in the </w:t>
            </w:r>
            <w:r w:rsidRPr="00601492">
              <w:t>Export Control (Fees and Payments) Rules 2021</w:t>
            </w:r>
            <w:r>
              <w:t xml:space="preserve"> and the Export Cost Recovery Implementation Statements that commenced 1 July 2022.</w:t>
            </w:r>
          </w:p>
          <w:p w14:paraId="160A85B2" w14:textId="74B30685" w:rsidR="009769BE" w:rsidRDefault="00724D64" w:rsidP="003F65FE">
            <w:pPr>
              <w:pStyle w:val="TableText"/>
            </w:pPr>
            <w:r>
              <w:t xml:space="preserve">Additional Scenario added to </w:t>
            </w:r>
            <w:hyperlink w:anchor="_Post_Entry_Quarantine" w:history="1">
              <w:r w:rsidRPr="003133BE">
                <w:rPr>
                  <w:rStyle w:val="Hyperlink"/>
                </w:rPr>
                <w:t>section 4.8</w:t>
              </w:r>
            </w:hyperlink>
            <w:r>
              <w:t>, Post entry quarantine (PEQ) to reflect operational practice and policy change.</w:t>
            </w:r>
          </w:p>
        </w:tc>
      </w:tr>
      <w:tr w:rsidR="00D740BB" w14:paraId="44DA626B" w14:textId="77777777" w:rsidTr="005F6EC4">
        <w:tc>
          <w:tcPr>
            <w:tcW w:w="1838" w:type="dxa"/>
          </w:tcPr>
          <w:p w14:paraId="220A361A" w14:textId="45CA3144" w:rsidR="009769BE" w:rsidRDefault="00724D64" w:rsidP="003F65FE">
            <w:pPr>
              <w:pStyle w:val="TableText"/>
            </w:pPr>
            <w:r>
              <w:t>6.0</w:t>
            </w:r>
          </w:p>
        </w:tc>
        <w:tc>
          <w:tcPr>
            <w:tcW w:w="1843" w:type="dxa"/>
          </w:tcPr>
          <w:p w14:paraId="7CCA398A" w14:textId="0CE95012" w:rsidR="009769BE" w:rsidRDefault="00724D64" w:rsidP="003F65FE">
            <w:pPr>
              <w:pStyle w:val="TableText"/>
            </w:pPr>
            <w:r>
              <w:t>1 July 2023</w:t>
            </w:r>
          </w:p>
        </w:tc>
        <w:tc>
          <w:tcPr>
            <w:tcW w:w="5379" w:type="dxa"/>
          </w:tcPr>
          <w:p w14:paraId="3A400139" w14:textId="44597BFA" w:rsidR="00AB1D3D" w:rsidRDefault="00C474B6" w:rsidP="003F65FE">
            <w:pPr>
              <w:pStyle w:val="TableText"/>
            </w:pPr>
            <w:r>
              <w:t xml:space="preserve">New </w:t>
            </w:r>
            <w:r w:rsidR="003338A6">
              <w:t>D</w:t>
            </w:r>
            <w:r>
              <w:t xml:space="preserve">epartmental </w:t>
            </w:r>
            <w:r w:rsidR="003338A6">
              <w:t>C</w:t>
            </w:r>
            <w:r>
              <w:t xml:space="preserve">harging </w:t>
            </w:r>
            <w:r w:rsidR="003338A6">
              <w:t>G</w:t>
            </w:r>
            <w:r>
              <w:t xml:space="preserve">uidelines replacing previous version to reflect the </w:t>
            </w:r>
            <w:r w:rsidR="00AB1D3D">
              <w:t>legislated price</w:t>
            </w:r>
            <w:r w:rsidR="00890831">
              <w:t xml:space="preserve"> cha</w:t>
            </w:r>
            <w:r w:rsidR="003338A6">
              <w:t>n</w:t>
            </w:r>
            <w:r w:rsidR="00890831">
              <w:t>ges from</w:t>
            </w:r>
            <w:r w:rsidR="00AB1D3D">
              <w:t xml:space="preserve"> </w:t>
            </w:r>
            <w:r>
              <w:t>1 July 2023</w:t>
            </w:r>
            <w:r w:rsidR="00AB1D3D">
              <w:t>, described in</w:t>
            </w:r>
            <w:r>
              <w:t xml:space="preserve"> </w:t>
            </w:r>
            <w:r w:rsidR="00AA531D">
              <w:t>the</w:t>
            </w:r>
            <w:r w:rsidR="00AB1D3D">
              <w:t xml:space="preserve"> 2023</w:t>
            </w:r>
            <w:r w:rsidR="003133BE">
              <w:t>–</w:t>
            </w:r>
            <w:r w:rsidR="00AB1D3D">
              <w:t>24 Cost Recovery Implementation Statement</w:t>
            </w:r>
            <w:r w:rsidR="00890831">
              <w:t xml:space="preserve"> and export prices to reflect 2022</w:t>
            </w:r>
            <w:r w:rsidR="003133BE">
              <w:t>–</w:t>
            </w:r>
            <w:r w:rsidR="00890831">
              <w:t xml:space="preserve">23 legislated prices, published in the </w:t>
            </w:r>
            <w:r w:rsidR="00890831" w:rsidRPr="00601492">
              <w:t>Export Control (Fees and Payments) Rules 2021</w:t>
            </w:r>
            <w:r w:rsidR="00890831">
              <w:t xml:space="preserve"> and the Export Cost Recovery Implementation Statements that commenced 1 July 2023</w:t>
            </w:r>
          </w:p>
          <w:p w14:paraId="1616A4F4" w14:textId="0CFFF2D1" w:rsidR="003338A6" w:rsidRDefault="00AA531D" w:rsidP="003F65FE">
            <w:pPr>
              <w:pStyle w:val="TableText"/>
            </w:pPr>
            <w:r>
              <w:t>Additional</w:t>
            </w:r>
            <w:r w:rsidR="00AB1D3D">
              <w:t xml:space="preserve"> scenari</w:t>
            </w:r>
            <w:r w:rsidR="003338A6">
              <w:t>o</w:t>
            </w:r>
            <w:r w:rsidR="00AB1D3D">
              <w:t xml:space="preserve"> added to </w:t>
            </w:r>
            <w:hyperlink w:anchor="_Post_Entry_Quarantine" w:history="1">
              <w:r w:rsidR="00AB1D3D" w:rsidRPr="003133BE">
                <w:rPr>
                  <w:rStyle w:val="Hyperlink"/>
                </w:rPr>
                <w:t>section</w:t>
              </w:r>
              <w:r w:rsidR="003338A6" w:rsidRPr="003133BE">
                <w:rPr>
                  <w:rStyle w:val="Hyperlink"/>
                </w:rPr>
                <w:t xml:space="preserve"> 2.8</w:t>
              </w:r>
            </w:hyperlink>
            <w:r w:rsidR="003338A6">
              <w:t xml:space="preserve"> to demonstrate new charging structure for PEQ </w:t>
            </w:r>
            <w:r w:rsidR="00AB1D3D">
              <w:t>and</w:t>
            </w:r>
            <w:r w:rsidR="003338A6">
              <w:t xml:space="preserve"> the application of non-refundable reservation charge</w:t>
            </w:r>
            <w:r w:rsidR="00AB1D3D">
              <w:t xml:space="preserve"> amendments</w:t>
            </w:r>
            <w:r w:rsidR="003338A6">
              <w:t>.</w:t>
            </w:r>
          </w:p>
          <w:p w14:paraId="242B5A78" w14:textId="3E597F60" w:rsidR="007765E1" w:rsidRDefault="003338A6" w:rsidP="003F65FE">
            <w:pPr>
              <w:pStyle w:val="TableText"/>
            </w:pPr>
            <w:r>
              <w:t xml:space="preserve">Update have been made to the following </w:t>
            </w:r>
            <w:r w:rsidR="003133BE">
              <w:t>s</w:t>
            </w:r>
            <w:r>
              <w:t>ection</w:t>
            </w:r>
            <w:r w:rsidR="00AA531D">
              <w:t>s to a line</w:t>
            </w:r>
            <w:r>
              <w:t xml:space="preserve"> with legislated change described in the 2023-24 </w:t>
            </w:r>
            <w:r w:rsidR="00AA531D">
              <w:t>Biosecurity</w:t>
            </w:r>
            <w:r>
              <w:t xml:space="preserve"> Cost Recover</w:t>
            </w:r>
            <w:r w:rsidR="00AA531D">
              <w:t xml:space="preserve">y </w:t>
            </w:r>
            <w:r>
              <w:t>Statement.</w:t>
            </w:r>
          </w:p>
          <w:p w14:paraId="036CEA4A" w14:textId="59C1990E" w:rsidR="00F8142D" w:rsidRDefault="00861035" w:rsidP="003F65FE">
            <w:pPr>
              <w:pStyle w:val="TableText"/>
              <w:numPr>
                <w:ilvl w:val="0"/>
                <w:numId w:val="56"/>
              </w:numPr>
            </w:pPr>
            <w:hyperlink w:anchor="_Approved_arrangements_and" w:history="1">
              <w:r w:rsidR="003338A6" w:rsidRPr="003133BE">
                <w:rPr>
                  <w:rStyle w:val="Hyperlink"/>
                </w:rPr>
                <w:t>Section 2.9</w:t>
              </w:r>
            </w:hyperlink>
            <w:r w:rsidR="003338A6">
              <w:t xml:space="preserve"> updated with approved arrangement annual charges.</w:t>
            </w:r>
          </w:p>
          <w:p w14:paraId="4B229C0E" w14:textId="5212E642" w:rsidR="003338A6" w:rsidRDefault="00861035" w:rsidP="003F65FE">
            <w:pPr>
              <w:pStyle w:val="TableText"/>
              <w:numPr>
                <w:ilvl w:val="0"/>
                <w:numId w:val="56"/>
              </w:numPr>
            </w:pPr>
            <w:hyperlink w:anchor="_Vessel_entries_and" w:history="1">
              <w:r w:rsidR="00F8142D" w:rsidRPr="003133BE">
                <w:rPr>
                  <w:rStyle w:val="Hyperlink"/>
                </w:rPr>
                <w:t>Section 2.10</w:t>
              </w:r>
            </w:hyperlink>
            <w:r w:rsidR="00F8142D">
              <w:t xml:space="preserve"> update classification of vessels for the ‘vessel arrival’ charge.</w:t>
            </w:r>
          </w:p>
          <w:p w14:paraId="750E68E0" w14:textId="3A1863DE" w:rsidR="00AB1D3D" w:rsidRDefault="00861035" w:rsidP="003F65FE">
            <w:pPr>
              <w:pStyle w:val="TableText"/>
              <w:numPr>
                <w:ilvl w:val="0"/>
                <w:numId w:val="56"/>
              </w:numPr>
            </w:pPr>
            <w:hyperlink w:anchor="_Glossary" w:history="1">
              <w:r w:rsidR="00F8142D" w:rsidRPr="003133BE">
                <w:rPr>
                  <w:rStyle w:val="Hyperlink"/>
                </w:rPr>
                <w:t>Glossary</w:t>
              </w:r>
            </w:hyperlink>
            <w:r w:rsidR="00F8142D">
              <w:t xml:space="preserve"> </w:t>
            </w:r>
            <w:r w:rsidR="003133BE">
              <w:t>–</w:t>
            </w:r>
            <w:r w:rsidR="00F8142D">
              <w:t xml:space="preserve"> </w:t>
            </w:r>
            <w:r w:rsidR="003338A6">
              <w:t xml:space="preserve">update </w:t>
            </w:r>
            <w:r w:rsidR="00F8142D">
              <w:t>to application of the in-office and out-of-office fees for Biosecurity.</w:t>
            </w:r>
          </w:p>
        </w:tc>
      </w:tr>
      <w:tr w:rsidR="00B85BA6" w14:paraId="61838C0D" w14:textId="77777777" w:rsidTr="005F6EC4">
        <w:tc>
          <w:tcPr>
            <w:tcW w:w="1838" w:type="dxa"/>
          </w:tcPr>
          <w:p w14:paraId="5F940101" w14:textId="3AF4DD80" w:rsidR="00B85BA6" w:rsidRDefault="00B85BA6" w:rsidP="003F65FE">
            <w:pPr>
              <w:pStyle w:val="TableText"/>
            </w:pPr>
            <w:r>
              <w:t>6.1</w:t>
            </w:r>
          </w:p>
        </w:tc>
        <w:tc>
          <w:tcPr>
            <w:tcW w:w="1843" w:type="dxa"/>
          </w:tcPr>
          <w:p w14:paraId="4BF7673E" w14:textId="2EE8FB83" w:rsidR="00B85BA6" w:rsidRDefault="00B85BA6" w:rsidP="003F65FE">
            <w:pPr>
              <w:pStyle w:val="TableText"/>
            </w:pPr>
            <w:r>
              <w:t>14 July 2023</w:t>
            </w:r>
          </w:p>
        </w:tc>
        <w:tc>
          <w:tcPr>
            <w:tcW w:w="5379" w:type="dxa"/>
          </w:tcPr>
          <w:p w14:paraId="7E730FD4" w14:textId="77777777" w:rsidR="005D321A" w:rsidRDefault="005D321A" w:rsidP="003F65FE">
            <w:pPr>
              <w:pStyle w:val="TableText"/>
            </w:pPr>
            <w:r>
              <w:t>Update to Departmental Charging Guidelines include.</w:t>
            </w:r>
          </w:p>
          <w:p w14:paraId="1F3335D3" w14:textId="4A1F5A5E" w:rsidR="005D321A" w:rsidRDefault="005D321A" w:rsidP="003F65FE">
            <w:pPr>
              <w:pStyle w:val="TableText"/>
            </w:pPr>
            <w:r>
              <w:t xml:space="preserve">Expansion of </w:t>
            </w:r>
            <w:r>
              <w:fldChar w:fldCharType="begin"/>
            </w:r>
            <w:r>
              <w:instrText xml:space="preserve"> REF _Ref140653187 \h </w:instrText>
            </w:r>
            <w:r>
              <w:fldChar w:fldCharType="separate"/>
            </w:r>
            <w:r w:rsidR="005D7B74">
              <w:t>Fee bearing or chargeable services</w:t>
            </w:r>
            <w:r>
              <w:fldChar w:fldCharType="end"/>
            </w:r>
            <w:r>
              <w:t xml:space="preserve"> to include imported foods</w:t>
            </w:r>
            <w:r w:rsidR="003337DA">
              <w:t xml:space="preserve"> specific activities</w:t>
            </w:r>
            <w:r>
              <w:t>.</w:t>
            </w:r>
          </w:p>
          <w:p w14:paraId="0AA4923C" w14:textId="3D7EC297" w:rsidR="005D321A" w:rsidRDefault="005D321A" w:rsidP="003F65FE">
            <w:pPr>
              <w:pStyle w:val="TableText"/>
            </w:pPr>
            <w:r>
              <w:t xml:space="preserve">Amendment to price in </w:t>
            </w:r>
            <w:r>
              <w:fldChar w:fldCharType="begin"/>
            </w:r>
            <w:r>
              <w:instrText xml:space="preserve"> REF _Ref140134264 \h </w:instrText>
            </w:r>
            <w:r>
              <w:fldChar w:fldCharType="separate"/>
            </w:r>
            <w:r w:rsidR="005D7B74">
              <w:t xml:space="preserve">Table </w:t>
            </w:r>
            <w:r w:rsidR="005D7B74">
              <w:rPr>
                <w:noProof/>
              </w:rPr>
              <w:t>45</w:t>
            </w:r>
            <w:r w:rsidR="005D7B74">
              <w:t xml:space="preserve"> Treatment charges for detained goods</w:t>
            </w:r>
            <w:r>
              <w:fldChar w:fldCharType="end"/>
            </w:r>
            <w:r w:rsidR="00C82C6F">
              <w:t xml:space="preserve"> </w:t>
            </w:r>
            <w:r>
              <w:t>– Treatment of goods.</w:t>
            </w:r>
            <w:r w:rsidR="001F70F4">
              <w:t xml:space="preserve"> </w:t>
            </w:r>
          </w:p>
          <w:p w14:paraId="6D40943B" w14:textId="6628F382" w:rsidR="00B85BA6" w:rsidRDefault="005D321A" w:rsidP="003F65FE">
            <w:pPr>
              <w:pStyle w:val="TableText"/>
            </w:pPr>
            <w:r>
              <w:t xml:space="preserve">Amendments to wording related to replacement and manual documentation and Certificate issued under arrangement and General Export Certificate, see </w:t>
            </w:r>
            <w:r w:rsidR="001F70F4">
              <w:fldChar w:fldCharType="begin"/>
            </w:r>
            <w:r w:rsidR="001F70F4">
              <w:instrText xml:space="preserve"> REF _Ref140661481 \h </w:instrText>
            </w:r>
            <w:r w:rsidR="001F70F4">
              <w:fldChar w:fldCharType="separate"/>
            </w:r>
            <w:r w:rsidR="005D7B74" w:rsidRPr="003C643C">
              <w:t xml:space="preserve">Table </w:t>
            </w:r>
            <w:r w:rsidR="005D7B74">
              <w:rPr>
                <w:noProof/>
              </w:rPr>
              <w:t>92</w:t>
            </w:r>
            <w:r w:rsidR="005D7B74" w:rsidRPr="003C643C">
              <w:t xml:space="preserve"> Meat Export documentation charges</w:t>
            </w:r>
            <w:r w:rsidR="001F70F4">
              <w:fldChar w:fldCharType="end"/>
            </w:r>
            <w:r w:rsidR="001F70F4">
              <w:t xml:space="preserve"> </w:t>
            </w:r>
            <w:r>
              <w:t>and</w:t>
            </w:r>
            <w:r w:rsidR="001F70F4">
              <w:t xml:space="preserve"> </w:t>
            </w:r>
            <w:r w:rsidR="001F70F4">
              <w:fldChar w:fldCharType="begin"/>
            </w:r>
            <w:r w:rsidR="001F70F4">
              <w:instrText xml:space="preserve"> REF _Ref140661513 \h </w:instrText>
            </w:r>
            <w:r w:rsidR="001F70F4">
              <w:fldChar w:fldCharType="separate"/>
            </w:r>
            <w:r w:rsidR="005D7B74" w:rsidRPr="001346F8">
              <w:t xml:space="preserve">Table </w:t>
            </w:r>
            <w:r w:rsidR="005D7B74">
              <w:rPr>
                <w:noProof/>
              </w:rPr>
              <w:t>109</w:t>
            </w:r>
            <w:r w:rsidR="005D7B74" w:rsidRPr="001346F8">
              <w:t xml:space="preserve"> Non-Prescribed Goods (NPG) documentation charges</w:t>
            </w:r>
            <w:r w:rsidR="005D7B74">
              <w:t xml:space="preserve"> and fees</w:t>
            </w:r>
            <w:r w:rsidR="001F70F4">
              <w:fldChar w:fldCharType="end"/>
            </w:r>
            <w:r w:rsidR="001F70F4">
              <w:t>.</w:t>
            </w:r>
          </w:p>
        </w:tc>
      </w:tr>
    </w:tbl>
    <w:p w14:paraId="11558A93" w14:textId="4D97FF0E" w:rsidR="00445134" w:rsidRDefault="00724D64" w:rsidP="00A16ED3">
      <w:pPr>
        <w:pStyle w:val="Heading2"/>
      </w:pPr>
      <w:bookmarkStart w:id="405" w:name="_Attachment_A_-"/>
      <w:bookmarkStart w:id="406" w:name="_Toc140663227"/>
      <w:bookmarkEnd w:id="405"/>
      <w:r w:rsidRPr="007D53FA">
        <w:lastRenderedPageBreak/>
        <w:t>Attachment A</w:t>
      </w:r>
      <w:bookmarkEnd w:id="406"/>
    </w:p>
    <w:p w14:paraId="7DD839E6" w14:textId="44F8A16C" w:rsidR="007D53FA" w:rsidRDefault="00724D64" w:rsidP="00A16ED3">
      <w:pPr>
        <w:pStyle w:val="Heading3"/>
      </w:pPr>
      <w:bookmarkStart w:id="407" w:name="_Toc140663228"/>
      <w:r w:rsidRPr="007D53FA">
        <w:t>Additional detail on fee</w:t>
      </w:r>
      <w:r w:rsidR="007778FE">
        <w:t xml:space="preserve"> </w:t>
      </w:r>
      <w:r w:rsidRPr="007D53FA">
        <w:t xml:space="preserve">bearing </w:t>
      </w:r>
      <w:r w:rsidR="00836DBA">
        <w:t xml:space="preserve">and chargeable services </w:t>
      </w:r>
      <w:r w:rsidRPr="007D53FA">
        <w:t>and non-fee bearing</w:t>
      </w:r>
      <w:r w:rsidR="007778FE">
        <w:t xml:space="preserve"> </w:t>
      </w:r>
      <w:proofErr w:type="gramStart"/>
      <w:r w:rsidRPr="007D53FA">
        <w:t>activities</w:t>
      </w:r>
      <w:bookmarkEnd w:id="407"/>
      <w:proofErr w:type="gramEnd"/>
    </w:p>
    <w:p w14:paraId="611AB21B" w14:textId="46B5B4ED" w:rsidR="00836DBA" w:rsidRDefault="00836DBA" w:rsidP="009842C5">
      <w:pPr>
        <w:pStyle w:val="Heading4"/>
      </w:pPr>
      <w:r>
        <w:t>Chargeable services</w:t>
      </w:r>
    </w:p>
    <w:p w14:paraId="0B30C40F" w14:textId="475EA378" w:rsidR="00836DBA" w:rsidRPr="005F6EC4" w:rsidRDefault="00836DBA" w:rsidP="001030C5">
      <w:r w:rsidRPr="005F6EC4">
        <w:t xml:space="preserve">Chargeable services relate to regulatory </w:t>
      </w:r>
      <w:r w:rsidR="00AA531D" w:rsidRPr="005F6EC4">
        <w:t>activities</w:t>
      </w:r>
      <w:r w:rsidRPr="005F6EC4">
        <w:t xml:space="preserve"> performed in relation to food and may include assessment, issue of approval or other relevant documentation, inspection, treatment, audit, analysis, training or other chargeable service in relation to food.</w:t>
      </w:r>
    </w:p>
    <w:p w14:paraId="03E9B113" w14:textId="4FEB267F" w:rsidR="002725AE" w:rsidRDefault="002725AE" w:rsidP="009842C5">
      <w:pPr>
        <w:pStyle w:val="Heading4"/>
      </w:pPr>
      <w:r w:rsidRPr="002725AE">
        <w:t>Fee-bearing activities for inspections</w:t>
      </w:r>
    </w:p>
    <w:p w14:paraId="56FF44E2" w14:textId="30FD63C8" w:rsidR="004D49E9" w:rsidRDefault="004D49E9" w:rsidP="006B5929">
      <w:pPr>
        <w:rPr>
          <w:lang w:eastAsia="ja-JP"/>
        </w:rPr>
      </w:pPr>
      <w:r w:rsidRPr="004D49E9">
        <w:rPr>
          <w:lang w:eastAsia="ja-JP"/>
        </w:rPr>
        <w:t>Fee-bearing activities associated with inspections may be undertaken at the inspection site and/or in the office before/after attending the inspection site. Fee-bearing activities may also arise due to non-compliance identified in surveillance activities. The following sections outline some common fee-bearing inspection activities.</w:t>
      </w:r>
    </w:p>
    <w:p w14:paraId="16F14BD8" w14:textId="099E1424" w:rsidR="002725AE" w:rsidRPr="00F96924" w:rsidRDefault="002725AE" w:rsidP="009842C5">
      <w:pPr>
        <w:pStyle w:val="Heading4"/>
      </w:pPr>
      <w:r w:rsidRPr="002725AE">
        <w:t>Pre-inspection</w:t>
      </w:r>
    </w:p>
    <w:p w14:paraId="079BE548" w14:textId="5C9AF8ED" w:rsidR="00744129" w:rsidRDefault="00724D64" w:rsidP="00890831">
      <w:r>
        <w:t>Fee-bearing activities associated with inspections may be undertaken at the inspection site and/or in the office before/after attending the inspection site. Fee-bearing activities may also arise due to non-compliance identified in surveillance activities. The following sections outline some common fee-bearing inspection activities.</w:t>
      </w:r>
    </w:p>
    <w:p w14:paraId="4A0334ED" w14:textId="77777777" w:rsidR="004D49E9" w:rsidRDefault="004D49E9" w:rsidP="00890831">
      <w:r>
        <w:t>Fee-bearing pre-inspection activities may include:</w:t>
      </w:r>
    </w:p>
    <w:p w14:paraId="78124A1A" w14:textId="066AB0F8" w:rsidR="004D49E9" w:rsidRDefault="004D49E9" w:rsidP="00890831">
      <w:pPr>
        <w:pStyle w:val="ListBullet"/>
      </w:pPr>
      <w:r>
        <w:t>assessing information in the declaration/documentation in preparation for the inspection</w:t>
      </w:r>
    </w:p>
    <w:p w14:paraId="70B1B7C3" w14:textId="4613C015" w:rsidR="004D49E9" w:rsidRDefault="004D49E9" w:rsidP="00890831">
      <w:pPr>
        <w:pStyle w:val="ListBullet"/>
      </w:pPr>
      <w:r>
        <w:t xml:space="preserve">reviewing the department’s import conditions and/or </w:t>
      </w:r>
      <w:proofErr w:type="gramStart"/>
      <w:r>
        <w:t>permits</w:t>
      </w:r>
      <w:proofErr w:type="gramEnd"/>
    </w:p>
    <w:p w14:paraId="6CE39877" w14:textId="711D2DEB" w:rsidR="004D49E9" w:rsidRDefault="004D49E9" w:rsidP="00890831">
      <w:pPr>
        <w:pStyle w:val="ListBullet"/>
      </w:pPr>
      <w:r>
        <w:t>verifying importing country requirements for exports</w:t>
      </w:r>
    </w:p>
    <w:p w14:paraId="725D0B55" w14:textId="7EBCC2FC" w:rsidR="004D49E9" w:rsidRDefault="004D49E9" w:rsidP="00890831">
      <w:pPr>
        <w:pStyle w:val="ListBullet"/>
      </w:pPr>
      <w:r>
        <w:t>assessing biosecurity directions or Food Control Certificates relating to a consignment</w:t>
      </w:r>
    </w:p>
    <w:p w14:paraId="7688B0B0" w14:textId="2A914A30" w:rsidR="004D49E9" w:rsidRDefault="004D49E9" w:rsidP="00890831">
      <w:pPr>
        <w:pStyle w:val="ListBullet"/>
      </w:pPr>
      <w:r>
        <w:t xml:space="preserve">viewing information in the Maritime Arrivals Reporting System (MARS) regarding the risks associated with the vessel including its compliance </w:t>
      </w:r>
      <w:proofErr w:type="gramStart"/>
      <w:r>
        <w:t>history</w:t>
      </w:r>
      <w:proofErr w:type="gramEnd"/>
    </w:p>
    <w:p w14:paraId="74EF5708" w14:textId="22D7EB08" w:rsidR="004D49E9" w:rsidRDefault="004D49E9" w:rsidP="00890831">
      <w:pPr>
        <w:pStyle w:val="ListBullet"/>
      </w:pPr>
      <w:r>
        <w:t xml:space="preserve">requesting clarification or additional material from the regulated entity in order to assess and manage a </w:t>
      </w:r>
      <w:proofErr w:type="gramStart"/>
      <w:r>
        <w:t>consignment</w:t>
      </w:r>
      <w:proofErr w:type="gramEnd"/>
    </w:p>
    <w:p w14:paraId="1CEABAEE" w14:textId="50605258" w:rsidR="004D49E9" w:rsidRDefault="004D49E9" w:rsidP="00890831">
      <w:pPr>
        <w:pStyle w:val="ListBullet"/>
      </w:pPr>
      <w:r>
        <w:t xml:space="preserve">preparing paperwork required for an </w:t>
      </w:r>
      <w:proofErr w:type="gramStart"/>
      <w:r>
        <w:t>inspection</w:t>
      </w:r>
      <w:proofErr w:type="gramEnd"/>
    </w:p>
    <w:p w14:paraId="78A87888" w14:textId="7042004A" w:rsidR="004D49E9" w:rsidRDefault="004D49E9" w:rsidP="00AB06B7">
      <w:pPr>
        <w:pStyle w:val="ListBullet"/>
      </w:pPr>
      <w:r>
        <w:t>any other preparatory work required to conduct an inspection.</w:t>
      </w:r>
    </w:p>
    <w:p w14:paraId="251B91F9" w14:textId="5521CF13" w:rsidR="00223FDD" w:rsidRDefault="00223FDD" w:rsidP="009842C5">
      <w:pPr>
        <w:pStyle w:val="Heading4"/>
      </w:pPr>
      <w:r w:rsidRPr="00223FDD">
        <w:t>Inspection</w:t>
      </w:r>
    </w:p>
    <w:p w14:paraId="71970684" w14:textId="73824B84" w:rsidR="00717251" w:rsidRDefault="00717251" w:rsidP="00717251">
      <w:pPr>
        <w:rPr>
          <w:lang w:eastAsia="ja-JP"/>
        </w:rPr>
      </w:pPr>
      <w:r w:rsidRPr="00717251">
        <w:rPr>
          <w:lang w:eastAsia="ja-JP"/>
        </w:rPr>
        <w:t>Fee-bearing inspection activities may include:</w:t>
      </w:r>
    </w:p>
    <w:p w14:paraId="75047CDE" w14:textId="1A43DBE7" w:rsidR="00717251" w:rsidRDefault="00717251" w:rsidP="00717251">
      <w:pPr>
        <w:pStyle w:val="ListBullet"/>
        <w:rPr>
          <w:lang w:eastAsia="ja-JP"/>
        </w:rPr>
      </w:pPr>
      <w:r>
        <w:rPr>
          <w:lang w:eastAsia="ja-JP"/>
        </w:rPr>
        <w:lastRenderedPageBreak/>
        <w:t>travel from the agreed meeting place with the regulated entity to the inspection area</w:t>
      </w:r>
    </w:p>
    <w:p w14:paraId="4837398C" w14:textId="3857EFE8" w:rsidR="00717251" w:rsidRDefault="00717251" w:rsidP="00717251">
      <w:pPr>
        <w:pStyle w:val="ListBullet"/>
        <w:rPr>
          <w:lang w:eastAsia="ja-JP"/>
        </w:rPr>
      </w:pPr>
      <w:r>
        <w:rPr>
          <w:lang w:eastAsia="ja-JP"/>
        </w:rPr>
        <w:t xml:space="preserve">time waiting for representatives of the regulated entity from the agreed </w:t>
      </w:r>
      <w:proofErr w:type="gramStart"/>
      <w:r>
        <w:rPr>
          <w:lang w:eastAsia="ja-JP"/>
        </w:rPr>
        <w:t>time</w:t>
      </w:r>
      <w:proofErr w:type="gramEnd"/>
    </w:p>
    <w:p w14:paraId="09A79517" w14:textId="209B5998" w:rsidR="00717251" w:rsidRDefault="00717251" w:rsidP="00717251">
      <w:pPr>
        <w:pStyle w:val="ListBullet"/>
        <w:rPr>
          <w:lang w:eastAsia="ja-JP"/>
        </w:rPr>
      </w:pPr>
      <w:r>
        <w:rPr>
          <w:lang w:eastAsia="ja-JP"/>
        </w:rPr>
        <w:t xml:space="preserve">time waiting for a consignment to be ready for </w:t>
      </w:r>
      <w:proofErr w:type="gramStart"/>
      <w:r>
        <w:rPr>
          <w:lang w:eastAsia="ja-JP"/>
        </w:rPr>
        <w:t>inspection</w:t>
      </w:r>
      <w:proofErr w:type="gramEnd"/>
    </w:p>
    <w:p w14:paraId="7D0F560A" w14:textId="02C8EC8C" w:rsidR="00717251" w:rsidRDefault="00717251" w:rsidP="00717251">
      <w:pPr>
        <w:pStyle w:val="ListBullet"/>
        <w:rPr>
          <w:lang w:eastAsia="ja-JP"/>
        </w:rPr>
      </w:pPr>
      <w:r>
        <w:rPr>
          <w:lang w:eastAsia="ja-JP"/>
        </w:rPr>
        <w:t>conducting the inspection</w:t>
      </w:r>
    </w:p>
    <w:p w14:paraId="5064B0CC" w14:textId="71275F8B" w:rsidR="00717251" w:rsidRDefault="00717251" w:rsidP="00717251">
      <w:pPr>
        <w:pStyle w:val="ListBullet"/>
        <w:rPr>
          <w:lang w:eastAsia="ja-JP"/>
        </w:rPr>
      </w:pPr>
      <w:r>
        <w:rPr>
          <w:lang w:eastAsia="ja-JP"/>
        </w:rPr>
        <w:t>attendance at export loadouts</w:t>
      </w:r>
    </w:p>
    <w:p w14:paraId="41DF62FE" w14:textId="0E89498B" w:rsidR="00717251" w:rsidRDefault="00717251" w:rsidP="00717251">
      <w:pPr>
        <w:pStyle w:val="ListBullet"/>
        <w:rPr>
          <w:lang w:eastAsia="ja-JP"/>
        </w:rPr>
      </w:pPr>
      <w:r>
        <w:rPr>
          <w:lang w:eastAsia="ja-JP"/>
        </w:rPr>
        <w:t xml:space="preserve">issuing directions/organising follow up activities required as a result of an </w:t>
      </w:r>
      <w:proofErr w:type="gramStart"/>
      <w:r>
        <w:rPr>
          <w:lang w:eastAsia="ja-JP"/>
        </w:rPr>
        <w:t>inspection</w:t>
      </w:r>
      <w:proofErr w:type="gramEnd"/>
    </w:p>
    <w:p w14:paraId="31E57ECB" w14:textId="43D70F38" w:rsidR="00717251" w:rsidRDefault="00717251" w:rsidP="00717251">
      <w:pPr>
        <w:pStyle w:val="ListBullet"/>
        <w:rPr>
          <w:lang w:eastAsia="ja-JP"/>
        </w:rPr>
      </w:pPr>
      <w:r>
        <w:rPr>
          <w:lang w:eastAsia="ja-JP"/>
        </w:rPr>
        <w:t>supervision of treatments including travel from the inspection area to the treatment area</w:t>
      </w:r>
    </w:p>
    <w:p w14:paraId="4C3E0764" w14:textId="2C6FBA40" w:rsidR="00717251" w:rsidRDefault="00717251" w:rsidP="00717251">
      <w:pPr>
        <w:pStyle w:val="ListBullet"/>
        <w:rPr>
          <w:lang w:eastAsia="ja-JP"/>
        </w:rPr>
      </w:pPr>
      <w:r>
        <w:rPr>
          <w:lang w:eastAsia="ja-JP"/>
        </w:rPr>
        <w:t>analysing treatment results and verifying completion of follow up activities,</w:t>
      </w:r>
    </w:p>
    <w:p w14:paraId="02AE5269" w14:textId="1FB6E1AD" w:rsidR="00717251" w:rsidRDefault="00717251" w:rsidP="00717251">
      <w:pPr>
        <w:pStyle w:val="ListBullet"/>
        <w:rPr>
          <w:lang w:eastAsia="ja-JP"/>
        </w:rPr>
      </w:pPr>
      <w:r>
        <w:rPr>
          <w:lang w:eastAsia="ja-JP"/>
        </w:rPr>
        <w:t xml:space="preserve">activity directly related to responding to and remediating non-compliance identified during a surveillance </w:t>
      </w:r>
      <w:proofErr w:type="gramStart"/>
      <w:r>
        <w:rPr>
          <w:lang w:eastAsia="ja-JP"/>
        </w:rPr>
        <w:t>direction</w:t>
      </w:r>
      <w:proofErr w:type="gramEnd"/>
    </w:p>
    <w:p w14:paraId="71A96B10" w14:textId="6C7A8507" w:rsidR="00717251" w:rsidRPr="00717251" w:rsidRDefault="00717251" w:rsidP="00717251">
      <w:pPr>
        <w:pStyle w:val="ListBullet"/>
        <w:rPr>
          <w:lang w:eastAsia="ja-JP"/>
        </w:rPr>
      </w:pPr>
      <w:r>
        <w:rPr>
          <w:lang w:eastAsia="ja-JP"/>
        </w:rPr>
        <w:t>examining relevant documents in preparation for the inspection.</w:t>
      </w:r>
    </w:p>
    <w:p w14:paraId="7B035FF0" w14:textId="27797D30" w:rsidR="00744129" w:rsidRPr="001030C5" w:rsidRDefault="00724D64" w:rsidP="001030C5">
      <w:r w:rsidRPr="001030C5">
        <w:t>Travel includes any driving or walking required from arrival at a facility to move from the premise entrance/agreed meeting place to and from the designated inspection area.</w:t>
      </w:r>
    </w:p>
    <w:p w14:paraId="0DBAF560" w14:textId="47B91AE6" w:rsidR="00223FDD" w:rsidRPr="00223FDD" w:rsidRDefault="00223FDD" w:rsidP="009842C5">
      <w:pPr>
        <w:pStyle w:val="Heading4"/>
      </w:pPr>
      <w:r w:rsidRPr="00223FDD">
        <w:t>Post inspection</w:t>
      </w:r>
    </w:p>
    <w:p w14:paraId="5B93DC80" w14:textId="61920311" w:rsidR="00223FDD" w:rsidRPr="00223FDD" w:rsidRDefault="00223FDD" w:rsidP="00717251">
      <w:pPr>
        <w:rPr>
          <w:lang w:eastAsia="ja-JP"/>
        </w:rPr>
      </w:pPr>
      <w:r w:rsidRPr="00223FDD">
        <w:rPr>
          <w:lang w:eastAsia="ja-JP"/>
        </w:rPr>
        <w:t>Fee bearing post inspection activities may include:</w:t>
      </w:r>
    </w:p>
    <w:p w14:paraId="305BEA03" w14:textId="07CA316F" w:rsidR="00223FDD" w:rsidRDefault="00223FDD" w:rsidP="00717251">
      <w:pPr>
        <w:pStyle w:val="ListBullet"/>
      </w:pPr>
      <w:r>
        <w:t xml:space="preserve">finalising and recording inspections including systems </w:t>
      </w:r>
      <w:proofErr w:type="gramStart"/>
      <w:r>
        <w:t>entry</w:t>
      </w:r>
      <w:proofErr w:type="gramEnd"/>
    </w:p>
    <w:p w14:paraId="512D366D" w14:textId="097EA7A9" w:rsidR="00223FDD" w:rsidRDefault="00223FDD" w:rsidP="00717251">
      <w:pPr>
        <w:pStyle w:val="ListBullet"/>
      </w:pPr>
      <w:r>
        <w:t>completing post inspection paperwork</w:t>
      </w:r>
    </w:p>
    <w:p w14:paraId="055C33CB" w14:textId="364591C4" w:rsidR="00223FDD" w:rsidRDefault="00223FDD" w:rsidP="00AB06B7">
      <w:pPr>
        <w:pStyle w:val="ListBullet"/>
      </w:pPr>
      <w:r>
        <w:t>releasing consignments/goods.</w:t>
      </w:r>
    </w:p>
    <w:p w14:paraId="7166B41E" w14:textId="20F50BB0" w:rsidR="00223FDD" w:rsidRDefault="00223FDD" w:rsidP="009842C5">
      <w:pPr>
        <w:pStyle w:val="Heading4"/>
      </w:pPr>
      <w:r w:rsidRPr="00223FDD">
        <w:t>Other requested services</w:t>
      </w:r>
    </w:p>
    <w:p w14:paraId="7A358A25" w14:textId="32A4A550" w:rsidR="00223FDD" w:rsidRDefault="00223FDD" w:rsidP="00223FDD">
      <w:r w:rsidRPr="00223FDD">
        <w:t xml:space="preserve">Any other activity where an authorised officer is made available for a specific purpose following a written request from an individual or company, such as a food export </w:t>
      </w:r>
      <w:proofErr w:type="gramStart"/>
      <w:r w:rsidRPr="00223FDD">
        <w:t>inspections</w:t>
      </w:r>
      <w:proofErr w:type="gramEnd"/>
      <w:r w:rsidRPr="00223FDD">
        <w:t>.</w:t>
      </w:r>
    </w:p>
    <w:p w14:paraId="319A406E" w14:textId="6BD336CE" w:rsidR="00223FDD" w:rsidRDefault="00223FDD" w:rsidP="009842C5">
      <w:pPr>
        <w:pStyle w:val="Heading4"/>
      </w:pPr>
      <w:r w:rsidRPr="00223FDD">
        <w:t xml:space="preserve">Non-fee bearing activities for </w:t>
      </w:r>
      <w:proofErr w:type="gramStart"/>
      <w:r w:rsidRPr="00223FDD">
        <w:t>inspections</w:t>
      </w:r>
      <w:proofErr w:type="gramEnd"/>
    </w:p>
    <w:p w14:paraId="54E9A848" w14:textId="61E3E611" w:rsidR="00223FDD" w:rsidRDefault="00223FDD" w:rsidP="00223FDD">
      <w:r w:rsidRPr="00223FDD">
        <w:t>Non-fee bearing inspection activities may include:</w:t>
      </w:r>
    </w:p>
    <w:p w14:paraId="16EF07BD" w14:textId="0B40C10E" w:rsidR="00223FDD" w:rsidRDefault="00223FDD" w:rsidP="00717251">
      <w:pPr>
        <w:pStyle w:val="ListBullet"/>
      </w:pPr>
      <w:r>
        <w:t>organising initial inspection appointments</w:t>
      </w:r>
    </w:p>
    <w:p w14:paraId="6B089E79" w14:textId="0333C528" w:rsidR="00223FDD" w:rsidRDefault="00223FDD" w:rsidP="00717251">
      <w:pPr>
        <w:pStyle w:val="ListBullet"/>
      </w:pPr>
      <w:r>
        <w:t>workforce and business management</w:t>
      </w:r>
    </w:p>
    <w:p w14:paraId="44B4665E" w14:textId="4C203DD6" w:rsidR="00223FDD" w:rsidRDefault="00223FDD" w:rsidP="00717251">
      <w:pPr>
        <w:pStyle w:val="ListBullet"/>
      </w:pPr>
      <w:r>
        <w:t xml:space="preserve">surveillance activities including wharf and vessel surveillance and </w:t>
      </w:r>
      <w:proofErr w:type="gramStart"/>
      <w:r>
        <w:t>CCV</w:t>
      </w:r>
      <w:proofErr w:type="gramEnd"/>
    </w:p>
    <w:p w14:paraId="57C7F8E4" w14:textId="6FE22EE6" w:rsidR="00223FDD" w:rsidRDefault="00223FDD" w:rsidP="00717251">
      <w:pPr>
        <w:pStyle w:val="ListBullet"/>
      </w:pPr>
      <w:r>
        <w:t xml:space="preserve">staff attending inspections that are undergoing training, assessment or </w:t>
      </w:r>
      <w:proofErr w:type="gramStart"/>
      <w:r>
        <w:t>mentoring</w:t>
      </w:r>
      <w:proofErr w:type="gramEnd"/>
    </w:p>
    <w:p w14:paraId="2DA42D61" w14:textId="62C8A84F" w:rsidR="00223FDD" w:rsidRDefault="00223FDD" w:rsidP="00717251">
      <w:pPr>
        <w:pStyle w:val="ListBullet"/>
      </w:pPr>
      <w:r>
        <w:t>attendance of visiting program experts at inspections</w:t>
      </w:r>
    </w:p>
    <w:p w14:paraId="0E6DA0F5" w14:textId="05A9955A" w:rsidR="00223FDD" w:rsidRDefault="00223FDD" w:rsidP="00717251">
      <w:pPr>
        <w:pStyle w:val="ListBullet"/>
      </w:pPr>
      <w:r>
        <w:t>attendance of management for verification or for stakeholder engagement</w:t>
      </w:r>
    </w:p>
    <w:p w14:paraId="1EC48BC1" w14:textId="018B8845" w:rsidR="00223FDD" w:rsidRDefault="00223FDD" w:rsidP="00717251">
      <w:pPr>
        <w:pStyle w:val="ListBullet"/>
      </w:pPr>
      <w:r>
        <w:t>travel to and from department office to the agreed meeting place for the inspection</w:t>
      </w:r>
    </w:p>
    <w:p w14:paraId="75324027" w14:textId="22242B9B" w:rsidR="00223FDD" w:rsidRDefault="00223FDD" w:rsidP="00717251">
      <w:pPr>
        <w:pStyle w:val="ListBullet"/>
      </w:pPr>
      <w:r>
        <w:t>statistical reporting</w:t>
      </w:r>
    </w:p>
    <w:p w14:paraId="23D41E97" w14:textId="26BB18C4" w:rsidR="00223FDD" w:rsidRDefault="00223FDD" w:rsidP="00717251">
      <w:pPr>
        <w:pStyle w:val="ListBullet"/>
      </w:pPr>
      <w:r>
        <w:lastRenderedPageBreak/>
        <w:t>developing or providing input into policy and instructional material</w:t>
      </w:r>
    </w:p>
    <w:p w14:paraId="1BA65B9A" w14:textId="0EF42BAF" w:rsidR="00223FDD" w:rsidRDefault="00223FDD" w:rsidP="00717251">
      <w:pPr>
        <w:pStyle w:val="ListBullet"/>
      </w:pPr>
      <w:r>
        <w:t xml:space="preserve">working directly with policy programs to manage biosecurity and imported food risks related to an inspection including risk profiling and assessment, reporting, analysis and </w:t>
      </w:r>
      <w:proofErr w:type="gramStart"/>
      <w:r>
        <w:t>intelligence</w:t>
      </w:r>
      <w:proofErr w:type="gramEnd"/>
    </w:p>
    <w:p w14:paraId="5814E721" w14:textId="37D2A271" w:rsidR="00223FDD" w:rsidRDefault="00223FDD" w:rsidP="00717251">
      <w:pPr>
        <w:pStyle w:val="ListBullet"/>
      </w:pPr>
      <w:r>
        <w:t xml:space="preserve">managing incidents, coordinating and managing any incident including post border detections and biosecurity and imported food </w:t>
      </w:r>
      <w:proofErr w:type="gramStart"/>
      <w:r>
        <w:t>incidents</w:t>
      </w:r>
      <w:proofErr w:type="gramEnd"/>
    </w:p>
    <w:p w14:paraId="34F3C211" w14:textId="5D2DD7BF" w:rsidR="00223FDD" w:rsidRDefault="00223FDD" w:rsidP="00717251">
      <w:pPr>
        <w:pStyle w:val="ListBullet"/>
      </w:pPr>
      <w:r>
        <w:t>supporting enforcement investigations</w:t>
      </w:r>
    </w:p>
    <w:p w14:paraId="52419E6A" w14:textId="2BB3BCBC" w:rsidR="00223FDD" w:rsidRDefault="00223FDD" w:rsidP="00AB06B7">
      <w:pPr>
        <w:pStyle w:val="ListBullet"/>
      </w:pPr>
      <w:r>
        <w:t>attending to general phone and email enquiries.</w:t>
      </w:r>
    </w:p>
    <w:p w14:paraId="60AE0EAC" w14:textId="648666DC" w:rsidR="00223FDD" w:rsidRDefault="00223FDD" w:rsidP="009842C5">
      <w:pPr>
        <w:pStyle w:val="Heading4"/>
      </w:pPr>
      <w:r w:rsidRPr="00223FDD">
        <w:t>Surveillance</w:t>
      </w:r>
    </w:p>
    <w:p w14:paraId="5245DB71" w14:textId="7610CE16" w:rsidR="00223FDD" w:rsidRDefault="00223FDD" w:rsidP="00223FDD">
      <w:r w:rsidRPr="00223FDD">
        <w:t xml:space="preserve">Charges do not apply to the conduct of surveillance (direction). If during the surveillance, </w:t>
      </w:r>
      <w:r w:rsidR="008A720D" w:rsidRPr="00223FDD">
        <w:t>non-compliance</w:t>
      </w:r>
      <w:r w:rsidRPr="00223FDD">
        <w:t xml:space="preserve"> is detected, all activity directly related to responding to and remediating the non-compliance is chargeable and department fees will be applied. This includes additional remedial action or reinspection by the department </w:t>
      </w:r>
      <w:proofErr w:type="gramStart"/>
      <w:r w:rsidRPr="00223FDD">
        <w:t>at a later time</w:t>
      </w:r>
      <w:proofErr w:type="gramEnd"/>
      <w:r w:rsidRPr="00223FDD">
        <w:t xml:space="preserve"> such as responding to remedial activities to address non-compliance identified in a cargo compliance verification (CCV).</w:t>
      </w:r>
    </w:p>
    <w:p w14:paraId="32483F36" w14:textId="3BCAD9AF" w:rsidR="00223FDD" w:rsidRDefault="00223FDD" w:rsidP="009842C5">
      <w:pPr>
        <w:pStyle w:val="Heading4"/>
      </w:pPr>
      <w:r w:rsidRPr="00223FDD">
        <w:t xml:space="preserve">Fee bearing activities for </w:t>
      </w:r>
      <w:proofErr w:type="gramStart"/>
      <w:r w:rsidRPr="00223FDD">
        <w:t>audits</w:t>
      </w:r>
      <w:proofErr w:type="gramEnd"/>
    </w:p>
    <w:p w14:paraId="6A8DD022" w14:textId="2247E3A0" w:rsidR="00223FDD" w:rsidRDefault="00223FDD" w:rsidP="00223FDD">
      <w:r w:rsidRPr="00223FDD">
        <w:t>Chargeable activities may be undertaken in association with auditing of establishments, approved arrangements and undertaking audit or training of external parties. Chargeable activities associated with audits may be undertaken on-site and/or in the office before/after attending the audit site. Audit charges will also apply when the department undertakes a remote audit (</w:t>
      </w:r>
      <w:proofErr w:type="gramStart"/>
      <w:r w:rsidRPr="00223FDD">
        <w:t>i.e.</w:t>
      </w:r>
      <w:proofErr w:type="gramEnd"/>
      <w:r w:rsidRPr="00223FDD">
        <w:t xml:space="preserve"> using video conference facilities and/or photographic evidence). The following sections outline some common chargeable audit activities.</w:t>
      </w:r>
    </w:p>
    <w:p w14:paraId="0B2BE32A" w14:textId="5BCF69D0" w:rsidR="00223FDD" w:rsidRDefault="00223FDD" w:rsidP="009842C5">
      <w:pPr>
        <w:pStyle w:val="Heading4"/>
      </w:pPr>
      <w:r w:rsidRPr="00223FDD">
        <w:t>Pre-audit</w:t>
      </w:r>
    </w:p>
    <w:p w14:paraId="5F1DA9B6" w14:textId="20A398AF" w:rsidR="00223FDD" w:rsidRDefault="00223FDD" w:rsidP="00223FDD">
      <w:r w:rsidRPr="00223FDD">
        <w:t>Chargeable pre-audit activities may include:</w:t>
      </w:r>
    </w:p>
    <w:p w14:paraId="00A09F21" w14:textId="277187DD" w:rsidR="00223FDD" w:rsidRDefault="00223FDD" w:rsidP="00717251">
      <w:pPr>
        <w:pStyle w:val="ListBullet"/>
      </w:pPr>
      <w:r>
        <w:t xml:space="preserve">on-site and off-site meetings with regulated entities to discuss requirements as part of an application providing formal notification of the </w:t>
      </w:r>
      <w:proofErr w:type="gramStart"/>
      <w:r>
        <w:t>audit</w:t>
      </w:r>
      <w:proofErr w:type="gramEnd"/>
    </w:p>
    <w:p w14:paraId="2D056F0F" w14:textId="5B910B33" w:rsidR="00223FDD" w:rsidRDefault="00223FDD" w:rsidP="00717251">
      <w:pPr>
        <w:pStyle w:val="ListBullet"/>
      </w:pPr>
      <w:r>
        <w:t>undertaking trace forward and trace back exercises</w:t>
      </w:r>
    </w:p>
    <w:p w14:paraId="44826386" w14:textId="639543E5" w:rsidR="00223FDD" w:rsidRDefault="00223FDD" w:rsidP="00717251">
      <w:pPr>
        <w:pStyle w:val="ListBullet"/>
      </w:pPr>
      <w:r>
        <w:t>examining relevant documents in preparation for audit</w:t>
      </w:r>
    </w:p>
    <w:p w14:paraId="3D8E2167" w14:textId="693A28EF" w:rsidR="00223FDD" w:rsidRDefault="00223FDD" w:rsidP="00AB06B7">
      <w:pPr>
        <w:pStyle w:val="ListBullet"/>
      </w:pPr>
      <w:r>
        <w:t>reviewing previous audit reports and/or corrective action requests.</w:t>
      </w:r>
    </w:p>
    <w:p w14:paraId="4F994DF8" w14:textId="4D006E73" w:rsidR="00AB06B7" w:rsidRDefault="00AB06B7" w:rsidP="009842C5">
      <w:pPr>
        <w:pStyle w:val="Heading4"/>
      </w:pPr>
      <w:r w:rsidRPr="00AB06B7">
        <w:t>Audit</w:t>
      </w:r>
    </w:p>
    <w:p w14:paraId="3A55AE2D" w14:textId="0D237941" w:rsidR="00223FDD" w:rsidRDefault="00223FDD" w:rsidP="00717251">
      <w:r w:rsidRPr="00223FDD">
        <w:t>Chargeable audit activities may include:</w:t>
      </w:r>
    </w:p>
    <w:p w14:paraId="3AC1FE52" w14:textId="36FD2930" w:rsidR="00223FDD" w:rsidRDefault="00223FDD">
      <w:pPr>
        <w:pStyle w:val="ListBullet"/>
      </w:pPr>
      <w:r>
        <w:t>travel from the agreed meeting place with the regulated entity to the audit areas</w:t>
      </w:r>
    </w:p>
    <w:p w14:paraId="3F465C11" w14:textId="005C69FA" w:rsidR="00223FDD" w:rsidRDefault="00223FDD">
      <w:pPr>
        <w:pStyle w:val="ListBullet"/>
      </w:pPr>
      <w:r>
        <w:t xml:space="preserve">time waiting for the regulated entity at the agreed meeting place from the agreed </w:t>
      </w:r>
      <w:proofErr w:type="gramStart"/>
      <w:r>
        <w:t>time</w:t>
      </w:r>
      <w:proofErr w:type="gramEnd"/>
    </w:p>
    <w:p w14:paraId="0946CE92" w14:textId="01C53CAA" w:rsidR="00223FDD" w:rsidRDefault="00223FDD">
      <w:pPr>
        <w:pStyle w:val="ListBullet"/>
      </w:pPr>
      <w:r>
        <w:t xml:space="preserve">conducting the audit </w:t>
      </w:r>
    </w:p>
    <w:p w14:paraId="7C6F7B12" w14:textId="45FA1AD6" w:rsidR="00223FDD" w:rsidRDefault="00223FDD">
      <w:pPr>
        <w:pStyle w:val="ListBullet"/>
      </w:pPr>
      <w:r>
        <w:t>audit report writing</w:t>
      </w:r>
    </w:p>
    <w:p w14:paraId="5BD15F0B" w14:textId="5238C8D6" w:rsidR="00223FDD" w:rsidRDefault="00223FDD">
      <w:pPr>
        <w:pStyle w:val="ListBullet"/>
      </w:pPr>
      <w:r>
        <w:lastRenderedPageBreak/>
        <w:t xml:space="preserve">time waiting for the vessel, establishment, consignment or regulated entity to be </w:t>
      </w:r>
      <w:proofErr w:type="gramStart"/>
      <w:r>
        <w:t>ready</w:t>
      </w:r>
      <w:proofErr w:type="gramEnd"/>
      <w:r>
        <w:t xml:space="preserve"> </w:t>
      </w:r>
    </w:p>
    <w:p w14:paraId="0A380C6E" w14:textId="43D14D73" w:rsidR="00223FDD" w:rsidRDefault="00223FDD">
      <w:pPr>
        <w:pStyle w:val="ListBullet"/>
      </w:pPr>
      <w:r>
        <w:t>reviewing corrective actions undertaken in respect of a corrective action request,</w:t>
      </w:r>
      <w:r w:rsidR="00AB06B7">
        <w:t xml:space="preserve"> (</w:t>
      </w:r>
      <w:proofErr w:type="gramStart"/>
      <w:r w:rsidR="000B4662">
        <w:t>i.e.</w:t>
      </w:r>
      <w:proofErr w:type="gramEnd"/>
      <w:r w:rsidR="00AB06B7">
        <w:t xml:space="preserve"> the issuing of warning letters),</w:t>
      </w:r>
      <w:r>
        <w:t xml:space="preserve"> and</w:t>
      </w:r>
    </w:p>
    <w:p w14:paraId="6D4C0977" w14:textId="252C69D9" w:rsidR="00223FDD" w:rsidRDefault="00223FDD" w:rsidP="00AB06B7">
      <w:pPr>
        <w:pStyle w:val="ListBullet"/>
      </w:pPr>
      <w:r>
        <w:t>other audit functions requested by an exporter or as required under legislation or importing country requirements.</w:t>
      </w:r>
    </w:p>
    <w:p w14:paraId="1E1FEEF8" w14:textId="7AE77634" w:rsidR="00AB06B7" w:rsidRDefault="00AB06B7" w:rsidP="009842C5">
      <w:pPr>
        <w:pStyle w:val="Heading4"/>
      </w:pPr>
      <w:r w:rsidRPr="00AB06B7">
        <w:t>Post audit</w:t>
      </w:r>
    </w:p>
    <w:p w14:paraId="14CF1BD0" w14:textId="5553E0A3" w:rsidR="00AB06B7" w:rsidRDefault="00AB06B7" w:rsidP="00717251">
      <w:r w:rsidRPr="00AB06B7">
        <w:t>Chargeable post audit activities may include:</w:t>
      </w:r>
    </w:p>
    <w:p w14:paraId="7749E600" w14:textId="183A8E8B" w:rsidR="00AB06B7" w:rsidRDefault="00AB06B7">
      <w:pPr>
        <w:pStyle w:val="ListBullet"/>
      </w:pPr>
      <w:r>
        <w:t>revising protocol and work plans</w:t>
      </w:r>
    </w:p>
    <w:p w14:paraId="69098DE7" w14:textId="02BD5F0A" w:rsidR="00AB06B7" w:rsidRDefault="00AB06B7">
      <w:pPr>
        <w:pStyle w:val="ListBullet"/>
      </w:pPr>
      <w:r>
        <w:t>corrective action request management</w:t>
      </w:r>
    </w:p>
    <w:p w14:paraId="2E95B328" w14:textId="7F3B9E2E" w:rsidR="00AB06B7" w:rsidRDefault="00AB06B7">
      <w:pPr>
        <w:pStyle w:val="ListBullet"/>
      </w:pPr>
      <w:r>
        <w:t>updating departmental audit result systems such as AMS, QPR, etc, and</w:t>
      </w:r>
    </w:p>
    <w:p w14:paraId="26BA3E3E" w14:textId="217B9E8D" w:rsidR="00AB06B7" w:rsidRDefault="00AB06B7" w:rsidP="00AB06B7">
      <w:pPr>
        <w:pStyle w:val="ListBullet"/>
      </w:pPr>
      <w:r>
        <w:t>non-conformity and critical non-conformity reporting.</w:t>
      </w:r>
    </w:p>
    <w:p w14:paraId="77ADCD91" w14:textId="15075B5B" w:rsidR="00AB06B7" w:rsidRDefault="00AB06B7" w:rsidP="009842C5">
      <w:pPr>
        <w:pStyle w:val="Heading4"/>
      </w:pPr>
      <w:r w:rsidRPr="00AB06B7">
        <w:t>Non-chargeable activities for audits</w:t>
      </w:r>
    </w:p>
    <w:p w14:paraId="28382059" w14:textId="6A15B9BA" w:rsidR="00AB06B7" w:rsidRDefault="00AB06B7" w:rsidP="00717251">
      <w:r w:rsidRPr="00AB06B7">
        <w:t>Non-chargeable audit activities may include:</w:t>
      </w:r>
    </w:p>
    <w:p w14:paraId="6515B030" w14:textId="7D42B719" w:rsidR="00AB06B7" w:rsidRDefault="00AB06B7">
      <w:pPr>
        <w:pStyle w:val="ListBullet"/>
      </w:pPr>
      <w:r>
        <w:t>organising initial audit appointments</w:t>
      </w:r>
    </w:p>
    <w:p w14:paraId="0C151056" w14:textId="095DF3EB" w:rsidR="00AB06B7" w:rsidRDefault="00AB06B7">
      <w:pPr>
        <w:pStyle w:val="ListBullet"/>
      </w:pPr>
      <w:r>
        <w:t xml:space="preserve">department staff undergoing training, assessment of staff or </w:t>
      </w:r>
      <w:proofErr w:type="gramStart"/>
      <w:r>
        <w:t>mentoring</w:t>
      </w:r>
      <w:proofErr w:type="gramEnd"/>
    </w:p>
    <w:p w14:paraId="1F206020" w14:textId="627F43A9" w:rsidR="00AB06B7" w:rsidRDefault="00AB06B7">
      <w:pPr>
        <w:pStyle w:val="ListBullet"/>
      </w:pPr>
      <w:r>
        <w:t>attendance of visiting program experts or observers at audits</w:t>
      </w:r>
    </w:p>
    <w:p w14:paraId="38147DE6" w14:textId="679796C0" w:rsidR="00AB06B7" w:rsidRDefault="00AB06B7">
      <w:pPr>
        <w:pStyle w:val="ListBullet"/>
      </w:pPr>
      <w:r>
        <w:t xml:space="preserve">attendance of management staff for verification or for stakeholder engagement </w:t>
      </w:r>
    </w:p>
    <w:p w14:paraId="052EA4F8" w14:textId="5548FA19" w:rsidR="00AB06B7" w:rsidRDefault="00AB06B7">
      <w:pPr>
        <w:pStyle w:val="ListBullet"/>
      </w:pPr>
      <w:r>
        <w:t>travel to and from the agreed location for the audit</w:t>
      </w:r>
    </w:p>
    <w:p w14:paraId="697B6B59" w14:textId="1093B10D" w:rsidR="00AB06B7" w:rsidRDefault="00AB06B7">
      <w:pPr>
        <w:pStyle w:val="ListBullet"/>
      </w:pPr>
      <w:r>
        <w:t>statistical reporting, and</w:t>
      </w:r>
    </w:p>
    <w:p w14:paraId="44C3DAB9" w14:textId="66C2FD1A" w:rsidR="00AB06B7" w:rsidRDefault="00AB06B7" w:rsidP="00AB06B7">
      <w:pPr>
        <w:pStyle w:val="ListBullet"/>
      </w:pPr>
      <w:r>
        <w:t>attending general phone and email enquiries.</w:t>
      </w:r>
    </w:p>
    <w:p w14:paraId="0CA08EA1" w14:textId="24AC05E9" w:rsidR="00AB06B7" w:rsidRDefault="00AB06B7" w:rsidP="009842C5">
      <w:pPr>
        <w:pStyle w:val="Heading4"/>
      </w:pPr>
      <w:r w:rsidRPr="00AB06B7">
        <w:t>Conduct of audit on-site or in-office</w:t>
      </w:r>
    </w:p>
    <w:p w14:paraId="7743A8B5" w14:textId="77777777" w:rsidR="00AB06B7" w:rsidRDefault="00AB06B7" w:rsidP="00717251">
      <w:r>
        <w:t>It is at the discretion of the department or their representative (the officer) whether an activity is undertaken on-site or in office. The conduct of the audit on-site will be discussed with the regulated entity at the time of booking the appointment.</w:t>
      </w:r>
    </w:p>
    <w:p w14:paraId="04A55FE7" w14:textId="79AC23C2" w:rsidR="00AB06B7" w:rsidRDefault="00AB06B7" w:rsidP="00AB06B7">
      <w:r>
        <w:t>On a case-by-case basis, officers may identify that some post-audit activities are most efficiently completed on-site enabling interaction with staff from the regulated entity to ensure the accuracy of details captured. This activity is to be undertaken on-site at the discretion of the officer.</w:t>
      </w:r>
    </w:p>
    <w:p w14:paraId="7ECEA851" w14:textId="378DD7BF" w:rsidR="00AB06B7" w:rsidRDefault="00AB06B7" w:rsidP="009842C5">
      <w:pPr>
        <w:pStyle w:val="Heading4"/>
      </w:pPr>
      <w:r w:rsidRPr="00AB06B7">
        <w:t>Chargeable activities for Post Entry Quarantine</w:t>
      </w:r>
    </w:p>
    <w:p w14:paraId="09AEEC9E" w14:textId="377555F8" w:rsidR="00AB06B7" w:rsidRDefault="00AB06B7" w:rsidP="00AB06B7">
      <w:r w:rsidRPr="00AB06B7">
        <w:t>Importers of animals or plants that must enter a post entry quarantine (PEQ) facility are charged:</w:t>
      </w:r>
    </w:p>
    <w:p w14:paraId="745EF45F" w14:textId="6BAF6A8B" w:rsidR="00AB06B7" w:rsidRDefault="00AB06B7" w:rsidP="00717251">
      <w:pPr>
        <w:pStyle w:val="ListBullet"/>
      </w:pPr>
      <w:r>
        <w:t>a charge for all plants and animals for entry to the PEQ facility, and</w:t>
      </w:r>
    </w:p>
    <w:p w14:paraId="19518A90" w14:textId="59F5DC21" w:rsidR="00AB06B7" w:rsidRDefault="00AB06B7" w:rsidP="00AB06B7">
      <w:pPr>
        <w:pStyle w:val="ListBullet"/>
      </w:pPr>
      <w:r>
        <w:lastRenderedPageBreak/>
        <w:t>a daily or monthly fee as applicable.</w:t>
      </w:r>
    </w:p>
    <w:p w14:paraId="7A0DE664" w14:textId="7A7FA83F" w:rsidR="00AB06B7" w:rsidRDefault="00AB06B7" w:rsidP="00AB06B7">
      <w:r w:rsidRPr="00AB06B7">
        <w:t>The charge covers the cost of activities provided to all importers. These activities include recovering the cost of maintaining service delivery capability at the PEQ including, among other things, maintaining the facility and equipment, operational policies/instructions and associated corporate and program overheads.</w:t>
      </w:r>
    </w:p>
    <w:p w14:paraId="166CBD57" w14:textId="7CBF7C22" w:rsidR="00AB06B7" w:rsidRDefault="00AB06B7" w:rsidP="00AB06B7">
      <w:r w:rsidRPr="00AB06B7">
        <w:t>The daily rate covers the cost of husbandry functions, such as:</w:t>
      </w:r>
    </w:p>
    <w:p w14:paraId="21F3A37F" w14:textId="0AC41FDD" w:rsidR="00AB06B7" w:rsidRDefault="00AB06B7" w:rsidP="00717251">
      <w:pPr>
        <w:pStyle w:val="ListBullet"/>
      </w:pPr>
      <w:r>
        <w:t>cleaning of the quarantine facilities</w:t>
      </w:r>
    </w:p>
    <w:p w14:paraId="1AD3FE27" w14:textId="0ADE0380" w:rsidR="00AB06B7" w:rsidRDefault="00AB06B7" w:rsidP="00717251">
      <w:pPr>
        <w:pStyle w:val="ListBullet"/>
      </w:pPr>
      <w:r>
        <w:t>treatment/disposal of waste material from the quarantine facilities</w:t>
      </w:r>
    </w:p>
    <w:p w14:paraId="51C9EECA" w14:textId="42D08589" w:rsidR="00AB06B7" w:rsidRDefault="00AB06B7" w:rsidP="00717251">
      <w:pPr>
        <w:pStyle w:val="ListBullet"/>
      </w:pPr>
      <w:r>
        <w:t>provision and cleaning of husbandry equipment</w:t>
      </w:r>
    </w:p>
    <w:p w14:paraId="4ADAA64E" w14:textId="2EB58A5B" w:rsidR="00AB06B7" w:rsidRDefault="00AB06B7" w:rsidP="00717251">
      <w:pPr>
        <w:pStyle w:val="ListBullet"/>
      </w:pPr>
      <w:r>
        <w:t>daily monitoring of animals and plants</w:t>
      </w:r>
    </w:p>
    <w:p w14:paraId="412ADFE5" w14:textId="7244C3D3" w:rsidR="00AB06B7" w:rsidRDefault="00AB06B7" w:rsidP="00717251">
      <w:pPr>
        <w:pStyle w:val="ListBullet"/>
      </w:pPr>
      <w:r>
        <w:t>supervision of the conduct of husbandry activities undertaken by importers or their agents (approval for non-departmental officer to provide husbandry functions is at the sole discretion of the department)</w:t>
      </w:r>
    </w:p>
    <w:p w14:paraId="24DC1AB3" w14:textId="7DB99873" w:rsidR="00AB06B7" w:rsidRDefault="00AB06B7" w:rsidP="00717251">
      <w:pPr>
        <w:pStyle w:val="ListBullet"/>
      </w:pPr>
      <w:r>
        <w:t>feeding of animals and plants (where appropriate and as per departmental policy) and</w:t>
      </w:r>
    </w:p>
    <w:p w14:paraId="29A1CEC4" w14:textId="41628649" w:rsidR="00AB06B7" w:rsidRDefault="00AB06B7" w:rsidP="00AB06B7">
      <w:pPr>
        <w:pStyle w:val="ListBullet"/>
      </w:pPr>
      <w:r>
        <w:t>administration of medication.</w:t>
      </w:r>
    </w:p>
    <w:p w14:paraId="0308E54E" w14:textId="658E0659" w:rsidR="00AB06B7" w:rsidRDefault="00AB06B7" w:rsidP="00717251">
      <w:r w:rsidRPr="00AB06B7">
        <w:t>Additional functions may be provided and may incur time-based charges, such as outside ordinary hours fees. Examples include:</w:t>
      </w:r>
    </w:p>
    <w:p w14:paraId="5D7EA810" w14:textId="1040A6A2" w:rsidR="00AB06B7" w:rsidRDefault="00AB06B7" w:rsidP="00AB06B7">
      <w:pPr>
        <w:pStyle w:val="ListBullet"/>
      </w:pPr>
      <w:r>
        <w:t>the conduct or supervision of the cleaning of personal equipment and effects</w:t>
      </w:r>
    </w:p>
    <w:p w14:paraId="5F024E9E" w14:textId="46EE3272" w:rsidR="00AB06B7" w:rsidRDefault="00AB06B7" w:rsidP="00AB06B7">
      <w:pPr>
        <w:pStyle w:val="ListBullet"/>
      </w:pPr>
      <w:r>
        <w:t>organisation and supervision of external veterinarian services, and</w:t>
      </w:r>
    </w:p>
    <w:p w14:paraId="57AFB031" w14:textId="54BC1915" w:rsidR="00AB06B7" w:rsidRDefault="00AB06B7">
      <w:pPr>
        <w:pStyle w:val="ListBullet"/>
      </w:pPr>
      <w:r>
        <w:t>organisation and supervision of external parties to interact with animals or plants in the facilities.</w:t>
      </w:r>
    </w:p>
    <w:p w14:paraId="7685FDEB" w14:textId="5D54C032" w:rsidR="00D14A13" w:rsidRPr="00223FDD" w:rsidRDefault="00D14A13" w:rsidP="00A16ED3">
      <w:pPr>
        <w:pStyle w:val="Heading5"/>
      </w:pPr>
      <w:r w:rsidRPr="00D14A13">
        <w:t>Post inspection</w:t>
      </w:r>
    </w:p>
    <w:p w14:paraId="32AEB337" w14:textId="30FD16C5" w:rsidR="00744129" w:rsidRDefault="00724D64">
      <w:pPr>
        <w:pStyle w:val="ListBullet"/>
      </w:pPr>
      <w:r>
        <w:t>Fee bearing post inspection activities may include:</w:t>
      </w:r>
    </w:p>
    <w:p w14:paraId="731E2170" w14:textId="79987E1A" w:rsidR="00744129" w:rsidRDefault="00724D64">
      <w:pPr>
        <w:pStyle w:val="ListBullet"/>
      </w:pPr>
      <w:r>
        <w:t xml:space="preserve">finalising and recording inspections including systems </w:t>
      </w:r>
      <w:proofErr w:type="gramStart"/>
      <w:r>
        <w:t>entry</w:t>
      </w:r>
      <w:proofErr w:type="gramEnd"/>
    </w:p>
    <w:p w14:paraId="65F5CB6F" w14:textId="01839701" w:rsidR="00744129" w:rsidRDefault="00724D64">
      <w:pPr>
        <w:pStyle w:val="ListBullet"/>
      </w:pPr>
      <w:r>
        <w:t>completing post inspection paperwork</w:t>
      </w:r>
    </w:p>
    <w:p w14:paraId="218A4402" w14:textId="577E4668" w:rsidR="00744129" w:rsidRDefault="00724D64">
      <w:pPr>
        <w:pStyle w:val="ListBullet"/>
      </w:pPr>
      <w:r>
        <w:t>releasing consignments/goods</w:t>
      </w:r>
    </w:p>
    <w:p w14:paraId="5F39B8AA" w14:textId="388D2024" w:rsidR="00D14A13" w:rsidRDefault="00D14A13" w:rsidP="00130B8B">
      <w:pPr>
        <w:pStyle w:val="Heading5"/>
      </w:pPr>
      <w:r w:rsidRPr="00D14A13">
        <w:t>Other requested services</w:t>
      </w:r>
    </w:p>
    <w:p w14:paraId="03D5D1F4" w14:textId="0A5BC671" w:rsidR="00744129" w:rsidRDefault="00724D64">
      <w:pPr>
        <w:pStyle w:val="ListBullet"/>
      </w:pPr>
      <w:r>
        <w:t xml:space="preserve">Any other activity where an authorised officer is made available for a specific purpose following a written request from an individual or company, such as a food export </w:t>
      </w:r>
      <w:proofErr w:type="gramStart"/>
      <w:r>
        <w:t>inspections</w:t>
      </w:r>
      <w:proofErr w:type="gramEnd"/>
      <w:r>
        <w:t>.</w:t>
      </w:r>
    </w:p>
    <w:p w14:paraId="1EDC5AE4" w14:textId="7A14CC5C" w:rsidR="00D14A13" w:rsidRDefault="00D14A13" w:rsidP="00130B8B">
      <w:pPr>
        <w:pStyle w:val="Heading5"/>
      </w:pPr>
      <w:r w:rsidRPr="00D14A13">
        <w:t xml:space="preserve">Non-fee bearing activities for </w:t>
      </w:r>
      <w:proofErr w:type="gramStart"/>
      <w:r w:rsidRPr="00D14A13">
        <w:t>inspections</w:t>
      </w:r>
      <w:proofErr w:type="gramEnd"/>
    </w:p>
    <w:p w14:paraId="185FC788" w14:textId="0E92D09B" w:rsidR="00744129" w:rsidRDefault="00724D64" w:rsidP="00D14A13">
      <w:r>
        <w:t>Non-fee bearing inspection activities may include:</w:t>
      </w:r>
    </w:p>
    <w:p w14:paraId="2D7669D9" w14:textId="534C41E5" w:rsidR="00744129" w:rsidRDefault="00724D64">
      <w:pPr>
        <w:pStyle w:val="ListBullet"/>
      </w:pPr>
      <w:r>
        <w:t>organising initial inspection appointments</w:t>
      </w:r>
    </w:p>
    <w:p w14:paraId="32C78193" w14:textId="2EB65DD6" w:rsidR="00744129" w:rsidRDefault="00724D64">
      <w:pPr>
        <w:pStyle w:val="ListBullet"/>
      </w:pPr>
      <w:r>
        <w:t>workforce and business management</w:t>
      </w:r>
    </w:p>
    <w:p w14:paraId="2AC2B2C7" w14:textId="301ABD4C" w:rsidR="00744129" w:rsidRDefault="00724D64">
      <w:pPr>
        <w:pStyle w:val="ListBullet"/>
      </w:pPr>
      <w:r>
        <w:t xml:space="preserve">surveillance activities including wharf and vessel surveillance and </w:t>
      </w:r>
      <w:proofErr w:type="gramStart"/>
      <w:r>
        <w:t>CCV</w:t>
      </w:r>
      <w:proofErr w:type="gramEnd"/>
    </w:p>
    <w:p w14:paraId="0A5155FC" w14:textId="4E7AF5A5" w:rsidR="00744129" w:rsidRDefault="00724D64">
      <w:pPr>
        <w:pStyle w:val="ListBullet"/>
      </w:pPr>
      <w:r>
        <w:lastRenderedPageBreak/>
        <w:t xml:space="preserve">staff attending inspections that are undergoing training, assessment or </w:t>
      </w:r>
      <w:proofErr w:type="gramStart"/>
      <w:r>
        <w:t>mentoring</w:t>
      </w:r>
      <w:proofErr w:type="gramEnd"/>
    </w:p>
    <w:p w14:paraId="6D5C6848" w14:textId="3B455762" w:rsidR="00744129" w:rsidRDefault="00724D64">
      <w:pPr>
        <w:pStyle w:val="ListBullet"/>
      </w:pPr>
      <w:r>
        <w:t>attendance of visiting program experts at inspections</w:t>
      </w:r>
    </w:p>
    <w:p w14:paraId="0D1973CB" w14:textId="2F3D5A4D" w:rsidR="00744129" w:rsidRDefault="00724D64">
      <w:pPr>
        <w:pStyle w:val="ListBullet"/>
      </w:pPr>
      <w:r>
        <w:t>attendance of management for verification or for stakeholder engagement</w:t>
      </w:r>
    </w:p>
    <w:p w14:paraId="247BD9F0" w14:textId="180A58C0" w:rsidR="00744129" w:rsidRDefault="00724D64">
      <w:pPr>
        <w:pStyle w:val="ListBullet"/>
      </w:pPr>
      <w:r>
        <w:t>travel to and from department office to the agreed meeting place for the inspection</w:t>
      </w:r>
    </w:p>
    <w:p w14:paraId="3E647F97" w14:textId="4C41EF18" w:rsidR="00744129" w:rsidRDefault="00724D64">
      <w:pPr>
        <w:pStyle w:val="ListBullet"/>
      </w:pPr>
      <w:r>
        <w:t>statistical reporting</w:t>
      </w:r>
    </w:p>
    <w:p w14:paraId="307F8E8F" w14:textId="41D752BF" w:rsidR="00744129" w:rsidRDefault="00724D64">
      <w:pPr>
        <w:pStyle w:val="ListBullet"/>
      </w:pPr>
      <w:r>
        <w:t>developing or providing input into policy and instructional material</w:t>
      </w:r>
    </w:p>
    <w:p w14:paraId="288CE176" w14:textId="000069DD" w:rsidR="00744129" w:rsidRDefault="00724D64">
      <w:pPr>
        <w:pStyle w:val="ListBullet"/>
      </w:pPr>
      <w:r>
        <w:t xml:space="preserve">working directly with policy programs to manage biosecurity and imported food risks related to an inspection including risk profiling and assessment, reporting, analysis and </w:t>
      </w:r>
      <w:proofErr w:type="gramStart"/>
      <w:r>
        <w:t>intelligence</w:t>
      </w:r>
      <w:proofErr w:type="gramEnd"/>
    </w:p>
    <w:p w14:paraId="3FB239B8" w14:textId="7A2AACB6" w:rsidR="00744129" w:rsidRDefault="00724D64">
      <w:pPr>
        <w:pStyle w:val="ListBullet"/>
      </w:pPr>
      <w:r>
        <w:t xml:space="preserve">managing incidents, coordinating and managing any incident including post border detections and biosecurity and imported food </w:t>
      </w:r>
      <w:proofErr w:type="gramStart"/>
      <w:r>
        <w:t>incidents</w:t>
      </w:r>
      <w:proofErr w:type="gramEnd"/>
    </w:p>
    <w:p w14:paraId="335D171E" w14:textId="34F48605" w:rsidR="00744129" w:rsidRDefault="00724D64">
      <w:pPr>
        <w:pStyle w:val="ListBullet"/>
      </w:pPr>
      <w:r>
        <w:t>supporting enforcement investigations</w:t>
      </w:r>
    </w:p>
    <w:p w14:paraId="154CBA7C" w14:textId="00110EF0" w:rsidR="00744129" w:rsidRDefault="00724D64">
      <w:pPr>
        <w:pStyle w:val="ListBullet"/>
      </w:pPr>
      <w:r>
        <w:t>attending to general phone and email enquiries</w:t>
      </w:r>
    </w:p>
    <w:p w14:paraId="69412838" w14:textId="12B7BDB4" w:rsidR="00D14A13" w:rsidRDefault="00D14A13" w:rsidP="00130B8B">
      <w:pPr>
        <w:pStyle w:val="Heading5"/>
      </w:pPr>
      <w:r w:rsidRPr="00D14A13">
        <w:t>Surveillance</w:t>
      </w:r>
    </w:p>
    <w:p w14:paraId="3F846F6E" w14:textId="246DD981" w:rsidR="00744129" w:rsidRDefault="00724D64" w:rsidP="00D14A13">
      <w:r>
        <w:t>Charges do not apply to the conduct of surveillance (direction). If during the surveillance, non</w:t>
      </w:r>
      <w:r w:rsidR="008A720D">
        <w:t>-</w:t>
      </w:r>
      <w:r>
        <w:t xml:space="preserve">compliance is detected, all activity directly related to responding to and remediating the non-compliance is chargeable and department fees will be applied. This includes additional remedial action or reinspection by the department </w:t>
      </w:r>
      <w:proofErr w:type="gramStart"/>
      <w:r>
        <w:t>at a later time</w:t>
      </w:r>
      <w:proofErr w:type="gramEnd"/>
      <w:r>
        <w:t xml:space="preserve"> such as responding to remedial activities to address non-compliance identified in a cargo compliance verification (CCV).</w:t>
      </w:r>
    </w:p>
    <w:p w14:paraId="45EDC45A" w14:textId="585E3C4E" w:rsidR="00D14A13" w:rsidRDefault="00D14A13" w:rsidP="00130B8B">
      <w:pPr>
        <w:pStyle w:val="Heading5"/>
      </w:pPr>
      <w:r w:rsidRPr="00D14A13">
        <w:t xml:space="preserve">Fee bearing activities for </w:t>
      </w:r>
      <w:proofErr w:type="gramStart"/>
      <w:r w:rsidRPr="00D14A13">
        <w:t>audits</w:t>
      </w:r>
      <w:proofErr w:type="gramEnd"/>
    </w:p>
    <w:p w14:paraId="42EFCE35" w14:textId="2070A040" w:rsidR="00744129" w:rsidRDefault="00724D64" w:rsidP="00D14A13">
      <w:r>
        <w:t>Chargeable activities may be undertaken in association with auditing of establishments, approved arrangements and undertaking audit or training of external parties. Chargeable activities associated with audits may be undertaken on-site and/or in the office before/after attending the audit site. Audit charges will also apply when the department undertakes a remote audit (</w:t>
      </w:r>
      <w:proofErr w:type="gramStart"/>
      <w:r>
        <w:t>i.e.</w:t>
      </w:r>
      <w:proofErr w:type="gramEnd"/>
      <w:r>
        <w:t xml:space="preserve"> using video conference facilities and/or photographic evidence). The following sections outline some common chargeable audit activities.</w:t>
      </w:r>
    </w:p>
    <w:p w14:paraId="0A594BC8" w14:textId="74E3EA05" w:rsidR="00D14A13" w:rsidRDefault="00D14A13" w:rsidP="00130B8B">
      <w:pPr>
        <w:pStyle w:val="Heading5"/>
      </w:pPr>
      <w:r w:rsidRPr="00D14A13">
        <w:t>Pre-audit</w:t>
      </w:r>
    </w:p>
    <w:p w14:paraId="54D6B39A" w14:textId="01B9D63D" w:rsidR="00744129" w:rsidRDefault="00724D64" w:rsidP="00D14A13">
      <w:r>
        <w:t>Chargeable pre-audit activities may include:</w:t>
      </w:r>
    </w:p>
    <w:p w14:paraId="4BB509FD" w14:textId="6766E594" w:rsidR="00744129" w:rsidRDefault="00724D64">
      <w:pPr>
        <w:pStyle w:val="ListBullet"/>
      </w:pPr>
      <w:r>
        <w:t xml:space="preserve">on-site and off-site meetings with regulated entities to discuss requirements as part of an application providing formal notification of the </w:t>
      </w:r>
      <w:proofErr w:type="gramStart"/>
      <w:r>
        <w:t>audit</w:t>
      </w:r>
      <w:proofErr w:type="gramEnd"/>
    </w:p>
    <w:p w14:paraId="7B4D1017" w14:textId="2D912F29" w:rsidR="00744129" w:rsidRDefault="00724D64">
      <w:pPr>
        <w:pStyle w:val="ListBullet"/>
      </w:pPr>
      <w:r>
        <w:t>undertaking trace forward and trace back exercises</w:t>
      </w:r>
    </w:p>
    <w:p w14:paraId="566F32BF" w14:textId="32B8BE8A" w:rsidR="00744129" w:rsidRDefault="00724D64">
      <w:pPr>
        <w:pStyle w:val="ListBullet"/>
      </w:pPr>
      <w:r>
        <w:t>examining relevant documents in preparation for audit</w:t>
      </w:r>
    </w:p>
    <w:p w14:paraId="02FAB4EA" w14:textId="6ABD2F9E" w:rsidR="00744129" w:rsidRDefault="00724D64">
      <w:pPr>
        <w:pStyle w:val="ListBullet"/>
      </w:pPr>
      <w:r>
        <w:t>reviewing previous audit reports and/or corrective action requests.</w:t>
      </w:r>
    </w:p>
    <w:p w14:paraId="33C342D3" w14:textId="6172BA7D" w:rsidR="00D14A13" w:rsidRDefault="00D14A13" w:rsidP="00130B8B">
      <w:pPr>
        <w:pStyle w:val="Heading5"/>
      </w:pPr>
      <w:r w:rsidRPr="00D14A13">
        <w:t>Audit</w:t>
      </w:r>
    </w:p>
    <w:p w14:paraId="4A50259D" w14:textId="0C9536BC" w:rsidR="00744129" w:rsidRDefault="00724D64" w:rsidP="00D14A13">
      <w:r>
        <w:t>Chargeable audit activities may include:</w:t>
      </w:r>
    </w:p>
    <w:p w14:paraId="7FBFC296" w14:textId="61226412" w:rsidR="00744129" w:rsidRPr="003C1975" w:rsidRDefault="00724D64">
      <w:pPr>
        <w:pStyle w:val="ListBullet"/>
      </w:pPr>
      <w:r w:rsidRPr="003C1975">
        <w:t>travel from the agreed meeting place with the regulated entity to the audit areas</w:t>
      </w:r>
    </w:p>
    <w:p w14:paraId="7A98EA6D" w14:textId="0421069C" w:rsidR="00744129" w:rsidRPr="003C1975" w:rsidRDefault="00724D64">
      <w:pPr>
        <w:pStyle w:val="ListBullet"/>
      </w:pPr>
      <w:r w:rsidRPr="003C1975">
        <w:lastRenderedPageBreak/>
        <w:t xml:space="preserve">time waiting for the regulated entity at the agreed meeting place from the agreed </w:t>
      </w:r>
      <w:proofErr w:type="gramStart"/>
      <w:r w:rsidRPr="003C1975">
        <w:t>time</w:t>
      </w:r>
      <w:proofErr w:type="gramEnd"/>
    </w:p>
    <w:p w14:paraId="57665434" w14:textId="6C397533" w:rsidR="00744129" w:rsidRPr="003C1975" w:rsidRDefault="00724D64">
      <w:pPr>
        <w:pStyle w:val="ListBullet"/>
      </w:pPr>
      <w:r w:rsidRPr="003C1975">
        <w:t xml:space="preserve">conducting the audit </w:t>
      </w:r>
    </w:p>
    <w:p w14:paraId="0BB92B6E" w14:textId="2C655A53" w:rsidR="00744129" w:rsidRPr="003C1975" w:rsidRDefault="00724D64">
      <w:pPr>
        <w:pStyle w:val="ListBullet"/>
      </w:pPr>
      <w:r w:rsidRPr="003C1975">
        <w:t>audit report writing</w:t>
      </w:r>
    </w:p>
    <w:p w14:paraId="59C3DAF3" w14:textId="0680B081" w:rsidR="00744129" w:rsidRPr="003C1975" w:rsidRDefault="00724D64">
      <w:pPr>
        <w:pStyle w:val="ListBullet"/>
      </w:pPr>
      <w:r w:rsidRPr="003C1975">
        <w:t xml:space="preserve">time waiting for the vessel, establishment, consignment or regulated entity to be </w:t>
      </w:r>
      <w:proofErr w:type="gramStart"/>
      <w:r w:rsidRPr="003C1975">
        <w:t>ready</w:t>
      </w:r>
      <w:proofErr w:type="gramEnd"/>
    </w:p>
    <w:p w14:paraId="49B37AC3" w14:textId="307AF075" w:rsidR="00744129" w:rsidRPr="003C1975" w:rsidRDefault="00724D64">
      <w:pPr>
        <w:pStyle w:val="ListBullet"/>
      </w:pPr>
      <w:r w:rsidRPr="003C1975">
        <w:t>reviewing corrective actions undertaken in respect of a corrective action request</w:t>
      </w:r>
      <w:r w:rsidR="00131FD8">
        <w:t xml:space="preserve"> (</w:t>
      </w:r>
      <w:proofErr w:type="gramStart"/>
      <w:r w:rsidR="000B4662">
        <w:t>i.e.</w:t>
      </w:r>
      <w:proofErr w:type="gramEnd"/>
      <w:r w:rsidR="00131FD8">
        <w:t xml:space="preserve"> the issuing of warning letters)</w:t>
      </w:r>
      <w:r w:rsidRPr="003C1975">
        <w:t>, and</w:t>
      </w:r>
    </w:p>
    <w:p w14:paraId="0579668E" w14:textId="087269F5" w:rsidR="00744129" w:rsidRDefault="00724D64">
      <w:pPr>
        <w:pStyle w:val="ListBullet"/>
      </w:pPr>
      <w:r w:rsidRPr="003C1975">
        <w:t>other audit functions requested by an exporter or as required under legislation or importing country requirements</w:t>
      </w:r>
      <w:r>
        <w:t>.</w:t>
      </w:r>
    </w:p>
    <w:p w14:paraId="3F1C1B69" w14:textId="13B3CA29" w:rsidR="00D14A13" w:rsidRDefault="00D14A13" w:rsidP="00130B8B">
      <w:pPr>
        <w:pStyle w:val="Heading5"/>
      </w:pPr>
      <w:r w:rsidRPr="00D14A13">
        <w:t>Post audit</w:t>
      </w:r>
    </w:p>
    <w:p w14:paraId="0A2B66C3" w14:textId="4FB2C9AC" w:rsidR="00744129" w:rsidRDefault="00724D64" w:rsidP="00D14A13">
      <w:pPr>
        <w:rPr>
          <w:lang w:eastAsia="ja-JP"/>
        </w:rPr>
      </w:pPr>
      <w:r>
        <w:rPr>
          <w:lang w:eastAsia="ja-JP"/>
        </w:rPr>
        <w:t>Chargeable post audit activities may include:</w:t>
      </w:r>
    </w:p>
    <w:p w14:paraId="3E11F811" w14:textId="3C94F39A" w:rsidR="00744129" w:rsidRDefault="00724D64">
      <w:pPr>
        <w:pStyle w:val="ListBullet"/>
      </w:pPr>
      <w:r>
        <w:t>revising protocol and work plans</w:t>
      </w:r>
    </w:p>
    <w:p w14:paraId="52668AFA" w14:textId="1FA36D02" w:rsidR="00744129" w:rsidRDefault="00724D64">
      <w:pPr>
        <w:pStyle w:val="ListBullet"/>
      </w:pPr>
      <w:r>
        <w:t>corrective action request management</w:t>
      </w:r>
    </w:p>
    <w:p w14:paraId="42EE7AC0" w14:textId="2FA56568" w:rsidR="00744129" w:rsidRDefault="00724D64">
      <w:pPr>
        <w:pStyle w:val="ListBullet"/>
      </w:pPr>
      <w:r>
        <w:t>updating departmental audit result systems such as AMS, QPR, etc, and</w:t>
      </w:r>
    </w:p>
    <w:p w14:paraId="51E80119" w14:textId="0BBF4CAE" w:rsidR="00744129" w:rsidRDefault="00724D64">
      <w:pPr>
        <w:pStyle w:val="ListBullet"/>
      </w:pPr>
      <w:r>
        <w:t>non-conformity and critical non-conformity reporting.</w:t>
      </w:r>
    </w:p>
    <w:p w14:paraId="6D892AE8" w14:textId="7C3AB08B" w:rsidR="00D14A13" w:rsidRDefault="00D14A13" w:rsidP="00130B8B">
      <w:pPr>
        <w:pStyle w:val="Heading5"/>
      </w:pPr>
      <w:r w:rsidRPr="00D14A13">
        <w:t>Non-chargeable activities for audits</w:t>
      </w:r>
    </w:p>
    <w:p w14:paraId="3FE656CD" w14:textId="5A195CF3" w:rsidR="00744129" w:rsidRDefault="00724D64" w:rsidP="00D14A13">
      <w:pPr>
        <w:rPr>
          <w:lang w:eastAsia="ja-JP"/>
        </w:rPr>
      </w:pPr>
      <w:r>
        <w:rPr>
          <w:lang w:eastAsia="ja-JP"/>
        </w:rPr>
        <w:t>Non-chargeable audit activities may include:</w:t>
      </w:r>
    </w:p>
    <w:p w14:paraId="029CC587" w14:textId="6A81D6ED" w:rsidR="00744129" w:rsidRDefault="00724D64">
      <w:pPr>
        <w:pStyle w:val="ListBullet"/>
      </w:pPr>
      <w:r>
        <w:t>organising initial audit appointments</w:t>
      </w:r>
    </w:p>
    <w:p w14:paraId="5352715B" w14:textId="50C9FD7A" w:rsidR="00744129" w:rsidRDefault="00724D64">
      <w:pPr>
        <w:pStyle w:val="ListBullet"/>
      </w:pPr>
      <w:r>
        <w:t xml:space="preserve">department staff undergoing training, assessment of staff or </w:t>
      </w:r>
      <w:proofErr w:type="gramStart"/>
      <w:r>
        <w:t>mentoring</w:t>
      </w:r>
      <w:proofErr w:type="gramEnd"/>
    </w:p>
    <w:p w14:paraId="1CD39B70" w14:textId="663C30A6" w:rsidR="00744129" w:rsidRDefault="00724D64">
      <w:pPr>
        <w:pStyle w:val="ListBullet"/>
      </w:pPr>
      <w:r>
        <w:t>attendance of visiting program experts or observers at audits</w:t>
      </w:r>
    </w:p>
    <w:p w14:paraId="7CFEC6F7" w14:textId="1B4A631C" w:rsidR="00744129" w:rsidRDefault="00724D64">
      <w:pPr>
        <w:pStyle w:val="ListBullet"/>
      </w:pPr>
      <w:r>
        <w:t xml:space="preserve">attendance of management staff for verification or for stakeholder engagement </w:t>
      </w:r>
    </w:p>
    <w:p w14:paraId="5523E32C" w14:textId="4397520E" w:rsidR="00744129" w:rsidRDefault="00724D64">
      <w:pPr>
        <w:pStyle w:val="ListBullet"/>
      </w:pPr>
      <w:r>
        <w:t>travel to and from the agreed location for the audit</w:t>
      </w:r>
    </w:p>
    <w:p w14:paraId="5CCEE91F" w14:textId="2A5C69D9" w:rsidR="00744129" w:rsidRDefault="00724D64">
      <w:pPr>
        <w:pStyle w:val="ListBullet"/>
      </w:pPr>
      <w:r>
        <w:t>statistical reporting, and</w:t>
      </w:r>
    </w:p>
    <w:p w14:paraId="08D237D0" w14:textId="08BD79C4" w:rsidR="00744129" w:rsidRDefault="00724D64">
      <w:pPr>
        <w:pStyle w:val="ListBullet"/>
      </w:pPr>
      <w:r>
        <w:t>attending general phone and email enquiries.</w:t>
      </w:r>
    </w:p>
    <w:p w14:paraId="7214D806" w14:textId="5AF2112B" w:rsidR="00D14A13" w:rsidRDefault="00E70748" w:rsidP="00130B8B">
      <w:pPr>
        <w:pStyle w:val="Heading5"/>
      </w:pPr>
      <w:r w:rsidRPr="00E70748">
        <w:t>Conduct of audit on-site or in-office</w:t>
      </w:r>
    </w:p>
    <w:p w14:paraId="2336E089" w14:textId="0C4E6C61" w:rsidR="00744129" w:rsidRDefault="00724D64" w:rsidP="00D14A13">
      <w:pPr>
        <w:rPr>
          <w:lang w:eastAsia="ja-JP"/>
        </w:rPr>
      </w:pPr>
      <w:r>
        <w:rPr>
          <w:lang w:eastAsia="ja-JP"/>
        </w:rPr>
        <w:t>It is at the discretion of the department or their representative (the officer) whether an activity is undertaken on-site or in office. The conduct of the audit on-site will be discussed with the regulated entity at the time of booking the appointment.</w:t>
      </w:r>
    </w:p>
    <w:p w14:paraId="0B50A570" w14:textId="72AED5F2" w:rsidR="00744129" w:rsidRDefault="00724D64" w:rsidP="00D14A13">
      <w:pPr>
        <w:rPr>
          <w:lang w:eastAsia="ja-JP"/>
        </w:rPr>
      </w:pPr>
      <w:r>
        <w:rPr>
          <w:lang w:eastAsia="ja-JP"/>
        </w:rPr>
        <w:t>On a case-by-case basis, officers may identify that some post-audit activities are most efficiently completed on-site enabling interaction with staff from the regulated entity to ensure the accuracy of details captured. This activity is to be undertaken on-site at the discretion of the officer.</w:t>
      </w:r>
    </w:p>
    <w:p w14:paraId="23994009" w14:textId="366E215A" w:rsidR="00E70748" w:rsidRDefault="00E70748" w:rsidP="00130B8B">
      <w:pPr>
        <w:pStyle w:val="Heading5"/>
      </w:pPr>
      <w:r w:rsidRPr="00E70748">
        <w:t>Chargeable activities for Post Entry Quarantine</w:t>
      </w:r>
    </w:p>
    <w:p w14:paraId="5F253578" w14:textId="6445268F" w:rsidR="00744129" w:rsidRDefault="00724D64" w:rsidP="00E70748">
      <w:pPr>
        <w:rPr>
          <w:lang w:eastAsia="ja-JP"/>
        </w:rPr>
      </w:pPr>
      <w:r>
        <w:rPr>
          <w:lang w:eastAsia="ja-JP"/>
        </w:rPr>
        <w:t>Importers of animals or plants that must enter a post entry quarantine (PEQ) facility are charged:</w:t>
      </w:r>
    </w:p>
    <w:p w14:paraId="31811768" w14:textId="1F33AACB" w:rsidR="00744129" w:rsidRDefault="00724D64">
      <w:pPr>
        <w:pStyle w:val="ListBullet"/>
      </w:pPr>
      <w:r>
        <w:t>a charge for all plants and animals for entry to the PEQ facility, and</w:t>
      </w:r>
    </w:p>
    <w:p w14:paraId="406BD051" w14:textId="6A95E5B4" w:rsidR="00744129" w:rsidRDefault="00724D64">
      <w:pPr>
        <w:pStyle w:val="ListBullet"/>
      </w:pPr>
      <w:r>
        <w:lastRenderedPageBreak/>
        <w:t>a daily or monthly fee as applicable.</w:t>
      </w:r>
    </w:p>
    <w:p w14:paraId="03237D9C" w14:textId="2958182F" w:rsidR="00744129" w:rsidRDefault="00724D64" w:rsidP="00E70748">
      <w:pPr>
        <w:rPr>
          <w:lang w:eastAsia="ja-JP"/>
        </w:rPr>
      </w:pPr>
      <w:r>
        <w:rPr>
          <w:lang w:eastAsia="ja-JP"/>
        </w:rPr>
        <w:t>The charge covers the cost of activities provided to all importers. These activities include recovering the cost of maintaining service delivery capability at the PEQ including, among other things, maintaining the facility and equipment, operational policies/instructions and associated corporate and program overheads.</w:t>
      </w:r>
    </w:p>
    <w:p w14:paraId="03967668" w14:textId="497E58B6" w:rsidR="00744129" w:rsidRDefault="00724D64" w:rsidP="00E70748">
      <w:pPr>
        <w:rPr>
          <w:lang w:eastAsia="ja-JP"/>
        </w:rPr>
      </w:pPr>
      <w:r>
        <w:rPr>
          <w:lang w:eastAsia="ja-JP"/>
        </w:rPr>
        <w:t>The daily rate covers the cost of husbandry functions, such as:</w:t>
      </w:r>
    </w:p>
    <w:p w14:paraId="3E49381E" w14:textId="37A07F29" w:rsidR="00744129" w:rsidRDefault="00724D64">
      <w:pPr>
        <w:pStyle w:val="ListBullet"/>
      </w:pPr>
      <w:r>
        <w:t>cleaning of the quarantine facilities</w:t>
      </w:r>
    </w:p>
    <w:p w14:paraId="19FABA8C" w14:textId="59026640" w:rsidR="00744129" w:rsidRDefault="00724D64">
      <w:pPr>
        <w:pStyle w:val="ListBullet"/>
      </w:pPr>
      <w:r>
        <w:t>treatment/disposal of waste material from the quarantine facilities</w:t>
      </w:r>
    </w:p>
    <w:p w14:paraId="42D34761" w14:textId="0D85D4FB" w:rsidR="00744129" w:rsidRDefault="00724D64">
      <w:pPr>
        <w:pStyle w:val="ListBullet"/>
      </w:pPr>
      <w:r>
        <w:t>provision and cleaning of husbandry equipment</w:t>
      </w:r>
    </w:p>
    <w:p w14:paraId="3E6628C2" w14:textId="0E48ED86" w:rsidR="00744129" w:rsidRDefault="00724D64">
      <w:pPr>
        <w:pStyle w:val="ListBullet"/>
      </w:pPr>
      <w:r>
        <w:t>daily monitoring of animals and plants</w:t>
      </w:r>
    </w:p>
    <w:p w14:paraId="7036701E" w14:textId="3CE49D44" w:rsidR="00744129" w:rsidRDefault="00724D64">
      <w:pPr>
        <w:pStyle w:val="ListBullet"/>
      </w:pPr>
      <w:r>
        <w:t>supervision of the conduct of husbandry activities undertaken by importers or their agents (approval for non-departmental officer to provide husbandry functions is at the sole discretion of the department)</w:t>
      </w:r>
    </w:p>
    <w:p w14:paraId="73782056" w14:textId="19BD7DA7" w:rsidR="00744129" w:rsidRDefault="00724D64">
      <w:pPr>
        <w:pStyle w:val="ListBullet"/>
      </w:pPr>
      <w:r>
        <w:t>feeding of animals and plants (where appropriate and as per departmental policy) and</w:t>
      </w:r>
    </w:p>
    <w:p w14:paraId="627D83BE" w14:textId="7002CDA5" w:rsidR="00744129" w:rsidRDefault="00724D64">
      <w:pPr>
        <w:pStyle w:val="ListBullet"/>
      </w:pPr>
      <w:r>
        <w:t>administration of medication</w:t>
      </w:r>
    </w:p>
    <w:p w14:paraId="0433FDA6" w14:textId="1A732579" w:rsidR="00744129" w:rsidRDefault="00724D64" w:rsidP="00E70748">
      <w:pPr>
        <w:rPr>
          <w:lang w:eastAsia="ja-JP"/>
        </w:rPr>
      </w:pPr>
      <w:r>
        <w:rPr>
          <w:lang w:eastAsia="ja-JP"/>
        </w:rPr>
        <w:t>Additional functions may be provided and may incur time-based charges, such as outside ordinary hours fees. Examples include:</w:t>
      </w:r>
    </w:p>
    <w:p w14:paraId="599672D0" w14:textId="6E4E17F6" w:rsidR="00744129" w:rsidRDefault="00724D64">
      <w:pPr>
        <w:pStyle w:val="ListBullet"/>
      </w:pPr>
      <w:r>
        <w:t>the conduct or supervision of the cleaning of personal equipment and effects</w:t>
      </w:r>
    </w:p>
    <w:p w14:paraId="7BBF8786" w14:textId="4EC925D1" w:rsidR="00744129" w:rsidRDefault="00724D64">
      <w:pPr>
        <w:pStyle w:val="ListBullet"/>
      </w:pPr>
      <w:r>
        <w:t>organisation and supervision of external veterinarian services, and</w:t>
      </w:r>
    </w:p>
    <w:p w14:paraId="63AB9F24" w14:textId="00C57225" w:rsidR="00764D6A" w:rsidRDefault="00724D64" w:rsidP="00113337">
      <w:pPr>
        <w:pStyle w:val="ListBullet"/>
      </w:pPr>
      <w:r>
        <w:t>organisation and supervision of external parties to interact with animals or plants in the facilities.</w:t>
      </w:r>
    </w:p>
    <w:sectPr w:rsidR="00764D6A" w:rsidSect="00B436A4">
      <w:pgSz w:w="11906" w:h="16838" w:code="9"/>
      <w:pgMar w:top="141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EB1B" w14:textId="77777777" w:rsidR="00E5055F" w:rsidRDefault="00724D64">
      <w:pPr>
        <w:spacing w:after="0" w:line="240" w:lineRule="auto"/>
      </w:pPr>
      <w:r>
        <w:separator/>
      </w:r>
    </w:p>
  </w:endnote>
  <w:endnote w:type="continuationSeparator" w:id="0">
    <w:p w14:paraId="4D80B8F0" w14:textId="77777777" w:rsidR="00E5055F" w:rsidRDefault="007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C01B" w14:textId="77777777" w:rsidR="00070A3F" w:rsidRDefault="00070A3F" w:rsidP="00070A3F">
    <w:pPr>
      <w:pStyle w:val="Footer"/>
    </w:pPr>
    <w:r w:rsidRPr="00DE0AAE">
      <w:t>Department of Agriculture, Fisheries and Forestry</w:t>
    </w:r>
  </w:p>
  <w:p w14:paraId="78DCD395" w14:textId="475DE754" w:rsidR="00F20B34" w:rsidRPr="00070A3F" w:rsidRDefault="00070A3F" w:rsidP="00070A3F">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23E3" w14:textId="77777777" w:rsidR="00E5055F" w:rsidRDefault="00724D64">
      <w:pPr>
        <w:spacing w:after="0" w:line="240" w:lineRule="auto"/>
      </w:pPr>
      <w:r>
        <w:separator/>
      </w:r>
    </w:p>
  </w:footnote>
  <w:footnote w:type="continuationSeparator" w:id="0">
    <w:p w14:paraId="4F7BCB81" w14:textId="77777777" w:rsidR="00E5055F" w:rsidRDefault="007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05E" w14:textId="7F8256F8" w:rsidR="00DC6A84" w:rsidRDefault="00DC6A84" w:rsidP="00DC6A84">
    <w:pPr>
      <w:pStyle w:val="Header"/>
    </w:pPr>
    <w:r>
      <w:t>Departmental Charging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0EAB" w14:textId="77777777" w:rsidR="00F93928" w:rsidRDefault="00F93928" w:rsidP="00130B8B">
    <w:pPr>
      <w:pStyle w:val="Heading5"/>
    </w:pPr>
    <w:r>
      <w:rPr>
        <w:noProof/>
      </w:rPr>
      <w:drawing>
        <wp:anchor distT="0" distB="0" distL="114300" distR="114300" simplePos="0" relativeHeight="251660288" behindDoc="1" locked="0" layoutInCell="1" allowOverlap="1" wp14:anchorId="793B8458" wp14:editId="7B511615">
          <wp:simplePos x="0" y="0"/>
          <wp:positionH relativeFrom="page">
            <wp:align>left</wp:align>
          </wp:positionH>
          <wp:positionV relativeFrom="paragraph">
            <wp:posOffset>-360975</wp:posOffset>
          </wp:positionV>
          <wp:extent cx="7566403" cy="10702800"/>
          <wp:effectExtent l="0" t="0" r="0" b="3810"/>
          <wp:wrapNone/>
          <wp:docPr id="4" name="Picture 4"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40E6F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A386D"/>
    <w:multiLevelType w:val="hybridMultilevel"/>
    <w:tmpl w:val="F952470A"/>
    <w:lvl w:ilvl="0" w:tplc="77686F2A">
      <w:start w:val="2"/>
      <w:numFmt w:val="bullet"/>
      <w:lvlText w:val="-"/>
      <w:lvlJc w:val="left"/>
      <w:pPr>
        <w:ind w:left="400" w:hanging="360"/>
      </w:pPr>
      <w:rPr>
        <w:rFonts w:ascii="Calibri" w:eastAsiaTheme="minorHAnsi" w:hAnsi="Calibri" w:cs="Calibri"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15523128">
      <w:start w:val="1"/>
      <w:numFmt w:val="bullet"/>
      <w:lvlText w:val=""/>
      <w:lvlJc w:val="left"/>
      <w:pPr>
        <w:ind w:left="720" w:hanging="360"/>
      </w:pPr>
      <w:rPr>
        <w:rFonts w:ascii="Symbol" w:hAnsi="Symbol" w:hint="default"/>
      </w:rPr>
    </w:lvl>
    <w:lvl w:ilvl="1" w:tplc="43EAD5B0">
      <w:start w:val="1"/>
      <w:numFmt w:val="bullet"/>
      <w:lvlText w:val="o"/>
      <w:lvlJc w:val="left"/>
      <w:pPr>
        <w:ind w:left="1440" w:hanging="360"/>
      </w:pPr>
      <w:rPr>
        <w:rFonts w:ascii="Courier New" w:hAnsi="Courier New" w:cs="Courier New" w:hint="default"/>
      </w:rPr>
    </w:lvl>
    <w:lvl w:ilvl="2" w:tplc="58563CF2">
      <w:start w:val="1"/>
      <w:numFmt w:val="bullet"/>
      <w:lvlText w:val=""/>
      <w:lvlJc w:val="left"/>
      <w:pPr>
        <w:ind w:left="2160" w:hanging="360"/>
      </w:pPr>
      <w:rPr>
        <w:rFonts w:ascii="Wingdings" w:hAnsi="Wingdings" w:hint="default"/>
      </w:rPr>
    </w:lvl>
    <w:lvl w:ilvl="3" w:tplc="995E5118">
      <w:start w:val="1"/>
      <w:numFmt w:val="bullet"/>
      <w:lvlText w:val=""/>
      <w:lvlJc w:val="left"/>
      <w:pPr>
        <w:ind w:left="2880" w:hanging="360"/>
      </w:pPr>
      <w:rPr>
        <w:rFonts w:ascii="Symbol" w:hAnsi="Symbol" w:hint="default"/>
      </w:rPr>
    </w:lvl>
    <w:lvl w:ilvl="4" w:tplc="6826D78A">
      <w:start w:val="1"/>
      <w:numFmt w:val="bullet"/>
      <w:lvlText w:val="o"/>
      <w:lvlJc w:val="left"/>
      <w:pPr>
        <w:ind w:left="3600" w:hanging="360"/>
      </w:pPr>
      <w:rPr>
        <w:rFonts w:ascii="Courier New" w:hAnsi="Courier New" w:cs="Courier New" w:hint="default"/>
      </w:rPr>
    </w:lvl>
    <w:lvl w:ilvl="5" w:tplc="62E07FF0">
      <w:start w:val="1"/>
      <w:numFmt w:val="bullet"/>
      <w:lvlText w:val=""/>
      <w:lvlJc w:val="left"/>
      <w:pPr>
        <w:ind w:left="4320" w:hanging="360"/>
      </w:pPr>
      <w:rPr>
        <w:rFonts w:ascii="Wingdings" w:hAnsi="Wingdings" w:hint="default"/>
      </w:rPr>
    </w:lvl>
    <w:lvl w:ilvl="6" w:tplc="AD065E74">
      <w:start w:val="1"/>
      <w:numFmt w:val="bullet"/>
      <w:lvlText w:val=""/>
      <w:lvlJc w:val="left"/>
      <w:pPr>
        <w:ind w:left="5040" w:hanging="360"/>
      </w:pPr>
      <w:rPr>
        <w:rFonts w:ascii="Symbol" w:hAnsi="Symbol" w:hint="default"/>
      </w:rPr>
    </w:lvl>
    <w:lvl w:ilvl="7" w:tplc="FC30497C">
      <w:start w:val="1"/>
      <w:numFmt w:val="bullet"/>
      <w:lvlText w:val="o"/>
      <w:lvlJc w:val="left"/>
      <w:pPr>
        <w:ind w:left="5760" w:hanging="360"/>
      </w:pPr>
      <w:rPr>
        <w:rFonts w:ascii="Courier New" w:hAnsi="Courier New" w:cs="Courier New" w:hint="default"/>
      </w:rPr>
    </w:lvl>
    <w:lvl w:ilvl="8" w:tplc="A76A0E74">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1F60E8A6"/>
    <w:lvl w:ilvl="0" w:tplc="A29A71C4">
      <w:start w:val="1"/>
      <w:numFmt w:val="bullet"/>
      <w:pStyle w:val="TableBullet2"/>
      <w:lvlText w:val=""/>
      <w:lvlJc w:val="left"/>
      <w:pPr>
        <w:ind w:left="1004" w:hanging="360"/>
      </w:pPr>
      <w:rPr>
        <w:rFonts w:ascii="Symbol" w:hAnsi="Symbol" w:hint="default"/>
      </w:rPr>
    </w:lvl>
    <w:lvl w:ilvl="1" w:tplc="05920902" w:tentative="1">
      <w:start w:val="1"/>
      <w:numFmt w:val="bullet"/>
      <w:lvlText w:val="o"/>
      <w:lvlJc w:val="left"/>
      <w:pPr>
        <w:ind w:left="1724" w:hanging="360"/>
      </w:pPr>
      <w:rPr>
        <w:rFonts w:ascii="Courier New" w:hAnsi="Courier New" w:cs="Courier New" w:hint="default"/>
      </w:rPr>
    </w:lvl>
    <w:lvl w:ilvl="2" w:tplc="DB2809E2" w:tentative="1">
      <w:start w:val="1"/>
      <w:numFmt w:val="bullet"/>
      <w:lvlText w:val=""/>
      <w:lvlJc w:val="left"/>
      <w:pPr>
        <w:ind w:left="2444" w:hanging="360"/>
      </w:pPr>
      <w:rPr>
        <w:rFonts w:ascii="Wingdings" w:hAnsi="Wingdings" w:hint="default"/>
      </w:rPr>
    </w:lvl>
    <w:lvl w:ilvl="3" w:tplc="89E82982" w:tentative="1">
      <w:start w:val="1"/>
      <w:numFmt w:val="bullet"/>
      <w:lvlText w:val=""/>
      <w:lvlJc w:val="left"/>
      <w:pPr>
        <w:ind w:left="3164" w:hanging="360"/>
      </w:pPr>
      <w:rPr>
        <w:rFonts w:ascii="Symbol" w:hAnsi="Symbol" w:hint="default"/>
      </w:rPr>
    </w:lvl>
    <w:lvl w:ilvl="4" w:tplc="EC4CACAA" w:tentative="1">
      <w:start w:val="1"/>
      <w:numFmt w:val="bullet"/>
      <w:lvlText w:val="o"/>
      <w:lvlJc w:val="left"/>
      <w:pPr>
        <w:ind w:left="3884" w:hanging="360"/>
      </w:pPr>
      <w:rPr>
        <w:rFonts w:ascii="Courier New" w:hAnsi="Courier New" w:cs="Courier New" w:hint="default"/>
      </w:rPr>
    </w:lvl>
    <w:lvl w:ilvl="5" w:tplc="8FEA9314" w:tentative="1">
      <w:start w:val="1"/>
      <w:numFmt w:val="bullet"/>
      <w:lvlText w:val=""/>
      <w:lvlJc w:val="left"/>
      <w:pPr>
        <w:ind w:left="4604" w:hanging="360"/>
      </w:pPr>
      <w:rPr>
        <w:rFonts w:ascii="Wingdings" w:hAnsi="Wingdings" w:hint="default"/>
      </w:rPr>
    </w:lvl>
    <w:lvl w:ilvl="6" w:tplc="D8EC6B08" w:tentative="1">
      <w:start w:val="1"/>
      <w:numFmt w:val="bullet"/>
      <w:lvlText w:val=""/>
      <w:lvlJc w:val="left"/>
      <w:pPr>
        <w:ind w:left="5324" w:hanging="360"/>
      </w:pPr>
      <w:rPr>
        <w:rFonts w:ascii="Symbol" w:hAnsi="Symbol" w:hint="default"/>
      </w:rPr>
    </w:lvl>
    <w:lvl w:ilvl="7" w:tplc="97260C24" w:tentative="1">
      <w:start w:val="1"/>
      <w:numFmt w:val="bullet"/>
      <w:lvlText w:val="o"/>
      <w:lvlJc w:val="left"/>
      <w:pPr>
        <w:ind w:left="6044" w:hanging="360"/>
      </w:pPr>
      <w:rPr>
        <w:rFonts w:ascii="Courier New" w:hAnsi="Courier New" w:cs="Courier New" w:hint="default"/>
      </w:rPr>
    </w:lvl>
    <w:lvl w:ilvl="8" w:tplc="0160F826"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0CA0B57E"/>
    <w:lvl w:ilvl="0" w:tplc="3F668BF8">
      <w:start w:val="1"/>
      <w:numFmt w:val="bullet"/>
      <w:lvlText w:val=""/>
      <w:lvlJc w:val="left"/>
      <w:pPr>
        <w:ind w:left="720" w:hanging="360"/>
      </w:pPr>
      <w:rPr>
        <w:rFonts w:ascii="Symbol" w:hAnsi="Symbol" w:hint="default"/>
      </w:rPr>
    </w:lvl>
    <w:lvl w:ilvl="1" w:tplc="495CA6DE" w:tentative="1">
      <w:start w:val="1"/>
      <w:numFmt w:val="bullet"/>
      <w:lvlText w:val="o"/>
      <w:lvlJc w:val="left"/>
      <w:pPr>
        <w:ind w:left="1440" w:hanging="360"/>
      </w:pPr>
      <w:rPr>
        <w:rFonts w:ascii="Courier New" w:hAnsi="Courier New" w:cs="Courier New" w:hint="default"/>
      </w:rPr>
    </w:lvl>
    <w:lvl w:ilvl="2" w:tplc="FBC09D2A" w:tentative="1">
      <w:start w:val="1"/>
      <w:numFmt w:val="bullet"/>
      <w:lvlText w:val=""/>
      <w:lvlJc w:val="left"/>
      <w:pPr>
        <w:ind w:left="2160" w:hanging="360"/>
      </w:pPr>
      <w:rPr>
        <w:rFonts w:ascii="Wingdings" w:hAnsi="Wingdings" w:hint="default"/>
      </w:rPr>
    </w:lvl>
    <w:lvl w:ilvl="3" w:tplc="CD027698" w:tentative="1">
      <w:start w:val="1"/>
      <w:numFmt w:val="bullet"/>
      <w:lvlText w:val=""/>
      <w:lvlJc w:val="left"/>
      <w:pPr>
        <w:ind w:left="2880" w:hanging="360"/>
      </w:pPr>
      <w:rPr>
        <w:rFonts w:ascii="Symbol" w:hAnsi="Symbol" w:hint="default"/>
      </w:rPr>
    </w:lvl>
    <w:lvl w:ilvl="4" w:tplc="3266E1D0" w:tentative="1">
      <w:start w:val="1"/>
      <w:numFmt w:val="bullet"/>
      <w:lvlText w:val="o"/>
      <w:lvlJc w:val="left"/>
      <w:pPr>
        <w:ind w:left="3600" w:hanging="360"/>
      </w:pPr>
      <w:rPr>
        <w:rFonts w:ascii="Courier New" w:hAnsi="Courier New" w:cs="Courier New" w:hint="default"/>
      </w:rPr>
    </w:lvl>
    <w:lvl w:ilvl="5" w:tplc="63485928" w:tentative="1">
      <w:start w:val="1"/>
      <w:numFmt w:val="bullet"/>
      <w:lvlText w:val=""/>
      <w:lvlJc w:val="left"/>
      <w:pPr>
        <w:ind w:left="4320" w:hanging="360"/>
      </w:pPr>
      <w:rPr>
        <w:rFonts w:ascii="Wingdings" w:hAnsi="Wingdings" w:hint="default"/>
      </w:rPr>
    </w:lvl>
    <w:lvl w:ilvl="6" w:tplc="E90E7BE4" w:tentative="1">
      <w:start w:val="1"/>
      <w:numFmt w:val="bullet"/>
      <w:lvlText w:val=""/>
      <w:lvlJc w:val="left"/>
      <w:pPr>
        <w:ind w:left="5040" w:hanging="360"/>
      </w:pPr>
      <w:rPr>
        <w:rFonts w:ascii="Symbol" w:hAnsi="Symbol" w:hint="default"/>
      </w:rPr>
    </w:lvl>
    <w:lvl w:ilvl="7" w:tplc="4022B40C" w:tentative="1">
      <w:start w:val="1"/>
      <w:numFmt w:val="bullet"/>
      <w:lvlText w:val="o"/>
      <w:lvlJc w:val="left"/>
      <w:pPr>
        <w:ind w:left="5760" w:hanging="360"/>
      </w:pPr>
      <w:rPr>
        <w:rFonts w:ascii="Courier New" w:hAnsi="Courier New" w:cs="Courier New" w:hint="default"/>
      </w:rPr>
    </w:lvl>
    <w:lvl w:ilvl="8" w:tplc="D004C8F2"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67D2750C">
      <w:start w:val="1"/>
      <w:numFmt w:val="bullet"/>
      <w:lvlText w:val=""/>
      <w:lvlJc w:val="left"/>
      <w:pPr>
        <w:ind w:left="360" w:hanging="360"/>
      </w:pPr>
      <w:rPr>
        <w:rFonts w:ascii="Symbol" w:hAnsi="Symbol" w:hint="default"/>
        <w:color w:val="FF7900"/>
      </w:rPr>
    </w:lvl>
    <w:lvl w:ilvl="1" w:tplc="ABEE4878">
      <w:start w:val="1"/>
      <w:numFmt w:val="bullet"/>
      <w:lvlText w:val="o"/>
      <w:lvlJc w:val="left"/>
      <w:pPr>
        <w:ind w:left="1440" w:hanging="360"/>
      </w:pPr>
      <w:rPr>
        <w:rFonts w:ascii="Courier New" w:hAnsi="Courier New" w:cs="Courier New" w:hint="default"/>
      </w:rPr>
    </w:lvl>
    <w:lvl w:ilvl="2" w:tplc="AB8CA8D0" w:tentative="1">
      <w:start w:val="1"/>
      <w:numFmt w:val="bullet"/>
      <w:lvlText w:val=""/>
      <w:lvlJc w:val="left"/>
      <w:pPr>
        <w:ind w:left="2160" w:hanging="360"/>
      </w:pPr>
      <w:rPr>
        <w:rFonts w:ascii="Wingdings" w:hAnsi="Wingdings" w:hint="default"/>
      </w:rPr>
    </w:lvl>
    <w:lvl w:ilvl="3" w:tplc="ABB85B90" w:tentative="1">
      <w:start w:val="1"/>
      <w:numFmt w:val="bullet"/>
      <w:lvlText w:val=""/>
      <w:lvlJc w:val="left"/>
      <w:pPr>
        <w:ind w:left="2880" w:hanging="360"/>
      </w:pPr>
      <w:rPr>
        <w:rFonts w:ascii="Symbol" w:hAnsi="Symbol" w:hint="default"/>
      </w:rPr>
    </w:lvl>
    <w:lvl w:ilvl="4" w:tplc="23F26EE2" w:tentative="1">
      <w:start w:val="1"/>
      <w:numFmt w:val="bullet"/>
      <w:lvlText w:val="o"/>
      <w:lvlJc w:val="left"/>
      <w:pPr>
        <w:ind w:left="3600" w:hanging="360"/>
      </w:pPr>
      <w:rPr>
        <w:rFonts w:ascii="Courier New" w:hAnsi="Courier New" w:cs="Courier New" w:hint="default"/>
      </w:rPr>
    </w:lvl>
    <w:lvl w:ilvl="5" w:tplc="683C45FA" w:tentative="1">
      <w:start w:val="1"/>
      <w:numFmt w:val="bullet"/>
      <w:lvlText w:val=""/>
      <w:lvlJc w:val="left"/>
      <w:pPr>
        <w:ind w:left="4320" w:hanging="360"/>
      </w:pPr>
      <w:rPr>
        <w:rFonts w:ascii="Wingdings" w:hAnsi="Wingdings" w:hint="default"/>
      </w:rPr>
    </w:lvl>
    <w:lvl w:ilvl="6" w:tplc="ED3C9C5E" w:tentative="1">
      <w:start w:val="1"/>
      <w:numFmt w:val="bullet"/>
      <w:lvlText w:val=""/>
      <w:lvlJc w:val="left"/>
      <w:pPr>
        <w:ind w:left="5040" w:hanging="360"/>
      </w:pPr>
      <w:rPr>
        <w:rFonts w:ascii="Symbol" w:hAnsi="Symbol" w:hint="default"/>
      </w:rPr>
    </w:lvl>
    <w:lvl w:ilvl="7" w:tplc="2DC2D812" w:tentative="1">
      <w:start w:val="1"/>
      <w:numFmt w:val="bullet"/>
      <w:lvlText w:val="o"/>
      <w:lvlJc w:val="left"/>
      <w:pPr>
        <w:ind w:left="5760" w:hanging="360"/>
      </w:pPr>
      <w:rPr>
        <w:rFonts w:ascii="Courier New" w:hAnsi="Courier New" w:cs="Courier New" w:hint="default"/>
      </w:rPr>
    </w:lvl>
    <w:lvl w:ilvl="8" w:tplc="B0CE80FE"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3CEEFAB0"/>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3CEEFAB0"/>
    <w:numStyleLink w:val="Headinglist"/>
  </w:abstractNum>
  <w:abstractNum w:abstractNumId="17" w15:restartNumberingAfterBreak="0">
    <w:nsid w:val="414F4729"/>
    <w:multiLevelType w:val="multilevel"/>
    <w:tmpl w:val="BDBE9EF2"/>
    <w:numStyleLink w:val="List1"/>
  </w:abstractNum>
  <w:abstractNum w:abstractNumId="18" w15:restartNumberingAfterBreak="0">
    <w:nsid w:val="486800B4"/>
    <w:multiLevelType w:val="multilevel"/>
    <w:tmpl w:val="BDBE9EF2"/>
    <w:numStyleLink w:val="List1"/>
  </w:abstractNum>
  <w:abstractNum w:abstractNumId="19" w15:restartNumberingAfterBreak="0">
    <w:nsid w:val="48DE2E4A"/>
    <w:multiLevelType w:val="hybridMultilevel"/>
    <w:tmpl w:val="7116C2BE"/>
    <w:lvl w:ilvl="0" w:tplc="6FF2F0A8">
      <w:start w:val="1"/>
      <w:numFmt w:val="bullet"/>
      <w:pStyle w:val="BoxTextBullet"/>
      <w:lvlText w:val=""/>
      <w:lvlJc w:val="left"/>
      <w:pPr>
        <w:ind w:left="720" w:hanging="360"/>
      </w:pPr>
      <w:rPr>
        <w:rFonts w:ascii="Symbol" w:hAnsi="Symbol" w:hint="default"/>
      </w:rPr>
    </w:lvl>
    <w:lvl w:ilvl="1" w:tplc="2E7A5582" w:tentative="1">
      <w:start w:val="1"/>
      <w:numFmt w:val="bullet"/>
      <w:lvlText w:val="o"/>
      <w:lvlJc w:val="left"/>
      <w:pPr>
        <w:ind w:left="1440" w:hanging="360"/>
      </w:pPr>
      <w:rPr>
        <w:rFonts w:ascii="Courier New" w:hAnsi="Courier New" w:cs="Courier New" w:hint="default"/>
      </w:rPr>
    </w:lvl>
    <w:lvl w:ilvl="2" w:tplc="F236B3AA" w:tentative="1">
      <w:start w:val="1"/>
      <w:numFmt w:val="bullet"/>
      <w:lvlText w:val=""/>
      <w:lvlJc w:val="left"/>
      <w:pPr>
        <w:ind w:left="2160" w:hanging="360"/>
      </w:pPr>
      <w:rPr>
        <w:rFonts w:ascii="Wingdings" w:hAnsi="Wingdings" w:hint="default"/>
      </w:rPr>
    </w:lvl>
    <w:lvl w:ilvl="3" w:tplc="081C6CA2" w:tentative="1">
      <w:start w:val="1"/>
      <w:numFmt w:val="bullet"/>
      <w:lvlText w:val=""/>
      <w:lvlJc w:val="left"/>
      <w:pPr>
        <w:ind w:left="2880" w:hanging="360"/>
      </w:pPr>
      <w:rPr>
        <w:rFonts w:ascii="Symbol" w:hAnsi="Symbol" w:hint="default"/>
      </w:rPr>
    </w:lvl>
    <w:lvl w:ilvl="4" w:tplc="E8C800C2" w:tentative="1">
      <w:start w:val="1"/>
      <w:numFmt w:val="bullet"/>
      <w:lvlText w:val="o"/>
      <w:lvlJc w:val="left"/>
      <w:pPr>
        <w:ind w:left="3600" w:hanging="360"/>
      </w:pPr>
      <w:rPr>
        <w:rFonts w:ascii="Courier New" w:hAnsi="Courier New" w:cs="Courier New" w:hint="default"/>
      </w:rPr>
    </w:lvl>
    <w:lvl w:ilvl="5" w:tplc="7F705D0C" w:tentative="1">
      <w:start w:val="1"/>
      <w:numFmt w:val="bullet"/>
      <w:lvlText w:val=""/>
      <w:lvlJc w:val="left"/>
      <w:pPr>
        <w:ind w:left="4320" w:hanging="360"/>
      </w:pPr>
      <w:rPr>
        <w:rFonts w:ascii="Wingdings" w:hAnsi="Wingdings" w:hint="default"/>
      </w:rPr>
    </w:lvl>
    <w:lvl w:ilvl="6" w:tplc="0BF4F90A" w:tentative="1">
      <w:start w:val="1"/>
      <w:numFmt w:val="bullet"/>
      <w:lvlText w:val=""/>
      <w:lvlJc w:val="left"/>
      <w:pPr>
        <w:ind w:left="5040" w:hanging="360"/>
      </w:pPr>
      <w:rPr>
        <w:rFonts w:ascii="Symbol" w:hAnsi="Symbol" w:hint="default"/>
      </w:rPr>
    </w:lvl>
    <w:lvl w:ilvl="7" w:tplc="A6D23AA0" w:tentative="1">
      <w:start w:val="1"/>
      <w:numFmt w:val="bullet"/>
      <w:lvlText w:val="o"/>
      <w:lvlJc w:val="left"/>
      <w:pPr>
        <w:ind w:left="5760" w:hanging="360"/>
      </w:pPr>
      <w:rPr>
        <w:rFonts w:ascii="Courier New" w:hAnsi="Courier New" w:cs="Courier New" w:hint="default"/>
      </w:rPr>
    </w:lvl>
    <w:lvl w:ilvl="8" w:tplc="53D6907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BDBE9EF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76E3536"/>
    <w:multiLevelType w:val="hybridMultilevel"/>
    <w:tmpl w:val="242AD5B2"/>
    <w:lvl w:ilvl="0" w:tplc="0436F7B8">
      <w:start w:val="1"/>
      <w:numFmt w:val="bullet"/>
      <w:lvlText w:val=""/>
      <w:lvlJc w:val="left"/>
      <w:pPr>
        <w:ind w:left="720" w:hanging="360"/>
      </w:pPr>
      <w:rPr>
        <w:rFonts w:ascii="Symbol" w:hAnsi="Symbol" w:hint="default"/>
      </w:rPr>
    </w:lvl>
    <w:lvl w:ilvl="1" w:tplc="FBD6CA2A" w:tentative="1">
      <w:start w:val="1"/>
      <w:numFmt w:val="bullet"/>
      <w:lvlText w:val="o"/>
      <w:lvlJc w:val="left"/>
      <w:pPr>
        <w:ind w:left="1440" w:hanging="360"/>
      </w:pPr>
      <w:rPr>
        <w:rFonts w:ascii="Courier New" w:hAnsi="Courier New" w:cs="Courier New" w:hint="default"/>
      </w:rPr>
    </w:lvl>
    <w:lvl w:ilvl="2" w:tplc="5C88352A" w:tentative="1">
      <w:start w:val="1"/>
      <w:numFmt w:val="bullet"/>
      <w:lvlText w:val=""/>
      <w:lvlJc w:val="left"/>
      <w:pPr>
        <w:ind w:left="2160" w:hanging="360"/>
      </w:pPr>
      <w:rPr>
        <w:rFonts w:ascii="Wingdings" w:hAnsi="Wingdings" w:hint="default"/>
      </w:rPr>
    </w:lvl>
    <w:lvl w:ilvl="3" w:tplc="DA0463B4" w:tentative="1">
      <w:start w:val="1"/>
      <w:numFmt w:val="bullet"/>
      <w:lvlText w:val=""/>
      <w:lvlJc w:val="left"/>
      <w:pPr>
        <w:ind w:left="2880" w:hanging="360"/>
      </w:pPr>
      <w:rPr>
        <w:rFonts w:ascii="Symbol" w:hAnsi="Symbol" w:hint="default"/>
      </w:rPr>
    </w:lvl>
    <w:lvl w:ilvl="4" w:tplc="67047C50" w:tentative="1">
      <w:start w:val="1"/>
      <w:numFmt w:val="bullet"/>
      <w:lvlText w:val="o"/>
      <w:lvlJc w:val="left"/>
      <w:pPr>
        <w:ind w:left="3600" w:hanging="360"/>
      </w:pPr>
      <w:rPr>
        <w:rFonts w:ascii="Courier New" w:hAnsi="Courier New" w:cs="Courier New" w:hint="default"/>
      </w:rPr>
    </w:lvl>
    <w:lvl w:ilvl="5" w:tplc="7020F95C" w:tentative="1">
      <w:start w:val="1"/>
      <w:numFmt w:val="bullet"/>
      <w:lvlText w:val=""/>
      <w:lvlJc w:val="left"/>
      <w:pPr>
        <w:ind w:left="4320" w:hanging="360"/>
      </w:pPr>
      <w:rPr>
        <w:rFonts w:ascii="Wingdings" w:hAnsi="Wingdings" w:hint="default"/>
      </w:rPr>
    </w:lvl>
    <w:lvl w:ilvl="6" w:tplc="E2E4E2CC" w:tentative="1">
      <w:start w:val="1"/>
      <w:numFmt w:val="bullet"/>
      <w:lvlText w:val=""/>
      <w:lvlJc w:val="left"/>
      <w:pPr>
        <w:ind w:left="5040" w:hanging="360"/>
      </w:pPr>
      <w:rPr>
        <w:rFonts w:ascii="Symbol" w:hAnsi="Symbol" w:hint="default"/>
      </w:rPr>
    </w:lvl>
    <w:lvl w:ilvl="7" w:tplc="39B8CD7C" w:tentative="1">
      <w:start w:val="1"/>
      <w:numFmt w:val="bullet"/>
      <w:lvlText w:val="o"/>
      <w:lvlJc w:val="left"/>
      <w:pPr>
        <w:ind w:left="5760" w:hanging="360"/>
      </w:pPr>
      <w:rPr>
        <w:rFonts w:ascii="Courier New" w:hAnsi="Courier New" w:cs="Courier New" w:hint="default"/>
      </w:rPr>
    </w:lvl>
    <w:lvl w:ilvl="8" w:tplc="8D0C90F6"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1ED6617"/>
    <w:multiLevelType w:val="hybridMultilevel"/>
    <w:tmpl w:val="7A1E7338"/>
    <w:lvl w:ilvl="0" w:tplc="B5BC9F9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934B7"/>
    <w:multiLevelType w:val="multilevel"/>
    <w:tmpl w:val="BDBE9EF2"/>
    <w:numStyleLink w:val="List1"/>
  </w:abstractNum>
  <w:num w:numId="1" w16cid:durableId="1744988137">
    <w:abstractNumId w:val="6"/>
  </w:num>
  <w:num w:numId="2" w16cid:durableId="1566185224">
    <w:abstractNumId w:val="18"/>
  </w:num>
  <w:num w:numId="3" w16cid:durableId="2010130483">
    <w:abstractNumId w:val="19"/>
  </w:num>
  <w:num w:numId="4" w16cid:durableId="1154225956">
    <w:abstractNumId w:val="11"/>
  </w:num>
  <w:num w:numId="5" w16cid:durableId="530001538">
    <w:abstractNumId w:val="24"/>
  </w:num>
  <w:num w:numId="6" w16cid:durableId="500240177">
    <w:abstractNumId w:val="25"/>
  </w:num>
  <w:num w:numId="7" w16cid:durableId="491415867">
    <w:abstractNumId w:val="8"/>
  </w:num>
  <w:num w:numId="8" w16cid:durableId="134949929">
    <w:abstractNumId w:val="14"/>
  </w:num>
  <w:num w:numId="9" w16cid:durableId="73822500">
    <w:abstractNumId w:val="16"/>
  </w:num>
  <w:num w:numId="10" w16cid:durableId="210214304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70811">
    <w:abstractNumId w:val="5"/>
  </w:num>
  <w:num w:numId="12" w16cid:durableId="1844851936">
    <w:abstractNumId w:val="4"/>
  </w:num>
  <w:num w:numId="13" w16cid:durableId="1636982816">
    <w:abstractNumId w:val="3"/>
  </w:num>
  <w:num w:numId="14" w16cid:durableId="419302316">
    <w:abstractNumId w:val="2"/>
  </w:num>
  <w:num w:numId="15" w16cid:durableId="725370628">
    <w:abstractNumId w:val="12"/>
  </w:num>
  <w:num w:numId="16" w16cid:durableId="712002816">
    <w:abstractNumId w:val="22"/>
  </w:num>
  <w:num w:numId="17" w16cid:durableId="356807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726442">
    <w:abstractNumId w:val="27"/>
  </w:num>
  <w:num w:numId="19" w16cid:durableId="895820744">
    <w:abstractNumId w:val="1"/>
  </w:num>
  <w:num w:numId="20" w16cid:durableId="1534341950">
    <w:abstractNumId w:val="0"/>
  </w:num>
  <w:num w:numId="21" w16cid:durableId="2046980582">
    <w:abstractNumId w:val="15"/>
  </w:num>
  <w:num w:numId="22" w16cid:durableId="1782408797">
    <w:abstractNumId w:val="20"/>
  </w:num>
  <w:num w:numId="23" w16cid:durableId="1173648782">
    <w:abstractNumId w:val="28"/>
  </w:num>
  <w:num w:numId="24" w16cid:durableId="1143766902">
    <w:abstractNumId w:val="13"/>
  </w:num>
  <w:num w:numId="25" w16cid:durableId="1396010221">
    <w:abstractNumId w:val="17"/>
  </w:num>
  <w:num w:numId="26" w16cid:durableId="1761676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343997">
    <w:abstractNumId w:val="30"/>
  </w:num>
  <w:num w:numId="28" w16cid:durableId="628319265">
    <w:abstractNumId w:val="21"/>
  </w:num>
  <w:num w:numId="29" w16cid:durableId="1335036858">
    <w:abstractNumId w:val="23"/>
  </w:num>
  <w:num w:numId="30" w16cid:durableId="287318512">
    <w:abstractNumId w:val="10"/>
  </w:num>
  <w:num w:numId="31" w16cid:durableId="1713385711">
    <w:abstractNumId w:val="9"/>
  </w:num>
  <w:num w:numId="32" w16cid:durableId="604464824">
    <w:abstractNumId w:val="9"/>
  </w:num>
  <w:num w:numId="33" w16cid:durableId="1513298432">
    <w:abstractNumId w:val="19"/>
  </w:num>
  <w:num w:numId="34" w16cid:durableId="1444575363">
    <w:abstractNumId w:val="16"/>
    <w:lvlOverride w:ilvl="0">
      <w:lvl w:ilvl="0">
        <w:start w:val="1"/>
        <w:numFmt w:val="decimal"/>
        <w:lvlText w:val="%1"/>
        <w:lvlJc w:val="left"/>
        <w:pPr>
          <w:ind w:left="720" w:hanging="720"/>
        </w:pPr>
      </w:lvl>
    </w:lvlOverride>
  </w:num>
  <w:num w:numId="35" w16cid:durableId="2128114623">
    <w:abstractNumId w:val="16"/>
    <w:lvlOverride w:ilvl="0">
      <w:lvl w:ilvl="0">
        <w:start w:val="1"/>
        <w:numFmt w:val="decimal"/>
        <w:lvlText w:val="%1"/>
        <w:lvlJc w:val="left"/>
        <w:pPr>
          <w:ind w:left="720" w:hanging="720"/>
        </w:pPr>
      </w:lvl>
    </w:lvlOverride>
  </w:num>
  <w:num w:numId="36" w16cid:durableId="32004369">
    <w:abstractNumId w:val="16"/>
    <w:lvlOverride w:ilvl="0">
      <w:lvl w:ilvl="0">
        <w:start w:val="1"/>
        <w:numFmt w:val="decimal"/>
        <w:lvlText w:val="%1"/>
        <w:lvlJc w:val="left"/>
        <w:pPr>
          <w:ind w:left="720" w:hanging="720"/>
        </w:pPr>
      </w:lvl>
    </w:lvlOverride>
  </w:num>
  <w:num w:numId="37" w16cid:durableId="74396548">
    <w:abstractNumId w:val="1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81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2096776273">
    <w:abstractNumId w:val="24"/>
  </w:num>
  <w:num w:numId="39" w16cid:durableId="1151018903">
    <w:abstractNumId w:val="24"/>
  </w:num>
  <w:num w:numId="40" w16cid:durableId="1829246679">
    <w:abstractNumId w:val="24"/>
  </w:num>
  <w:num w:numId="41" w16cid:durableId="670370113">
    <w:abstractNumId w:val="13"/>
  </w:num>
  <w:num w:numId="42" w16cid:durableId="2073695408">
    <w:abstractNumId w:val="13"/>
  </w:num>
  <w:num w:numId="43" w16cid:durableId="367608728">
    <w:abstractNumId w:val="13"/>
  </w:num>
  <w:num w:numId="44" w16cid:durableId="168831943">
    <w:abstractNumId w:val="24"/>
  </w:num>
  <w:num w:numId="45" w16cid:durableId="541021325">
    <w:abstractNumId w:val="25"/>
  </w:num>
  <w:num w:numId="46" w16cid:durableId="1162745445">
    <w:abstractNumId w:val="11"/>
  </w:num>
  <w:num w:numId="47" w16cid:durableId="688877218">
    <w:abstractNumId w:val="10"/>
  </w:num>
  <w:num w:numId="48" w16cid:durableId="1336302742">
    <w:abstractNumId w:val="21"/>
  </w:num>
  <w:num w:numId="49" w16cid:durableId="200830346">
    <w:abstractNumId w:val="22"/>
  </w:num>
  <w:num w:numId="50" w16cid:durableId="390881510">
    <w:abstractNumId w:val="26"/>
  </w:num>
  <w:num w:numId="51" w16cid:durableId="2136681770">
    <w:abstractNumId w:val="29"/>
  </w:num>
  <w:num w:numId="52" w16cid:durableId="210920436">
    <w:abstractNumId w:val="6"/>
  </w:num>
  <w:num w:numId="53" w16cid:durableId="1899977378">
    <w:abstractNumId w:val="6"/>
  </w:num>
  <w:num w:numId="54" w16cid:durableId="1928952915">
    <w:abstractNumId w:val="24"/>
  </w:num>
  <w:num w:numId="55" w16cid:durableId="1380396635">
    <w:abstractNumId w:val="6"/>
  </w:num>
  <w:num w:numId="56" w16cid:durableId="539976711">
    <w:abstractNumId w:val="7"/>
  </w:num>
  <w:num w:numId="57" w16cid:durableId="1433162677">
    <w:abstractNumId w:val="14"/>
    <w:lvlOverride w:ilvl="0">
      <w:lvl w:ilvl="0">
        <w:start w:val="1"/>
        <w:numFmt w:val="decimal"/>
        <w:pStyle w:val="Heading2"/>
        <w:lvlText w:val="%1"/>
        <w:lvlJc w:val="left"/>
        <w:pPr>
          <w:ind w:left="720" w:hanging="720"/>
        </w:pPr>
      </w:lvl>
    </w:lvlOverride>
  </w:num>
  <w:num w:numId="58" w16cid:durableId="33971309">
    <w:abstractNumId w:val="14"/>
    <w:lvlOverride w:ilvl="0">
      <w:lvl w:ilvl="0">
        <w:start w:val="1"/>
        <w:numFmt w:val="decimal"/>
        <w:pStyle w:val="Heading2"/>
        <w:lvlText w:val="%1"/>
        <w:lvlJc w:val="left"/>
        <w:pPr>
          <w:ind w:left="720" w:hanging="720"/>
        </w:pPr>
        <w:rPr>
          <w:color w:val="auto"/>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65"/>
    <w:rsid w:val="00001869"/>
    <w:rsid w:val="000022D9"/>
    <w:rsid w:val="00002738"/>
    <w:rsid w:val="000029F5"/>
    <w:rsid w:val="000032AD"/>
    <w:rsid w:val="000039B4"/>
    <w:rsid w:val="000059E0"/>
    <w:rsid w:val="00006D0A"/>
    <w:rsid w:val="00006D71"/>
    <w:rsid w:val="0000712E"/>
    <w:rsid w:val="00007E6B"/>
    <w:rsid w:val="00010254"/>
    <w:rsid w:val="000115F0"/>
    <w:rsid w:val="000140C6"/>
    <w:rsid w:val="000140DF"/>
    <w:rsid w:val="00015400"/>
    <w:rsid w:val="00016004"/>
    <w:rsid w:val="000167FB"/>
    <w:rsid w:val="00016C51"/>
    <w:rsid w:val="00016FD7"/>
    <w:rsid w:val="00017656"/>
    <w:rsid w:val="00017658"/>
    <w:rsid w:val="00017A42"/>
    <w:rsid w:val="0002059F"/>
    <w:rsid w:val="0002069A"/>
    <w:rsid w:val="00021850"/>
    <w:rsid w:val="00021962"/>
    <w:rsid w:val="000224F3"/>
    <w:rsid w:val="000239A1"/>
    <w:rsid w:val="0002558D"/>
    <w:rsid w:val="0003200E"/>
    <w:rsid w:val="00032114"/>
    <w:rsid w:val="00032570"/>
    <w:rsid w:val="00041207"/>
    <w:rsid w:val="0004173D"/>
    <w:rsid w:val="00042FD5"/>
    <w:rsid w:val="00043D85"/>
    <w:rsid w:val="00044118"/>
    <w:rsid w:val="00044765"/>
    <w:rsid w:val="00044B8B"/>
    <w:rsid w:val="0004549C"/>
    <w:rsid w:val="00046BEC"/>
    <w:rsid w:val="00047918"/>
    <w:rsid w:val="00051CC9"/>
    <w:rsid w:val="000542FF"/>
    <w:rsid w:val="000546B5"/>
    <w:rsid w:val="00057C5F"/>
    <w:rsid w:val="00057E9A"/>
    <w:rsid w:val="000603B8"/>
    <w:rsid w:val="0006484D"/>
    <w:rsid w:val="00064861"/>
    <w:rsid w:val="000650E8"/>
    <w:rsid w:val="00065A5D"/>
    <w:rsid w:val="00067769"/>
    <w:rsid w:val="00067CC3"/>
    <w:rsid w:val="00070A3F"/>
    <w:rsid w:val="0007261F"/>
    <w:rsid w:val="00074AFB"/>
    <w:rsid w:val="00076CD8"/>
    <w:rsid w:val="00077F7C"/>
    <w:rsid w:val="00083163"/>
    <w:rsid w:val="00085263"/>
    <w:rsid w:val="000863C0"/>
    <w:rsid w:val="000869AB"/>
    <w:rsid w:val="000905F1"/>
    <w:rsid w:val="0009063C"/>
    <w:rsid w:val="00091B3F"/>
    <w:rsid w:val="00092C54"/>
    <w:rsid w:val="000930CA"/>
    <w:rsid w:val="000942EE"/>
    <w:rsid w:val="00094758"/>
    <w:rsid w:val="00095164"/>
    <w:rsid w:val="00097FA8"/>
    <w:rsid w:val="000A1447"/>
    <w:rsid w:val="000A2CCB"/>
    <w:rsid w:val="000A5439"/>
    <w:rsid w:val="000A7AAF"/>
    <w:rsid w:val="000B1CCB"/>
    <w:rsid w:val="000B39BA"/>
    <w:rsid w:val="000B4016"/>
    <w:rsid w:val="000B4662"/>
    <w:rsid w:val="000B5FA0"/>
    <w:rsid w:val="000B6B9A"/>
    <w:rsid w:val="000B7C3F"/>
    <w:rsid w:val="000C00A5"/>
    <w:rsid w:val="000C01DE"/>
    <w:rsid w:val="000C1917"/>
    <w:rsid w:val="000C2A79"/>
    <w:rsid w:val="000C5F8E"/>
    <w:rsid w:val="000C7336"/>
    <w:rsid w:val="000D06CE"/>
    <w:rsid w:val="000D4551"/>
    <w:rsid w:val="000D6FFF"/>
    <w:rsid w:val="000E008A"/>
    <w:rsid w:val="000E3DAB"/>
    <w:rsid w:val="000E3E0D"/>
    <w:rsid w:val="000E4DE4"/>
    <w:rsid w:val="000E5AB8"/>
    <w:rsid w:val="000E72FB"/>
    <w:rsid w:val="000F0E87"/>
    <w:rsid w:val="000F2190"/>
    <w:rsid w:val="0010047F"/>
    <w:rsid w:val="001013AD"/>
    <w:rsid w:val="00101448"/>
    <w:rsid w:val="001030C5"/>
    <w:rsid w:val="0010479F"/>
    <w:rsid w:val="00104969"/>
    <w:rsid w:val="00107350"/>
    <w:rsid w:val="00107ACC"/>
    <w:rsid w:val="001116C3"/>
    <w:rsid w:val="0011329F"/>
    <w:rsid w:val="00113337"/>
    <w:rsid w:val="00113C5D"/>
    <w:rsid w:val="001148CB"/>
    <w:rsid w:val="00115333"/>
    <w:rsid w:val="001159BF"/>
    <w:rsid w:val="00121302"/>
    <w:rsid w:val="001218FB"/>
    <w:rsid w:val="001251FF"/>
    <w:rsid w:val="00127682"/>
    <w:rsid w:val="00130510"/>
    <w:rsid w:val="00130B8B"/>
    <w:rsid w:val="00131200"/>
    <w:rsid w:val="00131FD8"/>
    <w:rsid w:val="0013355D"/>
    <w:rsid w:val="00133952"/>
    <w:rsid w:val="00133A67"/>
    <w:rsid w:val="001346F8"/>
    <w:rsid w:val="0013593D"/>
    <w:rsid w:val="0013654C"/>
    <w:rsid w:val="001417BA"/>
    <w:rsid w:val="00144187"/>
    <w:rsid w:val="00155175"/>
    <w:rsid w:val="00155C80"/>
    <w:rsid w:val="00155ECD"/>
    <w:rsid w:val="0016201B"/>
    <w:rsid w:val="0016253C"/>
    <w:rsid w:val="00163072"/>
    <w:rsid w:val="001641A3"/>
    <w:rsid w:val="00164534"/>
    <w:rsid w:val="0016467C"/>
    <w:rsid w:val="001728AE"/>
    <w:rsid w:val="00172B8F"/>
    <w:rsid w:val="00173201"/>
    <w:rsid w:val="0017327F"/>
    <w:rsid w:val="001735CF"/>
    <w:rsid w:val="00176594"/>
    <w:rsid w:val="0017699C"/>
    <w:rsid w:val="00176B01"/>
    <w:rsid w:val="00176B31"/>
    <w:rsid w:val="001819E2"/>
    <w:rsid w:val="00183214"/>
    <w:rsid w:val="00183C15"/>
    <w:rsid w:val="00185A85"/>
    <w:rsid w:val="00185AF1"/>
    <w:rsid w:val="00185DC9"/>
    <w:rsid w:val="00190DA9"/>
    <w:rsid w:val="001967D1"/>
    <w:rsid w:val="00196AB2"/>
    <w:rsid w:val="001A0581"/>
    <w:rsid w:val="001A1E18"/>
    <w:rsid w:val="001A32FD"/>
    <w:rsid w:val="001A5093"/>
    <w:rsid w:val="001A5213"/>
    <w:rsid w:val="001A5397"/>
    <w:rsid w:val="001A58F8"/>
    <w:rsid w:val="001A6289"/>
    <w:rsid w:val="001B0588"/>
    <w:rsid w:val="001B62D1"/>
    <w:rsid w:val="001B6FEA"/>
    <w:rsid w:val="001B7EF3"/>
    <w:rsid w:val="001C12C1"/>
    <w:rsid w:val="001C1865"/>
    <w:rsid w:val="001C368E"/>
    <w:rsid w:val="001C4157"/>
    <w:rsid w:val="001C6227"/>
    <w:rsid w:val="001C782B"/>
    <w:rsid w:val="001C7A3D"/>
    <w:rsid w:val="001C7E8B"/>
    <w:rsid w:val="001D2195"/>
    <w:rsid w:val="001D322B"/>
    <w:rsid w:val="001D385F"/>
    <w:rsid w:val="001D3CEA"/>
    <w:rsid w:val="001D49D4"/>
    <w:rsid w:val="001D4F9B"/>
    <w:rsid w:val="001D6964"/>
    <w:rsid w:val="001E2680"/>
    <w:rsid w:val="001E3757"/>
    <w:rsid w:val="001E51B5"/>
    <w:rsid w:val="001E5AC7"/>
    <w:rsid w:val="001E6EDC"/>
    <w:rsid w:val="001F013D"/>
    <w:rsid w:val="001F2690"/>
    <w:rsid w:val="001F70F4"/>
    <w:rsid w:val="001F731E"/>
    <w:rsid w:val="001F744F"/>
    <w:rsid w:val="002005A4"/>
    <w:rsid w:val="00202008"/>
    <w:rsid w:val="00205D53"/>
    <w:rsid w:val="002122C8"/>
    <w:rsid w:val="00214539"/>
    <w:rsid w:val="0021528E"/>
    <w:rsid w:val="0021649B"/>
    <w:rsid w:val="002166E2"/>
    <w:rsid w:val="00216A5A"/>
    <w:rsid w:val="00220A91"/>
    <w:rsid w:val="00222137"/>
    <w:rsid w:val="002236E5"/>
    <w:rsid w:val="00223901"/>
    <w:rsid w:val="00223FDD"/>
    <w:rsid w:val="00224608"/>
    <w:rsid w:val="0022490D"/>
    <w:rsid w:val="002264BB"/>
    <w:rsid w:val="00231286"/>
    <w:rsid w:val="00232F52"/>
    <w:rsid w:val="00233B3D"/>
    <w:rsid w:val="0023458C"/>
    <w:rsid w:val="00235014"/>
    <w:rsid w:val="00236810"/>
    <w:rsid w:val="00243A3C"/>
    <w:rsid w:val="00247FE2"/>
    <w:rsid w:val="00250129"/>
    <w:rsid w:val="00250532"/>
    <w:rsid w:val="0025102D"/>
    <w:rsid w:val="00251ECD"/>
    <w:rsid w:val="00254479"/>
    <w:rsid w:val="00256645"/>
    <w:rsid w:val="00257A61"/>
    <w:rsid w:val="00263CB6"/>
    <w:rsid w:val="00266B5E"/>
    <w:rsid w:val="00266C5A"/>
    <w:rsid w:val="0027188D"/>
    <w:rsid w:val="002725AE"/>
    <w:rsid w:val="00274F46"/>
    <w:rsid w:val="00274FFC"/>
    <w:rsid w:val="0027527E"/>
    <w:rsid w:val="00275427"/>
    <w:rsid w:val="00277313"/>
    <w:rsid w:val="00280DE8"/>
    <w:rsid w:val="00281BB6"/>
    <w:rsid w:val="00284C5A"/>
    <w:rsid w:val="00284D14"/>
    <w:rsid w:val="002861C2"/>
    <w:rsid w:val="00286307"/>
    <w:rsid w:val="002905CE"/>
    <w:rsid w:val="00290677"/>
    <w:rsid w:val="00290AE5"/>
    <w:rsid w:val="00292F31"/>
    <w:rsid w:val="0029479A"/>
    <w:rsid w:val="00294CB8"/>
    <w:rsid w:val="00296B1A"/>
    <w:rsid w:val="00297B51"/>
    <w:rsid w:val="002A0561"/>
    <w:rsid w:val="002A1939"/>
    <w:rsid w:val="002A453F"/>
    <w:rsid w:val="002B1DD9"/>
    <w:rsid w:val="002B222B"/>
    <w:rsid w:val="002B4BE9"/>
    <w:rsid w:val="002B6906"/>
    <w:rsid w:val="002B762B"/>
    <w:rsid w:val="002B792E"/>
    <w:rsid w:val="002C07D4"/>
    <w:rsid w:val="002C1F06"/>
    <w:rsid w:val="002C528C"/>
    <w:rsid w:val="002C5846"/>
    <w:rsid w:val="002C72DB"/>
    <w:rsid w:val="002D0004"/>
    <w:rsid w:val="002D32D8"/>
    <w:rsid w:val="002D3344"/>
    <w:rsid w:val="002D5B0A"/>
    <w:rsid w:val="002D6330"/>
    <w:rsid w:val="002D67C2"/>
    <w:rsid w:val="002D69F0"/>
    <w:rsid w:val="002E02D5"/>
    <w:rsid w:val="002E0A8B"/>
    <w:rsid w:val="002E2986"/>
    <w:rsid w:val="002F1457"/>
    <w:rsid w:val="002F1EF5"/>
    <w:rsid w:val="002F20F2"/>
    <w:rsid w:val="002F2660"/>
    <w:rsid w:val="002F6168"/>
    <w:rsid w:val="002F7B6B"/>
    <w:rsid w:val="00302137"/>
    <w:rsid w:val="003024BD"/>
    <w:rsid w:val="00302502"/>
    <w:rsid w:val="003034E9"/>
    <w:rsid w:val="00304AB4"/>
    <w:rsid w:val="00305521"/>
    <w:rsid w:val="003061D1"/>
    <w:rsid w:val="003117A5"/>
    <w:rsid w:val="0031322B"/>
    <w:rsid w:val="003133BE"/>
    <w:rsid w:val="00313738"/>
    <w:rsid w:val="00313AEC"/>
    <w:rsid w:val="00314146"/>
    <w:rsid w:val="0032051F"/>
    <w:rsid w:val="003214B3"/>
    <w:rsid w:val="003217F1"/>
    <w:rsid w:val="00322893"/>
    <w:rsid w:val="00322FBA"/>
    <w:rsid w:val="003248EA"/>
    <w:rsid w:val="00324BD0"/>
    <w:rsid w:val="00325120"/>
    <w:rsid w:val="003258F1"/>
    <w:rsid w:val="0032602F"/>
    <w:rsid w:val="00326A91"/>
    <w:rsid w:val="00327BA8"/>
    <w:rsid w:val="00330157"/>
    <w:rsid w:val="00332933"/>
    <w:rsid w:val="00332998"/>
    <w:rsid w:val="0033323D"/>
    <w:rsid w:val="003337DA"/>
    <w:rsid w:val="003338A6"/>
    <w:rsid w:val="00333BAE"/>
    <w:rsid w:val="00333CEF"/>
    <w:rsid w:val="0033416D"/>
    <w:rsid w:val="0033532C"/>
    <w:rsid w:val="00340340"/>
    <w:rsid w:val="00341111"/>
    <w:rsid w:val="00342106"/>
    <w:rsid w:val="00344B63"/>
    <w:rsid w:val="003457EF"/>
    <w:rsid w:val="003459DE"/>
    <w:rsid w:val="00345D20"/>
    <w:rsid w:val="00350D80"/>
    <w:rsid w:val="0035122F"/>
    <w:rsid w:val="00351CE6"/>
    <w:rsid w:val="003537AD"/>
    <w:rsid w:val="00353C19"/>
    <w:rsid w:val="00354C6A"/>
    <w:rsid w:val="00356C5E"/>
    <w:rsid w:val="003578C1"/>
    <w:rsid w:val="00357DA4"/>
    <w:rsid w:val="00360039"/>
    <w:rsid w:val="00360897"/>
    <w:rsid w:val="00364A4A"/>
    <w:rsid w:val="003654AC"/>
    <w:rsid w:val="0037073B"/>
    <w:rsid w:val="00375800"/>
    <w:rsid w:val="00376DBC"/>
    <w:rsid w:val="003802C1"/>
    <w:rsid w:val="00386DB1"/>
    <w:rsid w:val="00395407"/>
    <w:rsid w:val="003954CF"/>
    <w:rsid w:val="00395DB4"/>
    <w:rsid w:val="00396234"/>
    <w:rsid w:val="003A2672"/>
    <w:rsid w:val="003A3EA1"/>
    <w:rsid w:val="003A59FD"/>
    <w:rsid w:val="003A6F9D"/>
    <w:rsid w:val="003B07F7"/>
    <w:rsid w:val="003B1056"/>
    <w:rsid w:val="003B1E29"/>
    <w:rsid w:val="003B2C49"/>
    <w:rsid w:val="003B536A"/>
    <w:rsid w:val="003B5D0B"/>
    <w:rsid w:val="003B6B74"/>
    <w:rsid w:val="003B6C3B"/>
    <w:rsid w:val="003B7616"/>
    <w:rsid w:val="003C13B4"/>
    <w:rsid w:val="003C1975"/>
    <w:rsid w:val="003C1FCE"/>
    <w:rsid w:val="003C36B0"/>
    <w:rsid w:val="003C4CCD"/>
    <w:rsid w:val="003C643C"/>
    <w:rsid w:val="003D1034"/>
    <w:rsid w:val="003D26B4"/>
    <w:rsid w:val="003D2FF6"/>
    <w:rsid w:val="003D3043"/>
    <w:rsid w:val="003D701B"/>
    <w:rsid w:val="003D72C8"/>
    <w:rsid w:val="003D7C25"/>
    <w:rsid w:val="003D7C9D"/>
    <w:rsid w:val="003E06F0"/>
    <w:rsid w:val="003E15D0"/>
    <w:rsid w:val="003E21CB"/>
    <w:rsid w:val="003E27B8"/>
    <w:rsid w:val="003E4357"/>
    <w:rsid w:val="003E45A2"/>
    <w:rsid w:val="003E4E2F"/>
    <w:rsid w:val="003E5678"/>
    <w:rsid w:val="003F0B82"/>
    <w:rsid w:val="003F1A0A"/>
    <w:rsid w:val="003F4480"/>
    <w:rsid w:val="003F58F8"/>
    <w:rsid w:val="003F65FE"/>
    <w:rsid w:val="003F6967"/>
    <w:rsid w:val="003F7F8F"/>
    <w:rsid w:val="00401C3B"/>
    <w:rsid w:val="00402BA8"/>
    <w:rsid w:val="00403071"/>
    <w:rsid w:val="0040398D"/>
    <w:rsid w:val="00404E65"/>
    <w:rsid w:val="00405788"/>
    <w:rsid w:val="004073EA"/>
    <w:rsid w:val="00410B27"/>
    <w:rsid w:val="0041151C"/>
    <w:rsid w:val="004119A5"/>
    <w:rsid w:val="00414124"/>
    <w:rsid w:val="0041614E"/>
    <w:rsid w:val="00422716"/>
    <w:rsid w:val="004266D2"/>
    <w:rsid w:val="00432172"/>
    <w:rsid w:val="004341BF"/>
    <w:rsid w:val="00434621"/>
    <w:rsid w:val="004346C7"/>
    <w:rsid w:val="00437495"/>
    <w:rsid w:val="00441BFD"/>
    <w:rsid w:val="00441FE9"/>
    <w:rsid w:val="00444B05"/>
    <w:rsid w:val="00444B6C"/>
    <w:rsid w:val="00445134"/>
    <w:rsid w:val="00446881"/>
    <w:rsid w:val="004507B5"/>
    <w:rsid w:val="0045194F"/>
    <w:rsid w:val="00451B82"/>
    <w:rsid w:val="00456839"/>
    <w:rsid w:val="00456E49"/>
    <w:rsid w:val="00457E9C"/>
    <w:rsid w:val="00460FB0"/>
    <w:rsid w:val="004613FC"/>
    <w:rsid w:val="00461957"/>
    <w:rsid w:val="004621BB"/>
    <w:rsid w:val="00463D4A"/>
    <w:rsid w:val="0046479E"/>
    <w:rsid w:val="00464BE3"/>
    <w:rsid w:val="00464FBD"/>
    <w:rsid w:val="004658DE"/>
    <w:rsid w:val="0046625C"/>
    <w:rsid w:val="00466AAB"/>
    <w:rsid w:val="00466CF2"/>
    <w:rsid w:val="00467328"/>
    <w:rsid w:val="00467EAA"/>
    <w:rsid w:val="00470421"/>
    <w:rsid w:val="00470C21"/>
    <w:rsid w:val="0047459C"/>
    <w:rsid w:val="00476C9E"/>
    <w:rsid w:val="00477F41"/>
    <w:rsid w:val="00480716"/>
    <w:rsid w:val="00484EC5"/>
    <w:rsid w:val="00485337"/>
    <w:rsid w:val="004868BB"/>
    <w:rsid w:val="00487D5C"/>
    <w:rsid w:val="00491E5F"/>
    <w:rsid w:val="00491ED4"/>
    <w:rsid w:val="00496D0B"/>
    <w:rsid w:val="004977AB"/>
    <w:rsid w:val="004A1BC3"/>
    <w:rsid w:val="004A2820"/>
    <w:rsid w:val="004A4111"/>
    <w:rsid w:val="004A4C08"/>
    <w:rsid w:val="004A4C44"/>
    <w:rsid w:val="004A53BA"/>
    <w:rsid w:val="004A5D55"/>
    <w:rsid w:val="004A5DD7"/>
    <w:rsid w:val="004A7681"/>
    <w:rsid w:val="004A775D"/>
    <w:rsid w:val="004A7944"/>
    <w:rsid w:val="004B13D9"/>
    <w:rsid w:val="004B1D54"/>
    <w:rsid w:val="004B3152"/>
    <w:rsid w:val="004B486F"/>
    <w:rsid w:val="004B51E6"/>
    <w:rsid w:val="004B55EC"/>
    <w:rsid w:val="004B564E"/>
    <w:rsid w:val="004B6068"/>
    <w:rsid w:val="004B7282"/>
    <w:rsid w:val="004B766C"/>
    <w:rsid w:val="004B7909"/>
    <w:rsid w:val="004C0075"/>
    <w:rsid w:val="004C19A4"/>
    <w:rsid w:val="004C1C33"/>
    <w:rsid w:val="004C2892"/>
    <w:rsid w:val="004C5A2D"/>
    <w:rsid w:val="004D2C5D"/>
    <w:rsid w:val="004D393C"/>
    <w:rsid w:val="004D3AF2"/>
    <w:rsid w:val="004D49E9"/>
    <w:rsid w:val="004D51B5"/>
    <w:rsid w:val="004D6F78"/>
    <w:rsid w:val="004E0F77"/>
    <w:rsid w:val="004E64DF"/>
    <w:rsid w:val="004E7F40"/>
    <w:rsid w:val="004F27D7"/>
    <w:rsid w:val="004F3B0D"/>
    <w:rsid w:val="004F3F2A"/>
    <w:rsid w:val="004F41FC"/>
    <w:rsid w:val="004F636D"/>
    <w:rsid w:val="0050395F"/>
    <w:rsid w:val="005043EB"/>
    <w:rsid w:val="00504E00"/>
    <w:rsid w:val="00505BDC"/>
    <w:rsid w:val="005061DD"/>
    <w:rsid w:val="00506AC1"/>
    <w:rsid w:val="005124F2"/>
    <w:rsid w:val="00512841"/>
    <w:rsid w:val="00513EFD"/>
    <w:rsid w:val="005143CC"/>
    <w:rsid w:val="00517A68"/>
    <w:rsid w:val="00520326"/>
    <w:rsid w:val="00520DF2"/>
    <w:rsid w:val="0052573A"/>
    <w:rsid w:val="005267FD"/>
    <w:rsid w:val="005271F8"/>
    <w:rsid w:val="00527673"/>
    <w:rsid w:val="00530E85"/>
    <w:rsid w:val="0053106C"/>
    <w:rsid w:val="0053218A"/>
    <w:rsid w:val="005332FB"/>
    <w:rsid w:val="00534C9F"/>
    <w:rsid w:val="00536B95"/>
    <w:rsid w:val="00537405"/>
    <w:rsid w:val="005379C3"/>
    <w:rsid w:val="005408D5"/>
    <w:rsid w:val="005408E3"/>
    <w:rsid w:val="00540CDF"/>
    <w:rsid w:val="0054188D"/>
    <w:rsid w:val="00541A08"/>
    <w:rsid w:val="00542C46"/>
    <w:rsid w:val="0054379D"/>
    <w:rsid w:val="00547725"/>
    <w:rsid w:val="0055031C"/>
    <w:rsid w:val="00552A9F"/>
    <w:rsid w:val="00552E8F"/>
    <w:rsid w:val="00553224"/>
    <w:rsid w:val="005545E9"/>
    <w:rsid w:val="00554DC6"/>
    <w:rsid w:val="0056172C"/>
    <w:rsid w:val="00562F47"/>
    <w:rsid w:val="005636E9"/>
    <w:rsid w:val="0056437E"/>
    <w:rsid w:val="005646EE"/>
    <w:rsid w:val="00564C64"/>
    <w:rsid w:val="005673D2"/>
    <w:rsid w:val="0057377A"/>
    <w:rsid w:val="00573C49"/>
    <w:rsid w:val="00575456"/>
    <w:rsid w:val="00575787"/>
    <w:rsid w:val="005761D5"/>
    <w:rsid w:val="005762A6"/>
    <w:rsid w:val="00580843"/>
    <w:rsid w:val="00583E7E"/>
    <w:rsid w:val="005852F8"/>
    <w:rsid w:val="00587807"/>
    <w:rsid w:val="005902F6"/>
    <w:rsid w:val="00593592"/>
    <w:rsid w:val="00593C95"/>
    <w:rsid w:val="005A08B1"/>
    <w:rsid w:val="005A0A79"/>
    <w:rsid w:val="005A4FE7"/>
    <w:rsid w:val="005A6F44"/>
    <w:rsid w:val="005A7193"/>
    <w:rsid w:val="005B28EB"/>
    <w:rsid w:val="005B311F"/>
    <w:rsid w:val="005B491C"/>
    <w:rsid w:val="005B6468"/>
    <w:rsid w:val="005B65B9"/>
    <w:rsid w:val="005B7013"/>
    <w:rsid w:val="005B7449"/>
    <w:rsid w:val="005B78AB"/>
    <w:rsid w:val="005C36F6"/>
    <w:rsid w:val="005C5E17"/>
    <w:rsid w:val="005C625A"/>
    <w:rsid w:val="005C6B81"/>
    <w:rsid w:val="005C7BC3"/>
    <w:rsid w:val="005D1F24"/>
    <w:rsid w:val="005D321A"/>
    <w:rsid w:val="005D3790"/>
    <w:rsid w:val="005D67B1"/>
    <w:rsid w:val="005D7B74"/>
    <w:rsid w:val="005D7D32"/>
    <w:rsid w:val="005E24F7"/>
    <w:rsid w:val="005E25BD"/>
    <w:rsid w:val="005E3C46"/>
    <w:rsid w:val="005E42B3"/>
    <w:rsid w:val="005E6D6B"/>
    <w:rsid w:val="005F3DAF"/>
    <w:rsid w:val="005F4099"/>
    <w:rsid w:val="005F43B2"/>
    <w:rsid w:val="005F44BA"/>
    <w:rsid w:val="005F6EC4"/>
    <w:rsid w:val="005F787D"/>
    <w:rsid w:val="005F7A10"/>
    <w:rsid w:val="005F7B64"/>
    <w:rsid w:val="00601492"/>
    <w:rsid w:val="00602594"/>
    <w:rsid w:val="006026D8"/>
    <w:rsid w:val="00602919"/>
    <w:rsid w:val="00603061"/>
    <w:rsid w:val="00604C2C"/>
    <w:rsid w:val="00605533"/>
    <w:rsid w:val="00605B68"/>
    <w:rsid w:val="00606487"/>
    <w:rsid w:val="00611B8F"/>
    <w:rsid w:val="00612144"/>
    <w:rsid w:val="006122CD"/>
    <w:rsid w:val="006138D1"/>
    <w:rsid w:val="00613D5D"/>
    <w:rsid w:val="00614593"/>
    <w:rsid w:val="006155BB"/>
    <w:rsid w:val="00617356"/>
    <w:rsid w:val="00617C0E"/>
    <w:rsid w:val="00620C5C"/>
    <w:rsid w:val="00621177"/>
    <w:rsid w:val="006220E9"/>
    <w:rsid w:val="00626543"/>
    <w:rsid w:val="00626E7E"/>
    <w:rsid w:val="0062768F"/>
    <w:rsid w:val="006317B9"/>
    <w:rsid w:val="0063271C"/>
    <w:rsid w:val="00633589"/>
    <w:rsid w:val="00633A17"/>
    <w:rsid w:val="00633C93"/>
    <w:rsid w:val="00635C53"/>
    <w:rsid w:val="0063785D"/>
    <w:rsid w:val="00640BB9"/>
    <w:rsid w:val="006436E9"/>
    <w:rsid w:val="00643C78"/>
    <w:rsid w:val="006440A9"/>
    <w:rsid w:val="006448A8"/>
    <w:rsid w:val="006454B6"/>
    <w:rsid w:val="0064702D"/>
    <w:rsid w:val="00647A94"/>
    <w:rsid w:val="00651945"/>
    <w:rsid w:val="00651AD5"/>
    <w:rsid w:val="006545E4"/>
    <w:rsid w:val="00656398"/>
    <w:rsid w:val="00657730"/>
    <w:rsid w:val="00657C99"/>
    <w:rsid w:val="00661013"/>
    <w:rsid w:val="00661DD7"/>
    <w:rsid w:val="0066243A"/>
    <w:rsid w:val="006632D9"/>
    <w:rsid w:val="00663918"/>
    <w:rsid w:val="006677F5"/>
    <w:rsid w:val="006701EF"/>
    <w:rsid w:val="006713A7"/>
    <w:rsid w:val="0067386F"/>
    <w:rsid w:val="00675A33"/>
    <w:rsid w:val="00676CD0"/>
    <w:rsid w:val="00680970"/>
    <w:rsid w:val="00681EA9"/>
    <w:rsid w:val="00684607"/>
    <w:rsid w:val="00686122"/>
    <w:rsid w:val="0068620D"/>
    <w:rsid w:val="006865AC"/>
    <w:rsid w:val="00691415"/>
    <w:rsid w:val="00696724"/>
    <w:rsid w:val="006A3D8C"/>
    <w:rsid w:val="006A55D1"/>
    <w:rsid w:val="006A7DB9"/>
    <w:rsid w:val="006B222A"/>
    <w:rsid w:val="006B244A"/>
    <w:rsid w:val="006B5929"/>
    <w:rsid w:val="006B6A90"/>
    <w:rsid w:val="006B74CE"/>
    <w:rsid w:val="006C16FF"/>
    <w:rsid w:val="006C261F"/>
    <w:rsid w:val="006C265E"/>
    <w:rsid w:val="006C32C6"/>
    <w:rsid w:val="006C4A27"/>
    <w:rsid w:val="006C4AF6"/>
    <w:rsid w:val="006C5145"/>
    <w:rsid w:val="006C55BC"/>
    <w:rsid w:val="006C57FC"/>
    <w:rsid w:val="006C64DD"/>
    <w:rsid w:val="006D1BD4"/>
    <w:rsid w:val="006D216D"/>
    <w:rsid w:val="006D3105"/>
    <w:rsid w:val="006D41A0"/>
    <w:rsid w:val="006D505B"/>
    <w:rsid w:val="006D6364"/>
    <w:rsid w:val="006D6D4D"/>
    <w:rsid w:val="006D7F3B"/>
    <w:rsid w:val="006E026C"/>
    <w:rsid w:val="006E261F"/>
    <w:rsid w:val="006E429B"/>
    <w:rsid w:val="006E42B8"/>
    <w:rsid w:val="006E588A"/>
    <w:rsid w:val="006E6712"/>
    <w:rsid w:val="006E6E2E"/>
    <w:rsid w:val="006E6F93"/>
    <w:rsid w:val="006F0C77"/>
    <w:rsid w:val="006F135C"/>
    <w:rsid w:val="006F5A0E"/>
    <w:rsid w:val="006F6656"/>
    <w:rsid w:val="006F761F"/>
    <w:rsid w:val="00701DE3"/>
    <w:rsid w:val="00705E53"/>
    <w:rsid w:val="00707B29"/>
    <w:rsid w:val="0071040C"/>
    <w:rsid w:val="007112F9"/>
    <w:rsid w:val="0071352E"/>
    <w:rsid w:val="00716567"/>
    <w:rsid w:val="007168BD"/>
    <w:rsid w:val="007169D6"/>
    <w:rsid w:val="00717251"/>
    <w:rsid w:val="00717FF4"/>
    <w:rsid w:val="007206D7"/>
    <w:rsid w:val="007228EC"/>
    <w:rsid w:val="00722D3A"/>
    <w:rsid w:val="0072334D"/>
    <w:rsid w:val="00724A2B"/>
    <w:rsid w:val="00724D64"/>
    <w:rsid w:val="00727ED4"/>
    <w:rsid w:val="00730230"/>
    <w:rsid w:val="00730E4F"/>
    <w:rsid w:val="0073117E"/>
    <w:rsid w:val="00731F26"/>
    <w:rsid w:val="0073246A"/>
    <w:rsid w:val="00732E01"/>
    <w:rsid w:val="0073401A"/>
    <w:rsid w:val="00734173"/>
    <w:rsid w:val="007346E1"/>
    <w:rsid w:val="00734CF1"/>
    <w:rsid w:val="00735164"/>
    <w:rsid w:val="00741F9B"/>
    <w:rsid w:val="007425A7"/>
    <w:rsid w:val="00744129"/>
    <w:rsid w:val="007503C1"/>
    <w:rsid w:val="007513C1"/>
    <w:rsid w:val="007569AF"/>
    <w:rsid w:val="00760FBE"/>
    <w:rsid w:val="0076187C"/>
    <w:rsid w:val="00761906"/>
    <w:rsid w:val="00761FCF"/>
    <w:rsid w:val="00764D06"/>
    <w:rsid w:val="00764D6A"/>
    <w:rsid w:val="00765A20"/>
    <w:rsid w:val="00770315"/>
    <w:rsid w:val="007729E7"/>
    <w:rsid w:val="00773056"/>
    <w:rsid w:val="0077329B"/>
    <w:rsid w:val="00773638"/>
    <w:rsid w:val="0077388C"/>
    <w:rsid w:val="00774C9C"/>
    <w:rsid w:val="007750DE"/>
    <w:rsid w:val="00776239"/>
    <w:rsid w:val="007765E1"/>
    <w:rsid w:val="007773F6"/>
    <w:rsid w:val="007778FE"/>
    <w:rsid w:val="007779F7"/>
    <w:rsid w:val="007804FC"/>
    <w:rsid w:val="00780B43"/>
    <w:rsid w:val="00784E58"/>
    <w:rsid w:val="00786537"/>
    <w:rsid w:val="00795044"/>
    <w:rsid w:val="007961D6"/>
    <w:rsid w:val="007978F4"/>
    <w:rsid w:val="00797E1E"/>
    <w:rsid w:val="007A1101"/>
    <w:rsid w:val="007A5D10"/>
    <w:rsid w:val="007A7122"/>
    <w:rsid w:val="007B1B4D"/>
    <w:rsid w:val="007B2A5C"/>
    <w:rsid w:val="007B2E2B"/>
    <w:rsid w:val="007B4E1B"/>
    <w:rsid w:val="007B52C9"/>
    <w:rsid w:val="007B6038"/>
    <w:rsid w:val="007B66C4"/>
    <w:rsid w:val="007B7E13"/>
    <w:rsid w:val="007B7FCC"/>
    <w:rsid w:val="007C0151"/>
    <w:rsid w:val="007C14A2"/>
    <w:rsid w:val="007C1F3F"/>
    <w:rsid w:val="007C351A"/>
    <w:rsid w:val="007C358A"/>
    <w:rsid w:val="007C54C0"/>
    <w:rsid w:val="007D0316"/>
    <w:rsid w:val="007D10EE"/>
    <w:rsid w:val="007D36F1"/>
    <w:rsid w:val="007D426F"/>
    <w:rsid w:val="007D4A89"/>
    <w:rsid w:val="007D53FA"/>
    <w:rsid w:val="007D6D9C"/>
    <w:rsid w:val="007E143F"/>
    <w:rsid w:val="007E266A"/>
    <w:rsid w:val="007E2BC6"/>
    <w:rsid w:val="007E2F36"/>
    <w:rsid w:val="007E3299"/>
    <w:rsid w:val="007E39EF"/>
    <w:rsid w:val="007E5994"/>
    <w:rsid w:val="007E6E78"/>
    <w:rsid w:val="007E707B"/>
    <w:rsid w:val="007F410F"/>
    <w:rsid w:val="007F6616"/>
    <w:rsid w:val="007F6C0A"/>
    <w:rsid w:val="007F6D39"/>
    <w:rsid w:val="00800FE1"/>
    <w:rsid w:val="00806A84"/>
    <w:rsid w:val="008076CD"/>
    <w:rsid w:val="00807A77"/>
    <w:rsid w:val="00812144"/>
    <w:rsid w:val="00820F04"/>
    <w:rsid w:val="008220FC"/>
    <w:rsid w:val="008257CF"/>
    <w:rsid w:val="00831DED"/>
    <w:rsid w:val="00832303"/>
    <w:rsid w:val="008333C4"/>
    <w:rsid w:val="00834019"/>
    <w:rsid w:val="00836C6D"/>
    <w:rsid w:val="00836DBA"/>
    <w:rsid w:val="0084011B"/>
    <w:rsid w:val="0084204C"/>
    <w:rsid w:val="008437B5"/>
    <w:rsid w:val="00844E77"/>
    <w:rsid w:val="008458CD"/>
    <w:rsid w:val="00846B4C"/>
    <w:rsid w:val="00853FC7"/>
    <w:rsid w:val="0085576F"/>
    <w:rsid w:val="00861035"/>
    <w:rsid w:val="00861C4A"/>
    <w:rsid w:val="008622A0"/>
    <w:rsid w:val="00863135"/>
    <w:rsid w:val="00864D87"/>
    <w:rsid w:val="00865F2A"/>
    <w:rsid w:val="00867253"/>
    <w:rsid w:val="00867623"/>
    <w:rsid w:val="0086783F"/>
    <w:rsid w:val="008709A4"/>
    <w:rsid w:val="00870D5B"/>
    <w:rsid w:val="008715CE"/>
    <w:rsid w:val="0087454E"/>
    <w:rsid w:val="00875E17"/>
    <w:rsid w:val="0088061A"/>
    <w:rsid w:val="0088114F"/>
    <w:rsid w:val="00881CC4"/>
    <w:rsid w:val="00882987"/>
    <w:rsid w:val="00883623"/>
    <w:rsid w:val="00885FCA"/>
    <w:rsid w:val="008877F3"/>
    <w:rsid w:val="00890831"/>
    <w:rsid w:val="00890C2D"/>
    <w:rsid w:val="008921CD"/>
    <w:rsid w:val="00892CC1"/>
    <w:rsid w:val="00893EA7"/>
    <w:rsid w:val="0089676A"/>
    <w:rsid w:val="00896A8D"/>
    <w:rsid w:val="008972C4"/>
    <w:rsid w:val="00897B06"/>
    <w:rsid w:val="00897B5D"/>
    <w:rsid w:val="008A004F"/>
    <w:rsid w:val="008A0EE3"/>
    <w:rsid w:val="008A1A3E"/>
    <w:rsid w:val="008A21A9"/>
    <w:rsid w:val="008A3D5E"/>
    <w:rsid w:val="008A4FE8"/>
    <w:rsid w:val="008A720D"/>
    <w:rsid w:val="008A79DC"/>
    <w:rsid w:val="008B14E1"/>
    <w:rsid w:val="008B1624"/>
    <w:rsid w:val="008B2BA9"/>
    <w:rsid w:val="008B5BAE"/>
    <w:rsid w:val="008B7E40"/>
    <w:rsid w:val="008C0C95"/>
    <w:rsid w:val="008C1254"/>
    <w:rsid w:val="008C1D2F"/>
    <w:rsid w:val="008C2CCC"/>
    <w:rsid w:val="008C45B1"/>
    <w:rsid w:val="008C584E"/>
    <w:rsid w:val="008D538A"/>
    <w:rsid w:val="008D619B"/>
    <w:rsid w:val="008E0429"/>
    <w:rsid w:val="008E59AE"/>
    <w:rsid w:val="008F00A2"/>
    <w:rsid w:val="008F0B00"/>
    <w:rsid w:val="008F44FE"/>
    <w:rsid w:val="008F7A59"/>
    <w:rsid w:val="00901B58"/>
    <w:rsid w:val="009020C3"/>
    <w:rsid w:val="0090266E"/>
    <w:rsid w:val="00903DC8"/>
    <w:rsid w:val="009046E6"/>
    <w:rsid w:val="00906655"/>
    <w:rsid w:val="00910B85"/>
    <w:rsid w:val="00910BEF"/>
    <w:rsid w:val="00912622"/>
    <w:rsid w:val="009134E1"/>
    <w:rsid w:val="00915944"/>
    <w:rsid w:val="009162FF"/>
    <w:rsid w:val="009169FA"/>
    <w:rsid w:val="0092041C"/>
    <w:rsid w:val="0092080A"/>
    <w:rsid w:val="00920A8A"/>
    <w:rsid w:val="00920AD7"/>
    <w:rsid w:val="00920CE5"/>
    <w:rsid w:val="00923840"/>
    <w:rsid w:val="00923CC9"/>
    <w:rsid w:val="00924A1B"/>
    <w:rsid w:val="009269BC"/>
    <w:rsid w:val="00932F36"/>
    <w:rsid w:val="00933924"/>
    <w:rsid w:val="00933B9A"/>
    <w:rsid w:val="009407D8"/>
    <w:rsid w:val="00941222"/>
    <w:rsid w:val="009419E0"/>
    <w:rsid w:val="00941CAC"/>
    <w:rsid w:val="00946C09"/>
    <w:rsid w:val="0095069D"/>
    <w:rsid w:val="0095099F"/>
    <w:rsid w:val="00950D0F"/>
    <w:rsid w:val="00950D21"/>
    <w:rsid w:val="00951E73"/>
    <w:rsid w:val="00953C27"/>
    <w:rsid w:val="00954A1B"/>
    <w:rsid w:val="00955742"/>
    <w:rsid w:val="00957133"/>
    <w:rsid w:val="009573B6"/>
    <w:rsid w:val="00960E33"/>
    <w:rsid w:val="0096198A"/>
    <w:rsid w:val="0096212C"/>
    <w:rsid w:val="009626B2"/>
    <w:rsid w:val="00965B7D"/>
    <w:rsid w:val="00966486"/>
    <w:rsid w:val="00971CC4"/>
    <w:rsid w:val="009769BE"/>
    <w:rsid w:val="00976D20"/>
    <w:rsid w:val="00977366"/>
    <w:rsid w:val="00977E03"/>
    <w:rsid w:val="00981DD5"/>
    <w:rsid w:val="00982724"/>
    <w:rsid w:val="00982E9B"/>
    <w:rsid w:val="009842C5"/>
    <w:rsid w:val="00984D56"/>
    <w:rsid w:val="009852EA"/>
    <w:rsid w:val="00985D96"/>
    <w:rsid w:val="00986199"/>
    <w:rsid w:val="009869D4"/>
    <w:rsid w:val="00990C82"/>
    <w:rsid w:val="00992341"/>
    <w:rsid w:val="00992EAC"/>
    <w:rsid w:val="00992F01"/>
    <w:rsid w:val="0099370C"/>
    <w:rsid w:val="009945E2"/>
    <w:rsid w:val="009956E8"/>
    <w:rsid w:val="009964A9"/>
    <w:rsid w:val="009A47F2"/>
    <w:rsid w:val="009A501D"/>
    <w:rsid w:val="009A5263"/>
    <w:rsid w:val="009A6141"/>
    <w:rsid w:val="009A62A3"/>
    <w:rsid w:val="009A6513"/>
    <w:rsid w:val="009A6B97"/>
    <w:rsid w:val="009A7E78"/>
    <w:rsid w:val="009B0FDB"/>
    <w:rsid w:val="009B1EDB"/>
    <w:rsid w:val="009B1FD1"/>
    <w:rsid w:val="009B3818"/>
    <w:rsid w:val="009B3876"/>
    <w:rsid w:val="009B426E"/>
    <w:rsid w:val="009B4603"/>
    <w:rsid w:val="009B6A8D"/>
    <w:rsid w:val="009B73B7"/>
    <w:rsid w:val="009B774A"/>
    <w:rsid w:val="009B790D"/>
    <w:rsid w:val="009C0241"/>
    <w:rsid w:val="009C11AD"/>
    <w:rsid w:val="009C2462"/>
    <w:rsid w:val="009C2B0C"/>
    <w:rsid w:val="009C4621"/>
    <w:rsid w:val="009C5E5C"/>
    <w:rsid w:val="009C7DFB"/>
    <w:rsid w:val="009D15BF"/>
    <w:rsid w:val="009D412B"/>
    <w:rsid w:val="009D4A7C"/>
    <w:rsid w:val="009D5007"/>
    <w:rsid w:val="009D514D"/>
    <w:rsid w:val="009D56D0"/>
    <w:rsid w:val="009D5C85"/>
    <w:rsid w:val="009E26F0"/>
    <w:rsid w:val="009E2823"/>
    <w:rsid w:val="009E3F7E"/>
    <w:rsid w:val="009E60FF"/>
    <w:rsid w:val="009E6463"/>
    <w:rsid w:val="009E6A74"/>
    <w:rsid w:val="009E6B3C"/>
    <w:rsid w:val="009E6F94"/>
    <w:rsid w:val="009E71F5"/>
    <w:rsid w:val="009E7E68"/>
    <w:rsid w:val="009F1169"/>
    <w:rsid w:val="009F1B70"/>
    <w:rsid w:val="00A03F0D"/>
    <w:rsid w:val="00A050B7"/>
    <w:rsid w:val="00A06A56"/>
    <w:rsid w:val="00A13176"/>
    <w:rsid w:val="00A16DF2"/>
    <w:rsid w:val="00A16ED3"/>
    <w:rsid w:val="00A20E45"/>
    <w:rsid w:val="00A20ED9"/>
    <w:rsid w:val="00A20FE0"/>
    <w:rsid w:val="00A23AEB"/>
    <w:rsid w:val="00A24EBB"/>
    <w:rsid w:val="00A2661B"/>
    <w:rsid w:val="00A26B05"/>
    <w:rsid w:val="00A27AEE"/>
    <w:rsid w:val="00A30170"/>
    <w:rsid w:val="00A306C3"/>
    <w:rsid w:val="00A3130C"/>
    <w:rsid w:val="00A31E40"/>
    <w:rsid w:val="00A321AC"/>
    <w:rsid w:val="00A32E25"/>
    <w:rsid w:val="00A40F7F"/>
    <w:rsid w:val="00A411A8"/>
    <w:rsid w:val="00A43AA8"/>
    <w:rsid w:val="00A448C2"/>
    <w:rsid w:val="00A4537A"/>
    <w:rsid w:val="00A45BEE"/>
    <w:rsid w:val="00A50EBC"/>
    <w:rsid w:val="00A52408"/>
    <w:rsid w:val="00A53ACF"/>
    <w:rsid w:val="00A63CD9"/>
    <w:rsid w:val="00A64BDB"/>
    <w:rsid w:val="00A64C3E"/>
    <w:rsid w:val="00A66304"/>
    <w:rsid w:val="00A670F0"/>
    <w:rsid w:val="00A701CF"/>
    <w:rsid w:val="00A70211"/>
    <w:rsid w:val="00A73AF1"/>
    <w:rsid w:val="00A7466B"/>
    <w:rsid w:val="00A75F5B"/>
    <w:rsid w:val="00A7637D"/>
    <w:rsid w:val="00A8178A"/>
    <w:rsid w:val="00A8229C"/>
    <w:rsid w:val="00A83825"/>
    <w:rsid w:val="00A86745"/>
    <w:rsid w:val="00A86F24"/>
    <w:rsid w:val="00A874C6"/>
    <w:rsid w:val="00A91307"/>
    <w:rsid w:val="00A9202F"/>
    <w:rsid w:val="00A9368E"/>
    <w:rsid w:val="00A975F8"/>
    <w:rsid w:val="00AA079A"/>
    <w:rsid w:val="00AA1D58"/>
    <w:rsid w:val="00AA226D"/>
    <w:rsid w:val="00AA2651"/>
    <w:rsid w:val="00AA2ECD"/>
    <w:rsid w:val="00AA531D"/>
    <w:rsid w:val="00AA5BD8"/>
    <w:rsid w:val="00AA60DF"/>
    <w:rsid w:val="00AA6670"/>
    <w:rsid w:val="00AA7523"/>
    <w:rsid w:val="00AB06B7"/>
    <w:rsid w:val="00AB1D3D"/>
    <w:rsid w:val="00AB585A"/>
    <w:rsid w:val="00AB7911"/>
    <w:rsid w:val="00AC35F5"/>
    <w:rsid w:val="00AC3ADC"/>
    <w:rsid w:val="00AC5EBC"/>
    <w:rsid w:val="00AC7FA1"/>
    <w:rsid w:val="00AD1355"/>
    <w:rsid w:val="00AD2C03"/>
    <w:rsid w:val="00AD3620"/>
    <w:rsid w:val="00AD47EA"/>
    <w:rsid w:val="00AD5250"/>
    <w:rsid w:val="00AD7467"/>
    <w:rsid w:val="00AD7FCE"/>
    <w:rsid w:val="00AE1944"/>
    <w:rsid w:val="00AE4237"/>
    <w:rsid w:val="00AF0041"/>
    <w:rsid w:val="00AF1E77"/>
    <w:rsid w:val="00AF4528"/>
    <w:rsid w:val="00AF50D0"/>
    <w:rsid w:val="00AF5B96"/>
    <w:rsid w:val="00B02991"/>
    <w:rsid w:val="00B02B9B"/>
    <w:rsid w:val="00B02CBC"/>
    <w:rsid w:val="00B02FA9"/>
    <w:rsid w:val="00B0451A"/>
    <w:rsid w:val="00B06747"/>
    <w:rsid w:val="00B069B1"/>
    <w:rsid w:val="00B07FDD"/>
    <w:rsid w:val="00B10318"/>
    <w:rsid w:val="00B15CEA"/>
    <w:rsid w:val="00B173A6"/>
    <w:rsid w:val="00B17502"/>
    <w:rsid w:val="00B20297"/>
    <w:rsid w:val="00B20551"/>
    <w:rsid w:val="00B23A2C"/>
    <w:rsid w:val="00B23EA4"/>
    <w:rsid w:val="00B242B1"/>
    <w:rsid w:val="00B24537"/>
    <w:rsid w:val="00B2557D"/>
    <w:rsid w:val="00B25E5A"/>
    <w:rsid w:val="00B26FC6"/>
    <w:rsid w:val="00B27488"/>
    <w:rsid w:val="00B3175C"/>
    <w:rsid w:val="00B322BC"/>
    <w:rsid w:val="00B32BBC"/>
    <w:rsid w:val="00B35104"/>
    <w:rsid w:val="00B35737"/>
    <w:rsid w:val="00B3616C"/>
    <w:rsid w:val="00B40E79"/>
    <w:rsid w:val="00B4126C"/>
    <w:rsid w:val="00B423ED"/>
    <w:rsid w:val="00B436A4"/>
    <w:rsid w:val="00B43D45"/>
    <w:rsid w:val="00B444A6"/>
    <w:rsid w:val="00B4465F"/>
    <w:rsid w:val="00B51E11"/>
    <w:rsid w:val="00B55630"/>
    <w:rsid w:val="00B56C74"/>
    <w:rsid w:val="00B57012"/>
    <w:rsid w:val="00B5731B"/>
    <w:rsid w:val="00B5740E"/>
    <w:rsid w:val="00B622D0"/>
    <w:rsid w:val="00B627D4"/>
    <w:rsid w:val="00B63B5D"/>
    <w:rsid w:val="00B67840"/>
    <w:rsid w:val="00B73C5E"/>
    <w:rsid w:val="00B8015F"/>
    <w:rsid w:val="00B80DFB"/>
    <w:rsid w:val="00B82EC2"/>
    <w:rsid w:val="00B84485"/>
    <w:rsid w:val="00B85BA6"/>
    <w:rsid w:val="00B861B4"/>
    <w:rsid w:val="00B86B35"/>
    <w:rsid w:val="00B920F9"/>
    <w:rsid w:val="00B92B47"/>
    <w:rsid w:val="00B92DD2"/>
    <w:rsid w:val="00B93F10"/>
    <w:rsid w:val="00B94634"/>
    <w:rsid w:val="00B94BF9"/>
    <w:rsid w:val="00B94FD5"/>
    <w:rsid w:val="00B95140"/>
    <w:rsid w:val="00B9632D"/>
    <w:rsid w:val="00B971B3"/>
    <w:rsid w:val="00B97E61"/>
    <w:rsid w:val="00BA1B73"/>
    <w:rsid w:val="00BA2F41"/>
    <w:rsid w:val="00BA5189"/>
    <w:rsid w:val="00BA5B0F"/>
    <w:rsid w:val="00BA7D91"/>
    <w:rsid w:val="00BA7FC2"/>
    <w:rsid w:val="00BB06C1"/>
    <w:rsid w:val="00BB2BE9"/>
    <w:rsid w:val="00BB2D4E"/>
    <w:rsid w:val="00BB6C74"/>
    <w:rsid w:val="00BB7B3B"/>
    <w:rsid w:val="00BC042F"/>
    <w:rsid w:val="00BC1616"/>
    <w:rsid w:val="00BC45AB"/>
    <w:rsid w:val="00BC4A1B"/>
    <w:rsid w:val="00BC5A16"/>
    <w:rsid w:val="00BC5FB7"/>
    <w:rsid w:val="00BC61C5"/>
    <w:rsid w:val="00BC6C63"/>
    <w:rsid w:val="00BD11AA"/>
    <w:rsid w:val="00BD25BC"/>
    <w:rsid w:val="00BD4AC6"/>
    <w:rsid w:val="00BD4E65"/>
    <w:rsid w:val="00BD5D2A"/>
    <w:rsid w:val="00BD671A"/>
    <w:rsid w:val="00BD695F"/>
    <w:rsid w:val="00BE1ED8"/>
    <w:rsid w:val="00BE307F"/>
    <w:rsid w:val="00BE434C"/>
    <w:rsid w:val="00BE561A"/>
    <w:rsid w:val="00BE5ECC"/>
    <w:rsid w:val="00BE698C"/>
    <w:rsid w:val="00BE77E4"/>
    <w:rsid w:val="00BF46B7"/>
    <w:rsid w:val="00BF4E55"/>
    <w:rsid w:val="00C003C5"/>
    <w:rsid w:val="00C02519"/>
    <w:rsid w:val="00C07289"/>
    <w:rsid w:val="00C07F79"/>
    <w:rsid w:val="00C10B96"/>
    <w:rsid w:val="00C11C15"/>
    <w:rsid w:val="00C12ACE"/>
    <w:rsid w:val="00C152CA"/>
    <w:rsid w:val="00C1603A"/>
    <w:rsid w:val="00C169F7"/>
    <w:rsid w:val="00C17830"/>
    <w:rsid w:val="00C17AD6"/>
    <w:rsid w:val="00C2196E"/>
    <w:rsid w:val="00C2274A"/>
    <w:rsid w:val="00C26E8E"/>
    <w:rsid w:val="00C30DC8"/>
    <w:rsid w:val="00C30F2A"/>
    <w:rsid w:val="00C33358"/>
    <w:rsid w:val="00C3386D"/>
    <w:rsid w:val="00C3539C"/>
    <w:rsid w:val="00C37297"/>
    <w:rsid w:val="00C40294"/>
    <w:rsid w:val="00C416EC"/>
    <w:rsid w:val="00C41B9F"/>
    <w:rsid w:val="00C44573"/>
    <w:rsid w:val="00C46471"/>
    <w:rsid w:val="00C474B6"/>
    <w:rsid w:val="00C507A8"/>
    <w:rsid w:val="00C512BC"/>
    <w:rsid w:val="00C514CB"/>
    <w:rsid w:val="00C51A5E"/>
    <w:rsid w:val="00C51D9D"/>
    <w:rsid w:val="00C52838"/>
    <w:rsid w:val="00C5596F"/>
    <w:rsid w:val="00C55BDD"/>
    <w:rsid w:val="00C631C7"/>
    <w:rsid w:val="00C64401"/>
    <w:rsid w:val="00C65516"/>
    <w:rsid w:val="00C6606A"/>
    <w:rsid w:val="00C70254"/>
    <w:rsid w:val="00C715F6"/>
    <w:rsid w:val="00C727B4"/>
    <w:rsid w:val="00C730EB"/>
    <w:rsid w:val="00C733A8"/>
    <w:rsid w:val="00C7476E"/>
    <w:rsid w:val="00C74FF6"/>
    <w:rsid w:val="00C7541A"/>
    <w:rsid w:val="00C776DF"/>
    <w:rsid w:val="00C820BE"/>
    <w:rsid w:val="00C82B79"/>
    <w:rsid w:val="00C82C6F"/>
    <w:rsid w:val="00C8389C"/>
    <w:rsid w:val="00C84903"/>
    <w:rsid w:val="00C85C62"/>
    <w:rsid w:val="00C874BA"/>
    <w:rsid w:val="00C90193"/>
    <w:rsid w:val="00C91FDD"/>
    <w:rsid w:val="00C927D9"/>
    <w:rsid w:val="00C94681"/>
    <w:rsid w:val="00C946F8"/>
    <w:rsid w:val="00C94732"/>
    <w:rsid w:val="00C97BEF"/>
    <w:rsid w:val="00CA0349"/>
    <w:rsid w:val="00CA158E"/>
    <w:rsid w:val="00CA699A"/>
    <w:rsid w:val="00CA72EB"/>
    <w:rsid w:val="00CB0446"/>
    <w:rsid w:val="00CB0B0F"/>
    <w:rsid w:val="00CB1E35"/>
    <w:rsid w:val="00CB397B"/>
    <w:rsid w:val="00CC2F3A"/>
    <w:rsid w:val="00CC6EDA"/>
    <w:rsid w:val="00CC7C16"/>
    <w:rsid w:val="00CD0BDB"/>
    <w:rsid w:val="00CD29E8"/>
    <w:rsid w:val="00CD5BFC"/>
    <w:rsid w:val="00CD6AF4"/>
    <w:rsid w:val="00CD6E23"/>
    <w:rsid w:val="00CD79B9"/>
    <w:rsid w:val="00CE1C03"/>
    <w:rsid w:val="00CE3C20"/>
    <w:rsid w:val="00CE6232"/>
    <w:rsid w:val="00CE625E"/>
    <w:rsid w:val="00CE670F"/>
    <w:rsid w:val="00CF0672"/>
    <w:rsid w:val="00CF12C1"/>
    <w:rsid w:val="00CF4A19"/>
    <w:rsid w:val="00CF4F5E"/>
    <w:rsid w:val="00CF5EFA"/>
    <w:rsid w:val="00CF61E2"/>
    <w:rsid w:val="00CF6C05"/>
    <w:rsid w:val="00D01674"/>
    <w:rsid w:val="00D02918"/>
    <w:rsid w:val="00D0582B"/>
    <w:rsid w:val="00D06E89"/>
    <w:rsid w:val="00D07F7D"/>
    <w:rsid w:val="00D1032B"/>
    <w:rsid w:val="00D106EA"/>
    <w:rsid w:val="00D10F0D"/>
    <w:rsid w:val="00D125B2"/>
    <w:rsid w:val="00D14A13"/>
    <w:rsid w:val="00D20DAF"/>
    <w:rsid w:val="00D230A7"/>
    <w:rsid w:val="00D23782"/>
    <w:rsid w:val="00D24B0A"/>
    <w:rsid w:val="00D2665D"/>
    <w:rsid w:val="00D27AEC"/>
    <w:rsid w:val="00D3234B"/>
    <w:rsid w:val="00D35064"/>
    <w:rsid w:val="00D3515F"/>
    <w:rsid w:val="00D37676"/>
    <w:rsid w:val="00D37A66"/>
    <w:rsid w:val="00D42561"/>
    <w:rsid w:val="00D43429"/>
    <w:rsid w:val="00D436A5"/>
    <w:rsid w:val="00D46FC9"/>
    <w:rsid w:val="00D47121"/>
    <w:rsid w:val="00D47E78"/>
    <w:rsid w:val="00D51CC0"/>
    <w:rsid w:val="00D529F0"/>
    <w:rsid w:val="00D52A44"/>
    <w:rsid w:val="00D5373B"/>
    <w:rsid w:val="00D53F64"/>
    <w:rsid w:val="00D5400A"/>
    <w:rsid w:val="00D5572F"/>
    <w:rsid w:val="00D57030"/>
    <w:rsid w:val="00D57123"/>
    <w:rsid w:val="00D5716B"/>
    <w:rsid w:val="00D57B04"/>
    <w:rsid w:val="00D602B7"/>
    <w:rsid w:val="00D6078B"/>
    <w:rsid w:val="00D648B0"/>
    <w:rsid w:val="00D6561B"/>
    <w:rsid w:val="00D65CD1"/>
    <w:rsid w:val="00D6626A"/>
    <w:rsid w:val="00D67C30"/>
    <w:rsid w:val="00D70584"/>
    <w:rsid w:val="00D71E24"/>
    <w:rsid w:val="00D71E95"/>
    <w:rsid w:val="00D72DBD"/>
    <w:rsid w:val="00D736BC"/>
    <w:rsid w:val="00D740BB"/>
    <w:rsid w:val="00D747CE"/>
    <w:rsid w:val="00D756AA"/>
    <w:rsid w:val="00D75D85"/>
    <w:rsid w:val="00D76FDD"/>
    <w:rsid w:val="00D80BFA"/>
    <w:rsid w:val="00D84857"/>
    <w:rsid w:val="00D84BF9"/>
    <w:rsid w:val="00D84D77"/>
    <w:rsid w:val="00D85377"/>
    <w:rsid w:val="00D868D1"/>
    <w:rsid w:val="00D878A4"/>
    <w:rsid w:val="00D926DC"/>
    <w:rsid w:val="00D92873"/>
    <w:rsid w:val="00D97180"/>
    <w:rsid w:val="00D973E4"/>
    <w:rsid w:val="00D97602"/>
    <w:rsid w:val="00DA19C3"/>
    <w:rsid w:val="00DA1F76"/>
    <w:rsid w:val="00DA2121"/>
    <w:rsid w:val="00DA2DE3"/>
    <w:rsid w:val="00DA6EB4"/>
    <w:rsid w:val="00DA71B8"/>
    <w:rsid w:val="00DB0FBD"/>
    <w:rsid w:val="00DB1384"/>
    <w:rsid w:val="00DB256A"/>
    <w:rsid w:val="00DB31EB"/>
    <w:rsid w:val="00DB5A21"/>
    <w:rsid w:val="00DB71A3"/>
    <w:rsid w:val="00DC41DE"/>
    <w:rsid w:val="00DC4297"/>
    <w:rsid w:val="00DC55BE"/>
    <w:rsid w:val="00DC6A84"/>
    <w:rsid w:val="00DC6ACF"/>
    <w:rsid w:val="00DC7655"/>
    <w:rsid w:val="00DC7AA9"/>
    <w:rsid w:val="00DC7C91"/>
    <w:rsid w:val="00DD38D4"/>
    <w:rsid w:val="00DD462D"/>
    <w:rsid w:val="00DD54E1"/>
    <w:rsid w:val="00DE0AAE"/>
    <w:rsid w:val="00DE71E5"/>
    <w:rsid w:val="00DF0D58"/>
    <w:rsid w:val="00DF1E4D"/>
    <w:rsid w:val="00DF598F"/>
    <w:rsid w:val="00E00811"/>
    <w:rsid w:val="00E019DC"/>
    <w:rsid w:val="00E05498"/>
    <w:rsid w:val="00E05B84"/>
    <w:rsid w:val="00E05F72"/>
    <w:rsid w:val="00E05FDF"/>
    <w:rsid w:val="00E06A38"/>
    <w:rsid w:val="00E114E7"/>
    <w:rsid w:val="00E11AC7"/>
    <w:rsid w:val="00E157BD"/>
    <w:rsid w:val="00E15E3B"/>
    <w:rsid w:val="00E20810"/>
    <w:rsid w:val="00E209D7"/>
    <w:rsid w:val="00E20D0A"/>
    <w:rsid w:val="00E2336D"/>
    <w:rsid w:val="00E27776"/>
    <w:rsid w:val="00E27944"/>
    <w:rsid w:val="00E34695"/>
    <w:rsid w:val="00E36306"/>
    <w:rsid w:val="00E3760A"/>
    <w:rsid w:val="00E41C78"/>
    <w:rsid w:val="00E44B4B"/>
    <w:rsid w:val="00E47B1B"/>
    <w:rsid w:val="00E5055F"/>
    <w:rsid w:val="00E54790"/>
    <w:rsid w:val="00E57196"/>
    <w:rsid w:val="00E578D8"/>
    <w:rsid w:val="00E6044A"/>
    <w:rsid w:val="00E612A3"/>
    <w:rsid w:val="00E62788"/>
    <w:rsid w:val="00E641B7"/>
    <w:rsid w:val="00E65190"/>
    <w:rsid w:val="00E672CF"/>
    <w:rsid w:val="00E70748"/>
    <w:rsid w:val="00E76867"/>
    <w:rsid w:val="00E77147"/>
    <w:rsid w:val="00E778A1"/>
    <w:rsid w:val="00E77961"/>
    <w:rsid w:val="00E77FB1"/>
    <w:rsid w:val="00E804F1"/>
    <w:rsid w:val="00E83782"/>
    <w:rsid w:val="00E83BAC"/>
    <w:rsid w:val="00E859C6"/>
    <w:rsid w:val="00E86CBF"/>
    <w:rsid w:val="00E87CEC"/>
    <w:rsid w:val="00E91D72"/>
    <w:rsid w:val="00E95191"/>
    <w:rsid w:val="00E95A14"/>
    <w:rsid w:val="00E95EE5"/>
    <w:rsid w:val="00E97439"/>
    <w:rsid w:val="00E97CE1"/>
    <w:rsid w:val="00E97F13"/>
    <w:rsid w:val="00EA11CF"/>
    <w:rsid w:val="00EA1C10"/>
    <w:rsid w:val="00EA3043"/>
    <w:rsid w:val="00EA3E22"/>
    <w:rsid w:val="00EA4C6D"/>
    <w:rsid w:val="00EA4E0D"/>
    <w:rsid w:val="00EA5767"/>
    <w:rsid w:val="00EA6235"/>
    <w:rsid w:val="00EA7ADF"/>
    <w:rsid w:val="00EB186E"/>
    <w:rsid w:val="00EB4419"/>
    <w:rsid w:val="00EB65F3"/>
    <w:rsid w:val="00EB75E9"/>
    <w:rsid w:val="00EC4095"/>
    <w:rsid w:val="00EC40D3"/>
    <w:rsid w:val="00ED0288"/>
    <w:rsid w:val="00ED179D"/>
    <w:rsid w:val="00ED5544"/>
    <w:rsid w:val="00ED5DD9"/>
    <w:rsid w:val="00ED7A77"/>
    <w:rsid w:val="00EE01CF"/>
    <w:rsid w:val="00EE1C50"/>
    <w:rsid w:val="00EE1EEE"/>
    <w:rsid w:val="00EE39E1"/>
    <w:rsid w:val="00EE4833"/>
    <w:rsid w:val="00EE5178"/>
    <w:rsid w:val="00EE62B3"/>
    <w:rsid w:val="00EE66FA"/>
    <w:rsid w:val="00EE7169"/>
    <w:rsid w:val="00EF2296"/>
    <w:rsid w:val="00EF3B51"/>
    <w:rsid w:val="00EF44F2"/>
    <w:rsid w:val="00EF55CC"/>
    <w:rsid w:val="00EF77B0"/>
    <w:rsid w:val="00F02E8E"/>
    <w:rsid w:val="00F02EAA"/>
    <w:rsid w:val="00F0302B"/>
    <w:rsid w:val="00F03D25"/>
    <w:rsid w:val="00F04729"/>
    <w:rsid w:val="00F0590D"/>
    <w:rsid w:val="00F05BDD"/>
    <w:rsid w:val="00F118EA"/>
    <w:rsid w:val="00F13D5A"/>
    <w:rsid w:val="00F1423B"/>
    <w:rsid w:val="00F1482E"/>
    <w:rsid w:val="00F15060"/>
    <w:rsid w:val="00F165B8"/>
    <w:rsid w:val="00F20B34"/>
    <w:rsid w:val="00F21396"/>
    <w:rsid w:val="00F22E09"/>
    <w:rsid w:val="00F243F6"/>
    <w:rsid w:val="00F24812"/>
    <w:rsid w:val="00F2562F"/>
    <w:rsid w:val="00F27836"/>
    <w:rsid w:val="00F35A6C"/>
    <w:rsid w:val="00F375FE"/>
    <w:rsid w:val="00F41349"/>
    <w:rsid w:val="00F423CF"/>
    <w:rsid w:val="00F45E90"/>
    <w:rsid w:val="00F52A90"/>
    <w:rsid w:val="00F5304F"/>
    <w:rsid w:val="00F5546A"/>
    <w:rsid w:val="00F56B98"/>
    <w:rsid w:val="00F57CF3"/>
    <w:rsid w:val="00F61BBA"/>
    <w:rsid w:val="00F640C0"/>
    <w:rsid w:val="00F642BC"/>
    <w:rsid w:val="00F6582B"/>
    <w:rsid w:val="00F66443"/>
    <w:rsid w:val="00F672D4"/>
    <w:rsid w:val="00F67AFC"/>
    <w:rsid w:val="00F716A8"/>
    <w:rsid w:val="00F7212E"/>
    <w:rsid w:val="00F7252A"/>
    <w:rsid w:val="00F76117"/>
    <w:rsid w:val="00F76EBE"/>
    <w:rsid w:val="00F77680"/>
    <w:rsid w:val="00F8142D"/>
    <w:rsid w:val="00F814CA"/>
    <w:rsid w:val="00F820C7"/>
    <w:rsid w:val="00F820E5"/>
    <w:rsid w:val="00F82B14"/>
    <w:rsid w:val="00F82F27"/>
    <w:rsid w:val="00F902CA"/>
    <w:rsid w:val="00F93928"/>
    <w:rsid w:val="00F95C69"/>
    <w:rsid w:val="00F96924"/>
    <w:rsid w:val="00FA0808"/>
    <w:rsid w:val="00FA0B2E"/>
    <w:rsid w:val="00FA0B4E"/>
    <w:rsid w:val="00FA1FEF"/>
    <w:rsid w:val="00FA2743"/>
    <w:rsid w:val="00FB235C"/>
    <w:rsid w:val="00FB37F9"/>
    <w:rsid w:val="00FB5B2A"/>
    <w:rsid w:val="00FB6D5C"/>
    <w:rsid w:val="00FC1759"/>
    <w:rsid w:val="00FC26B1"/>
    <w:rsid w:val="00FC6362"/>
    <w:rsid w:val="00FC72A8"/>
    <w:rsid w:val="00FD2854"/>
    <w:rsid w:val="00FD2A30"/>
    <w:rsid w:val="00FD396F"/>
    <w:rsid w:val="00FD623B"/>
    <w:rsid w:val="00FD7468"/>
    <w:rsid w:val="00FD76E3"/>
    <w:rsid w:val="00FD7DA2"/>
    <w:rsid w:val="00FD7E96"/>
    <w:rsid w:val="00FE2345"/>
    <w:rsid w:val="00FE274C"/>
    <w:rsid w:val="00FE3C3C"/>
    <w:rsid w:val="00FE64BC"/>
    <w:rsid w:val="00FE7F42"/>
    <w:rsid w:val="00FF0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9E5B626"/>
  <w15:docId w15:val="{0DDF9318-E0A2-4208-8D73-7E33D912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0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5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C30DC8"/>
    <w:pPr>
      <w:keepNext/>
      <w:keepLines/>
      <w:numPr>
        <w:ilvl w:val="1"/>
        <w:numId w:val="58"/>
      </w:numPr>
      <w:outlineLvl w:val="2"/>
    </w:pPr>
    <w:rPr>
      <w:rFonts w:ascii="Calibri" w:eastAsia="Times New Roman" w:hAnsi="Calibri"/>
      <w:b/>
      <w:bCs/>
      <w:sz w:val="36"/>
      <w:szCs w:val="24"/>
      <w:lang w:eastAsia="en-US"/>
    </w:rPr>
  </w:style>
  <w:style w:type="paragraph" w:styleId="Heading4">
    <w:name w:val="heading 4"/>
    <w:next w:val="Normal"/>
    <w:link w:val="Heading4Char"/>
    <w:autoRedefine/>
    <w:uiPriority w:val="5"/>
    <w:qFormat/>
    <w:rsid w:val="009842C5"/>
    <w:pPr>
      <w:keepNext/>
      <w:numPr>
        <w:ilvl w:val="2"/>
        <w:numId w:val="58"/>
      </w:numPr>
      <w:spacing w:before="36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autoRedefine/>
    <w:uiPriority w:val="6"/>
    <w:rsid w:val="00A16ED3"/>
    <w:pPr>
      <w:keepNext/>
      <w:keepLines/>
      <w:spacing w:before="120" w:after="120" w:line="240" w:lineRule="auto"/>
      <w:outlineLvl w:val="4"/>
    </w:pPr>
    <w:rPr>
      <w:rFonts w:ascii="Calibri" w:hAnsi="Calibri"/>
      <w:b/>
      <w:lang w:eastAsia="ja-JP"/>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3B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C30DC8"/>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9842C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A16ED3"/>
    <w:rPr>
      <w:rFonts w:ascii="Calibri" w:eastAsiaTheme="minorHAnsi" w:hAnsi="Calibri" w:cstheme="minorBidi"/>
      <w:b/>
      <w:sz w:val="22"/>
      <w:szCs w:val="22"/>
      <w:lang w:eastAsia="ja-JP"/>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8F7A59"/>
    <w:pPr>
      <w:keepNext/>
      <w:spacing w:before="12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F93928"/>
    <w:pPr>
      <w:numPr>
        <w:numId w:val="5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5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autoRedefine/>
    <w:uiPriority w:val="13"/>
    <w:qFormat/>
    <w:rsid w:val="003F65FE"/>
    <w:pPr>
      <w:spacing w:before="60" w:after="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EE62B3"/>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autoRedefine/>
    <w:uiPriority w:val="21"/>
    <w:qFormat/>
    <w:rsid w:val="00B242B1"/>
    <w:pPr>
      <w:numPr>
        <w:numId w:val="33"/>
      </w:numPr>
      <w:spacing w:before="0" w:after="0"/>
      <w:ind w:left="357" w:hanging="357"/>
    </w:pPr>
    <w:rPr>
      <w:sz w:val="18"/>
    </w:r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5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customStyle="1" w:styleId="UnresolvedMention1">
    <w:name w:val="Unresolved Mention1"/>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E86CB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rsid w:val="00B32BBC"/>
    <w:rPr>
      <w:color w:val="605E5C"/>
      <w:shd w:val="clear" w:color="auto" w:fill="E1DFDD"/>
    </w:rPr>
  </w:style>
  <w:style w:type="character" w:styleId="Mention">
    <w:name w:val="Mention"/>
    <w:basedOn w:val="DefaultParagraphFont"/>
    <w:uiPriority w:val="99"/>
    <w:rsid w:val="00223F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02747">
      <w:bodyDiv w:val="1"/>
      <w:marLeft w:val="0"/>
      <w:marRight w:val="0"/>
      <w:marTop w:val="0"/>
      <w:marBottom w:val="0"/>
      <w:divBdr>
        <w:top w:val="none" w:sz="0" w:space="0" w:color="auto"/>
        <w:left w:val="none" w:sz="0" w:space="0" w:color="auto"/>
        <w:bottom w:val="none" w:sz="0" w:space="0" w:color="auto"/>
        <w:right w:val="none" w:sz="0" w:space="0" w:color="auto"/>
      </w:divBdr>
    </w:div>
    <w:div w:id="13098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ostrecovery@agriculture.gov.au" TargetMode="External"/><Relationship Id="rId26" Type="http://schemas.openxmlformats.org/officeDocument/2006/relationships/hyperlink" Target="https://www.agriculture.gov.au/about/payments/fees-and-charg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about/fees/cost-recovery-2022-23" TargetMode="External"/><Relationship Id="rId34" Type="http://schemas.openxmlformats.org/officeDocument/2006/relationships/hyperlink" Target="https://www.agriculture.gov.au/about/fees/cost-recovery-2022-23" TargetMode="External"/><Relationship Id="rId7" Type="http://schemas.openxmlformats.org/officeDocument/2006/relationships/settings" Target="settings.xml"/><Relationship Id="rId12" Type="http://schemas.openxmlformats.org/officeDocument/2006/relationships/hyperlink" Target="file:///C:\Users\JB0125\AppData\Local\Microsoft\Windows\INetCache\Content.Outlook\KU99OGXI\agriculture.gov.au\about\fees\charging-guidelines" TargetMode="External"/><Relationship Id="rId17" Type="http://schemas.openxmlformats.org/officeDocument/2006/relationships/hyperlink" Target="https://www.agriculture.gov.au/about/commitment/client-service-charter" TargetMode="External"/><Relationship Id="rId25" Type="http://schemas.openxmlformats.org/officeDocument/2006/relationships/hyperlink" Target="https://www.agriculture.gov.au/about/fees" TargetMode="External"/><Relationship Id="rId33" Type="http://schemas.openxmlformats.org/officeDocument/2006/relationships/hyperlink" Target="https://www.agriculture.gov.au/biosecurity-trade/export/controlled-goods/plants-plant-products/small-horticultural-products-reg-establishment" TargetMode="External"/><Relationship Id="rId38" Type="http://schemas.openxmlformats.org/officeDocument/2006/relationships/hyperlink" Target="https://www.agriculture.gov.au/about/fees/cost-recovery-2022-23" TargetMode="External"/><Relationship Id="rId2" Type="http://schemas.openxmlformats.org/officeDocument/2006/relationships/customXml" Target="../customXml/item2.xml"/><Relationship Id="rId16" Type="http://schemas.openxmlformats.org/officeDocument/2006/relationships/hyperlink" Target="https://www.agriculture.gov.au/about/fees/biosecurity-cris" TargetMode="External"/><Relationship Id="rId20" Type="http://schemas.openxmlformats.org/officeDocument/2006/relationships/hyperlink" Target="https://www.agriculture.gov.au/about/fees/biosecurity-cris" TargetMode="External"/><Relationship Id="rId29" Type="http://schemas.openxmlformats.org/officeDocument/2006/relationships/hyperlink" Target="https://www.agriculture.gov.au/about/fees/cost-recovery-2022-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about/fees/cost-recovery-2022-23" TargetMode="External"/><Relationship Id="rId32" Type="http://schemas.openxmlformats.org/officeDocument/2006/relationships/hyperlink" Target="https://www.agriculture.gov.au/biosecurity-trade/export/controlled-goods/plants-plant-products/plantexportsmanual" TargetMode="External"/><Relationship Id="rId37" Type="http://schemas.openxmlformats.org/officeDocument/2006/relationships/hyperlink" Target="https://www.agriculture.gov.au/about/fees/cost-recovery-2022-23"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griculture.gov.au/about/fees/biosecurity-cris" TargetMode="External"/><Relationship Id="rId28" Type="http://schemas.openxmlformats.org/officeDocument/2006/relationships/hyperlink" Target="https://www.agriculture.gov.au/about/fees/cost-recovery-2022-23" TargetMode="External"/><Relationship Id="rId36" Type="http://schemas.openxmlformats.org/officeDocument/2006/relationships/hyperlink" Target="https://www.agriculture.gov.au/about/fees/cost-recovery-2022-23" TargetMode="External"/><Relationship Id="rId10" Type="http://schemas.openxmlformats.org/officeDocument/2006/relationships/endnotes" Target="endnotes.xml"/><Relationship Id="rId19" Type="http://schemas.openxmlformats.org/officeDocument/2006/relationships/hyperlink" Target="https://www.agriculture.gov.au/biosecurity-trade/policy/legislation" TargetMode="External"/><Relationship Id="rId31" Type="http://schemas.openxmlformats.org/officeDocument/2006/relationships/hyperlink" Target="https://www.agriculture.gov.au/about/fees/cost-recovery-202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strecovery@aff.gov.au" TargetMode="External"/><Relationship Id="rId27" Type="http://schemas.openxmlformats.org/officeDocument/2006/relationships/hyperlink" Target="https://www.agriculture.gov.au/biosecurity-trade/cats-dogs/frequently-asked-questions" TargetMode="External"/><Relationship Id="rId30" Type="http://schemas.openxmlformats.org/officeDocument/2006/relationships/hyperlink" Target="https://www.agriculture.gov.au/about/fees/cost-recovery-2022-23" TargetMode="External"/><Relationship Id="rId35" Type="http://schemas.openxmlformats.org/officeDocument/2006/relationships/hyperlink" Target="https://www.agriculture.gov.au/about/fees/cost-recovery-2022-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27c9b7-9ec8-4c5f-a515-89657b782942"/>
    <ds:schemaRef ds:uri="http://www.w3.org/XML/1998/namespace"/>
    <ds:schemaRef ds:uri="http://purl.org/dc/dcmitype/"/>
  </ds:schemaRefs>
</ds:datastoreItem>
</file>

<file path=customXml/itemProps4.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15</TotalTime>
  <Pages>90</Pages>
  <Words>34332</Words>
  <Characters>195693</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Departmental Charging Guidelines: Biosecurity, Imported Foods and Export Regulatory Functions</vt:lpstr>
    </vt:vector>
  </TitlesOfParts>
  <Company/>
  <LinksUpToDate>false</LinksUpToDate>
  <CharactersWithSpaces>229566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Charging Guidelines: Biosecurity, Imported Foods and Export Regulatory Functions</dc:title>
  <dc:creator>Department of Agriculture, Fisheries and Forestry</dc:creator>
  <cp:revision>5</cp:revision>
  <cp:lastPrinted>2023-07-20T03:04:00Z</cp:lastPrinted>
  <dcterms:created xsi:type="dcterms:W3CDTF">2023-07-20T03:04:00Z</dcterms:created>
  <dcterms:modified xsi:type="dcterms:W3CDTF">2023-07-20T03:28:00Z</dcterms:modified>
</cp:coreProperties>
</file>