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554" w:rsidRDefault="00D0352D">
      <w:pPr>
        <w:rPr>
          <w:rFonts w:ascii="Arial" w:hAnsi="Arial" w:cs="Arial"/>
          <w:sz w:val="20"/>
          <w:szCs w:val="20"/>
        </w:rPr>
      </w:pPr>
      <w:r>
        <w:rPr>
          <w:rFonts w:ascii="Arial" w:hAnsi="Arial" w:cs="Arial"/>
          <w:noProof/>
          <w:sz w:val="20"/>
          <w:szCs w:val="20"/>
        </w:rPr>
        <w:drawing>
          <wp:anchor distT="0" distB="0" distL="114300" distR="114300" simplePos="0" relativeHeight="251819520" behindDoc="0" locked="0" layoutInCell="1" allowOverlap="1">
            <wp:simplePos x="0" y="0"/>
            <wp:positionH relativeFrom="column">
              <wp:posOffset>-1172149</wp:posOffset>
            </wp:positionH>
            <wp:positionV relativeFrom="paragraph">
              <wp:posOffset>-1088790</wp:posOffset>
            </wp:positionV>
            <wp:extent cx="7646879" cy="10776918"/>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646880" cy="10776920"/>
                    </a:xfrm>
                    <a:prstGeom prst="rect">
                      <a:avLst/>
                    </a:prstGeom>
                    <a:noFill/>
                    <a:ln w="9525">
                      <a:noFill/>
                      <a:miter lim="800000"/>
                      <a:headEnd/>
                      <a:tailEnd/>
                    </a:ln>
                  </pic:spPr>
                </pic:pic>
              </a:graphicData>
            </a:graphic>
          </wp:anchor>
        </w:drawing>
      </w:r>
      <w:r w:rsidR="00D23554">
        <w:rPr>
          <w:rFonts w:ascii="Arial" w:hAnsi="Arial" w:cs="Arial"/>
          <w:sz w:val="20"/>
          <w:szCs w:val="20"/>
        </w:rPr>
        <w:br w:type="page"/>
      </w:r>
    </w:p>
    <w:p w:rsidR="00E55664" w:rsidRPr="00240053" w:rsidRDefault="00E55664" w:rsidP="005B7D65">
      <w:pPr>
        <w:autoSpaceDE w:val="0"/>
        <w:autoSpaceDN w:val="0"/>
        <w:adjustRightInd w:val="0"/>
        <w:spacing w:after="120"/>
        <w:ind w:right="-357"/>
        <w:rPr>
          <w:rFonts w:ascii="Arial" w:hAnsi="Arial" w:cs="Arial"/>
          <w:sz w:val="18"/>
          <w:szCs w:val="18"/>
        </w:rPr>
      </w:pPr>
      <w:r w:rsidRPr="00240053">
        <w:rPr>
          <w:rFonts w:ascii="Arial" w:hAnsi="Arial" w:cs="Arial"/>
          <w:sz w:val="18"/>
          <w:szCs w:val="18"/>
        </w:rPr>
        <w:lastRenderedPageBreak/>
        <w:t>© Director of National Parks 201</w:t>
      </w:r>
      <w:r w:rsidR="00E16A36">
        <w:rPr>
          <w:rFonts w:ascii="Arial" w:hAnsi="Arial" w:cs="Arial"/>
          <w:sz w:val="18"/>
          <w:szCs w:val="18"/>
        </w:rPr>
        <w:t>4</w:t>
      </w:r>
    </w:p>
    <w:p w:rsidR="00E36177" w:rsidRPr="00240053" w:rsidRDefault="00E36177" w:rsidP="00E36177">
      <w:pPr>
        <w:pStyle w:val="Bodytext0"/>
        <w:rPr>
          <w:rFonts w:ascii="Arial" w:hAnsi="Arial" w:cs="Arial"/>
          <w:sz w:val="18"/>
          <w:szCs w:val="18"/>
        </w:rPr>
      </w:pPr>
      <w:r w:rsidRPr="00240053">
        <w:rPr>
          <w:rFonts w:ascii="Arial" w:hAnsi="Arial" w:cs="Arial"/>
          <w:sz w:val="18"/>
          <w:szCs w:val="18"/>
        </w:rPr>
        <w:t xml:space="preserve">ISBN: </w:t>
      </w:r>
      <w:r w:rsidR="00A27FFD" w:rsidRPr="00240053">
        <w:rPr>
          <w:rFonts w:ascii="Arial" w:hAnsi="Arial" w:cs="Arial"/>
          <w:color w:val="323232"/>
          <w:sz w:val="18"/>
          <w:szCs w:val="18"/>
        </w:rPr>
        <w:t>978-0-9807460-3-7</w:t>
      </w:r>
    </w:p>
    <w:p w:rsidR="00E55664" w:rsidRPr="00240053" w:rsidRDefault="00E55664" w:rsidP="005B7D65">
      <w:pPr>
        <w:autoSpaceDE w:val="0"/>
        <w:autoSpaceDN w:val="0"/>
        <w:adjustRightInd w:val="0"/>
        <w:spacing w:after="120"/>
        <w:ind w:right="-357"/>
        <w:rPr>
          <w:rFonts w:ascii="Arial" w:hAnsi="Arial" w:cs="Arial"/>
          <w:sz w:val="18"/>
          <w:szCs w:val="18"/>
        </w:rPr>
      </w:pPr>
      <w:r w:rsidRPr="00240053">
        <w:rPr>
          <w:rFonts w:ascii="Arial" w:hAnsi="Arial" w:cs="Arial"/>
          <w:sz w:val="18"/>
          <w:szCs w:val="18"/>
        </w:rPr>
        <w:t xml:space="preserve">This </w:t>
      </w:r>
      <w:r w:rsidR="00E36177" w:rsidRPr="00240053">
        <w:rPr>
          <w:rFonts w:ascii="Arial" w:hAnsi="Arial" w:cs="Arial"/>
          <w:sz w:val="18"/>
          <w:szCs w:val="18"/>
        </w:rPr>
        <w:t xml:space="preserve">work </w:t>
      </w:r>
      <w:r w:rsidRPr="00240053">
        <w:rPr>
          <w:rFonts w:ascii="Arial" w:hAnsi="Arial" w:cs="Arial"/>
          <w:sz w:val="18"/>
          <w:szCs w:val="18"/>
        </w:rPr>
        <w:t xml:space="preserve">is copyright. Apart from any use permitted under the </w:t>
      </w:r>
      <w:r w:rsidRPr="00240053">
        <w:rPr>
          <w:rFonts w:ascii="Arial" w:hAnsi="Arial" w:cs="Arial"/>
          <w:i/>
          <w:iCs/>
          <w:sz w:val="18"/>
          <w:szCs w:val="18"/>
        </w:rPr>
        <w:t>Copyright Act 1968</w:t>
      </w:r>
      <w:r w:rsidRPr="00240053">
        <w:rPr>
          <w:rFonts w:ascii="Arial" w:hAnsi="Arial" w:cs="Arial"/>
          <w:sz w:val="18"/>
          <w:szCs w:val="18"/>
        </w:rPr>
        <w:t xml:space="preserve">, no part may be reproduced by any proces without prior written permission from the Director of National Parks. Requests and </w:t>
      </w:r>
      <w:r w:rsidR="00E71E3C" w:rsidRPr="00240053">
        <w:rPr>
          <w:rFonts w:ascii="Arial" w:hAnsi="Arial" w:cs="Arial"/>
          <w:sz w:val="18"/>
          <w:szCs w:val="18"/>
        </w:rPr>
        <w:t>e</w:t>
      </w:r>
      <w:r w:rsidRPr="00240053">
        <w:rPr>
          <w:rFonts w:ascii="Arial" w:hAnsi="Arial" w:cs="Arial"/>
          <w:sz w:val="18"/>
          <w:szCs w:val="18"/>
        </w:rPr>
        <w:t>nquiries concerning reproduction and rights should be addressed to:</w:t>
      </w:r>
    </w:p>
    <w:p w:rsidR="00E55664" w:rsidRPr="00240053" w:rsidRDefault="00E55664" w:rsidP="005B7D65">
      <w:pPr>
        <w:autoSpaceDE w:val="0"/>
        <w:autoSpaceDN w:val="0"/>
        <w:adjustRightInd w:val="0"/>
        <w:spacing w:after="120"/>
        <w:ind w:right="-357"/>
        <w:rPr>
          <w:rFonts w:ascii="Arial" w:hAnsi="Arial" w:cs="Arial"/>
          <w:sz w:val="18"/>
          <w:szCs w:val="18"/>
        </w:rPr>
      </w:pPr>
      <w:r w:rsidRPr="00240053">
        <w:rPr>
          <w:rFonts w:ascii="Arial" w:hAnsi="Arial" w:cs="Arial"/>
          <w:sz w:val="18"/>
          <w:szCs w:val="18"/>
        </w:rPr>
        <w:t>Director of National Parks</w:t>
      </w:r>
      <w:r w:rsidR="005B7D65" w:rsidRPr="00240053">
        <w:rPr>
          <w:rFonts w:ascii="Arial" w:hAnsi="Arial" w:cs="Arial"/>
          <w:sz w:val="18"/>
          <w:szCs w:val="18"/>
        </w:rPr>
        <w:br/>
      </w:r>
      <w:r w:rsidRPr="00240053">
        <w:rPr>
          <w:rFonts w:ascii="Arial" w:hAnsi="Arial" w:cs="Arial"/>
          <w:sz w:val="18"/>
          <w:szCs w:val="18"/>
        </w:rPr>
        <w:t>GPO Box 787</w:t>
      </w:r>
      <w:r w:rsidR="005B7D65" w:rsidRPr="00240053">
        <w:rPr>
          <w:rFonts w:ascii="Arial" w:hAnsi="Arial" w:cs="Arial"/>
          <w:sz w:val="18"/>
          <w:szCs w:val="18"/>
        </w:rPr>
        <w:br/>
      </w:r>
      <w:r w:rsidRPr="00240053">
        <w:rPr>
          <w:rFonts w:ascii="Arial" w:hAnsi="Arial" w:cs="Arial"/>
          <w:sz w:val="18"/>
          <w:szCs w:val="18"/>
        </w:rPr>
        <w:t>Canberra ACT 2601</w:t>
      </w:r>
    </w:p>
    <w:p w:rsidR="00E36177" w:rsidRPr="00240053" w:rsidRDefault="00E36177" w:rsidP="00E36177">
      <w:pPr>
        <w:pStyle w:val="Bodytext0"/>
        <w:rPr>
          <w:rFonts w:ascii="Arial" w:hAnsi="Arial" w:cs="Arial"/>
          <w:sz w:val="18"/>
          <w:szCs w:val="18"/>
        </w:rPr>
      </w:pPr>
      <w:r w:rsidRPr="00240053">
        <w:rPr>
          <w:rFonts w:ascii="Arial" w:hAnsi="Arial" w:cs="Arial"/>
          <w:sz w:val="18"/>
          <w:szCs w:val="18"/>
        </w:rPr>
        <w:t>Director of National Parks Australian business number: 13051 694 963</w:t>
      </w:r>
    </w:p>
    <w:p w:rsidR="002B4C13" w:rsidRPr="00240053" w:rsidRDefault="00E55664" w:rsidP="005B7D65">
      <w:pPr>
        <w:autoSpaceDE w:val="0"/>
        <w:autoSpaceDN w:val="0"/>
        <w:adjustRightInd w:val="0"/>
        <w:spacing w:after="120"/>
        <w:ind w:right="-357"/>
        <w:rPr>
          <w:rFonts w:ascii="Arial" w:hAnsi="Arial" w:cs="Arial"/>
          <w:sz w:val="18"/>
          <w:szCs w:val="18"/>
        </w:rPr>
      </w:pPr>
      <w:r w:rsidRPr="00240053">
        <w:rPr>
          <w:rFonts w:ascii="Arial" w:hAnsi="Arial" w:cs="Arial"/>
          <w:sz w:val="18"/>
          <w:szCs w:val="18"/>
        </w:rPr>
        <w:t>This management plan sets out how it is proposed the park will be managed for the next ten years.</w:t>
      </w:r>
    </w:p>
    <w:p w:rsidR="00E55664" w:rsidRPr="00240053" w:rsidRDefault="00E55664" w:rsidP="005B7D65">
      <w:pPr>
        <w:autoSpaceDE w:val="0"/>
        <w:autoSpaceDN w:val="0"/>
        <w:adjustRightInd w:val="0"/>
        <w:spacing w:after="120"/>
        <w:ind w:right="-357"/>
        <w:rPr>
          <w:rFonts w:ascii="Arial" w:hAnsi="Arial" w:cs="Arial"/>
          <w:sz w:val="18"/>
          <w:szCs w:val="18"/>
        </w:rPr>
      </w:pPr>
      <w:r w:rsidRPr="00240053">
        <w:rPr>
          <w:rFonts w:ascii="Arial" w:hAnsi="Arial" w:cs="Arial"/>
          <w:sz w:val="18"/>
          <w:szCs w:val="18"/>
        </w:rPr>
        <w:t>A copy of this plan is available online at www.environment.gov.au/publications.</w:t>
      </w:r>
    </w:p>
    <w:p w:rsidR="00E55664" w:rsidRPr="00240053" w:rsidRDefault="00E55664" w:rsidP="00E16A36">
      <w:pPr>
        <w:autoSpaceDE w:val="0"/>
        <w:autoSpaceDN w:val="0"/>
        <w:adjustRightInd w:val="0"/>
        <w:spacing w:after="120"/>
        <w:ind w:right="-357"/>
        <w:rPr>
          <w:rFonts w:ascii="Arial" w:hAnsi="Arial" w:cs="Arial"/>
          <w:sz w:val="18"/>
          <w:szCs w:val="18"/>
        </w:rPr>
      </w:pPr>
    </w:p>
    <w:p w:rsidR="00E55664" w:rsidRPr="00240053" w:rsidRDefault="00E55664" w:rsidP="005B7D65">
      <w:pPr>
        <w:autoSpaceDE w:val="0"/>
        <w:autoSpaceDN w:val="0"/>
        <w:adjustRightInd w:val="0"/>
        <w:spacing w:after="120"/>
        <w:ind w:right="-357"/>
        <w:rPr>
          <w:rFonts w:ascii="Arial" w:hAnsi="Arial" w:cs="Arial"/>
          <w:sz w:val="18"/>
          <w:szCs w:val="18"/>
        </w:rPr>
      </w:pPr>
    </w:p>
    <w:p w:rsidR="00E55664" w:rsidRPr="00240053" w:rsidRDefault="00E55664" w:rsidP="005B7D65">
      <w:pPr>
        <w:autoSpaceDE w:val="0"/>
        <w:autoSpaceDN w:val="0"/>
        <w:adjustRightInd w:val="0"/>
        <w:spacing w:after="120"/>
        <w:ind w:right="-357"/>
        <w:rPr>
          <w:rFonts w:ascii="Arial" w:hAnsi="Arial" w:cs="Arial"/>
          <w:b/>
          <w:sz w:val="18"/>
          <w:szCs w:val="18"/>
        </w:rPr>
      </w:pPr>
      <w:r w:rsidRPr="00240053">
        <w:rPr>
          <w:rFonts w:ascii="Arial" w:hAnsi="Arial" w:cs="Arial"/>
          <w:b/>
          <w:sz w:val="18"/>
          <w:szCs w:val="18"/>
        </w:rPr>
        <w:t>Credits</w:t>
      </w:r>
    </w:p>
    <w:p w:rsidR="00CC3569" w:rsidRPr="00240053" w:rsidRDefault="00CC3569" w:rsidP="005B7D65">
      <w:pPr>
        <w:autoSpaceDE w:val="0"/>
        <w:autoSpaceDN w:val="0"/>
        <w:adjustRightInd w:val="0"/>
        <w:spacing w:after="120"/>
        <w:ind w:right="-357"/>
        <w:rPr>
          <w:rFonts w:ascii="Arial" w:hAnsi="Arial" w:cs="Arial"/>
          <w:sz w:val="18"/>
          <w:szCs w:val="18"/>
        </w:rPr>
      </w:pPr>
      <w:r w:rsidRPr="00240053">
        <w:rPr>
          <w:rFonts w:ascii="Arial" w:hAnsi="Arial" w:cs="Arial"/>
          <w:sz w:val="18"/>
          <w:szCs w:val="18"/>
        </w:rPr>
        <w:t>Editor</w:t>
      </w:r>
      <w:r w:rsidR="00BF475B" w:rsidRPr="00240053">
        <w:rPr>
          <w:rFonts w:ascii="Arial" w:hAnsi="Arial" w:cs="Arial"/>
          <w:sz w:val="18"/>
          <w:szCs w:val="18"/>
        </w:rPr>
        <w:t>s</w:t>
      </w:r>
      <w:r w:rsidRPr="00240053">
        <w:rPr>
          <w:rFonts w:ascii="Arial" w:hAnsi="Arial" w:cs="Arial"/>
          <w:sz w:val="18"/>
          <w:szCs w:val="18"/>
        </w:rPr>
        <w:t xml:space="preserve">: </w:t>
      </w:r>
      <w:r w:rsidRPr="00240053">
        <w:rPr>
          <w:rFonts w:ascii="Arial" w:hAnsi="Arial" w:cs="Arial"/>
          <w:i/>
          <w:sz w:val="18"/>
          <w:szCs w:val="18"/>
        </w:rPr>
        <w:t xml:space="preserve">Elizabeth Hutchings </w:t>
      </w:r>
      <w:r w:rsidR="00BF475B" w:rsidRPr="00240053">
        <w:rPr>
          <w:rFonts w:ascii="Arial" w:hAnsi="Arial" w:cs="Arial"/>
          <w:i/>
          <w:sz w:val="18"/>
          <w:szCs w:val="18"/>
        </w:rPr>
        <w:t>and Doug Brown</w:t>
      </w:r>
    </w:p>
    <w:p w:rsidR="00D5366B" w:rsidRPr="00240053" w:rsidRDefault="00CC3569" w:rsidP="005B7D65">
      <w:pPr>
        <w:autoSpaceDE w:val="0"/>
        <w:autoSpaceDN w:val="0"/>
        <w:adjustRightInd w:val="0"/>
        <w:spacing w:after="120"/>
        <w:ind w:right="-357"/>
        <w:rPr>
          <w:rFonts w:ascii="Arial" w:hAnsi="Arial" w:cs="Arial"/>
          <w:i/>
          <w:sz w:val="18"/>
          <w:szCs w:val="18"/>
        </w:rPr>
      </w:pPr>
      <w:r w:rsidRPr="00240053">
        <w:rPr>
          <w:rFonts w:ascii="Arial" w:hAnsi="Arial" w:cs="Arial"/>
          <w:sz w:val="18"/>
          <w:szCs w:val="18"/>
        </w:rPr>
        <w:t xml:space="preserve">Photography: </w:t>
      </w:r>
      <w:r w:rsidRPr="00240053">
        <w:rPr>
          <w:rFonts w:ascii="Arial" w:hAnsi="Arial" w:cs="Arial"/>
          <w:i/>
          <w:sz w:val="18"/>
          <w:szCs w:val="18"/>
        </w:rPr>
        <w:t>Director of National Parks</w:t>
      </w:r>
    </w:p>
    <w:p w:rsidR="00D5366B" w:rsidRDefault="00D5366B">
      <w:pPr>
        <w:rPr>
          <w:rFonts w:ascii="Arial" w:hAnsi="Arial" w:cs="Arial"/>
          <w:i/>
          <w:sz w:val="20"/>
          <w:szCs w:val="20"/>
        </w:rPr>
      </w:pPr>
      <w:r>
        <w:rPr>
          <w:rFonts w:ascii="Arial" w:hAnsi="Arial" w:cs="Arial"/>
          <w:i/>
          <w:sz w:val="20"/>
          <w:szCs w:val="20"/>
        </w:rPr>
        <w:br w:type="page"/>
      </w:r>
    </w:p>
    <w:p w:rsidR="00EA58F7" w:rsidRDefault="00EA58F7" w:rsidP="005B7D65">
      <w:pPr>
        <w:autoSpaceDE w:val="0"/>
        <w:autoSpaceDN w:val="0"/>
        <w:adjustRightInd w:val="0"/>
        <w:spacing w:after="120"/>
        <w:ind w:right="-357"/>
        <w:rPr>
          <w:rFonts w:ascii="Arial" w:hAnsi="Arial" w:cs="Arial"/>
          <w:sz w:val="20"/>
          <w:szCs w:val="20"/>
        </w:rPr>
        <w:sectPr w:rsidR="00EA58F7" w:rsidSect="00C623EE">
          <w:type w:val="continuous"/>
          <w:pgSz w:w="11906" w:h="16838"/>
          <w:pgMar w:top="1616" w:right="1797" w:bottom="1985" w:left="1797" w:header="709" w:footer="709" w:gutter="0"/>
          <w:pgNumType w:start="1"/>
          <w:cols w:space="708"/>
          <w:docGrid w:linePitch="360"/>
        </w:sectPr>
      </w:pPr>
    </w:p>
    <w:p w:rsidR="0065567C" w:rsidRPr="006C3DD9" w:rsidRDefault="0065567C" w:rsidP="006C3DD9">
      <w:pPr>
        <w:spacing w:after="120"/>
        <w:rPr>
          <w:rFonts w:ascii="Arial" w:hAnsi="Arial" w:cs="Arial"/>
          <w:sz w:val="21"/>
          <w:szCs w:val="21"/>
        </w:rPr>
      </w:pPr>
    </w:p>
    <w:p w:rsidR="0065567C" w:rsidRPr="006C3DD9" w:rsidRDefault="00D0352D" w:rsidP="006C3DD9">
      <w:pPr>
        <w:spacing w:after="120"/>
        <w:rPr>
          <w:rFonts w:ascii="Arial" w:hAnsi="Arial" w:cs="Arial"/>
          <w:sz w:val="21"/>
          <w:szCs w:val="21"/>
        </w:rPr>
      </w:pPr>
      <w:r>
        <w:rPr>
          <w:rFonts w:ascii="Arial" w:hAnsi="Arial" w:cs="Arial"/>
          <w:noProof/>
          <w:sz w:val="21"/>
          <w:szCs w:val="21"/>
        </w:rPr>
        <w:drawing>
          <wp:anchor distT="0" distB="0" distL="114300" distR="114300" simplePos="0" relativeHeight="251637233" behindDoc="0" locked="0" layoutInCell="1" allowOverlap="1">
            <wp:simplePos x="0" y="0"/>
            <wp:positionH relativeFrom="column">
              <wp:posOffset>-1159623</wp:posOffset>
            </wp:positionH>
            <wp:positionV relativeFrom="paragraph">
              <wp:posOffset>1212233</wp:posOffset>
            </wp:positionV>
            <wp:extent cx="7589155" cy="3444657"/>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7589155" cy="3444657"/>
                    </a:xfrm>
                    <a:prstGeom prst="rect">
                      <a:avLst/>
                    </a:prstGeom>
                    <a:noFill/>
                    <a:ln w="9525">
                      <a:noFill/>
                      <a:miter lim="800000"/>
                      <a:headEnd/>
                      <a:tailEnd/>
                    </a:ln>
                  </pic:spPr>
                </pic:pic>
              </a:graphicData>
            </a:graphic>
          </wp:anchor>
        </w:drawing>
      </w:r>
      <w:r w:rsidR="0065567C" w:rsidRPr="006C3DD9">
        <w:rPr>
          <w:rFonts w:ascii="Arial" w:hAnsi="Arial" w:cs="Arial"/>
          <w:sz w:val="21"/>
          <w:szCs w:val="21"/>
        </w:rPr>
        <w:br w:type="page"/>
      </w:r>
    </w:p>
    <w:p w:rsidR="002B4C13" w:rsidRPr="007F51A5" w:rsidRDefault="00E55664" w:rsidP="007F51A5">
      <w:pPr>
        <w:spacing w:after="120"/>
        <w:rPr>
          <w:rFonts w:ascii="Arial" w:hAnsi="Arial" w:cs="Arial"/>
          <w:b/>
          <w:color w:val="365F91"/>
          <w:sz w:val="32"/>
        </w:rPr>
      </w:pPr>
      <w:r w:rsidRPr="007F51A5">
        <w:rPr>
          <w:rFonts w:ascii="Arial" w:hAnsi="Arial" w:cs="Arial"/>
          <w:b/>
          <w:color w:val="365F91"/>
          <w:sz w:val="32"/>
        </w:rPr>
        <w:lastRenderedPageBreak/>
        <w:t>Foreword</w:t>
      </w:r>
    </w:p>
    <w:p w:rsidR="002B4C13" w:rsidRPr="007F51A5" w:rsidRDefault="00E55664">
      <w:pPr>
        <w:spacing w:after="120"/>
        <w:rPr>
          <w:rFonts w:ascii="Arial" w:hAnsi="Arial" w:cs="Arial"/>
          <w:sz w:val="21"/>
          <w:szCs w:val="21"/>
        </w:rPr>
      </w:pPr>
      <w:r w:rsidRPr="007F51A5">
        <w:rPr>
          <w:rFonts w:ascii="Arial" w:hAnsi="Arial" w:cs="Arial"/>
          <w:sz w:val="21"/>
          <w:szCs w:val="21"/>
        </w:rPr>
        <w:t xml:space="preserve">Christmas Island is a spectacular oceanic island that rises </w:t>
      </w:r>
      <w:r w:rsidR="00793E96" w:rsidRPr="007F51A5">
        <w:rPr>
          <w:rFonts w:ascii="Arial" w:hAnsi="Arial" w:cs="Arial"/>
          <w:sz w:val="21"/>
          <w:szCs w:val="21"/>
        </w:rPr>
        <w:t>abruptly</w:t>
      </w:r>
      <w:r w:rsidRPr="007F51A5">
        <w:rPr>
          <w:rFonts w:ascii="Arial" w:hAnsi="Arial" w:cs="Arial"/>
          <w:sz w:val="21"/>
          <w:szCs w:val="21"/>
        </w:rPr>
        <w:t xml:space="preserve"> from the tropical waters of the eastern Indian Ocean. Its landscape is mostly covered with tropical rainforest and the rugged limestone karst terrain supports ecosystems and species of international conservation and scientific significance. Christmas Island National Park covers approximately 85 square kilometres (6</w:t>
      </w:r>
      <w:r w:rsidR="004743E0" w:rsidRPr="007F51A5">
        <w:rPr>
          <w:rFonts w:ascii="Arial" w:hAnsi="Arial" w:cs="Arial"/>
          <w:sz w:val="21"/>
          <w:szCs w:val="21"/>
        </w:rPr>
        <w:t>3</w:t>
      </w:r>
      <w:r w:rsidRPr="007F51A5">
        <w:rPr>
          <w:rFonts w:ascii="Arial" w:hAnsi="Arial" w:cs="Arial"/>
          <w:sz w:val="21"/>
          <w:szCs w:val="21"/>
        </w:rPr>
        <w:t xml:space="preserve"> per cent) of Christmas Island’s land area as well as an important adjacent marine area.</w:t>
      </w:r>
    </w:p>
    <w:p w:rsidR="002B4C13" w:rsidRPr="007F51A5" w:rsidRDefault="00E55664">
      <w:pPr>
        <w:spacing w:after="120"/>
        <w:rPr>
          <w:rFonts w:ascii="Arial" w:hAnsi="Arial" w:cs="Arial"/>
          <w:sz w:val="21"/>
          <w:szCs w:val="21"/>
        </w:rPr>
      </w:pPr>
      <w:r w:rsidRPr="007F51A5">
        <w:rPr>
          <w:rFonts w:ascii="Arial" w:hAnsi="Arial" w:cs="Arial"/>
          <w:sz w:val="21"/>
          <w:szCs w:val="21"/>
        </w:rPr>
        <w:t>The park provides habitat for endangered, vulnerable, threatened</w:t>
      </w:r>
      <w:r w:rsidR="00B23A71" w:rsidRPr="007F51A5">
        <w:rPr>
          <w:rFonts w:ascii="Arial" w:hAnsi="Arial" w:cs="Arial"/>
          <w:sz w:val="21"/>
          <w:szCs w:val="21"/>
        </w:rPr>
        <w:t xml:space="preserve"> and</w:t>
      </w:r>
      <w:r w:rsidRPr="007F51A5">
        <w:rPr>
          <w:rFonts w:ascii="Arial" w:hAnsi="Arial" w:cs="Arial"/>
          <w:sz w:val="21"/>
          <w:szCs w:val="21"/>
        </w:rPr>
        <w:t xml:space="preserve"> migratory species as well as endemic species, including seabirds and a diverse array of land crabs. Red crabs (</w:t>
      </w:r>
      <w:r w:rsidRPr="007F51A5">
        <w:rPr>
          <w:rFonts w:ascii="Arial" w:hAnsi="Arial" w:cs="Arial"/>
          <w:i/>
          <w:sz w:val="21"/>
          <w:szCs w:val="21"/>
        </w:rPr>
        <w:t>Gecarcoidea natalis</w:t>
      </w:r>
      <w:r w:rsidRPr="007F51A5">
        <w:rPr>
          <w:rFonts w:ascii="Arial" w:hAnsi="Arial" w:cs="Arial"/>
          <w:sz w:val="21"/>
          <w:szCs w:val="21"/>
        </w:rPr>
        <w:t xml:space="preserve">) are a keystone species responsible for maintaining the structure and species composition of the island’s rainforest vegetation and are renowned world wide for their annual breeding migration, which begins in the early wet season when millions of crabs migrate from the rainforest down to the sea. The park’s Hosnies Spring and The Dales are Wetlands of International Importance under the Ramsar Convention. The marine zone of the park supports over 600 fish species, including migratory whale sharks </w:t>
      </w:r>
      <w:r w:rsidRPr="007F51A5">
        <w:rPr>
          <w:rFonts w:ascii="Arial" w:hAnsi="Arial" w:cs="Arial"/>
          <w:color w:val="000000"/>
          <w:sz w:val="21"/>
          <w:szCs w:val="21"/>
        </w:rPr>
        <w:t>(</w:t>
      </w:r>
      <w:r w:rsidRPr="007F51A5">
        <w:rPr>
          <w:rFonts w:ascii="Arial" w:hAnsi="Arial" w:cs="Arial"/>
          <w:i/>
          <w:color w:val="000000"/>
          <w:sz w:val="21"/>
          <w:szCs w:val="21"/>
        </w:rPr>
        <w:t>Rhincodon typus</w:t>
      </w:r>
      <w:r w:rsidRPr="007F51A5">
        <w:rPr>
          <w:rFonts w:ascii="Arial" w:hAnsi="Arial" w:cs="Arial"/>
          <w:color w:val="000000"/>
          <w:sz w:val="21"/>
          <w:szCs w:val="21"/>
        </w:rPr>
        <w:t>)</w:t>
      </w:r>
      <w:r w:rsidRPr="007F51A5">
        <w:rPr>
          <w:rFonts w:ascii="Arial" w:hAnsi="Arial" w:cs="Arial"/>
          <w:sz w:val="21"/>
          <w:szCs w:val="21"/>
        </w:rPr>
        <w:t xml:space="preserve">, and other species such as threatened green </w:t>
      </w:r>
      <w:r w:rsidRPr="007F51A5">
        <w:rPr>
          <w:rFonts w:ascii="Arial" w:hAnsi="Arial" w:cs="Arial"/>
          <w:color w:val="000000"/>
          <w:sz w:val="21"/>
          <w:szCs w:val="21"/>
        </w:rPr>
        <w:t>(</w:t>
      </w:r>
      <w:r w:rsidRPr="007F51A5">
        <w:rPr>
          <w:rFonts w:ascii="Arial" w:hAnsi="Arial" w:cs="Arial"/>
          <w:i/>
          <w:color w:val="000000"/>
          <w:sz w:val="21"/>
          <w:szCs w:val="21"/>
        </w:rPr>
        <w:t>Chelonia mydas</w:t>
      </w:r>
      <w:r w:rsidRPr="007F51A5">
        <w:rPr>
          <w:rFonts w:ascii="Arial" w:hAnsi="Arial" w:cs="Arial"/>
          <w:color w:val="000000"/>
          <w:sz w:val="21"/>
          <w:szCs w:val="21"/>
        </w:rPr>
        <w:t xml:space="preserve">) </w:t>
      </w:r>
      <w:r w:rsidRPr="007F51A5">
        <w:rPr>
          <w:rFonts w:ascii="Arial" w:hAnsi="Arial" w:cs="Arial"/>
          <w:sz w:val="21"/>
          <w:szCs w:val="21"/>
        </w:rPr>
        <w:t xml:space="preserve">and hawksbill turtles </w:t>
      </w:r>
      <w:r w:rsidRPr="007F51A5">
        <w:rPr>
          <w:rFonts w:ascii="Arial" w:hAnsi="Arial" w:cs="Arial"/>
          <w:color w:val="000000"/>
          <w:sz w:val="21"/>
          <w:szCs w:val="21"/>
        </w:rPr>
        <w:t>(</w:t>
      </w:r>
      <w:r w:rsidRPr="007F51A5">
        <w:rPr>
          <w:rFonts w:ascii="Arial" w:hAnsi="Arial" w:cs="Arial"/>
          <w:i/>
          <w:color w:val="000000"/>
          <w:sz w:val="21"/>
          <w:szCs w:val="21"/>
        </w:rPr>
        <w:t>Eretmochelys imbricata</w:t>
      </w:r>
      <w:r w:rsidRPr="007F51A5">
        <w:rPr>
          <w:rFonts w:ascii="Arial" w:hAnsi="Arial" w:cs="Arial"/>
          <w:color w:val="000000"/>
          <w:sz w:val="21"/>
          <w:szCs w:val="21"/>
        </w:rPr>
        <w:t>)</w:t>
      </w:r>
      <w:r w:rsidRPr="007F51A5">
        <w:rPr>
          <w:rFonts w:ascii="Arial" w:hAnsi="Arial" w:cs="Arial"/>
          <w:sz w:val="21"/>
          <w:szCs w:val="21"/>
        </w:rPr>
        <w:t>. Like many other oceanic islands, Christmas Island’s ecosystems and native species under major threat, particularly from non-native invasive plant and animal species.</w:t>
      </w:r>
    </w:p>
    <w:p w:rsidR="002B4C13" w:rsidRPr="007F51A5" w:rsidRDefault="00E55664">
      <w:pPr>
        <w:spacing w:after="120"/>
        <w:rPr>
          <w:rFonts w:ascii="Arial" w:hAnsi="Arial" w:cs="Arial"/>
          <w:sz w:val="21"/>
          <w:szCs w:val="21"/>
        </w:rPr>
      </w:pPr>
      <w:r w:rsidRPr="007F51A5">
        <w:rPr>
          <w:rFonts w:ascii="Arial" w:hAnsi="Arial" w:cs="Arial"/>
          <w:sz w:val="21"/>
          <w:szCs w:val="21"/>
        </w:rPr>
        <w:t xml:space="preserve">Christmas Island’s natural heritage is complemented by the island’s rich, vibrant and living cultural heritage, </w:t>
      </w:r>
      <w:r w:rsidR="00793E96" w:rsidRPr="007F51A5">
        <w:rPr>
          <w:rFonts w:ascii="Arial" w:hAnsi="Arial" w:cs="Arial"/>
          <w:sz w:val="21"/>
          <w:szCs w:val="21"/>
        </w:rPr>
        <w:t>reflected</w:t>
      </w:r>
      <w:r w:rsidRPr="007F51A5">
        <w:rPr>
          <w:rFonts w:ascii="Arial" w:hAnsi="Arial" w:cs="Arial"/>
          <w:sz w:val="21"/>
          <w:szCs w:val="21"/>
        </w:rPr>
        <w:t xml:space="preserve"> by the many cultural and religious festivals and celebrations that are held throughout the year.</w:t>
      </w:r>
    </w:p>
    <w:p w:rsidR="00E55664" w:rsidRPr="007F51A5" w:rsidRDefault="00E55664">
      <w:pPr>
        <w:spacing w:after="120"/>
        <w:rPr>
          <w:rFonts w:ascii="Arial" w:hAnsi="Arial" w:cs="Arial"/>
          <w:sz w:val="21"/>
          <w:szCs w:val="21"/>
        </w:rPr>
      </w:pPr>
      <w:r w:rsidRPr="007F51A5">
        <w:rPr>
          <w:rFonts w:ascii="Arial" w:hAnsi="Arial" w:cs="Arial"/>
          <w:sz w:val="21"/>
          <w:szCs w:val="21"/>
        </w:rPr>
        <w:t>Park visitors have opportunities to participate in unique and inspirational nature-based recreational activities such as scuba diving, snorkelling, bushwalking and nature study, including observing sea and land birds, land crabs and marine species.</w:t>
      </w:r>
    </w:p>
    <w:p w:rsidR="002B4C13" w:rsidRPr="007F51A5" w:rsidRDefault="00E55664">
      <w:pPr>
        <w:spacing w:after="120"/>
        <w:rPr>
          <w:rFonts w:ascii="Arial" w:hAnsi="Arial" w:cs="Arial"/>
          <w:color w:val="000000"/>
          <w:sz w:val="21"/>
          <w:szCs w:val="21"/>
        </w:rPr>
      </w:pPr>
      <w:r w:rsidRPr="007F51A5">
        <w:rPr>
          <w:rFonts w:ascii="Arial" w:hAnsi="Arial" w:cs="Arial"/>
          <w:sz w:val="21"/>
          <w:szCs w:val="21"/>
        </w:rPr>
        <w:t xml:space="preserve">This management plan sets out how the Christmas Island National Park will be managed over the next ten years to protect and conserve its values. It will help identify actions to address threats to the park’s natural heritage values and support appropriate visitor use of the park. </w:t>
      </w:r>
      <w:r w:rsidRPr="007F51A5">
        <w:rPr>
          <w:rFonts w:ascii="Arial" w:hAnsi="Arial" w:cs="Arial"/>
          <w:color w:val="000000"/>
          <w:sz w:val="21"/>
          <w:szCs w:val="21"/>
        </w:rPr>
        <w:t>Implementation of this plan will require collaboration with and the support of the Christmas Island community and stakeholders. I look forward to working with the community and stakeholders both on and off the island to support island-wide conservation action to improve the protection and enjoyment of the unique and spectacular island environment.</w:t>
      </w:r>
    </w:p>
    <w:p w:rsidR="00E55664" w:rsidRPr="00354245" w:rsidRDefault="00E55664">
      <w:pPr>
        <w:spacing w:after="120"/>
        <w:rPr>
          <w:rFonts w:ascii="Arial" w:hAnsi="Arial" w:cs="Arial"/>
          <w:color w:val="000000"/>
          <w:sz w:val="22"/>
          <w:szCs w:val="22"/>
        </w:rPr>
      </w:pPr>
    </w:p>
    <w:p w:rsidR="00E55664" w:rsidRPr="00354245" w:rsidRDefault="009E374D">
      <w:pPr>
        <w:spacing w:after="120"/>
        <w:rPr>
          <w:rFonts w:ascii="Arial" w:hAnsi="Arial" w:cs="Arial"/>
          <w:sz w:val="22"/>
          <w:szCs w:val="22"/>
        </w:rPr>
      </w:pPr>
      <w:r>
        <w:rPr>
          <w:rFonts w:ascii="Arial" w:hAnsi="Arial" w:cs="Arial"/>
          <w:noProof/>
          <w:sz w:val="22"/>
          <w:szCs w:val="22"/>
        </w:rPr>
        <w:drawing>
          <wp:inline distT="0" distB="0" distL="0" distR="0">
            <wp:extent cx="1505712" cy="743712"/>
            <wp:effectExtent l="19050" t="0" r="0" b="0"/>
            <wp:docPr id="6" name="Picture 5" descr="PC Signature September 07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Signature September 07 02.jpg"/>
                    <pic:cNvPicPr/>
                  </pic:nvPicPr>
                  <pic:blipFill>
                    <a:blip r:embed="rId10"/>
                    <a:stretch>
                      <a:fillRect/>
                    </a:stretch>
                  </pic:blipFill>
                  <pic:spPr>
                    <a:xfrm>
                      <a:off x="0" y="0"/>
                      <a:ext cx="1505712" cy="743712"/>
                    </a:xfrm>
                    <a:prstGeom prst="rect">
                      <a:avLst/>
                    </a:prstGeom>
                  </pic:spPr>
                </pic:pic>
              </a:graphicData>
            </a:graphic>
          </wp:inline>
        </w:drawing>
      </w:r>
    </w:p>
    <w:p w:rsidR="00E55664" w:rsidRPr="007F51A5" w:rsidRDefault="00E55664">
      <w:pPr>
        <w:rPr>
          <w:rFonts w:ascii="Arial" w:hAnsi="Arial" w:cs="Arial"/>
          <w:sz w:val="21"/>
          <w:szCs w:val="21"/>
        </w:rPr>
      </w:pPr>
      <w:r w:rsidRPr="007F51A5">
        <w:rPr>
          <w:rFonts w:ascii="Arial" w:hAnsi="Arial" w:cs="Arial"/>
          <w:sz w:val="21"/>
          <w:szCs w:val="21"/>
        </w:rPr>
        <w:t>Peter Cochrane</w:t>
      </w:r>
    </w:p>
    <w:p w:rsidR="00E55664" w:rsidRPr="007F51A5" w:rsidRDefault="00E55664">
      <w:pPr>
        <w:spacing w:after="120"/>
        <w:rPr>
          <w:rFonts w:ascii="Arial" w:hAnsi="Arial" w:cs="Arial"/>
          <w:sz w:val="21"/>
          <w:szCs w:val="21"/>
        </w:rPr>
      </w:pPr>
      <w:r w:rsidRPr="007F51A5">
        <w:rPr>
          <w:rFonts w:ascii="Arial" w:hAnsi="Arial" w:cs="Arial"/>
          <w:sz w:val="21"/>
          <w:szCs w:val="21"/>
        </w:rPr>
        <w:t>Director of National Parks</w:t>
      </w:r>
    </w:p>
    <w:p w:rsidR="0022637A" w:rsidRDefault="0022637A">
      <w:pPr>
        <w:spacing w:after="120"/>
        <w:rPr>
          <w:rFonts w:ascii="Arial" w:hAnsi="Arial" w:cs="Arial"/>
          <w:sz w:val="22"/>
          <w:szCs w:val="22"/>
        </w:rPr>
      </w:pPr>
    </w:p>
    <w:p w:rsidR="0022637A" w:rsidRDefault="0022637A">
      <w:pPr>
        <w:spacing w:after="120"/>
        <w:rPr>
          <w:rFonts w:ascii="Arial" w:hAnsi="Arial" w:cs="Arial"/>
          <w:sz w:val="22"/>
          <w:szCs w:val="22"/>
        </w:rPr>
      </w:pPr>
    </w:p>
    <w:p w:rsidR="0022637A" w:rsidRDefault="0022637A">
      <w:pPr>
        <w:spacing w:after="120"/>
        <w:rPr>
          <w:rFonts w:ascii="Arial" w:hAnsi="Arial" w:cs="Arial"/>
          <w:sz w:val="22"/>
          <w:szCs w:val="22"/>
        </w:rPr>
      </w:pPr>
    </w:p>
    <w:p w:rsidR="000D6B23" w:rsidRDefault="000D6B23">
      <w:pPr>
        <w:spacing w:after="120"/>
        <w:rPr>
          <w:rFonts w:ascii="Arial" w:hAnsi="Arial" w:cs="Arial"/>
          <w:sz w:val="22"/>
          <w:szCs w:val="22"/>
        </w:rPr>
      </w:pPr>
    </w:p>
    <w:p w:rsidR="0022637A" w:rsidRDefault="0022637A">
      <w:pPr>
        <w:spacing w:after="120"/>
        <w:rPr>
          <w:rFonts w:ascii="Arial" w:hAnsi="Arial" w:cs="Arial"/>
          <w:sz w:val="22"/>
          <w:szCs w:val="22"/>
        </w:rPr>
      </w:pPr>
    </w:p>
    <w:p w:rsidR="0022637A" w:rsidRDefault="0022637A">
      <w:pPr>
        <w:spacing w:after="120"/>
        <w:rPr>
          <w:rFonts w:ascii="Arial" w:hAnsi="Arial" w:cs="Arial"/>
          <w:sz w:val="22"/>
          <w:szCs w:val="22"/>
        </w:rPr>
      </w:pPr>
    </w:p>
    <w:p w:rsidR="00D23554" w:rsidRPr="000D6B23" w:rsidRDefault="0022637A" w:rsidP="003617E8">
      <w:pPr>
        <w:spacing w:after="120"/>
        <w:rPr>
          <w:rFonts w:ascii="Arial" w:hAnsi="Arial" w:cs="Arial"/>
          <w:color w:val="365F91"/>
          <w:sz w:val="22"/>
          <w:szCs w:val="22"/>
        </w:rPr>
      </w:pPr>
      <w:r w:rsidRPr="0022637A">
        <w:rPr>
          <w:rFonts w:ascii="Arial" w:hAnsi="Arial" w:cs="Arial"/>
          <w:color w:val="365F91"/>
          <w:sz w:val="22"/>
          <w:szCs w:val="22"/>
        </w:rPr>
        <w:t>i</w:t>
      </w:r>
      <w:r w:rsidR="00D23554" w:rsidRPr="00D23554">
        <w:rPr>
          <w:rFonts w:ascii="Arial" w:hAnsi="Arial" w:cs="Arial"/>
          <w:color w:val="000000"/>
          <w:sz w:val="22"/>
          <w:szCs w:val="22"/>
        </w:rPr>
        <w:br w:type="page"/>
      </w:r>
    </w:p>
    <w:p w:rsidR="002B4C13" w:rsidRPr="005B7D65" w:rsidRDefault="00E55664">
      <w:pPr>
        <w:spacing w:after="120"/>
        <w:rPr>
          <w:rFonts w:ascii="Arial" w:hAnsi="Arial" w:cs="Arial"/>
          <w:b/>
          <w:color w:val="365F91"/>
          <w:sz w:val="32"/>
        </w:rPr>
      </w:pPr>
      <w:r w:rsidRPr="005B7D65">
        <w:rPr>
          <w:rFonts w:ascii="Arial" w:hAnsi="Arial" w:cs="Arial"/>
          <w:b/>
          <w:color w:val="365F91"/>
          <w:sz w:val="32"/>
        </w:rPr>
        <w:lastRenderedPageBreak/>
        <w:t>Acknowledgements</w:t>
      </w:r>
    </w:p>
    <w:p w:rsidR="002B4C13" w:rsidRPr="00EE69C1" w:rsidRDefault="00E55664">
      <w:pPr>
        <w:spacing w:after="120"/>
        <w:rPr>
          <w:rFonts w:ascii="Arial" w:hAnsi="Arial" w:cs="Arial"/>
          <w:sz w:val="21"/>
          <w:szCs w:val="21"/>
        </w:rPr>
      </w:pPr>
      <w:r w:rsidRPr="00EE69C1">
        <w:rPr>
          <w:rFonts w:ascii="Arial" w:hAnsi="Arial" w:cs="Arial"/>
          <w:sz w:val="21"/>
          <w:szCs w:val="21"/>
        </w:rPr>
        <w:t xml:space="preserve">The Director of National Parks is grateful to staff of the Department </w:t>
      </w:r>
      <w:r w:rsidR="00AE3D92" w:rsidRPr="00EE69C1">
        <w:rPr>
          <w:rFonts w:ascii="Arial" w:hAnsi="Arial" w:cs="Arial"/>
          <w:sz w:val="21"/>
          <w:szCs w:val="21"/>
        </w:rPr>
        <w:t xml:space="preserve">of the </w:t>
      </w:r>
      <w:r w:rsidRPr="00EE69C1">
        <w:rPr>
          <w:rStyle w:val="Emphasis"/>
          <w:rFonts w:ascii="Arial" w:hAnsi="Arial" w:cs="Arial"/>
          <w:i w:val="0"/>
          <w:iCs w:val="0"/>
          <w:sz w:val="21"/>
          <w:szCs w:val="21"/>
        </w:rPr>
        <w:t>Environment</w:t>
      </w:r>
      <w:r w:rsidRPr="00EE69C1">
        <w:rPr>
          <w:rFonts w:ascii="Arial" w:hAnsi="Arial" w:cs="Arial"/>
          <w:sz w:val="21"/>
          <w:szCs w:val="21"/>
        </w:rPr>
        <w:t xml:space="preserve"> and to the many individuals and organisations that contributed to the preparation of this management plan. In particular the Director acknowledges Christmas Island organisations and community members; natural heritage researchers; the Shire of Christmas Island and the Western Australian and Australian Government agencies that provided information and assistance or submitted comments during the development of this management plan.</w:t>
      </w:r>
    </w:p>
    <w:p w:rsidR="0022637A" w:rsidRPr="00EE69C1" w:rsidRDefault="0022637A" w:rsidP="00EA58F7">
      <w:pPr>
        <w:spacing w:after="120"/>
        <w:rPr>
          <w:rFonts w:ascii="Arial" w:hAnsi="Arial" w:cs="Arial"/>
          <w:sz w:val="21"/>
          <w:szCs w:val="21"/>
        </w:rPr>
      </w:pPr>
    </w:p>
    <w:p w:rsidR="0022637A" w:rsidRPr="0022637A" w:rsidRDefault="0022637A" w:rsidP="00EA58F7">
      <w:pPr>
        <w:spacing w:after="120"/>
        <w:rPr>
          <w:rFonts w:ascii="Arial" w:hAnsi="Arial" w:cs="Arial"/>
          <w:sz w:val="22"/>
          <w:szCs w:val="22"/>
        </w:rPr>
      </w:pPr>
    </w:p>
    <w:p w:rsidR="0022637A" w:rsidRPr="0022637A" w:rsidRDefault="0022637A" w:rsidP="00EA58F7">
      <w:pPr>
        <w:spacing w:after="120"/>
        <w:rPr>
          <w:rFonts w:ascii="Arial" w:hAnsi="Arial" w:cs="Arial"/>
          <w:sz w:val="22"/>
          <w:szCs w:val="22"/>
        </w:rPr>
      </w:pPr>
    </w:p>
    <w:p w:rsidR="0022637A" w:rsidRPr="0022637A" w:rsidRDefault="0022637A" w:rsidP="00EA58F7">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0D6B23" w:rsidRDefault="000D6B23" w:rsidP="0022637A">
      <w:pPr>
        <w:spacing w:after="120"/>
        <w:rPr>
          <w:rFonts w:ascii="Arial" w:hAnsi="Arial" w:cs="Arial"/>
          <w:sz w:val="22"/>
          <w:szCs w:val="22"/>
        </w:rPr>
      </w:pPr>
    </w:p>
    <w:p w:rsidR="00E55664" w:rsidRPr="00EA58F7" w:rsidRDefault="0022637A" w:rsidP="003617E8">
      <w:pPr>
        <w:spacing w:after="120"/>
        <w:jc w:val="right"/>
        <w:rPr>
          <w:rFonts w:ascii="Arial" w:hAnsi="Arial" w:cs="Arial"/>
          <w:b/>
          <w:color w:val="365F91"/>
          <w:sz w:val="32"/>
        </w:rPr>
      </w:pPr>
      <w:r>
        <w:rPr>
          <w:rFonts w:ascii="Arial" w:hAnsi="Arial" w:cs="Arial"/>
          <w:color w:val="365F91"/>
          <w:sz w:val="22"/>
          <w:szCs w:val="22"/>
        </w:rPr>
        <w:t>i</w:t>
      </w:r>
      <w:r w:rsidRPr="0022637A">
        <w:rPr>
          <w:rFonts w:ascii="Arial" w:hAnsi="Arial" w:cs="Arial"/>
          <w:color w:val="365F91"/>
          <w:sz w:val="22"/>
          <w:szCs w:val="22"/>
        </w:rPr>
        <w:t>i</w:t>
      </w:r>
      <w:r w:rsidR="00EA58F7">
        <w:rPr>
          <w:rFonts w:ascii="Arial" w:hAnsi="Arial" w:cs="Arial"/>
          <w:b/>
          <w:color w:val="365F91"/>
          <w:sz w:val="32"/>
          <w:szCs w:val="28"/>
        </w:rPr>
        <w:br w:type="page"/>
      </w:r>
      <w:r w:rsidR="00E55664" w:rsidRPr="00EA58F7">
        <w:rPr>
          <w:rFonts w:ascii="Arial" w:hAnsi="Arial" w:cs="Arial"/>
          <w:b/>
          <w:color w:val="365F91"/>
          <w:sz w:val="32"/>
        </w:rPr>
        <w:lastRenderedPageBreak/>
        <w:t>Contents</w:t>
      </w:r>
    </w:p>
    <w:p w:rsidR="00E55664" w:rsidRPr="005B7D65" w:rsidRDefault="00E55664" w:rsidP="0091054D">
      <w:pPr>
        <w:tabs>
          <w:tab w:val="right" w:pos="8222"/>
        </w:tabs>
        <w:spacing w:after="120"/>
        <w:rPr>
          <w:rFonts w:ascii="Arial" w:hAnsi="Arial" w:cs="Arial"/>
          <w:sz w:val="22"/>
          <w:szCs w:val="22"/>
        </w:rPr>
      </w:pPr>
      <w:r w:rsidRPr="00F14800">
        <w:rPr>
          <w:rFonts w:ascii="Arial" w:hAnsi="Arial" w:cs="Arial"/>
          <w:b/>
          <w:i/>
          <w:sz w:val="22"/>
          <w:szCs w:val="22"/>
        </w:rPr>
        <w:t>Foreword</w:t>
      </w:r>
      <w:r w:rsidR="00D37E43" w:rsidRPr="00363B5F">
        <w:rPr>
          <w:rFonts w:ascii="Arial" w:hAnsi="Arial" w:cs="Arial"/>
          <w:sz w:val="22"/>
          <w:szCs w:val="22"/>
          <w:u w:val="dotted"/>
        </w:rPr>
        <w:tab/>
      </w:r>
      <w:r w:rsidR="0006350C">
        <w:rPr>
          <w:rFonts w:ascii="Arial" w:hAnsi="Arial" w:cs="Arial"/>
          <w:sz w:val="22"/>
          <w:szCs w:val="22"/>
        </w:rPr>
        <w:t>i</w:t>
      </w:r>
    </w:p>
    <w:p w:rsidR="00E55664" w:rsidRPr="005B7D65" w:rsidRDefault="00E55664" w:rsidP="0091054D">
      <w:pPr>
        <w:tabs>
          <w:tab w:val="right" w:pos="8222"/>
        </w:tabs>
        <w:spacing w:after="120"/>
        <w:rPr>
          <w:rFonts w:ascii="Arial" w:hAnsi="Arial" w:cs="Arial"/>
          <w:sz w:val="22"/>
          <w:szCs w:val="22"/>
        </w:rPr>
      </w:pPr>
      <w:r w:rsidRPr="00F14800">
        <w:rPr>
          <w:rFonts w:ascii="Arial" w:hAnsi="Arial" w:cs="Arial"/>
          <w:b/>
          <w:i/>
          <w:sz w:val="22"/>
          <w:szCs w:val="22"/>
        </w:rPr>
        <w:t>Acknowledgements</w:t>
      </w:r>
      <w:r w:rsidR="00D37E43" w:rsidRPr="00363B5F">
        <w:rPr>
          <w:rFonts w:ascii="Arial" w:hAnsi="Arial" w:cs="Arial"/>
          <w:sz w:val="22"/>
          <w:szCs w:val="22"/>
          <w:u w:val="dotted"/>
        </w:rPr>
        <w:tab/>
      </w:r>
      <w:r w:rsidR="0006350C">
        <w:rPr>
          <w:rFonts w:ascii="Arial" w:hAnsi="Arial" w:cs="Arial"/>
          <w:sz w:val="22"/>
          <w:szCs w:val="22"/>
        </w:rPr>
        <w:t>ii</w:t>
      </w:r>
    </w:p>
    <w:p w:rsidR="00E55664" w:rsidRPr="00F14800" w:rsidRDefault="00E55664" w:rsidP="00F14800">
      <w:pPr>
        <w:tabs>
          <w:tab w:val="right" w:pos="8222"/>
        </w:tabs>
        <w:spacing w:before="240" w:after="240"/>
        <w:rPr>
          <w:rFonts w:ascii="Arial" w:hAnsi="Arial" w:cs="Arial"/>
          <w:b/>
          <w:color w:val="365F91"/>
        </w:rPr>
      </w:pPr>
      <w:r w:rsidRPr="00F14800">
        <w:rPr>
          <w:rFonts w:ascii="Arial" w:hAnsi="Arial" w:cs="Arial"/>
          <w:b/>
          <w:color w:val="365F91"/>
        </w:rPr>
        <w:t>Vision and executive summary</w:t>
      </w:r>
      <w:r w:rsidR="00D37E43" w:rsidRPr="00F14800">
        <w:rPr>
          <w:rFonts w:ascii="Arial" w:hAnsi="Arial" w:cs="Arial"/>
          <w:b/>
          <w:color w:val="365F91"/>
        </w:rPr>
        <w:tab/>
      </w:r>
      <w:r w:rsidR="0006350C" w:rsidRPr="003F21D9">
        <w:rPr>
          <w:rFonts w:ascii="Arial" w:hAnsi="Arial" w:cs="Arial"/>
          <w:sz w:val="21"/>
          <w:szCs w:val="21"/>
        </w:rPr>
        <w:t>1</w:t>
      </w:r>
    </w:p>
    <w:p w:rsidR="00E55664" w:rsidRPr="005B7D65" w:rsidRDefault="00E55664" w:rsidP="0091054D">
      <w:pPr>
        <w:tabs>
          <w:tab w:val="right" w:pos="8222"/>
        </w:tabs>
        <w:spacing w:after="120"/>
        <w:rPr>
          <w:rFonts w:ascii="Arial" w:hAnsi="Arial" w:cs="Arial"/>
          <w:bCs/>
          <w:sz w:val="22"/>
          <w:szCs w:val="22"/>
        </w:rPr>
      </w:pPr>
      <w:r w:rsidRPr="00F14800">
        <w:rPr>
          <w:rFonts w:ascii="Arial" w:hAnsi="Arial" w:cs="Arial"/>
          <w:b/>
          <w:bCs/>
          <w:i/>
          <w:sz w:val="22"/>
          <w:szCs w:val="22"/>
        </w:rPr>
        <w:t>Vision and executive summary</w:t>
      </w:r>
      <w:r w:rsidR="00D37E43" w:rsidRPr="00363B5F">
        <w:rPr>
          <w:rFonts w:ascii="Arial" w:hAnsi="Arial" w:cs="Arial"/>
          <w:sz w:val="22"/>
          <w:szCs w:val="22"/>
          <w:u w:val="dotted"/>
        </w:rPr>
        <w:tab/>
      </w:r>
      <w:r w:rsidR="0006350C">
        <w:rPr>
          <w:rFonts w:ascii="Arial" w:hAnsi="Arial" w:cs="Arial"/>
          <w:bCs/>
          <w:sz w:val="22"/>
          <w:szCs w:val="22"/>
        </w:rPr>
        <w:t>2</w:t>
      </w:r>
    </w:p>
    <w:p w:rsidR="00E55664" w:rsidRPr="005B7D65" w:rsidRDefault="00E55664" w:rsidP="0091054D">
      <w:pPr>
        <w:pStyle w:val="CM19"/>
        <w:widowControl/>
        <w:tabs>
          <w:tab w:val="right" w:pos="8222"/>
        </w:tabs>
        <w:autoSpaceDE/>
        <w:autoSpaceDN/>
        <w:adjustRightInd/>
        <w:spacing w:after="120"/>
        <w:rPr>
          <w:rFonts w:ascii="Arial" w:hAnsi="Arial" w:cs="Arial"/>
          <w:bCs/>
          <w:sz w:val="22"/>
          <w:szCs w:val="22"/>
        </w:rPr>
      </w:pPr>
      <w:r w:rsidRPr="00F14800">
        <w:rPr>
          <w:rFonts w:ascii="Arial" w:hAnsi="Arial" w:cs="Arial"/>
          <w:b/>
          <w:bCs/>
          <w:i/>
          <w:sz w:val="22"/>
          <w:szCs w:val="22"/>
        </w:rPr>
        <w:t>Vision and executive summary in Bahasa Malay</w:t>
      </w:r>
      <w:r w:rsidR="00D37E43" w:rsidRPr="00363B5F">
        <w:rPr>
          <w:rFonts w:ascii="Arial" w:hAnsi="Arial" w:cs="Arial"/>
          <w:sz w:val="22"/>
          <w:szCs w:val="22"/>
          <w:u w:val="dotted"/>
        </w:rPr>
        <w:tab/>
      </w:r>
      <w:r w:rsidR="0006350C">
        <w:rPr>
          <w:rFonts w:ascii="Arial" w:hAnsi="Arial" w:cs="Arial"/>
          <w:bCs/>
          <w:sz w:val="22"/>
          <w:szCs w:val="22"/>
        </w:rPr>
        <w:t>6</w:t>
      </w:r>
    </w:p>
    <w:p w:rsidR="00E55664" w:rsidRPr="005B7D65" w:rsidRDefault="00E55664" w:rsidP="0091054D">
      <w:pPr>
        <w:tabs>
          <w:tab w:val="right" w:pos="8222"/>
        </w:tabs>
        <w:spacing w:after="120"/>
        <w:rPr>
          <w:rFonts w:ascii="Arial" w:hAnsi="Arial" w:cs="Arial"/>
          <w:bCs/>
          <w:sz w:val="22"/>
          <w:szCs w:val="22"/>
        </w:rPr>
      </w:pPr>
      <w:r w:rsidRPr="00F14800">
        <w:rPr>
          <w:rFonts w:ascii="Arial" w:hAnsi="Arial" w:cs="Arial"/>
          <w:b/>
          <w:bCs/>
          <w:i/>
          <w:sz w:val="22"/>
          <w:szCs w:val="22"/>
        </w:rPr>
        <w:t>Vision and executive summary in Mandarin</w:t>
      </w:r>
      <w:r w:rsidR="00D37E43" w:rsidRPr="00363B5F">
        <w:rPr>
          <w:rFonts w:ascii="Arial" w:hAnsi="Arial" w:cs="Arial"/>
          <w:sz w:val="22"/>
          <w:szCs w:val="22"/>
          <w:u w:val="dotted"/>
        </w:rPr>
        <w:tab/>
      </w:r>
      <w:r w:rsidR="0006350C">
        <w:rPr>
          <w:rFonts w:ascii="Arial" w:hAnsi="Arial" w:cs="Arial"/>
          <w:bCs/>
          <w:sz w:val="22"/>
          <w:szCs w:val="22"/>
        </w:rPr>
        <w:t>10</w:t>
      </w:r>
    </w:p>
    <w:p w:rsidR="00E55664" w:rsidRPr="003F21D9" w:rsidRDefault="00E55664" w:rsidP="005B7D65">
      <w:pPr>
        <w:tabs>
          <w:tab w:val="right" w:pos="8222"/>
        </w:tabs>
        <w:spacing w:before="240" w:after="240"/>
        <w:rPr>
          <w:rFonts w:ascii="Arial" w:hAnsi="Arial" w:cs="Arial"/>
          <w:sz w:val="21"/>
          <w:szCs w:val="21"/>
        </w:rPr>
      </w:pPr>
      <w:r w:rsidRPr="005B7D65">
        <w:rPr>
          <w:rFonts w:ascii="Arial" w:hAnsi="Arial" w:cs="Arial"/>
          <w:b/>
          <w:color w:val="365F91"/>
        </w:rPr>
        <w:t>A description of Christmas Island</w:t>
      </w:r>
      <w:r w:rsidR="00D37E43" w:rsidRPr="00363B5F">
        <w:rPr>
          <w:rFonts w:ascii="Arial" w:hAnsi="Arial" w:cs="Arial"/>
          <w:sz w:val="22"/>
          <w:szCs w:val="22"/>
          <w:u w:val="dotted"/>
        </w:rPr>
        <w:tab/>
      </w:r>
      <w:r w:rsidR="0006350C" w:rsidRPr="003F21D9">
        <w:rPr>
          <w:rFonts w:ascii="Arial" w:hAnsi="Arial" w:cs="Arial"/>
          <w:sz w:val="21"/>
          <w:szCs w:val="21"/>
        </w:rPr>
        <w:t>13</w:t>
      </w:r>
    </w:p>
    <w:p w:rsidR="00E55664" w:rsidRPr="00EE69C1" w:rsidRDefault="00E55664" w:rsidP="0091054D">
      <w:pPr>
        <w:tabs>
          <w:tab w:val="right" w:pos="8222"/>
        </w:tabs>
        <w:spacing w:after="120"/>
        <w:rPr>
          <w:rFonts w:ascii="Arial" w:hAnsi="Arial" w:cs="Arial"/>
          <w:sz w:val="21"/>
          <w:szCs w:val="21"/>
        </w:rPr>
      </w:pPr>
      <w:r w:rsidRPr="00EE69C1">
        <w:rPr>
          <w:rFonts w:ascii="Arial" w:hAnsi="Arial" w:cs="Arial"/>
          <w:sz w:val="21"/>
          <w:szCs w:val="21"/>
        </w:rPr>
        <w:t>Location and area</w:t>
      </w:r>
      <w:r w:rsidR="00D37E43" w:rsidRPr="00EE69C1">
        <w:rPr>
          <w:rFonts w:ascii="Arial" w:hAnsi="Arial" w:cs="Arial"/>
          <w:sz w:val="21"/>
          <w:szCs w:val="21"/>
          <w:u w:val="dotted"/>
        </w:rPr>
        <w:tab/>
      </w:r>
      <w:r w:rsidR="0006350C">
        <w:rPr>
          <w:rFonts w:ascii="Arial" w:hAnsi="Arial" w:cs="Arial"/>
          <w:sz w:val="21"/>
          <w:szCs w:val="21"/>
        </w:rPr>
        <w:t>14</w:t>
      </w:r>
    </w:p>
    <w:p w:rsidR="00E55664" w:rsidRPr="00EE69C1" w:rsidRDefault="00E55664" w:rsidP="0091054D">
      <w:pPr>
        <w:tabs>
          <w:tab w:val="right" w:pos="8222"/>
        </w:tabs>
        <w:spacing w:after="120"/>
        <w:rPr>
          <w:rFonts w:ascii="Arial" w:hAnsi="Arial" w:cs="Arial"/>
          <w:sz w:val="21"/>
          <w:szCs w:val="21"/>
        </w:rPr>
      </w:pPr>
      <w:r w:rsidRPr="00EE69C1">
        <w:rPr>
          <w:rFonts w:ascii="Arial" w:hAnsi="Arial" w:cs="Arial"/>
          <w:sz w:val="21"/>
          <w:szCs w:val="21"/>
        </w:rPr>
        <w:t>Climate</w:t>
      </w:r>
      <w:r w:rsidR="00D37E43" w:rsidRPr="00EE69C1">
        <w:rPr>
          <w:rFonts w:ascii="Arial" w:hAnsi="Arial" w:cs="Arial"/>
          <w:sz w:val="21"/>
          <w:szCs w:val="21"/>
          <w:u w:val="dotted"/>
        </w:rPr>
        <w:tab/>
      </w:r>
      <w:r w:rsidR="0006350C">
        <w:rPr>
          <w:rFonts w:ascii="Arial" w:hAnsi="Arial" w:cs="Arial"/>
          <w:sz w:val="21"/>
          <w:szCs w:val="21"/>
        </w:rPr>
        <w:t>14</w:t>
      </w:r>
    </w:p>
    <w:p w:rsidR="00E55664" w:rsidRPr="00EE69C1" w:rsidRDefault="00E55664" w:rsidP="0091054D">
      <w:pPr>
        <w:tabs>
          <w:tab w:val="right" w:pos="8222"/>
        </w:tabs>
        <w:spacing w:after="120"/>
        <w:rPr>
          <w:rFonts w:ascii="Arial" w:hAnsi="Arial" w:cs="Arial"/>
          <w:sz w:val="21"/>
          <w:szCs w:val="21"/>
        </w:rPr>
      </w:pPr>
      <w:r w:rsidRPr="00EE69C1">
        <w:rPr>
          <w:rFonts w:ascii="Arial" w:hAnsi="Arial" w:cs="Arial"/>
          <w:sz w:val="21"/>
          <w:szCs w:val="21"/>
        </w:rPr>
        <w:t>Govern</w:t>
      </w:r>
      <w:r w:rsidR="00086343" w:rsidRPr="00EE69C1">
        <w:rPr>
          <w:rFonts w:ascii="Arial" w:hAnsi="Arial" w:cs="Arial"/>
          <w:sz w:val="21"/>
          <w:szCs w:val="21"/>
        </w:rPr>
        <w:t xml:space="preserve">ance and </w:t>
      </w:r>
      <w:r w:rsidR="00232453" w:rsidRPr="00EE69C1">
        <w:rPr>
          <w:rFonts w:ascii="Arial" w:hAnsi="Arial" w:cs="Arial"/>
          <w:sz w:val="21"/>
          <w:szCs w:val="21"/>
        </w:rPr>
        <w:t>tenure</w:t>
      </w:r>
      <w:r w:rsidR="00D37E43" w:rsidRPr="00EE69C1">
        <w:rPr>
          <w:rFonts w:ascii="Arial" w:hAnsi="Arial" w:cs="Arial"/>
          <w:sz w:val="21"/>
          <w:szCs w:val="21"/>
          <w:u w:val="dotted"/>
        </w:rPr>
        <w:tab/>
      </w:r>
      <w:r w:rsidR="0006350C">
        <w:rPr>
          <w:rFonts w:ascii="Arial" w:hAnsi="Arial" w:cs="Arial"/>
          <w:sz w:val="21"/>
          <w:szCs w:val="21"/>
        </w:rPr>
        <w:t>15</w:t>
      </w:r>
    </w:p>
    <w:p w:rsidR="00E55664" w:rsidRPr="00EE69C1" w:rsidRDefault="00E55664" w:rsidP="0091054D">
      <w:pPr>
        <w:tabs>
          <w:tab w:val="right" w:pos="8222"/>
        </w:tabs>
        <w:spacing w:after="120"/>
        <w:rPr>
          <w:rFonts w:ascii="Arial" w:hAnsi="Arial" w:cs="Arial"/>
          <w:sz w:val="21"/>
          <w:szCs w:val="21"/>
        </w:rPr>
      </w:pPr>
      <w:r w:rsidRPr="00EE69C1">
        <w:rPr>
          <w:rFonts w:ascii="Arial" w:hAnsi="Arial" w:cs="Arial"/>
          <w:sz w:val="21"/>
          <w:szCs w:val="21"/>
        </w:rPr>
        <w:t>People</w:t>
      </w:r>
      <w:r w:rsidR="005747E0" w:rsidRPr="00EE69C1">
        <w:rPr>
          <w:rFonts w:ascii="Arial" w:hAnsi="Arial" w:cs="Arial"/>
          <w:sz w:val="21"/>
          <w:szCs w:val="21"/>
        </w:rPr>
        <w:t xml:space="preserve"> and community</w:t>
      </w:r>
      <w:r w:rsidR="00D37E43" w:rsidRPr="00EE69C1">
        <w:rPr>
          <w:rFonts w:ascii="Arial" w:hAnsi="Arial" w:cs="Arial"/>
          <w:sz w:val="21"/>
          <w:szCs w:val="21"/>
          <w:u w:val="dotted"/>
        </w:rPr>
        <w:tab/>
      </w:r>
      <w:r w:rsidR="0006350C">
        <w:rPr>
          <w:rFonts w:ascii="Arial" w:hAnsi="Arial" w:cs="Arial"/>
          <w:sz w:val="21"/>
          <w:szCs w:val="21"/>
        </w:rPr>
        <w:t>17</w:t>
      </w:r>
    </w:p>
    <w:p w:rsidR="00E55664" w:rsidRPr="00EE69C1" w:rsidRDefault="00E55664" w:rsidP="0091054D">
      <w:pPr>
        <w:tabs>
          <w:tab w:val="right" w:pos="8222"/>
        </w:tabs>
        <w:spacing w:after="120"/>
        <w:rPr>
          <w:rFonts w:ascii="Arial" w:hAnsi="Arial" w:cs="Arial"/>
          <w:sz w:val="21"/>
          <w:szCs w:val="21"/>
        </w:rPr>
      </w:pPr>
      <w:r w:rsidRPr="00EE69C1">
        <w:rPr>
          <w:rFonts w:ascii="Arial" w:hAnsi="Arial" w:cs="Arial"/>
          <w:sz w:val="21"/>
          <w:szCs w:val="21"/>
        </w:rPr>
        <w:t>History of Christmas Island</w:t>
      </w:r>
      <w:r w:rsidR="00D37E43" w:rsidRPr="00EE69C1">
        <w:rPr>
          <w:rFonts w:ascii="Arial" w:hAnsi="Arial" w:cs="Arial"/>
          <w:sz w:val="21"/>
          <w:szCs w:val="21"/>
          <w:u w:val="dotted"/>
        </w:rPr>
        <w:tab/>
      </w:r>
      <w:r w:rsidR="0006350C">
        <w:rPr>
          <w:rFonts w:ascii="Arial" w:hAnsi="Arial" w:cs="Arial"/>
          <w:sz w:val="21"/>
          <w:szCs w:val="21"/>
        </w:rPr>
        <w:t>17</w:t>
      </w:r>
    </w:p>
    <w:p w:rsidR="00E55664" w:rsidRPr="00EE69C1" w:rsidRDefault="00E55664" w:rsidP="0091054D">
      <w:pPr>
        <w:tabs>
          <w:tab w:val="right" w:pos="8222"/>
        </w:tabs>
        <w:spacing w:after="120"/>
        <w:rPr>
          <w:rFonts w:ascii="Arial" w:hAnsi="Arial" w:cs="Arial"/>
          <w:sz w:val="21"/>
          <w:szCs w:val="21"/>
        </w:rPr>
      </w:pPr>
      <w:r w:rsidRPr="00EE69C1">
        <w:rPr>
          <w:rFonts w:ascii="Arial" w:hAnsi="Arial" w:cs="Arial"/>
          <w:sz w:val="21"/>
          <w:szCs w:val="21"/>
        </w:rPr>
        <w:t>History of Christmas Island National Park</w:t>
      </w:r>
      <w:r w:rsidR="00D37E43" w:rsidRPr="00EE69C1">
        <w:rPr>
          <w:rFonts w:ascii="Arial" w:hAnsi="Arial" w:cs="Arial"/>
          <w:sz w:val="21"/>
          <w:szCs w:val="21"/>
          <w:u w:val="dotted"/>
        </w:rPr>
        <w:tab/>
      </w:r>
      <w:r w:rsidR="0006350C">
        <w:rPr>
          <w:rFonts w:ascii="Arial" w:hAnsi="Arial" w:cs="Arial"/>
          <w:sz w:val="21"/>
          <w:szCs w:val="21"/>
        </w:rPr>
        <w:t>18</w:t>
      </w:r>
    </w:p>
    <w:p w:rsidR="00E55664" w:rsidRPr="00EE69C1" w:rsidRDefault="00E55664" w:rsidP="0091054D">
      <w:pPr>
        <w:tabs>
          <w:tab w:val="right" w:pos="8222"/>
        </w:tabs>
        <w:spacing w:after="120"/>
        <w:rPr>
          <w:rFonts w:ascii="Arial" w:hAnsi="Arial" w:cs="Arial"/>
          <w:sz w:val="21"/>
          <w:szCs w:val="21"/>
        </w:rPr>
      </w:pPr>
      <w:r w:rsidRPr="00EE69C1">
        <w:rPr>
          <w:rFonts w:ascii="Arial" w:hAnsi="Arial" w:cs="Arial"/>
          <w:sz w:val="21"/>
          <w:szCs w:val="21"/>
        </w:rPr>
        <w:t>Park values</w:t>
      </w:r>
      <w:r w:rsidR="00D37E43" w:rsidRPr="00EE69C1">
        <w:rPr>
          <w:rFonts w:ascii="Arial" w:hAnsi="Arial" w:cs="Arial"/>
          <w:sz w:val="21"/>
          <w:szCs w:val="21"/>
          <w:u w:val="dotted"/>
        </w:rPr>
        <w:tab/>
      </w:r>
      <w:r w:rsidR="0006350C">
        <w:rPr>
          <w:rFonts w:ascii="Arial" w:hAnsi="Arial" w:cs="Arial"/>
          <w:sz w:val="21"/>
          <w:szCs w:val="21"/>
        </w:rPr>
        <w:t>19</w:t>
      </w:r>
    </w:p>
    <w:p w:rsidR="00E55664" w:rsidRPr="005B7D65" w:rsidRDefault="00E55664" w:rsidP="005B7D65">
      <w:pPr>
        <w:tabs>
          <w:tab w:val="right" w:pos="8222"/>
        </w:tabs>
        <w:spacing w:before="240" w:after="240"/>
        <w:rPr>
          <w:rFonts w:ascii="Arial" w:hAnsi="Arial" w:cs="Arial"/>
          <w:b/>
          <w:color w:val="365F91"/>
        </w:rPr>
      </w:pPr>
      <w:r w:rsidRPr="005B7D65">
        <w:rPr>
          <w:rFonts w:ascii="Arial" w:hAnsi="Arial" w:cs="Arial"/>
          <w:b/>
          <w:color w:val="365F91"/>
        </w:rPr>
        <w:t>Management plan for Christmas Island National Park</w:t>
      </w:r>
      <w:r w:rsidR="00D37E43" w:rsidRPr="00363B5F">
        <w:rPr>
          <w:rFonts w:ascii="Arial" w:hAnsi="Arial" w:cs="Arial"/>
          <w:sz w:val="22"/>
          <w:szCs w:val="22"/>
          <w:u w:val="dotted"/>
        </w:rPr>
        <w:tab/>
      </w:r>
      <w:r w:rsidR="0006350C" w:rsidRPr="003F21D9">
        <w:rPr>
          <w:rFonts w:ascii="Arial" w:hAnsi="Arial" w:cs="Arial"/>
          <w:sz w:val="21"/>
          <w:szCs w:val="21"/>
        </w:rPr>
        <w:t>23</w:t>
      </w:r>
    </w:p>
    <w:p w:rsidR="00E55664" w:rsidRPr="00F93943" w:rsidRDefault="00E55664" w:rsidP="005B7D65">
      <w:pPr>
        <w:tabs>
          <w:tab w:val="right" w:pos="8222"/>
        </w:tabs>
        <w:spacing w:before="240" w:after="240"/>
        <w:rPr>
          <w:rFonts w:ascii="Arial" w:hAnsi="Arial" w:cs="Arial"/>
          <w:b/>
          <w:i/>
          <w:sz w:val="22"/>
          <w:szCs w:val="22"/>
        </w:rPr>
      </w:pPr>
      <w:r w:rsidRPr="00F93943">
        <w:rPr>
          <w:rFonts w:ascii="Arial" w:hAnsi="Arial" w:cs="Arial"/>
          <w:b/>
          <w:i/>
          <w:sz w:val="22"/>
          <w:szCs w:val="22"/>
        </w:rPr>
        <w:t>Part 1 Introduction</w:t>
      </w:r>
      <w:r w:rsidR="00D37E43" w:rsidRPr="00363B5F">
        <w:rPr>
          <w:rFonts w:ascii="Arial" w:hAnsi="Arial" w:cs="Arial"/>
          <w:sz w:val="22"/>
          <w:szCs w:val="22"/>
          <w:u w:val="dotted"/>
        </w:rPr>
        <w:tab/>
      </w:r>
      <w:r w:rsidR="0006350C" w:rsidRPr="003F21D9">
        <w:rPr>
          <w:rFonts w:ascii="Arial" w:hAnsi="Arial" w:cs="Arial"/>
          <w:sz w:val="21"/>
          <w:szCs w:val="21"/>
        </w:rPr>
        <w:t>24</w:t>
      </w:r>
    </w:p>
    <w:p w:rsidR="00E55664" w:rsidRPr="003F21D9" w:rsidRDefault="00E55664" w:rsidP="00AE1639">
      <w:pPr>
        <w:pStyle w:val="ListParagraph"/>
        <w:numPr>
          <w:ilvl w:val="0"/>
          <w:numId w:val="111"/>
        </w:numPr>
        <w:tabs>
          <w:tab w:val="right" w:pos="8222"/>
        </w:tabs>
        <w:spacing w:before="240" w:after="120"/>
        <w:ind w:left="357" w:hanging="357"/>
        <w:rPr>
          <w:rFonts w:ascii="Arial" w:hAnsi="Arial" w:cs="Arial"/>
          <w:sz w:val="21"/>
          <w:szCs w:val="21"/>
        </w:rPr>
      </w:pPr>
      <w:r w:rsidRPr="001B3E2B">
        <w:rPr>
          <w:rFonts w:ascii="Arial" w:hAnsi="Arial" w:cs="Arial"/>
          <w:b/>
          <w:i/>
          <w:sz w:val="22"/>
          <w:szCs w:val="22"/>
        </w:rPr>
        <w:t>Background</w:t>
      </w:r>
      <w:r w:rsidR="00D37E43" w:rsidRPr="00363B5F">
        <w:rPr>
          <w:rFonts w:ascii="Arial" w:hAnsi="Arial" w:cs="Arial"/>
          <w:sz w:val="22"/>
          <w:szCs w:val="22"/>
          <w:u w:val="dotted"/>
        </w:rPr>
        <w:tab/>
      </w:r>
      <w:r w:rsidR="0006350C" w:rsidRPr="003F21D9">
        <w:rPr>
          <w:rFonts w:ascii="Arial" w:hAnsi="Arial" w:cs="Arial"/>
          <w:sz w:val="21"/>
          <w:szCs w:val="21"/>
        </w:rPr>
        <w:t>24</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Previous management plan</w:t>
      </w:r>
      <w:r w:rsidR="001F7689" w:rsidRPr="00EE69C1">
        <w:rPr>
          <w:rFonts w:ascii="Arial" w:hAnsi="Arial" w:cs="Arial"/>
          <w:sz w:val="21"/>
          <w:szCs w:val="21"/>
        </w:rPr>
        <w:t xml:space="preserve"> and </w:t>
      </w:r>
      <w:r w:rsidR="006F09AD" w:rsidRPr="00EE69C1">
        <w:rPr>
          <w:rFonts w:ascii="Arial" w:hAnsi="Arial" w:cs="Arial"/>
          <w:sz w:val="21"/>
          <w:szCs w:val="21"/>
        </w:rPr>
        <w:t>audit</w:t>
      </w:r>
      <w:r w:rsidR="00D37E43" w:rsidRPr="00EE69C1">
        <w:rPr>
          <w:rFonts w:ascii="Arial" w:hAnsi="Arial" w:cs="Arial"/>
          <w:sz w:val="21"/>
          <w:szCs w:val="21"/>
          <w:u w:val="dotted"/>
        </w:rPr>
        <w:tab/>
      </w:r>
      <w:r w:rsidR="0006350C">
        <w:rPr>
          <w:rFonts w:ascii="Arial" w:hAnsi="Arial" w:cs="Arial"/>
          <w:sz w:val="21"/>
          <w:szCs w:val="21"/>
        </w:rPr>
        <w:t>24</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Structure of this management plan</w:t>
      </w:r>
      <w:r w:rsidR="00D37E43" w:rsidRPr="00EE69C1">
        <w:rPr>
          <w:rFonts w:ascii="Arial" w:hAnsi="Arial" w:cs="Arial"/>
          <w:sz w:val="21"/>
          <w:szCs w:val="21"/>
          <w:u w:val="dotted"/>
        </w:rPr>
        <w:tab/>
      </w:r>
      <w:r w:rsidR="0006350C">
        <w:rPr>
          <w:rFonts w:ascii="Arial" w:hAnsi="Arial" w:cs="Arial"/>
          <w:sz w:val="21"/>
          <w:szCs w:val="21"/>
        </w:rPr>
        <w:t>24</w:t>
      </w:r>
    </w:p>
    <w:p w:rsidR="00C51782"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Planning process</w:t>
      </w:r>
      <w:r w:rsidR="00D37E43" w:rsidRPr="00EE69C1">
        <w:rPr>
          <w:rFonts w:ascii="Arial" w:hAnsi="Arial" w:cs="Arial"/>
          <w:sz w:val="21"/>
          <w:szCs w:val="21"/>
          <w:u w:val="dotted"/>
        </w:rPr>
        <w:tab/>
      </w:r>
      <w:r w:rsidR="0006350C">
        <w:rPr>
          <w:rFonts w:ascii="Arial" w:hAnsi="Arial" w:cs="Arial"/>
          <w:sz w:val="21"/>
          <w:szCs w:val="21"/>
        </w:rPr>
        <w:t>25</w:t>
      </w:r>
    </w:p>
    <w:p w:rsidR="00E55664" w:rsidRPr="00EE69C1" w:rsidRDefault="009550B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Interactions</w:t>
      </w:r>
      <w:r w:rsidR="00C51782" w:rsidRPr="00EE69C1">
        <w:rPr>
          <w:rFonts w:ascii="Arial" w:hAnsi="Arial" w:cs="Arial"/>
          <w:sz w:val="21"/>
          <w:szCs w:val="21"/>
        </w:rPr>
        <w:t xml:space="preserve"> with other plans and documents</w:t>
      </w:r>
      <w:r w:rsidR="00D37E43" w:rsidRPr="00EE69C1">
        <w:rPr>
          <w:rFonts w:ascii="Arial" w:hAnsi="Arial" w:cs="Arial"/>
          <w:sz w:val="21"/>
          <w:szCs w:val="21"/>
          <w:u w:val="dotted"/>
        </w:rPr>
        <w:tab/>
      </w:r>
      <w:r w:rsidR="0006350C">
        <w:rPr>
          <w:rFonts w:ascii="Arial" w:hAnsi="Arial" w:cs="Arial"/>
          <w:sz w:val="21"/>
          <w:szCs w:val="21"/>
        </w:rPr>
        <w:t>25</w:t>
      </w:r>
    </w:p>
    <w:p w:rsidR="00E55664" w:rsidRPr="00F93943" w:rsidRDefault="00E55664" w:rsidP="00AE1639">
      <w:pPr>
        <w:pStyle w:val="ListParagraph"/>
        <w:numPr>
          <w:ilvl w:val="0"/>
          <w:numId w:val="111"/>
        </w:numPr>
        <w:tabs>
          <w:tab w:val="right" w:pos="8222"/>
        </w:tabs>
        <w:spacing w:before="240" w:after="120"/>
        <w:ind w:left="357" w:hanging="357"/>
        <w:rPr>
          <w:rFonts w:ascii="Arial" w:hAnsi="Arial" w:cs="Arial"/>
          <w:sz w:val="22"/>
          <w:szCs w:val="22"/>
        </w:rPr>
      </w:pPr>
      <w:r w:rsidRPr="001B3E2B">
        <w:rPr>
          <w:rFonts w:ascii="Arial" w:hAnsi="Arial" w:cs="Arial"/>
          <w:b/>
          <w:i/>
          <w:sz w:val="22"/>
          <w:szCs w:val="22"/>
        </w:rPr>
        <w:t>Introductory provisions</w:t>
      </w:r>
      <w:r w:rsidR="00D37E43" w:rsidRPr="00363B5F">
        <w:rPr>
          <w:rFonts w:ascii="Arial" w:hAnsi="Arial" w:cs="Arial"/>
          <w:sz w:val="22"/>
          <w:szCs w:val="22"/>
          <w:u w:val="dotted"/>
        </w:rPr>
        <w:tab/>
      </w:r>
      <w:r w:rsidR="0006350C" w:rsidRPr="003F21D9">
        <w:rPr>
          <w:rFonts w:ascii="Arial" w:hAnsi="Arial" w:cs="Arial"/>
          <w:sz w:val="21"/>
          <w:szCs w:val="21"/>
        </w:rPr>
        <w:t>26</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Short title</w:t>
      </w:r>
      <w:r w:rsidR="00D37E43" w:rsidRPr="00EE69C1">
        <w:rPr>
          <w:rFonts w:ascii="Arial" w:hAnsi="Arial" w:cs="Arial"/>
          <w:sz w:val="21"/>
          <w:szCs w:val="21"/>
          <w:u w:val="dotted"/>
        </w:rPr>
        <w:tab/>
      </w:r>
      <w:r w:rsidR="0006350C">
        <w:rPr>
          <w:rFonts w:ascii="Arial" w:hAnsi="Arial" w:cs="Arial"/>
          <w:sz w:val="21"/>
          <w:szCs w:val="21"/>
        </w:rPr>
        <w:t>26</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Commencement and termination</w:t>
      </w:r>
      <w:r w:rsidR="00D37E43" w:rsidRPr="00EE69C1">
        <w:rPr>
          <w:rFonts w:ascii="Arial" w:hAnsi="Arial" w:cs="Arial"/>
          <w:sz w:val="21"/>
          <w:szCs w:val="21"/>
          <w:u w:val="dotted"/>
        </w:rPr>
        <w:tab/>
      </w:r>
      <w:r w:rsidR="0006350C">
        <w:rPr>
          <w:rFonts w:ascii="Arial" w:hAnsi="Arial" w:cs="Arial"/>
          <w:sz w:val="21"/>
          <w:szCs w:val="21"/>
        </w:rPr>
        <w:t>26</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Interpretation (including acronyms)</w:t>
      </w:r>
      <w:r w:rsidR="00D37E43" w:rsidRPr="00EE69C1">
        <w:rPr>
          <w:rFonts w:ascii="Arial" w:hAnsi="Arial" w:cs="Arial"/>
          <w:sz w:val="21"/>
          <w:szCs w:val="21"/>
          <w:u w:val="dotted"/>
        </w:rPr>
        <w:t xml:space="preserve"> </w:t>
      </w:r>
      <w:r w:rsidR="00D37E43" w:rsidRPr="00EE69C1">
        <w:rPr>
          <w:rFonts w:ascii="Arial" w:hAnsi="Arial" w:cs="Arial"/>
          <w:sz w:val="21"/>
          <w:szCs w:val="21"/>
          <w:u w:val="dotted"/>
        </w:rPr>
        <w:tab/>
      </w:r>
      <w:r w:rsidR="0006350C">
        <w:rPr>
          <w:rFonts w:ascii="Arial" w:hAnsi="Arial" w:cs="Arial"/>
          <w:sz w:val="21"/>
          <w:szCs w:val="21"/>
        </w:rPr>
        <w:t>26</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Legislative context</w:t>
      </w:r>
      <w:r w:rsidR="00D37E43" w:rsidRPr="00EE69C1">
        <w:rPr>
          <w:rFonts w:ascii="Arial" w:hAnsi="Arial" w:cs="Arial"/>
          <w:sz w:val="21"/>
          <w:szCs w:val="21"/>
          <w:u w:val="dotted"/>
        </w:rPr>
        <w:tab/>
      </w:r>
      <w:r w:rsidR="00B159EF">
        <w:rPr>
          <w:rFonts w:ascii="Arial" w:hAnsi="Arial" w:cs="Arial"/>
          <w:sz w:val="21"/>
          <w:szCs w:val="21"/>
        </w:rPr>
        <w:t>29</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 xml:space="preserve">Purpose, content and matters to be taken into account </w:t>
      </w:r>
      <w:r w:rsidR="00BF475B" w:rsidRPr="00EE69C1">
        <w:rPr>
          <w:rFonts w:ascii="Arial" w:hAnsi="Arial" w:cs="Arial"/>
          <w:sz w:val="21"/>
          <w:szCs w:val="21"/>
        </w:rPr>
        <w:br/>
      </w:r>
      <w:r w:rsidRPr="00EE69C1">
        <w:rPr>
          <w:rFonts w:ascii="Arial" w:hAnsi="Arial" w:cs="Arial"/>
          <w:sz w:val="21"/>
          <w:szCs w:val="21"/>
        </w:rPr>
        <w:t xml:space="preserve">in a </w:t>
      </w:r>
      <w:r w:rsidR="0091054D" w:rsidRPr="00EE69C1">
        <w:rPr>
          <w:rFonts w:ascii="Arial" w:hAnsi="Arial" w:cs="Arial"/>
          <w:sz w:val="21"/>
          <w:szCs w:val="21"/>
        </w:rPr>
        <w:t>management plan</w:t>
      </w:r>
      <w:r w:rsidR="00D37E43" w:rsidRPr="00EE69C1">
        <w:rPr>
          <w:rFonts w:ascii="Arial" w:hAnsi="Arial" w:cs="Arial"/>
          <w:sz w:val="21"/>
          <w:szCs w:val="21"/>
          <w:u w:val="dotted"/>
        </w:rPr>
        <w:tab/>
      </w:r>
      <w:r w:rsidR="00B159EF">
        <w:rPr>
          <w:rFonts w:ascii="Arial" w:hAnsi="Arial" w:cs="Arial"/>
          <w:sz w:val="21"/>
          <w:szCs w:val="21"/>
        </w:rPr>
        <w:t>33</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IUCN category and zoning</w:t>
      </w:r>
      <w:r w:rsidR="00D37E43" w:rsidRPr="00EE69C1">
        <w:rPr>
          <w:rFonts w:ascii="Arial" w:hAnsi="Arial" w:cs="Arial"/>
          <w:sz w:val="21"/>
          <w:szCs w:val="21"/>
          <w:u w:val="dotted"/>
        </w:rPr>
        <w:tab/>
      </w:r>
      <w:r w:rsidR="00B159EF">
        <w:rPr>
          <w:rFonts w:ascii="Arial" w:hAnsi="Arial" w:cs="Arial"/>
          <w:sz w:val="21"/>
          <w:szCs w:val="21"/>
        </w:rPr>
        <w:t>35</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International agreements</w:t>
      </w:r>
      <w:r w:rsidR="00D37E43" w:rsidRPr="00EE69C1">
        <w:rPr>
          <w:rFonts w:ascii="Arial" w:hAnsi="Arial" w:cs="Arial"/>
          <w:sz w:val="21"/>
          <w:szCs w:val="21"/>
          <w:u w:val="dotted"/>
        </w:rPr>
        <w:tab/>
      </w:r>
      <w:r w:rsidR="00B159EF">
        <w:rPr>
          <w:rFonts w:ascii="Arial" w:hAnsi="Arial" w:cs="Arial"/>
          <w:sz w:val="21"/>
          <w:szCs w:val="21"/>
        </w:rPr>
        <w:t>35</w:t>
      </w:r>
    </w:p>
    <w:p w:rsidR="0022637A" w:rsidRDefault="0022637A" w:rsidP="0022637A">
      <w:pPr>
        <w:spacing w:after="120"/>
        <w:rPr>
          <w:rFonts w:ascii="Arial" w:hAnsi="Arial" w:cs="Arial"/>
          <w:sz w:val="22"/>
          <w:szCs w:val="22"/>
        </w:rPr>
      </w:pPr>
    </w:p>
    <w:p w:rsidR="0022637A" w:rsidRDefault="0022637A" w:rsidP="0022637A">
      <w:pPr>
        <w:spacing w:after="120"/>
        <w:rPr>
          <w:rFonts w:ascii="Arial" w:hAnsi="Arial" w:cs="Arial"/>
          <w:sz w:val="22"/>
          <w:szCs w:val="22"/>
        </w:rPr>
      </w:pPr>
    </w:p>
    <w:p w:rsidR="000D6B23" w:rsidRDefault="000D6B23" w:rsidP="0022637A">
      <w:pPr>
        <w:spacing w:after="120"/>
        <w:rPr>
          <w:rFonts w:ascii="Arial" w:hAnsi="Arial" w:cs="Arial"/>
          <w:sz w:val="22"/>
          <w:szCs w:val="22"/>
        </w:rPr>
      </w:pPr>
    </w:p>
    <w:p w:rsidR="00F93943" w:rsidRDefault="0022637A" w:rsidP="003617E8">
      <w:pPr>
        <w:spacing w:after="120"/>
        <w:rPr>
          <w:rFonts w:ascii="Arial" w:hAnsi="Arial" w:cs="Arial"/>
          <w:b/>
          <w:i/>
          <w:sz w:val="22"/>
          <w:szCs w:val="22"/>
        </w:rPr>
      </w:pPr>
      <w:r>
        <w:rPr>
          <w:rFonts w:ascii="Arial" w:hAnsi="Arial" w:cs="Arial"/>
          <w:color w:val="365F91"/>
          <w:sz w:val="22"/>
          <w:szCs w:val="22"/>
        </w:rPr>
        <w:t>ii</w:t>
      </w:r>
      <w:r w:rsidRPr="0022637A">
        <w:rPr>
          <w:rFonts w:ascii="Arial" w:hAnsi="Arial" w:cs="Arial"/>
          <w:color w:val="365F91"/>
          <w:sz w:val="22"/>
          <w:szCs w:val="22"/>
        </w:rPr>
        <w:t>i</w:t>
      </w:r>
      <w:r w:rsidR="00F93943">
        <w:rPr>
          <w:rFonts w:ascii="Arial" w:hAnsi="Arial" w:cs="Arial"/>
          <w:b/>
          <w:i/>
          <w:sz w:val="22"/>
          <w:szCs w:val="22"/>
        </w:rPr>
        <w:br w:type="page"/>
      </w:r>
    </w:p>
    <w:p w:rsidR="00E55664" w:rsidRPr="003F21D9" w:rsidRDefault="00E55664" w:rsidP="005B7D65">
      <w:pPr>
        <w:tabs>
          <w:tab w:val="right" w:pos="8222"/>
        </w:tabs>
        <w:spacing w:before="240" w:after="240"/>
        <w:rPr>
          <w:rFonts w:ascii="Arial" w:hAnsi="Arial" w:cs="Arial"/>
          <w:sz w:val="21"/>
          <w:szCs w:val="21"/>
        </w:rPr>
      </w:pPr>
      <w:r w:rsidRPr="00F93943">
        <w:rPr>
          <w:rFonts w:ascii="Arial" w:hAnsi="Arial" w:cs="Arial"/>
          <w:b/>
          <w:i/>
          <w:sz w:val="22"/>
          <w:szCs w:val="22"/>
        </w:rPr>
        <w:lastRenderedPageBreak/>
        <w:t>Part 2 How Christmas Island National Park will be managed</w:t>
      </w:r>
      <w:r w:rsidR="00D37E43" w:rsidRPr="00363B5F">
        <w:rPr>
          <w:rFonts w:ascii="Arial" w:hAnsi="Arial" w:cs="Arial"/>
          <w:sz w:val="22"/>
          <w:szCs w:val="22"/>
          <w:u w:val="dotted"/>
        </w:rPr>
        <w:tab/>
      </w:r>
      <w:r w:rsidR="00B159EF" w:rsidRPr="003F21D9">
        <w:rPr>
          <w:rFonts w:ascii="Arial" w:hAnsi="Arial" w:cs="Arial"/>
          <w:sz w:val="21"/>
          <w:szCs w:val="21"/>
        </w:rPr>
        <w:t>37</w:t>
      </w:r>
    </w:p>
    <w:p w:rsidR="00E55664" w:rsidRPr="003F21D9" w:rsidRDefault="00E55664" w:rsidP="00AE1639">
      <w:pPr>
        <w:pStyle w:val="ListParagraph"/>
        <w:numPr>
          <w:ilvl w:val="0"/>
          <w:numId w:val="111"/>
        </w:numPr>
        <w:tabs>
          <w:tab w:val="right" w:pos="8222"/>
        </w:tabs>
        <w:spacing w:before="240" w:after="120"/>
        <w:ind w:left="357" w:hanging="357"/>
        <w:rPr>
          <w:rFonts w:ascii="Arial" w:hAnsi="Arial" w:cs="Arial"/>
          <w:sz w:val="21"/>
          <w:szCs w:val="21"/>
        </w:rPr>
      </w:pPr>
      <w:r w:rsidRPr="001B3E2B">
        <w:rPr>
          <w:rFonts w:ascii="Arial" w:hAnsi="Arial" w:cs="Arial"/>
          <w:b/>
          <w:i/>
          <w:sz w:val="22"/>
          <w:szCs w:val="22"/>
        </w:rPr>
        <w:t>IUCN category</w:t>
      </w:r>
      <w:r w:rsidR="00D37E43" w:rsidRPr="00363B5F">
        <w:rPr>
          <w:rFonts w:ascii="Arial" w:hAnsi="Arial" w:cs="Arial"/>
          <w:sz w:val="22"/>
          <w:szCs w:val="22"/>
          <w:u w:val="dotted"/>
        </w:rPr>
        <w:tab/>
      </w:r>
      <w:r w:rsidR="00B159EF" w:rsidRPr="003F21D9">
        <w:rPr>
          <w:rFonts w:ascii="Arial" w:hAnsi="Arial" w:cs="Arial"/>
          <w:sz w:val="21"/>
          <w:szCs w:val="21"/>
        </w:rPr>
        <w:t>37</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Assigning the park to an IUCN category</w:t>
      </w:r>
      <w:r w:rsidR="00D37E43" w:rsidRPr="00EE69C1">
        <w:rPr>
          <w:rFonts w:ascii="Arial" w:hAnsi="Arial" w:cs="Arial"/>
          <w:sz w:val="21"/>
          <w:szCs w:val="21"/>
          <w:u w:val="dotted"/>
        </w:rPr>
        <w:tab/>
      </w:r>
      <w:r w:rsidR="00B159EF">
        <w:rPr>
          <w:rFonts w:ascii="Arial" w:hAnsi="Arial" w:cs="Arial"/>
          <w:sz w:val="21"/>
          <w:szCs w:val="21"/>
        </w:rPr>
        <w:t>37</w:t>
      </w:r>
    </w:p>
    <w:p w:rsidR="00E55664" w:rsidRPr="003F21D9" w:rsidRDefault="00E55664" w:rsidP="00AE1639">
      <w:pPr>
        <w:pStyle w:val="ListParagraph"/>
        <w:numPr>
          <w:ilvl w:val="0"/>
          <w:numId w:val="111"/>
        </w:numPr>
        <w:tabs>
          <w:tab w:val="right" w:pos="8222"/>
        </w:tabs>
        <w:spacing w:before="240" w:after="120"/>
        <w:ind w:left="357" w:hanging="357"/>
        <w:rPr>
          <w:rFonts w:ascii="Arial" w:hAnsi="Arial" w:cs="Arial"/>
          <w:sz w:val="21"/>
          <w:szCs w:val="21"/>
        </w:rPr>
      </w:pPr>
      <w:r w:rsidRPr="001B3E2B">
        <w:rPr>
          <w:rFonts w:ascii="Arial" w:hAnsi="Arial" w:cs="Arial"/>
          <w:b/>
          <w:i/>
          <w:sz w:val="22"/>
          <w:szCs w:val="22"/>
        </w:rPr>
        <w:t>Natural heritage management</w:t>
      </w:r>
      <w:r w:rsidR="00D37E43" w:rsidRPr="00363B5F">
        <w:rPr>
          <w:rFonts w:ascii="Arial" w:hAnsi="Arial" w:cs="Arial"/>
          <w:sz w:val="22"/>
          <w:szCs w:val="22"/>
          <w:u w:val="dotted"/>
        </w:rPr>
        <w:tab/>
      </w:r>
      <w:r w:rsidR="00B159EF" w:rsidRPr="003F21D9">
        <w:rPr>
          <w:rFonts w:ascii="Arial" w:hAnsi="Arial" w:cs="Arial"/>
          <w:sz w:val="21"/>
          <w:szCs w:val="21"/>
        </w:rPr>
        <w:t>38</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Landscape</w:t>
      </w:r>
      <w:r w:rsidR="00D37E43" w:rsidRPr="00EE69C1">
        <w:rPr>
          <w:rFonts w:ascii="Arial" w:hAnsi="Arial" w:cs="Arial"/>
          <w:sz w:val="21"/>
          <w:szCs w:val="21"/>
          <w:u w:val="dotted"/>
        </w:rPr>
        <w:tab/>
      </w:r>
      <w:r w:rsidR="00B159EF">
        <w:rPr>
          <w:rFonts w:ascii="Arial" w:hAnsi="Arial" w:cs="Arial"/>
          <w:sz w:val="21"/>
          <w:szCs w:val="21"/>
        </w:rPr>
        <w:t>38</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Terrestrial vegetation</w:t>
      </w:r>
      <w:r w:rsidR="00D37E43" w:rsidRPr="00EE69C1">
        <w:rPr>
          <w:rFonts w:ascii="Arial" w:hAnsi="Arial" w:cs="Arial"/>
          <w:sz w:val="21"/>
          <w:szCs w:val="21"/>
          <w:u w:val="dotted"/>
        </w:rPr>
        <w:tab/>
      </w:r>
      <w:r w:rsidR="00B159EF">
        <w:rPr>
          <w:rFonts w:ascii="Arial" w:hAnsi="Arial" w:cs="Arial"/>
          <w:sz w:val="21"/>
          <w:szCs w:val="21"/>
        </w:rPr>
        <w:t>43</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Terrestrial animals</w:t>
      </w:r>
      <w:r w:rsidR="00D37E43" w:rsidRPr="00EE69C1">
        <w:rPr>
          <w:rFonts w:ascii="Arial" w:hAnsi="Arial" w:cs="Arial"/>
          <w:sz w:val="21"/>
          <w:szCs w:val="21"/>
          <w:u w:val="dotted"/>
        </w:rPr>
        <w:tab/>
      </w:r>
      <w:r w:rsidR="00B159EF">
        <w:rPr>
          <w:rFonts w:ascii="Arial" w:hAnsi="Arial" w:cs="Arial"/>
          <w:sz w:val="21"/>
          <w:szCs w:val="21"/>
        </w:rPr>
        <w:t>49</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Ramsar wetlands and other freshwater wetlands</w:t>
      </w:r>
      <w:r w:rsidR="00D37E43" w:rsidRPr="00EE69C1">
        <w:rPr>
          <w:rFonts w:ascii="Arial" w:hAnsi="Arial" w:cs="Arial"/>
          <w:sz w:val="21"/>
          <w:szCs w:val="21"/>
          <w:u w:val="dotted"/>
        </w:rPr>
        <w:tab/>
      </w:r>
      <w:r w:rsidR="00B159EF">
        <w:rPr>
          <w:rFonts w:ascii="Arial" w:hAnsi="Arial" w:cs="Arial"/>
          <w:sz w:val="21"/>
          <w:szCs w:val="21"/>
        </w:rPr>
        <w:t>55</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Marine and coastal ecosystems and species</w:t>
      </w:r>
      <w:r w:rsidR="00D37E43" w:rsidRPr="00EE69C1">
        <w:rPr>
          <w:rFonts w:ascii="Arial" w:hAnsi="Arial" w:cs="Arial"/>
          <w:sz w:val="21"/>
          <w:szCs w:val="21"/>
          <w:u w:val="dotted"/>
        </w:rPr>
        <w:tab/>
      </w:r>
      <w:r w:rsidR="00B159EF">
        <w:rPr>
          <w:rFonts w:ascii="Arial" w:hAnsi="Arial" w:cs="Arial"/>
          <w:sz w:val="21"/>
          <w:szCs w:val="21"/>
        </w:rPr>
        <w:t>59</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Climate change</w:t>
      </w:r>
      <w:r w:rsidR="00D37E43" w:rsidRPr="00EE69C1">
        <w:rPr>
          <w:rFonts w:ascii="Arial" w:hAnsi="Arial" w:cs="Arial"/>
          <w:sz w:val="21"/>
          <w:szCs w:val="21"/>
          <w:u w:val="dotted"/>
        </w:rPr>
        <w:tab/>
      </w:r>
      <w:r w:rsidR="00B159EF">
        <w:rPr>
          <w:rFonts w:ascii="Arial" w:hAnsi="Arial" w:cs="Arial"/>
          <w:sz w:val="21"/>
          <w:szCs w:val="21"/>
        </w:rPr>
        <w:t>62</w:t>
      </w:r>
    </w:p>
    <w:p w:rsidR="00E55664" w:rsidRPr="005B7D65" w:rsidRDefault="00E55664" w:rsidP="00AE1639">
      <w:pPr>
        <w:pStyle w:val="ListParagraph"/>
        <w:numPr>
          <w:ilvl w:val="0"/>
          <w:numId w:val="111"/>
        </w:numPr>
        <w:tabs>
          <w:tab w:val="right" w:pos="8222"/>
        </w:tabs>
        <w:spacing w:before="240" w:after="120"/>
        <w:ind w:left="357" w:hanging="357"/>
        <w:rPr>
          <w:rFonts w:ascii="Arial" w:hAnsi="Arial" w:cs="Arial"/>
          <w:b/>
          <w:i/>
          <w:sz w:val="22"/>
          <w:szCs w:val="22"/>
        </w:rPr>
      </w:pPr>
      <w:r w:rsidRPr="001B3E2B">
        <w:rPr>
          <w:rFonts w:ascii="Arial" w:hAnsi="Arial" w:cs="Arial"/>
          <w:b/>
          <w:i/>
          <w:sz w:val="22"/>
          <w:szCs w:val="22"/>
        </w:rPr>
        <w:t>Cultural heritage management</w:t>
      </w:r>
      <w:r w:rsidR="00D37E43" w:rsidRPr="00363B5F">
        <w:rPr>
          <w:rFonts w:ascii="Arial" w:hAnsi="Arial" w:cs="Arial"/>
          <w:sz w:val="22"/>
          <w:szCs w:val="22"/>
          <w:u w:val="dotted"/>
        </w:rPr>
        <w:tab/>
      </w:r>
      <w:r w:rsidR="00B159EF" w:rsidRPr="003F21D9">
        <w:rPr>
          <w:rFonts w:ascii="Arial" w:hAnsi="Arial" w:cs="Arial"/>
          <w:sz w:val="21"/>
          <w:szCs w:val="21"/>
        </w:rPr>
        <w:t>64</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Cultural heritage site management</w:t>
      </w:r>
      <w:r w:rsidR="00D37E43" w:rsidRPr="00EE69C1">
        <w:rPr>
          <w:rFonts w:ascii="Arial" w:hAnsi="Arial" w:cs="Arial"/>
          <w:sz w:val="21"/>
          <w:szCs w:val="21"/>
          <w:u w:val="dotted"/>
        </w:rPr>
        <w:tab/>
      </w:r>
      <w:r w:rsidR="00B159EF">
        <w:rPr>
          <w:rFonts w:ascii="Arial" w:hAnsi="Arial" w:cs="Arial"/>
          <w:sz w:val="21"/>
          <w:szCs w:val="21"/>
        </w:rPr>
        <w:t>64</w:t>
      </w:r>
    </w:p>
    <w:p w:rsidR="00E55664" w:rsidRPr="005B7D65" w:rsidRDefault="00E55664" w:rsidP="00AE1639">
      <w:pPr>
        <w:pStyle w:val="ListParagraph"/>
        <w:numPr>
          <w:ilvl w:val="0"/>
          <w:numId w:val="111"/>
        </w:numPr>
        <w:tabs>
          <w:tab w:val="right" w:pos="8222"/>
        </w:tabs>
        <w:spacing w:before="240" w:after="120"/>
        <w:ind w:left="357" w:hanging="357"/>
        <w:rPr>
          <w:rFonts w:ascii="Arial" w:hAnsi="Arial" w:cs="Arial"/>
          <w:b/>
          <w:i/>
          <w:sz w:val="22"/>
          <w:szCs w:val="22"/>
        </w:rPr>
      </w:pPr>
      <w:r w:rsidRPr="001B3E2B">
        <w:rPr>
          <w:rFonts w:ascii="Arial" w:hAnsi="Arial" w:cs="Arial"/>
          <w:b/>
          <w:i/>
          <w:sz w:val="22"/>
          <w:szCs w:val="22"/>
        </w:rPr>
        <w:t>Visitor and park use management</w:t>
      </w:r>
      <w:r w:rsidR="00D37E43" w:rsidRPr="00363B5F">
        <w:rPr>
          <w:rFonts w:ascii="Arial" w:hAnsi="Arial" w:cs="Arial"/>
          <w:sz w:val="22"/>
          <w:szCs w:val="22"/>
          <w:u w:val="dotted"/>
        </w:rPr>
        <w:tab/>
      </w:r>
      <w:r w:rsidR="00B159EF" w:rsidRPr="003F21D9">
        <w:rPr>
          <w:rFonts w:ascii="Arial" w:hAnsi="Arial" w:cs="Arial"/>
          <w:sz w:val="21"/>
          <w:szCs w:val="21"/>
        </w:rPr>
        <w:t>65</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Tourism</w:t>
      </w:r>
      <w:r w:rsidR="00D37E43" w:rsidRPr="00EE69C1">
        <w:rPr>
          <w:rFonts w:ascii="Arial" w:hAnsi="Arial" w:cs="Arial"/>
          <w:sz w:val="21"/>
          <w:szCs w:val="21"/>
          <w:u w:val="dotted"/>
        </w:rPr>
        <w:tab/>
      </w:r>
      <w:r w:rsidR="00B159EF">
        <w:rPr>
          <w:rFonts w:ascii="Arial" w:hAnsi="Arial" w:cs="Arial"/>
          <w:sz w:val="21"/>
          <w:szCs w:val="21"/>
        </w:rPr>
        <w:t>65</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Visitor experiences, activities and access</w:t>
      </w:r>
      <w:r w:rsidR="00D37E43" w:rsidRPr="00EE69C1">
        <w:rPr>
          <w:rFonts w:ascii="Arial" w:hAnsi="Arial" w:cs="Arial"/>
          <w:sz w:val="21"/>
          <w:szCs w:val="21"/>
          <w:u w:val="dotted"/>
        </w:rPr>
        <w:tab/>
      </w:r>
      <w:r w:rsidR="00B159EF">
        <w:rPr>
          <w:rFonts w:ascii="Arial" w:hAnsi="Arial" w:cs="Arial"/>
          <w:sz w:val="21"/>
          <w:szCs w:val="21"/>
        </w:rPr>
        <w:t>68</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Commercial operations</w:t>
      </w:r>
      <w:r w:rsidR="00D37E43" w:rsidRPr="00EE69C1">
        <w:rPr>
          <w:rFonts w:ascii="Arial" w:hAnsi="Arial" w:cs="Arial"/>
          <w:sz w:val="21"/>
          <w:szCs w:val="21"/>
          <w:u w:val="dotted"/>
        </w:rPr>
        <w:tab/>
      </w:r>
      <w:r w:rsidR="00B159EF">
        <w:rPr>
          <w:rFonts w:ascii="Arial" w:hAnsi="Arial" w:cs="Arial"/>
          <w:sz w:val="21"/>
          <w:szCs w:val="21"/>
        </w:rPr>
        <w:t>73</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Visitor information, education and interpretation</w:t>
      </w:r>
      <w:r w:rsidR="00D37E43" w:rsidRPr="00EE69C1">
        <w:rPr>
          <w:rFonts w:ascii="Arial" w:hAnsi="Arial" w:cs="Arial"/>
          <w:sz w:val="21"/>
          <w:szCs w:val="21"/>
          <w:u w:val="dotted"/>
        </w:rPr>
        <w:tab/>
      </w:r>
      <w:r w:rsidR="00B159EF">
        <w:rPr>
          <w:rFonts w:ascii="Arial" w:hAnsi="Arial" w:cs="Arial"/>
          <w:sz w:val="21"/>
          <w:szCs w:val="21"/>
        </w:rPr>
        <w:t>75</w:t>
      </w:r>
    </w:p>
    <w:p w:rsidR="00E55664" w:rsidRPr="005B7D65" w:rsidRDefault="00F93943" w:rsidP="00AE1639">
      <w:pPr>
        <w:pStyle w:val="ListParagraph"/>
        <w:numPr>
          <w:ilvl w:val="0"/>
          <w:numId w:val="111"/>
        </w:numPr>
        <w:tabs>
          <w:tab w:val="right" w:pos="8222"/>
        </w:tabs>
        <w:spacing w:before="240" w:after="120"/>
        <w:ind w:left="357" w:hanging="357"/>
        <w:rPr>
          <w:rFonts w:ascii="Arial" w:hAnsi="Arial" w:cs="Arial"/>
          <w:b/>
          <w:i/>
          <w:sz w:val="22"/>
          <w:szCs w:val="22"/>
        </w:rPr>
      </w:pPr>
      <w:r w:rsidRPr="001B3E2B">
        <w:rPr>
          <w:rFonts w:ascii="Arial" w:hAnsi="Arial" w:cs="Arial"/>
          <w:b/>
          <w:i/>
          <w:sz w:val="22"/>
          <w:szCs w:val="22"/>
        </w:rPr>
        <w:t>S</w:t>
      </w:r>
      <w:r w:rsidR="00E55664" w:rsidRPr="001B3E2B">
        <w:rPr>
          <w:rFonts w:ascii="Arial" w:hAnsi="Arial" w:cs="Arial"/>
          <w:b/>
          <w:i/>
          <w:sz w:val="22"/>
          <w:szCs w:val="22"/>
        </w:rPr>
        <w:t>takeholders and partnerships</w:t>
      </w:r>
      <w:r w:rsidR="00E55664" w:rsidRPr="005B7D65">
        <w:rPr>
          <w:rFonts w:ascii="Arial" w:hAnsi="Arial" w:cs="Arial"/>
          <w:b/>
          <w:i/>
          <w:sz w:val="22"/>
          <w:szCs w:val="22"/>
        </w:rPr>
        <w:t xml:space="preserve"> </w:t>
      </w:r>
      <w:r w:rsidR="00D37E43" w:rsidRPr="00363B5F">
        <w:rPr>
          <w:rFonts w:ascii="Arial" w:hAnsi="Arial" w:cs="Arial"/>
          <w:sz w:val="22"/>
          <w:szCs w:val="22"/>
          <w:u w:val="dotted"/>
        </w:rPr>
        <w:tab/>
      </w:r>
      <w:r w:rsidR="00B159EF" w:rsidRPr="003F21D9">
        <w:rPr>
          <w:rFonts w:ascii="Arial" w:hAnsi="Arial" w:cs="Arial"/>
          <w:sz w:val="21"/>
          <w:szCs w:val="21"/>
        </w:rPr>
        <w:t>77</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Community, stakeholders and partnerships</w:t>
      </w:r>
      <w:r w:rsidR="00D37E43" w:rsidRPr="00EE69C1">
        <w:rPr>
          <w:rFonts w:ascii="Arial" w:hAnsi="Arial" w:cs="Arial"/>
          <w:sz w:val="21"/>
          <w:szCs w:val="21"/>
          <w:u w:val="dotted"/>
        </w:rPr>
        <w:tab/>
      </w:r>
      <w:r w:rsidR="00B159EF">
        <w:rPr>
          <w:rFonts w:ascii="Arial" w:hAnsi="Arial" w:cs="Arial"/>
          <w:sz w:val="21"/>
          <w:szCs w:val="21"/>
        </w:rPr>
        <w:t>77</w:t>
      </w:r>
    </w:p>
    <w:p w:rsidR="00E55664" w:rsidRPr="005B7D65" w:rsidRDefault="00E55664" w:rsidP="00AE1639">
      <w:pPr>
        <w:pStyle w:val="ListParagraph"/>
        <w:numPr>
          <w:ilvl w:val="0"/>
          <w:numId w:val="111"/>
        </w:numPr>
        <w:tabs>
          <w:tab w:val="right" w:pos="8222"/>
        </w:tabs>
        <w:spacing w:before="240" w:after="120"/>
        <w:ind w:left="357" w:hanging="357"/>
        <w:rPr>
          <w:rFonts w:ascii="Arial" w:hAnsi="Arial" w:cs="Arial"/>
          <w:b/>
          <w:i/>
          <w:sz w:val="22"/>
          <w:szCs w:val="22"/>
        </w:rPr>
      </w:pPr>
      <w:r w:rsidRPr="001B3E2B">
        <w:rPr>
          <w:rFonts w:ascii="Arial" w:hAnsi="Arial" w:cs="Arial"/>
          <w:b/>
          <w:i/>
          <w:sz w:val="22"/>
          <w:szCs w:val="22"/>
        </w:rPr>
        <w:t>Business management</w:t>
      </w:r>
      <w:r w:rsidR="00D37E43" w:rsidRPr="00363B5F">
        <w:rPr>
          <w:rFonts w:ascii="Arial" w:hAnsi="Arial" w:cs="Arial"/>
          <w:sz w:val="22"/>
          <w:szCs w:val="22"/>
          <w:u w:val="dotted"/>
        </w:rPr>
        <w:tab/>
      </w:r>
      <w:r w:rsidR="00B159EF" w:rsidRPr="003F21D9">
        <w:rPr>
          <w:rFonts w:ascii="Arial" w:hAnsi="Arial" w:cs="Arial"/>
          <w:sz w:val="21"/>
          <w:szCs w:val="21"/>
        </w:rPr>
        <w:t>79</w:t>
      </w:r>
    </w:p>
    <w:p w:rsidR="00E55664" w:rsidRPr="00EE69C1" w:rsidRDefault="001B3E2B"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D</w:t>
      </w:r>
      <w:r w:rsidR="00E55664" w:rsidRPr="00EE69C1">
        <w:rPr>
          <w:rFonts w:ascii="Arial" w:hAnsi="Arial" w:cs="Arial"/>
          <w:sz w:val="21"/>
          <w:szCs w:val="21"/>
        </w:rPr>
        <w:t>ecision making and assessment of proposals</w:t>
      </w:r>
      <w:r w:rsidR="00D37E43" w:rsidRPr="00EE69C1">
        <w:rPr>
          <w:rFonts w:ascii="Arial" w:hAnsi="Arial" w:cs="Arial"/>
          <w:sz w:val="21"/>
          <w:szCs w:val="21"/>
          <w:u w:val="dotted"/>
        </w:rPr>
        <w:tab/>
      </w:r>
      <w:r w:rsidR="00B159EF">
        <w:rPr>
          <w:rFonts w:ascii="Arial" w:hAnsi="Arial" w:cs="Arial"/>
          <w:sz w:val="21"/>
          <w:szCs w:val="21"/>
        </w:rPr>
        <w:t>79</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Capital works and infrastructure</w:t>
      </w:r>
      <w:r w:rsidR="00D37E43" w:rsidRPr="00EE69C1">
        <w:rPr>
          <w:rFonts w:ascii="Arial" w:hAnsi="Arial" w:cs="Arial"/>
          <w:sz w:val="21"/>
          <w:szCs w:val="21"/>
          <w:u w:val="dotted"/>
        </w:rPr>
        <w:tab/>
      </w:r>
      <w:r w:rsidR="003F21D9">
        <w:rPr>
          <w:rFonts w:ascii="Arial" w:hAnsi="Arial" w:cs="Arial"/>
          <w:sz w:val="21"/>
          <w:szCs w:val="21"/>
        </w:rPr>
        <w:t>83</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Compliance and enforcement</w:t>
      </w:r>
      <w:r w:rsidR="00D37E43" w:rsidRPr="00EE69C1">
        <w:rPr>
          <w:rFonts w:ascii="Arial" w:hAnsi="Arial" w:cs="Arial"/>
          <w:sz w:val="21"/>
          <w:szCs w:val="21"/>
          <w:u w:val="dotted"/>
        </w:rPr>
        <w:tab/>
      </w:r>
      <w:r w:rsidR="003F21D9">
        <w:rPr>
          <w:rFonts w:ascii="Arial" w:hAnsi="Arial" w:cs="Arial"/>
          <w:sz w:val="21"/>
          <w:szCs w:val="21"/>
        </w:rPr>
        <w:t>85</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Incident management</w:t>
      </w:r>
      <w:r w:rsidR="00D37E43" w:rsidRPr="00EE69C1">
        <w:rPr>
          <w:rFonts w:ascii="Arial" w:hAnsi="Arial" w:cs="Arial"/>
          <w:sz w:val="21"/>
          <w:szCs w:val="21"/>
          <w:u w:val="dotted"/>
        </w:rPr>
        <w:tab/>
      </w:r>
      <w:r w:rsidR="003F21D9">
        <w:rPr>
          <w:rFonts w:ascii="Arial" w:hAnsi="Arial" w:cs="Arial"/>
          <w:sz w:val="21"/>
          <w:szCs w:val="21"/>
        </w:rPr>
        <w:t>87</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Leases, licences and associated occupancy issues</w:t>
      </w:r>
      <w:r w:rsidR="00D37E43" w:rsidRPr="00EE69C1">
        <w:rPr>
          <w:rFonts w:ascii="Arial" w:hAnsi="Arial" w:cs="Arial"/>
          <w:sz w:val="21"/>
          <w:szCs w:val="21"/>
          <w:u w:val="dotted"/>
        </w:rPr>
        <w:tab/>
      </w:r>
      <w:r w:rsidR="003F21D9">
        <w:rPr>
          <w:rFonts w:ascii="Arial" w:hAnsi="Arial" w:cs="Arial"/>
          <w:sz w:val="21"/>
          <w:szCs w:val="21"/>
        </w:rPr>
        <w:t>89</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Resource use in park operations</w:t>
      </w:r>
      <w:r w:rsidR="00D37E43" w:rsidRPr="00EE69C1">
        <w:rPr>
          <w:rFonts w:ascii="Arial" w:hAnsi="Arial" w:cs="Arial"/>
          <w:sz w:val="21"/>
          <w:szCs w:val="21"/>
          <w:u w:val="dotted"/>
        </w:rPr>
        <w:tab/>
      </w:r>
      <w:r w:rsidR="003F21D9">
        <w:rPr>
          <w:rFonts w:ascii="Arial" w:hAnsi="Arial" w:cs="Arial"/>
          <w:sz w:val="21"/>
          <w:szCs w:val="21"/>
        </w:rPr>
        <w:t>90</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Research and monitoring</w:t>
      </w:r>
      <w:r w:rsidR="00D37E43" w:rsidRPr="00EE69C1">
        <w:rPr>
          <w:rFonts w:ascii="Arial" w:hAnsi="Arial" w:cs="Arial"/>
          <w:sz w:val="21"/>
          <w:szCs w:val="21"/>
          <w:u w:val="dotted"/>
        </w:rPr>
        <w:tab/>
      </w:r>
      <w:r w:rsidR="003F21D9">
        <w:rPr>
          <w:rFonts w:ascii="Arial" w:hAnsi="Arial" w:cs="Arial"/>
          <w:sz w:val="21"/>
          <w:szCs w:val="21"/>
        </w:rPr>
        <w:t>91</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New activities not otherwise specified in this plan</w:t>
      </w:r>
      <w:r w:rsidR="00D37E43" w:rsidRPr="00EE69C1">
        <w:rPr>
          <w:rFonts w:ascii="Arial" w:hAnsi="Arial" w:cs="Arial"/>
          <w:sz w:val="21"/>
          <w:szCs w:val="21"/>
          <w:u w:val="dotted"/>
        </w:rPr>
        <w:tab/>
      </w:r>
      <w:r w:rsidR="003F21D9">
        <w:rPr>
          <w:rFonts w:ascii="Arial" w:hAnsi="Arial" w:cs="Arial"/>
          <w:sz w:val="21"/>
          <w:szCs w:val="21"/>
        </w:rPr>
        <w:t>96</w:t>
      </w:r>
    </w:p>
    <w:p w:rsidR="00E55664" w:rsidRPr="00EE69C1" w:rsidRDefault="00E55664" w:rsidP="00AE1639">
      <w:pPr>
        <w:numPr>
          <w:ilvl w:val="1"/>
          <w:numId w:val="111"/>
        </w:numPr>
        <w:tabs>
          <w:tab w:val="right" w:pos="8222"/>
        </w:tabs>
        <w:spacing w:after="120"/>
        <w:rPr>
          <w:rFonts w:ascii="Arial" w:hAnsi="Arial" w:cs="Arial"/>
          <w:sz w:val="21"/>
          <w:szCs w:val="21"/>
        </w:rPr>
      </w:pPr>
      <w:r w:rsidRPr="00EE69C1">
        <w:rPr>
          <w:rFonts w:ascii="Arial" w:hAnsi="Arial" w:cs="Arial"/>
          <w:sz w:val="21"/>
          <w:szCs w:val="21"/>
        </w:rPr>
        <w:t>Management plan implementation and evaluation</w:t>
      </w:r>
      <w:r w:rsidR="00D37E43" w:rsidRPr="00EE69C1">
        <w:rPr>
          <w:rFonts w:ascii="Arial" w:hAnsi="Arial" w:cs="Arial"/>
          <w:sz w:val="21"/>
          <w:szCs w:val="21"/>
          <w:u w:val="dotted"/>
        </w:rPr>
        <w:tab/>
      </w:r>
      <w:r w:rsidR="003F21D9">
        <w:rPr>
          <w:rFonts w:ascii="Arial" w:hAnsi="Arial" w:cs="Arial"/>
          <w:sz w:val="21"/>
          <w:szCs w:val="21"/>
        </w:rPr>
        <w:t>97</w:t>
      </w:r>
    </w:p>
    <w:p w:rsidR="0022637A" w:rsidRDefault="0022637A" w:rsidP="005B7D65">
      <w:pPr>
        <w:tabs>
          <w:tab w:val="right" w:pos="8222"/>
        </w:tabs>
        <w:spacing w:before="240" w:after="120"/>
        <w:rPr>
          <w:rFonts w:ascii="Arial" w:hAnsi="Arial" w:cs="Arial"/>
          <w:sz w:val="22"/>
          <w:szCs w:val="22"/>
        </w:rPr>
      </w:pPr>
    </w:p>
    <w:p w:rsidR="0022637A" w:rsidRDefault="0022637A" w:rsidP="005B7D65">
      <w:pPr>
        <w:tabs>
          <w:tab w:val="right" w:pos="8222"/>
        </w:tabs>
        <w:spacing w:before="240" w:after="120"/>
        <w:rPr>
          <w:rFonts w:ascii="Arial" w:hAnsi="Arial" w:cs="Arial"/>
          <w:sz w:val="22"/>
          <w:szCs w:val="22"/>
        </w:rPr>
      </w:pPr>
    </w:p>
    <w:p w:rsidR="0022637A" w:rsidRDefault="0022637A" w:rsidP="005B7D65">
      <w:pPr>
        <w:tabs>
          <w:tab w:val="right" w:pos="8222"/>
        </w:tabs>
        <w:spacing w:before="240" w:after="120"/>
        <w:rPr>
          <w:rFonts w:ascii="Arial" w:hAnsi="Arial" w:cs="Arial"/>
          <w:sz w:val="22"/>
          <w:szCs w:val="22"/>
        </w:rPr>
      </w:pPr>
    </w:p>
    <w:p w:rsidR="0022637A" w:rsidRDefault="0022637A" w:rsidP="0022637A">
      <w:pPr>
        <w:spacing w:after="120"/>
        <w:rPr>
          <w:rFonts w:ascii="Arial" w:hAnsi="Arial" w:cs="Arial"/>
          <w:sz w:val="22"/>
          <w:szCs w:val="22"/>
        </w:rPr>
      </w:pPr>
    </w:p>
    <w:p w:rsidR="000D6B23" w:rsidRDefault="000D6B23" w:rsidP="0022637A">
      <w:pPr>
        <w:spacing w:after="120"/>
        <w:rPr>
          <w:rFonts w:ascii="Arial" w:hAnsi="Arial" w:cs="Arial"/>
          <w:sz w:val="22"/>
          <w:szCs w:val="22"/>
        </w:rPr>
      </w:pPr>
    </w:p>
    <w:p w:rsidR="00E55664" w:rsidRPr="005B7D65" w:rsidRDefault="0022637A" w:rsidP="003617E8">
      <w:pPr>
        <w:spacing w:after="120"/>
        <w:jc w:val="right"/>
        <w:rPr>
          <w:rFonts w:ascii="Arial" w:hAnsi="Arial" w:cs="Arial"/>
          <w:b/>
          <w:i/>
          <w:sz w:val="22"/>
          <w:szCs w:val="22"/>
        </w:rPr>
      </w:pPr>
      <w:r>
        <w:rPr>
          <w:rFonts w:ascii="Arial" w:hAnsi="Arial" w:cs="Arial"/>
          <w:color w:val="365F91"/>
          <w:sz w:val="22"/>
          <w:szCs w:val="22"/>
        </w:rPr>
        <w:t>iv</w:t>
      </w:r>
      <w:r w:rsidR="00BD5D53">
        <w:rPr>
          <w:rFonts w:ascii="Arial" w:hAnsi="Arial" w:cs="Arial"/>
          <w:sz w:val="22"/>
          <w:szCs w:val="22"/>
        </w:rPr>
        <w:br w:type="page"/>
      </w:r>
      <w:r w:rsidR="00E55664" w:rsidRPr="005B7D65">
        <w:rPr>
          <w:rFonts w:ascii="Arial" w:hAnsi="Arial" w:cs="Arial"/>
          <w:b/>
          <w:i/>
          <w:sz w:val="22"/>
          <w:szCs w:val="22"/>
        </w:rPr>
        <w:lastRenderedPageBreak/>
        <w:t>Appendices</w:t>
      </w:r>
    </w:p>
    <w:p w:rsidR="00E55664" w:rsidRPr="00EE69C1" w:rsidRDefault="00E55664" w:rsidP="00AE1639">
      <w:pPr>
        <w:numPr>
          <w:ilvl w:val="0"/>
          <w:numId w:val="112"/>
        </w:numPr>
        <w:tabs>
          <w:tab w:val="right" w:pos="8222"/>
        </w:tabs>
        <w:spacing w:after="120"/>
        <w:ind w:left="426" w:hanging="426"/>
        <w:rPr>
          <w:rFonts w:ascii="Arial" w:hAnsi="Arial" w:cs="Arial"/>
          <w:sz w:val="21"/>
          <w:szCs w:val="21"/>
        </w:rPr>
      </w:pPr>
      <w:r w:rsidRPr="00EE69C1">
        <w:rPr>
          <w:rFonts w:ascii="Arial" w:hAnsi="Arial" w:cs="Arial"/>
          <w:sz w:val="21"/>
          <w:szCs w:val="21"/>
        </w:rPr>
        <w:t>Australian IUCN reserve management principles in the</w:t>
      </w:r>
      <w:r w:rsidR="00F93943" w:rsidRPr="00EE69C1">
        <w:rPr>
          <w:rFonts w:ascii="Arial" w:hAnsi="Arial" w:cs="Arial"/>
          <w:sz w:val="21"/>
          <w:szCs w:val="21"/>
        </w:rPr>
        <w:t xml:space="preserve"> </w:t>
      </w:r>
      <w:r w:rsidR="00BF475B" w:rsidRPr="00EE69C1">
        <w:rPr>
          <w:rFonts w:ascii="Arial" w:hAnsi="Arial" w:cs="Arial"/>
          <w:sz w:val="21"/>
          <w:szCs w:val="21"/>
        </w:rPr>
        <w:br/>
      </w:r>
      <w:r w:rsidR="00F93943" w:rsidRPr="00EE69C1">
        <w:rPr>
          <w:rFonts w:ascii="Arial" w:hAnsi="Arial" w:cs="Arial"/>
          <w:sz w:val="21"/>
          <w:szCs w:val="21"/>
        </w:rPr>
        <w:t>EPBC Regulations relevant to Christmas Island National Park</w:t>
      </w:r>
      <w:r w:rsidR="00D37E43" w:rsidRPr="00EE69C1">
        <w:rPr>
          <w:rFonts w:ascii="Arial" w:hAnsi="Arial" w:cs="Arial"/>
          <w:sz w:val="21"/>
          <w:szCs w:val="21"/>
          <w:u w:val="dotted"/>
        </w:rPr>
        <w:tab/>
      </w:r>
      <w:r w:rsidR="003F21D9">
        <w:rPr>
          <w:rFonts w:ascii="Arial" w:hAnsi="Arial" w:cs="Arial"/>
          <w:sz w:val="21"/>
          <w:szCs w:val="21"/>
        </w:rPr>
        <w:t>101</w:t>
      </w:r>
    </w:p>
    <w:p w:rsidR="000D34BF" w:rsidRPr="00EE69C1" w:rsidRDefault="000D34BF" w:rsidP="00AE1639">
      <w:pPr>
        <w:pStyle w:val="ListParagraph"/>
        <w:numPr>
          <w:ilvl w:val="0"/>
          <w:numId w:val="112"/>
        </w:numPr>
        <w:tabs>
          <w:tab w:val="right" w:pos="8222"/>
        </w:tabs>
        <w:spacing w:after="120"/>
        <w:ind w:left="426" w:hanging="426"/>
        <w:contextualSpacing w:val="0"/>
        <w:rPr>
          <w:rFonts w:ascii="Arial" w:hAnsi="Arial" w:cs="Arial"/>
          <w:sz w:val="21"/>
          <w:szCs w:val="21"/>
        </w:rPr>
      </w:pPr>
      <w:r w:rsidRPr="00EE69C1">
        <w:rPr>
          <w:rFonts w:ascii="Arial" w:hAnsi="Arial" w:cs="Arial"/>
          <w:sz w:val="21"/>
          <w:szCs w:val="21"/>
        </w:rPr>
        <w:t xml:space="preserve">Summary of results </w:t>
      </w:r>
      <w:r w:rsidR="00CB59F2" w:rsidRPr="00EE69C1">
        <w:rPr>
          <w:rFonts w:ascii="Arial" w:hAnsi="Arial" w:cs="Arial"/>
          <w:sz w:val="21"/>
          <w:szCs w:val="21"/>
        </w:rPr>
        <w:t>of</w:t>
      </w:r>
      <w:r w:rsidRPr="00EE69C1">
        <w:rPr>
          <w:rFonts w:ascii="Arial" w:hAnsi="Arial" w:cs="Arial"/>
          <w:sz w:val="21"/>
          <w:szCs w:val="21"/>
        </w:rPr>
        <w:t xml:space="preserve"> the Technical Audit of the third </w:t>
      </w:r>
      <w:r w:rsidR="00BF475B" w:rsidRPr="00EE69C1">
        <w:rPr>
          <w:rFonts w:ascii="Arial" w:hAnsi="Arial" w:cs="Arial"/>
          <w:sz w:val="21"/>
          <w:szCs w:val="21"/>
        </w:rPr>
        <w:br/>
      </w:r>
      <w:r w:rsidRPr="00EE69C1">
        <w:rPr>
          <w:rFonts w:ascii="Arial" w:hAnsi="Arial" w:cs="Arial"/>
          <w:sz w:val="21"/>
          <w:szCs w:val="21"/>
        </w:rPr>
        <w:t>management plan for Christmas Island National Park</w:t>
      </w:r>
      <w:r w:rsidR="00D37E43" w:rsidRPr="00EE69C1">
        <w:rPr>
          <w:rFonts w:ascii="Arial" w:hAnsi="Arial" w:cs="Arial"/>
          <w:sz w:val="21"/>
          <w:szCs w:val="21"/>
          <w:u w:val="dotted"/>
        </w:rPr>
        <w:tab/>
      </w:r>
      <w:r w:rsidR="003F21D9">
        <w:rPr>
          <w:rFonts w:ascii="Arial" w:hAnsi="Arial" w:cs="Arial"/>
          <w:sz w:val="21"/>
          <w:szCs w:val="21"/>
        </w:rPr>
        <w:t>103</w:t>
      </w:r>
    </w:p>
    <w:p w:rsidR="00E55664" w:rsidRPr="00EE69C1" w:rsidRDefault="00E55664" w:rsidP="00AE1639">
      <w:pPr>
        <w:pStyle w:val="ListParagraph"/>
        <w:numPr>
          <w:ilvl w:val="0"/>
          <w:numId w:val="112"/>
        </w:numPr>
        <w:tabs>
          <w:tab w:val="right" w:pos="8222"/>
        </w:tabs>
        <w:spacing w:after="120"/>
        <w:ind w:left="426" w:hanging="426"/>
        <w:contextualSpacing w:val="0"/>
        <w:rPr>
          <w:rFonts w:ascii="Arial" w:hAnsi="Arial" w:cs="Arial"/>
          <w:sz w:val="21"/>
          <w:szCs w:val="21"/>
        </w:rPr>
      </w:pPr>
      <w:r w:rsidRPr="00EE69C1">
        <w:rPr>
          <w:rFonts w:ascii="Arial" w:hAnsi="Arial" w:cs="Arial"/>
          <w:sz w:val="21"/>
          <w:szCs w:val="21"/>
        </w:rPr>
        <w:t xml:space="preserve">Key </w:t>
      </w:r>
      <w:r w:rsidR="00294A38" w:rsidRPr="00EE69C1">
        <w:rPr>
          <w:rFonts w:ascii="Arial" w:hAnsi="Arial" w:cs="Arial"/>
          <w:sz w:val="21"/>
          <w:szCs w:val="21"/>
        </w:rPr>
        <w:t>result area</w:t>
      </w:r>
      <w:r w:rsidRPr="00EE69C1">
        <w:rPr>
          <w:rFonts w:ascii="Arial" w:hAnsi="Arial" w:cs="Arial"/>
          <w:sz w:val="21"/>
          <w:szCs w:val="21"/>
        </w:rPr>
        <w:t xml:space="preserve"> outcomes relevant to Christmas Island</w:t>
      </w:r>
      <w:r w:rsidR="001B3E2B" w:rsidRPr="00EE69C1">
        <w:rPr>
          <w:rFonts w:ascii="Arial" w:hAnsi="Arial" w:cs="Arial"/>
          <w:sz w:val="21"/>
          <w:szCs w:val="21"/>
        </w:rPr>
        <w:t xml:space="preserve"> National Park</w:t>
      </w:r>
      <w:r w:rsidR="00D37E43" w:rsidRPr="00EE69C1">
        <w:rPr>
          <w:rFonts w:ascii="Arial" w:hAnsi="Arial" w:cs="Arial"/>
          <w:sz w:val="21"/>
          <w:szCs w:val="21"/>
          <w:u w:val="dotted"/>
        </w:rPr>
        <w:tab/>
      </w:r>
      <w:r w:rsidR="003F21D9">
        <w:rPr>
          <w:rFonts w:ascii="Arial" w:hAnsi="Arial" w:cs="Arial"/>
          <w:sz w:val="21"/>
          <w:szCs w:val="21"/>
        </w:rPr>
        <w:t>10</w:t>
      </w:r>
      <w:r w:rsidR="00CB4F97">
        <w:rPr>
          <w:rFonts w:ascii="Arial" w:hAnsi="Arial" w:cs="Arial"/>
          <w:sz w:val="21"/>
          <w:szCs w:val="21"/>
        </w:rPr>
        <w:t>5</w:t>
      </w:r>
    </w:p>
    <w:p w:rsidR="00E55664" w:rsidRPr="00EE69C1" w:rsidRDefault="00E55664" w:rsidP="00AE1639">
      <w:pPr>
        <w:pStyle w:val="ListParagraph"/>
        <w:numPr>
          <w:ilvl w:val="0"/>
          <w:numId w:val="112"/>
        </w:numPr>
        <w:tabs>
          <w:tab w:val="right" w:pos="8222"/>
        </w:tabs>
        <w:spacing w:after="120"/>
        <w:ind w:left="426" w:hanging="426"/>
        <w:contextualSpacing w:val="0"/>
        <w:rPr>
          <w:rFonts w:ascii="Arial" w:hAnsi="Arial" w:cs="Arial"/>
          <w:sz w:val="21"/>
          <w:szCs w:val="21"/>
        </w:rPr>
      </w:pPr>
      <w:r w:rsidRPr="00EE69C1">
        <w:rPr>
          <w:rFonts w:ascii="Arial" w:hAnsi="Arial" w:cs="Arial"/>
          <w:sz w:val="21"/>
          <w:szCs w:val="21"/>
        </w:rPr>
        <w:t xml:space="preserve">EPBC Act listed threatened species occurring </w:t>
      </w:r>
      <w:r w:rsidR="00BF475B" w:rsidRPr="00EE69C1">
        <w:rPr>
          <w:rFonts w:ascii="Arial" w:hAnsi="Arial" w:cs="Arial"/>
          <w:sz w:val="21"/>
          <w:szCs w:val="21"/>
        </w:rPr>
        <w:br/>
      </w:r>
      <w:r w:rsidRPr="00EE69C1">
        <w:rPr>
          <w:rFonts w:ascii="Arial" w:hAnsi="Arial" w:cs="Arial"/>
          <w:sz w:val="21"/>
          <w:szCs w:val="21"/>
        </w:rPr>
        <w:t>in Christmas</w:t>
      </w:r>
      <w:r w:rsidR="001B3E2B" w:rsidRPr="00EE69C1">
        <w:rPr>
          <w:rFonts w:ascii="Arial" w:hAnsi="Arial" w:cs="Arial"/>
          <w:sz w:val="21"/>
          <w:szCs w:val="21"/>
        </w:rPr>
        <w:t xml:space="preserve"> Island National Park</w:t>
      </w:r>
      <w:r w:rsidR="00D37E43" w:rsidRPr="00EE69C1">
        <w:rPr>
          <w:rFonts w:ascii="Arial" w:hAnsi="Arial" w:cs="Arial"/>
          <w:sz w:val="21"/>
          <w:szCs w:val="21"/>
          <w:u w:val="dotted"/>
        </w:rPr>
        <w:tab/>
      </w:r>
      <w:r w:rsidR="003F21D9">
        <w:rPr>
          <w:rFonts w:ascii="Arial" w:hAnsi="Arial" w:cs="Arial"/>
          <w:sz w:val="21"/>
          <w:szCs w:val="21"/>
        </w:rPr>
        <w:t>10</w:t>
      </w:r>
      <w:r w:rsidR="00CB4F97">
        <w:rPr>
          <w:rFonts w:ascii="Arial" w:hAnsi="Arial" w:cs="Arial"/>
          <w:sz w:val="21"/>
          <w:szCs w:val="21"/>
        </w:rPr>
        <w:t>6</w:t>
      </w:r>
    </w:p>
    <w:p w:rsidR="00E55664" w:rsidRPr="00EE69C1" w:rsidRDefault="00E55664" w:rsidP="00AE1639">
      <w:pPr>
        <w:pStyle w:val="ListParagraph"/>
        <w:numPr>
          <w:ilvl w:val="0"/>
          <w:numId w:val="112"/>
        </w:numPr>
        <w:tabs>
          <w:tab w:val="right" w:pos="8222"/>
        </w:tabs>
        <w:spacing w:after="120"/>
        <w:ind w:left="426" w:hanging="426"/>
        <w:contextualSpacing w:val="0"/>
        <w:rPr>
          <w:rFonts w:ascii="Arial" w:hAnsi="Arial" w:cs="Arial"/>
          <w:sz w:val="21"/>
          <w:szCs w:val="21"/>
        </w:rPr>
      </w:pPr>
      <w:r w:rsidRPr="00EE69C1">
        <w:rPr>
          <w:rFonts w:ascii="Arial" w:hAnsi="Arial" w:cs="Arial"/>
          <w:sz w:val="21"/>
          <w:szCs w:val="21"/>
        </w:rPr>
        <w:t>EPBC Act listed marine and migratory species occurring in</w:t>
      </w:r>
      <w:r w:rsidR="001B3E2B" w:rsidRPr="00EE69C1">
        <w:rPr>
          <w:rFonts w:ascii="Arial" w:hAnsi="Arial" w:cs="Arial"/>
          <w:sz w:val="21"/>
          <w:szCs w:val="21"/>
        </w:rPr>
        <w:t xml:space="preserve"> </w:t>
      </w:r>
      <w:r w:rsidR="00BF475B" w:rsidRPr="00EE69C1">
        <w:rPr>
          <w:rFonts w:ascii="Arial" w:hAnsi="Arial" w:cs="Arial"/>
          <w:sz w:val="21"/>
          <w:szCs w:val="21"/>
        </w:rPr>
        <w:br/>
      </w:r>
      <w:r w:rsidR="001B3E2B" w:rsidRPr="00EE69C1">
        <w:rPr>
          <w:rFonts w:ascii="Arial" w:hAnsi="Arial" w:cs="Arial"/>
          <w:sz w:val="21"/>
          <w:szCs w:val="21"/>
        </w:rPr>
        <w:t>Christmas Island National Park</w:t>
      </w:r>
      <w:r w:rsidR="00D37E43" w:rsidRPr="00EE69C1">
        <w:rPr>
          <w:rFonts w:ascii="Arial" w:hAnsi="Arial" w:cs="Arial"/>
          <w:sz w:val="21"/>
          <w:szCs w:val="21"/>
          <w:u w:val="dotted"/>
        </w:rPr>
        <w:tab/>
      </w:r>
      <w:r w:rsidR="003F21D9">
        <w:rPr>
          <w:rFonts w:ascii="Arial" w:hAnsi="Arial" w:cs="Arial"/>
          <w:sz w:val="21"/>
          <w:szCs w:val="21"/>
        </w:rPr>
        <w:t>10</w:t>
      </w:r>
      <w:r w:rsidR="00CB4F97">
        <w:rPr>
          <w:rFonts w:ascii="Arial" w:hAnsi="Arial" w:cs="Arial"/>
          <w:sz w:val="21"/>
          <w:szCs w:val="21"/>
        </w:rPr>
        <w:t>7</w:t>
      </w:r>
    </w:p>
    <w:p w:rsidR="00E55664" w:rsidRPr="00EE69C1" w:rsidRDefault="00E55664" w:rsidP="00AE1639">
      <w:pPr>
        <w:pStyle w:val="ListParagraph"/>
        <w:numPr>
          <w:ilvl w:val="0"/>
          <w:numId w:val="112"/>
        </w:numPr>
        <w:tabs>
          <w:tab w:val="right" w:pos="8222"/>
        </w:tabs>
        <w:spacing w:after="120"/>
        <w:ind w:left="426" w:hanging="426"/>
        <w:contextualSpacing w:val="0"/>
        <w:rPr>
          <w:rFonts w:ascii="Arial" w:hAnsi="Arial" w:cs="Arial"/>
          <w:iCs/>
          <w:sz w:val="21"/>
          <w:szCs w:val="21"/>
        </w:rPr>
      </w:pPr>
      <w:r w:rsidRPr="00EE69C1">
        <w:rPr>
          <w:rFonts w:ascii="Arial" w:hAnsi="Arial" w:cs="Arial"/>
          <w:sz w:val="21"/>
          <w:szCs w:val="21"/>
        </w:rPr>
        <w:t>Ramsar information sheets</w:t>
      </w:r>
      <w:r w:rsidRPr="00EE69C1">
        <w:rPr>
          <w:rFonts w:ascii="Arial" w:hAnsi="Arial" w:cs="Arial"/>
          <w:iCs/>
          <w:sz w:val="21"/>
          <w:szCs w:val="21"/>
        </w:rPr>
        <w:t xml:space="preserve"> from the Australian Wetlands </w:t>
      </w:r>
      <w:r w:rsidR="001B3E2B" w:rsidRPr="00EE69C1">
        <w:rPr>
          <w:rFonts w:ascii="Arial" w:hAnsi="Arial" w:cs="Arial"/>
          <w:iCs/>
          <w:sz w:val="21"/>
          <w:szCs w:val="21"/>
        </w:rPr>
        <w:t>Database</w:t>
      </w:r>
      <w:r w:rsidR="00D37E43" w:rsidRPr="00EE69C1">
        <w:rPr>
          <w:rFonts w:ascii="Arial" w:hAnsi="Arial" w:cs="Arial"/>
          <w:sz w:val="21"/>
          <w:szCs w:val="21"/>
          <w:u w:val="dotted"/>
        </w:rPr>
        <w:tab/>
      </w:r>
      <w:r w:rsidR="003F21D9">
        <w:rPr>
          <w:rFonts w:ascii="Arial" w:hAnsi="Arial" w:cs="Arial"/>
          <w:iCs/>
          <w:sz w:val="21"/>
          <w:szCs w:val="21"/>
        </w:rPr>
        <w:t>11</w:t>
      </w:r>
      <w:r w:rsidR="00CB4F97">
        <w:rPr>
          <w:rFonts w:ascii="Arial" w:hAnsi="Arial" w:cs="Arial"/>
          <w:iCs/>
          <w:sz w:val="21"/>
          <w:szCs w:val="21"/>
        </w:rPr>
        <w:t>2</w:t>
      </w:r>
    </w:p>
    <w:p w:rsidR="00E55664" w:rsidRPr="00EE69C1" w:rsidRDefault="00E55664" w:rsidP="00AE1639">
      <w:pPr>
        <w:pStyle w:val="ListParagraph"/>
        <w:numPr>
          <w:ilvl w:val="0"/>
          <w:numId w:val="112"/>
        </w:numPr>
        <w:tabs>
          <w:tab w:val="right" w:pos="8222"/>
        </w:tabs>
        <w:spacing w:after="120"/>
        <w:ind w:left="426" w:hanging="426"/>
        <w:contextualSpacing w:val="0"/>
        <w:rPr>
          <w:rFonts w:ascii="Arial" w:hAnsi="Arial" w:cs="Arial"/>
          <w:bCs/>
          <w:sz w:val="21"/>
          <w:szCs w:val="21"/>
        </w:rPr>
      </w:pPr>
      <w:r w:rsidRPr="00EE69C1">
        <w:rPr>
          <w:rFonts w:ascii="Arial" w:hAnsi="Arial" w:cs="Arial"/>
          <w:sz w:val="21"/>
          <w:szCs w:val="21"/>
        </w:rPr>
        <w:t>Commonwealth Heritage values</w:t>
      </w:r>
      <w:r w:rsidRPr="00EE69C1">
        <w:rPr>
          <w:rFonts w:ascii="Arial" w:hAnsi="Arial" w:cs="Arial"/>
          <w:bCs/>
          <w:sz w:val="21"/>
          <w:szCs w:val="21"/>
        </w:rPr>
        <w:t>: Christmas Island Natural Areas</w:t>
      </w:r>
      <w:r w:rsidR="00D37E43" w:rsidRPr="00EE69C1">
        <w:rPr>
          <w:rFonts w:ascii="Arial" w:hAnsi="Arial" w:cs="Arial"/>
          <w:sz w:val="21"/>
          <w:szCs w:val="21"/>
          <w:u w:val="dotted"/>
        </w:rPr>
        <w:tab/>
      </w:r>
      <w:r w:rsidR="003F21D9">
        <w:rPr>
          <w:rFonts w:ascii="Arial" w:hAnsi="Arial" w:cs="Arial"/>
          <w:bCs/>
          <w:sz w:val="21"/>
          <w:szCs w:val="21"/>
        </w:rPr>
        <w:t>14</w:t>
      </w:r>
      <w:r w:rsidR="00CB4F97">
        <w:rPr>
          <w:rFonts w:ascii="Arial" w:hAnsi="Arial" w:cs="Arial"/>
          <w:bCs/>
          <w:sz w:val="21"/>
          <w:szCs w:val="21"/>
        </w:rPr>
        <w:t>7</w:t>
      </w:r>
    </w:p>
    <w:p w:rsidR="00E55664" w:rsidRPr="001B3E2B" w:rsidRDefault="00E55664" w:rsidP="00363B5F">
      <w:pPr>
        <w:tabs>
          <w:tab w:val="right" w:pos="8222"/>
        </w:tabs>
        <w:spacing w:before="240" w:after="120"/>
        <w:rPr>
          <w:rFonts w:ascii="Arial" w:hAnsi="Arial" w:cs="Arial"/>
          <w:b/>
          <w:i/>
          <w:sz w:val="22"/>
          <w:szCs w:val="22"/>
        </w:rPr>
      </w:pPr>
      <w:r w:rsidRPr="001B3E2B">
        <w:rPr>
          <w:rFonts w:ascii="Arial" w:hAnsi="Arial" w:cs="Arial"/>
          <w:b/>
          <w:i/>
          <w:sz w:val="22"/>
          <w:szCs w:val="22"/>
        </w:rPr>
        <w:t>Maps</w:t>
      </w:r>
    </w:p>
    <w:p w:rsidR="00E55664" w:rsidRPr="00EE69C1" w:rsidRDefault="00E55664" w:rsidP="00AE1639">
      <w:pPr>
        <w:numPr>
          <w:ilvl w:val="0"/>
          <w:numId w:val="113"/>
        </w:numPr>
        <w:tabs>
          <w:tab w:val="clear" w:pos="1080"/>
          <w:tab w:val="num" w:pos="426"/>
          <w:tab w:val="right" w:pos="8222"/>
        </w:tabs>
        <w:spacing w:after="120"/>
        <w:ind w:left="426" w:hanging="426"/>
        <w:rPr>
          <w:rFonts w:ascii="Arial" w:hAnsi="Arial" w:cs="Arial"/>
          <w:sz w:val="21"/>
          <w:szCs w:val="21"/>
        </w:rPr>
      </w:pPr>
      <w:r w:rsidRPr="00EE69C1">
        <w:rPr>
          <w:rFonts w:ascii="Arial" w:hAnsi="Arial" w:cs="Arial"/>
          <w:sz w:val="21"/>
          <w:szCs w:val="21"/>
        </w:rPr>
        <w:t>Location of Christmas Island</w:t>
      </w:r>
      <w:r w:rsidR="00D37E43" w:rsidRPr="00EE69C1">
        <w:rPr>
          <w:rFonts w:ascii="Arial" w:hAnsi="Arial" w:cs="Arial"/>
          <w:sz w:val="21"/>
          <w:szCs w:val="21"/>
          <w:u w:val="dotted"/>
        </w:rPr>
        <w:tab/>
      </w:r>
      <w:r w:rsidR="0006350C">
        <w:rPr>
          <w:rFonts w:ascii="Arial" w:hAnsi="Arial" w:cs="Arial"/>
          <w:sz w:val="21"/>
          <w:szCs w:val="21"/>
        </w:rPr>
        <w:t>14</w:t>
      </w:r>
    </w:p>
    <w:p w:rsidR="00E55664" w:rsidRPr="00EE69C1" w:rsidRDefault="00E55664" w:rsidP="00AE1639">
      <w:pPr>
        <w:numPr>
          <w:ilvl w:val="0"/>
          <w:numId w:val="113"/>
        </w:numPr>
        <w:tabs>
          <w:tab w:val="clear" w:pos="1080"/>
          <w:tab w:val="num" w:pos="426"/>
          <w:tab w:val="right" w:pos="8222"/>
        </w:tabs>
        <w:spacing w:after="120"/>
        <w:ind w:left="426" w:hanging="426"/>
        <w:rPr>
          <w:rFonts w:ascii="Arial" w:hAnsi="Arial" w:cs="Arial"/>
          <w:sz w:val="21"/>
          <w:szCs w:val="21"/>
        </w:rPr>
      </w:pPr>
      <w:r w:rsidRPr="00EE69C1">
        <w:rPr>
          <w:rFonts w:ascii="Arial" w:hAnsi="Arial" w:cs="Arial"/>
          <w:sz w:val="21"/>
          <w:szCs w:val="21"/>
        </w:rPr>
        <w:t>Land tenure and park boundaries</w:t>
      </w:r>
      <w:r w:rsidR="00D37E43" w:rsidRPr="00EE69C1">
        <w:rPr>
          <w:rFonts w:ascii="Arial" w:hAnsi="Arial" w:cs="Arial"/>
          <w:sz w:val="21"/>
          <w:szCs w:val="21"/>
          <w:u w:val="dotted"/>
        </w:rPr>
        <w:tab/>
      </w:r>
      <w:r w:rsidR="0006350C">
        <w:rPr>
          <w:rFonts w:ascii="Arial" w:hAnsi="Arial" w:cs="Arial"/>
          <w:sz w:val="21"/>
          <w:szCs w:val="21"/>
        </w:rPr>
        <w:t>16</w:t>
      </w:r>
    </w:p>
    <w:p w:rsidR="00E55664" w:rsidRPr="00EE69C1" w:rsidRDefault="00E55664" w:rsidP="00AE1639">
      <w:pPr>
        <w:numPr>
          <w:ilvl w:val="0"/>
          <w:numId w:val="113"/>
        </w:numPr>
        <w:tabs>
          <w:tab w:val="clear" w:pos="1080"/>
          <w:tab w:val="num" w:pos="426"/>
          <w:tab w:val="right" w:pos="8222"/>
        </w:tabs>
        <w:spacing w:after="120"/>
        <w:ind w:left="426" w:hanging="426"/>
        <w:rPr>
          <w:rFonts w:ascii="Arial" w:hAnsi="Arial" w:cs="Arial"/>
          <w:sz w:val="21"/>
          <w:szCs w:val="21"/>
        </w:rPr>
      </w:pPr>
      <w:r w:rsidRPr="00EE69C1">
        <w:rPr>
          <w:rFonts w:ascii="Arial" w:hAnsi="Arial" w:cs="Arial"/>
          <w:sz w:val="21"/>
          <w:szCs w:val="21"/>
        </w:rPr>
        <w:t>Native vegetation</w:t>
      </w:r>
      <w:r w:rsidR="00D37E43" w:rsidRPr="00EE69C1">
        <w:rPr>
          <w:rFonts w:ascii="Arial" w:hAnsi="Arial" w:cs="Arial"/>
          <w:sz w:val="21"/>
          <w:szCs w:val="21"/>
          <w:u w:val="dotted"/>
        </w:rPr>
        <w:tab/>
      </w:r>
      <w:r w:rsidR="00B159EF">
        <w:rPr>
          <w:rFonts w:ascii="Arial" w:hAnsi="Arial" w:cs="Arial"/>
          <w:sz w:val="21"/>
          <w:szCs w:val="21"/>
        </w:rPr>
        <w:t>44</w:t>
      </w:r>
    </w:p>
    <w:p w:rsidR="00E55664" w:rsidRPr="00EE69C1" w:rsidRDefault="00E55664" w:rsidP="00AE1639">
      <w:pPr>
        <w:numPr>
          <w:ilvl w:val="0"/>
          <w:numId w:val="113"/>
        </w:numPr>
        <w:tabs>
          <w:tab w:val="clear" w:pos="1080"/>
          <w:tab w:val="num" w:pos="426"/>
          <w:tab w:val="right" w:pos="8222"/>
        </w:tabs>
        <w:spacing w:after="120"/>
        <w:ind w:left="426" w:hanging="426"/>
        <w:rPr>
          <w:rFonts w:ascii="Arial" w:hAnsi="Arial" w:cs="Arial"/>
          <w:sz w:val="21"/>
          <w:szCs w:val="21"/>
        </w:rPr>
      </w:pPr>
      <w:r w:rsidRPr="00EE69C1">
        <w:rPr>
          <w:rFonts w:ascii="Arial" w:hAnsi="Arial" w:cs="Arial"/>
          <w:sz w:val="21"/>
          <w:szCs w:val="21"/>
        </w:rPr>
        <w:t>Ramsar wetlands</w:t>
      </w:r>
      <w:r w:rsidR="00D37E43" w:rsidRPr="00EE69C1">
        <w:rPr>
          <w:rFonts w:ascii="Arial" w:hAnsi="Arial" w:cs="Arial"/>
          <w:sz w:val="21"/>
          <w:szCs w:val="21"/>
          <w:u w:val="dotted"/>
        </w:rPr>
        <w:tab/>
      </w:r>
      <w:r w:rsidR="00B159EF">
        <w:rPr>
          <w:rFonts w:ascii="Arial" w:hAnsi="Arial" w:cs="Arial"/>
          <w:sz w:val="21"/>
          <w:szCs w:val="21"/>
        </w:rPr>
        <w:t>55</w:t>
      </w:r>
    </w:p>
    <w:p w:rsidR="00E55664" w:rsidRPr="00EE69C1" w:rsidRDefault="00E55664" w:rsidP="00AE1639">
      <w:pPr>
        <w:numPr>
          <w:ilvl w:val="0"/>
          <w:numId w:val="113"/>
        </w:numPr>
        <w:tabs>
          <w:tab w:val="clear" w:pos="1080"/>
          <w:tab w:val="num" w:pos="426"/>
          <w:tab w:val="right" w:pos="8222"/>
        </w:tabs>
        <w:spacing w:after="120"/>
        <w:ind w:left="426" w:hanging="426"/>
        <w:rPr>
          <w:rFonts w:ascii="Arial" w:hAnsi="Arial" w:cs="Arial"/>
          <w:sz w:val="21"/>
          <w:szCs w:val="21"/>
        </w:rPr>
      </w:pPr>
      <w:r w:rsidRPr="00EE69C1">
        <w:rPr>
          <w:rFonts w:ascii="Arial" w:hAnsi="Arial" w:cs="Arial"/>
          <w:sz w:val="21"/>
          <w:szCs w:val="21"/>
        </w:rPr>
        <w:t>Visitor sites</w:t>
      </w:r>
      <w:r w:rsidRPr="00EE69C1">
        <w:rPr>
          <w:rFonts w:ascii="Arial" w:hAnsi="Arial" w:cs="Arial"/>
          <w:sz w:val="21"/>
          <w:szCs w:val="21"/>
          <w:u w:val="dotted"/>
        </w:rPr>
        <w:tab/>
      </w:r>
      <w:r w:rsidR="00B159EF">
        <w:rPr>
          <w:rFonts w:ascii="Arial" w:hAnsi="Arial" w:cs="Arial"/>
          <w:sz w:val="21"/>
          <w:szCs w:val="21"/>
        </w:rPr>
        <w:t>72</w:t>
      </w:r>
    </w:p>
    <w:p w:rsidR="00E22F05" w:rsidRDefault="00E22F05" w:rsidP="00363B5F">
      <w:pPr>
        <w:tabs>
          <w:tab w:val="right" w:pos="8222"/>
        </w:tabs>
        <w:spacing w:before="240" w:after="120"/>
        <w:rPr>
          <w:rFonts w:ascii="Arial" w:hAnsi="Arial" w:cs="Arial"/>
          <w:b/>
          <w:i/>
          <w:sz w:val="22"/>
          <w:szCs w:val="22"/>
        </w:rPr>
      </w:pPr>
      <w:r>
        <w:rPr>
          <w:rFonts w:ascii="Arial" w:hAnsi="Arial" w:cs="Arial"/>
          <w:b/>
          <w:i/>
          <w:sz w:val="22"/>
          <w:szCs w:val="22"/>
        </w:rPr>
        <w:t>Figures</w:t>
      </w:r>
    </w:p>
    <w:p w:rsidR="00E22F05" w:rsidRPr="00EE69C1" w:rsidRDefault="00E22F05" w:rsidP="00AE1639">
      <w:pPr>
        <w:numPr>
          <w:ilvl w:val="0"/>
          <w:numId w:val="127"/>
        </w:numPr>
        <w:tabs>
          <w:tab w:val="clear" w:pos="1080"/>
          <w:tab w:val="num" w:pos="426"/>
          <w:tab w:val="right" w:pos="8222"/>
        </w:tabs>
        <w:spacing w:after="120"/>
        <w:ind w:left="426" w:hanging="426"/>
        <w:rPr>
          <w:rFonts w:ascii="Arial" w:hAnsi="Arial" w:cs="Arial"/>
          <w:sz w:val="21"/>
          <w:szCs w:val="21"/>
        </w:rPr>
      </w:pPr>
      <w:r w:rsidRPr="00EE69C1">
        <w:rPr>
          <w:rFonts w:ascii="Arial" w:hAnsi="Arial" w:cs="Arial"/>
          <w:sz w:val="21"/>
          <w:szCs w:val="21"/>
        </w:rPr>
        <w:t>Land tenure and uses on Christmas Island</w:t>
      </w:r>
      <w:r w:rsidRPr="00EE69C1">
        <w:rPr>
          <w:rFonts w:ascii="Arial" w:hAnsi="Arial" w:cs="Arial"/>
          <w:sz w:val="21"/>
          <w:szCs w:val="21"/>
          <w:u w:val="dotted"/>
        </w:rPr>
        <w:tab/>
      </w:r>
      <w:r w:rsidR="0006350C">
        <w:rPr>
          <w:rFonts w:ascii="Arial" w:hAnsi="Arial" w:cs="Arial"/>
          <w:sz w:val="21"/>
          <w:szCs w:val="21"/>
        </w:rPr>
        <w:t>15</w:t>
      </w:r>
    </w:p>
    <w:p w:rsidR="006B4BF6" w:rsidRPr="00363B5F" w:rsidRDefault="00E55664" w:rsidP="00363B5F">
      <w:pPr>
        <w:tabs>
          <w:tab w:val="right" w:pos="8222"/>
        </w:tabs>
        <w:spacing w:before="240" w:after="120"/>
        <w:rPr>
          <w:rFonts w:ascii="Arial" w:hAnsi="Arial" w:cs="Arial"/>
          <w:b/>
          <w:i/>
          <w:sz w:val="22"/>
          <w:szCs w:val="22"/>
        </w:rPr>
      </w:pPr>
      <w:r w:rsidRPr="001B3E2B">
        <w:rPr>
          <w:rFonts w:ascii="Arial" w:hAnsi="Arial" w:cs="Arial"/>
          <w:b/>
          <w:i/>
          <w:sz w:val="22"/>
          <w:szCs w:val="22"/>
        </w:rPr>
        <w:t>Tables</w:t>
      </w:r>
    </w:p>
    <w:p w:rsidR="00E55664" w:rsidRPr="00EE69C1" w:rsidRDefault="00E55664" w:rsidP="00AE1639">
      <w:pPr>
        <w:pStyle w:val="ListParagraph"/>
        <w:numPr>
          <w:ilvl w:val="0"/>
          <w:numId w:val="114"/>
        </w:numPr>
        <w:tabs>
          <w:tab w:val="right" w:pos="8222"/>
        </w:tabs>
        <w:spacing w:after="120"/>
        <w:ind w:left="426" w:hanging="426"/>
        <w:contextualSpacing w:val="0"/>
        <w:rPr>
          <w:rFonts w:ascii="Arial" w:hAnsi="Arial" w:cs="Arial"/>
          <w:sz w:val="21"/>
          <w:szCs w:val="21"/>
        </w:rPr>
      </w:pPr>
      <w:r w:rsidRPr="00EE69C1">
        <w:rPr>
          <w:rFonts w:ascii="Arial" w:hAnsi="Arial" w:cs="Arial"/>
          <w:sz w:val="21"/>
          <w:szCs w:val="21"/>
        </w:rPr>
        <w:t>Decision-making processes and impact assessment procedures</w:t>
      </w:r>
      <w:r w:rsidR="00D37E43" w:rsidRPr="00EE69C1">
        <w:rPr>
          <w:rFonts w:ascii="Arial" w:hAnsi="Arial" w:cs="Arial"/>
          <w:sz w:val="21"/>
          <w:szCs w:val="21"/>
          <w:u w:val="dotted"/>
        </w:rPr>
        <w:tab/>
      </w:r>
      <w:r w:rsidR="00B159EF">
        <w:rPr>
          <w:rFonts w:ascii="Arial" w:hAnsi="Arial" w:cs="Arial"/>
          <w:sz w:val="21"/>
          <w:szCs w:val="21"/>
        </w:rPr>
        <w:t>81</w:t>
      </w:r>
    </w:p>
    <w:p w:rsidR="00E55664" w:rsidRPr="00EE69C1" w:rsidRDefault="00E55664" w:rsidP="00AE1639">
      <w:pPr>
        <w:pStyle w:val="ListParagraph"/>
        <w:numPr>
          <w:ilvl w:val="0"/>
          <w:numId w:val="114"/>
        </w:numPr>
        <w:tabs>
          <w:tab w:val="right" w:pos="8222"/>
        </w:tabs>
        <w:spacing w:after="120"/>
        <w:ind w:left="426" w:hanging="426"/>
        <w:contextualSpacing w:val="0"/>
        <w:rPr>
          <w:rFonts w:ascii="Arial" w:hAnsi="Arial" w:cs="Arial"/>
          <w:sz w:val="21"/>
          <w:szCs w:val="21"/>
        </w:rPr>
      </w:pPr>
      <w:r w:rsidRPr="00EE69C1">
        <w:rPr>
          <w:rFonts w:ascii="Arial" w:hAnsi="Arial" w:cs="Arial"/>
          <w:sz w:val="21"/>
          <w:szCs w:val="21"/>
        </w:rPr>
        <w:t>Impact assessment procedures: matters and considerations</w:t>
      </w:r>
      <w:r w:rsidR="00D37E43" w:rsidRPr="00EE69C1">
        <w:rPr>
          <w:rFonts w:ascii="Arial" w:hAnsi="Arial" w:cs="Arial"/>
          <w:sz w:val="21"/>
          <w:szCs w:val="21"/>
          <w:u w:val="dotted"/>
        </w:rPr>
        <w:tab/>
      </w:r>
      <w:r w:rsidR="00B159EF">
        <w:rPr>
          <w:rFonts w:ascii="Arial" w:hAnsi="Arial" w:cs="Arial"/>
          <w:sz w:val="21"/>
          <w:szCs w:val="21"/>
        </w:rPr>
        <w:t>82</w:t>
      </w:r>
    </w:p>
    <w:p w:rsidR="00E55664" w:rsidRPr="00EE69C1" w:rsidRDefault="00E55664" w:rsidP="00AE1639">
      <w:pPr>
        <w:pStyle w:val="ListParagraph"/>
        <w:numPr>
          <w:ilvl w:val="0"/>
          <w:numId w:val="114"/>
        </w:numPr>
        <w:tabs>
          <w:tab w:val="right" w:pos="8222"/>
        </w:tabs>
        <w:spacing w:after="120"/>
        <w:ind w:left="426" w:hanging="426"/>
        <w:contextualSpacing w:val="0"/>
        <w:rPr>
          <w:rFonts w:ascii="Arial" w:hAnsi="Arial" w:cs="Arial"/>
          <w:sz w:val="21"/>
          <w:szCs w:val="21"/>
        </w:rPr>
      </w:pPr>
      <w:r w:rsidRPr="00EE69C1">
        <w:rPr>
          <w:rFonts w:ascii="Arial" w:hAnsi="Arial" w:cs="Arial"/>
          <w:sz w:val="21"/>
          <w:szCs w:val="21"/>
        </w:rPr>
        <w:t xml:space="preserve">Key features of the EPBC Regulations on bioprospecting </w:t>
      </w:r>
      <w:r w:rsidR="00BF475B" w:rsidRPr="00EE69C1">
        <w:rPr>
          <w:rFonts w:ascii="Arial" w:hAnsi="Arial" w:cs="Arial"/>
          <w:sz w:val="21"/>
          <w:szCs w:val="21"/>
        </w:rPr>
        <w:br/>
      </w:r>
      <w:r w:rsidRPr="00EE69C1">
        <w:rPr>
          <w:rFonts w:ascii="Arial" w:hAnsi="Arial" w:cs="Arial"/>
          <w:sz w:val="21"/>
          <w:szCs w:val="21"/>
        </w:rPr>
        <w:t xml:space="preserve">as they </w:t>
      </w:r>
      <w:r w:rsidR="001B3E2B" w:rsidRPr="00EE69C1">
        <w:rPr>
          <w:rFonts w:ascii="Arial" w:hAnsi="Arial" w:cs="Arial"/>
          <w:sz w:val="21"/>
          <w:szCs w:val="21"/>
        </w:rPr>
        <w:t xml:space="preserve">concern the park </w:t>
      </w:r>
      <w:r w:rsidR="00D37E43" w:rsidRPr="00EE69C1">
        <w:rPr>
          <w:rFonts w:ascii="Arial" w:hAnsi="Arial" w:cs="Arial"/>
          <w:sz w:val="21"/>
          <w:szCs w:val="21"/>
          <w:u w:val="dotted"/>
        </w:rPr>
        <w:tab/>
      </w:r>
      <w:r w:rsidR="003F21D9">
        <w:rPr>
          <w:rFonts w:ascii="Arial" w:hAnsi="Arial" w:cs="Arial"/>
          <w:sz w:val="21"/>
          <w:szCs w:val="21"/>
        </w:rPr>
        <w:t>93</w:t>
      </w:r>
    </w:p>
    <w:p w:rsidR="00E55664" w:rsidRPr="00363B5F" w:rsidRDefault="00E55664" w:rsidP="00363B5F">
      <w:pPr>
        <w:tabs>
          <w:tab w:val="right" w:pos="8222"/>
        </w:tabs>
        <w:spacing w:before="240" w:after="120"/>
        <w:rPr>
          <w:rFonts w:ascii="Arial" w:hAnsi="Arial" w:cs="Arial"/>
          <w:b/>
          <w:i/>
          <w:sz w:val="22"/>
          <w:szCs w:val="22"/>
        </w:rPr>
      </w:pPr>
      <w:r w:rsidRPr="001B3E2B">
        <w:rPr>
          <w:rFonts w:ascii="Arial" w:hAnsi="Arial" w:cs="Arial"/>
          <w:b/>
          <w:i/>
          <w:sz w:val="22"/>
          <w:szCs w:val="22"/>
        </w:rPr>
        <w:t>Bibliography</w:t>
      </w:r>
      <w:r w:rsidR="00D37E43" w:rsidRPr="00363B5F">
        <w:rPr>
          <w:rFonts w:ascii="Arial" w:hAnsi="Arial" w:cs="Arial"/>
          <w:sz w:val="22"/>
          <w:szCs w:val="22"/>
          <w:u w:val="dotted"/>
        </w:rPr>
        <w:tab/>
      </w:r>
      <w:r w:rsidR="003F21D9" w:rsidRPr="007D7685">
        <w:rPr>
          <w:rFonts w:ascii="Arial" w:hAnsi="Arial" w:cs="Arial"/>
          <w:sz w:val="21"/>
          <w:szCs w:val="21"/>
        </w:rPr>
        <w:t>15</w:t>
      </w:r>
      <w:r w:rsidR="00CB4F97">
        <w:rPr>
          <w:rFonts w:ascii="Arial" w:hAnsi="Arial" w:cs="Arial"/>
          <w:sz w:val="21"/>
          <w:szCs w:val="21"/>
        </w:rPr>
        <w:t>3</w:t>
      </w:r>
    </w:p>
    <w:p w:rsidR="00710C37" w:rsidRPr="00363B5F" w:rsidRDefault="00710C37" w:rsidP="00710C37">
      <w:pPr>
        <w:tabs>
          <w:tab w:val="right" w:pos="8222"/>
        </w:tabs>
        <w:spacing w:before="240" w:after="120"/>
        <w:rPr>
          <w:rFonts w:ascii="Arial" w:hAnsi="Arial" w:cs="Arial"/>
          <w:b/>
          <w:i/>
          <w:sz w:val="22"/>
          <w:szCs w:val="22"/>
        </w:rPr>
      </w:pPr>
      <w:r>
        <w:rPr>
          <w:rFonts w:ascii="Arial" w:hAnsi="Arial" w:cs="Arial"/>
          <w:b/>
          <w:i/>
          <w:sz w:val="22"/>
          <w:szCs w:val="22"/>
        </w:rPr>
        <w:t>Index</w:t>
      </w:r>
      <w:r w:rsidRPr="00363B5F">
        <w:rPr>
          <w:rFonts w:ascii="Arial" w:hAnsi="Arial" w:cs="Arial"/>
          <w:sz w:val="22"/>
          <w:szCs w:val="22"/>
          <w:u w:val="dotted"/>
        </w:rPr>
        <w:tab/>
      </w:r>
      <w:r w:rsidRPr="007D7685">
        <w:rPr>
          <w:rFonts w:ascii="Arial" w:hAnsi="Arial" w:cs="Arial"/>
          <w:sz w:val="21"/>
          <w:szCs w:val="21"/>
        </w:rPr>
        <w:t>15</w:t>
      </w:r>
      <w:r>
        <w:rPr>
          <w:rFonts w:ascii="Arial" w:hAnsi="Arial" w:cs="Arial"/>
          <w:sz w:val="21"/>
          <w:szCs w:val="21"/>
        </w:rPr>
        <w:t>6</w:t>
      </w:r>
    </w:p>
    <w:p w:rsidR="00737FDF" w:rsidRDefault="00737FDF" w:rsidP="00737FDF">
      <w:pPr>
        <w:tabs>
          <w:tab w:val="right" w:pos="8222"/>
        </w:tabs>
        <w:spacing w:before="240" w:after="120"/>
        <w:rPr>
          <w:rFonts w:ascii="Arial" w:hAnsi="Arial" w:cs="Arial"/>
          <w:sz w:val="22"/>
          <w:szCs w:val="22"/>
        </w:rPr>
      </w:pPr>
    </w:p>
    <w:p w:rsidR="00737FDF" w:rsidRDefault="00737FDF" w:rsidP="00737FDF">
      <w:pPr>
        <w:tabs>
          <w:tab w:val="right" w:pos="8222"/>
        </w:tabs>
        <w:spacing w:before="240" w:after="120"/>
        <w:rPr>
          <w:rFonts w:ascii="Arial" w:hAnsi="Arial" w:cs="Arial"/>
          <w:sz w:val="22"/>
          <w:szCs w:val="22"/>
        </w:rPr>
      </w:pPr>
    </w:p>
    <w:p w:rsidR="00737FDF" w:rsidRDefault="00737FDF" w:rsidP="00737FDF">
      <w:pPr>
        <w:spacing w:after="120"/>
        <w:rPr>
          <w:rFonts w:ascii="Arial" w:hAnsi="Arial" w:cs="Arial"/>
          <w:sz w:val="22"/>
          <w:szCs w:val="22"/>
        </w:rPr>
      </w:pPr>
    </w:p>
    <w:p w:rsidR="00737FDF" w:rsidRDefault="00737FDF" w:rsidP="00737FDF">
      <w:pPr>
        <w:spacing w:after="120"/>
        <w:rPr>
          <w:rFonts w:ascii="Arial" w:hAnsi="Arial" w:cs="Arial"/>
          <w:sz w:val="22"/>
          <w:szCs w:val="22"/>
        </w:rPr>
      </w:pPr>
    </w:p>
    <w:p w:rsidR="00737FDF" w:rsidRDefault="00737FDF" w:rsidP="00737FDF">
      <w:pPr>
        <w:spacing w:after="120"/>
        <w:rPr>
          <w:rFonts w:ascii="Arial" w:hAnsi="Arial" w:cs="Arial"/>
          <w:sz w:val="22"/>
          <w:szCs w:val="22"/>
        </w:rPr>
      </w:pPr>
    </w:p>
    <w:p w:rsidR="00737FDF" w:rsidRDefault="00737FDF" w:rsidP="00737FDF">
      <w:pPr>
        <w:spacing w:after="120"/>
        <w:rPr>
          <w:rFonts w:ascii="Arial" w:hAnsi="Arial" w:cs="Arial"/>
          <w:sz w:val="22"/>
          <w:szCs w:val="22"/>
        </w:rPr>
      </w:pPr>
    </w:p>
    <w:p w:rsidR="00737FDF" w:rsidRDefault="00737FDF" w:rsidP="00737FDF">
      <w:pPr>
        <w:spacing w:after="120"/>
        <w:rPr>
          <w:rFonts w:ascii="Arial" w:hAnsi="Arial" w:cs="Arial"/>
          <w:sz w:val="22"/>
          <w:szCs w:val="22"/>
        </w:rPr>
      </w:pPr>
    </w:p>
    <w:p w:rsidR="007D7685" w:rsidRDefault="007D7685" w:rsidP="00737FDF">
      <w:pPr>
        <w:spacing w:after="120"/>
        <w:rPr>
          <w:rFonts w:ascii="Arial" w:hAnsi="Arial" w:cs="Arial"/>
          <w:sz w:val="22"/>
          <w:szCs w:val="22"/>
        </w:rPr>
      </w:pPr>
    </w:p>
    <w:p w:rsidR="003617E8" w:rsidRDefault="003617E8" w:rsidP="003617E8">
      <w:pPr>
        <w:spacing w:after="120"/>
        <w:rPr>
          <w:rFonts w:ascii="Arial" w:hAnsi="Arial" w:cs="Arial"/>
          <w:color w:val="365F91"/>
          <w:sz w:val="22"/>
          <w:szCs w:val="22"/>
        </w:rPr>
      </w:pPr>
    </w:p>
    <w:p w:rsidR="00737FDF" w:rsidRPr="0022637A" w:rsidRDefault="00737FDF" w:rsidP="003617E8">
      <w:pPr>
        <w:spacing w:after="120"/>
        <w:rPr>
          <w:rFonts w:ascii="Arial" w:hAnsi="Arial" w:cs="Arial"/>
          <w:color w:val="365F91"/>
          <w:sz w:val="22"/>
          <w:szCs w:val="22"/>
        </w:rPr>
      </w:pPr>
      <w:r>
        <w:rPr>
          <w:rFonts w:ascii="Arial" w:hAnsi="Arial" w:cs="Arial"/>
          <w:color w:val="365F91"/>
          <w:sz w:val="22"/>
          <w:szCs w:val="22"/>
        </w:rPr>
        <w:t>v</w:t>
      </w:r>
    </w:p>
    <w:p w:rsidR="00737FDF" w:rsidRDefault="00737FDF" w:rsidP="00B67AAA">
      <w:pPr>
        <w:spacing w:after="120"/>
        <w:rPr>
          <w:rFonts w:ascii="Arial" w:hAnsi="Arial" w:cs="Arial"/>
          <w:b/>
        </w:rPr>
        <w:sectPr w:rsidR="00737FDF" w:rsidSect="0022637A">
          <w:footerReference w:type="even" r:id="rId11"/>
          <w:footerReference w:type="default" r:id="rId12"/>
          <w:pgSz w:w="11906" w:h="16838" w:code="9"/>
          <w:pgMar w:top="1616" w:right="1797" w:bottom="851" w:left="1797" w:header="709" w:footer="709" w:gutter="0"/>
          <w:pgNumType w:fmt="lowerRoman" w:start="1"/>
          <w:cols w:space="708"/>
          <w:docGrid w:linePitch="360"/>
        </w:sectPr>
      </w:pPr>
    </w:p>
    <w:p w:rsidR="007B7B33" w:rsidRDefault="007B7B33" w:rsidP="007B7B33">
      <w:pPr>
        <w:spacing w:after="120"/>
        <w:rPr>
          <w:rFonts w:ascii="Arial" w:hAnsi="Arial" w:cs="Arial"/>
          <w:b/>
        </w:rPr>
      </w:pPr>
    </w:p>
    <w:p w:rsidR="007B7B33" w:rsidRDefault="007B7B33" w:rsidP="007B7B33">
      <w:pPr>
        <w:spacing w:after="120"/>
        <w:rPr>
          <w:rFonts w:ascii="Arial" w:hAnsi="Arial" w:cs="Arial"/>
          <w:b/>
        </w:rPr>
      </w:pPr>
    </w:p>
    <w:p w:rsidR="007B7B33" w:rsidRDefault="007B7B33" w:rsidP="007B7B33">
      <w:pPr>
        <w:spacing w:after="120"/>
        <w:rPr>
          <w:rFonts w:ascii="Arial" w:hAnsi="Arial" w:cs="Arial"/>
          <w:b/>
        </w:rPr>
      </w:pPr>
    </w:p>
    <w:p w:rsidR="007B7B33" w:rsidRDefault="007B7B33" w:rsidP="007B7B33">
      <w:pPr>
        <w:spacing w:after="120"/>
        <w:rPr>
          <w:rFonts w:ascii="Arial" w:hAnsi="Arial" w:cs="Arial"/>
          <w:b/>
        </w:rPr>
      </w:pPr>
    </w:p>
    <w:p w:rsidR="007B7B33" w:rsidRDefault="007B7B33" w:rsidP="007B7B33">
      <w:pPr>
        <w:spacing w:after="120"/>
        <w:rPr>
          <w:rFonts w:ascii="Arial" w:hAnsi="Arial" w:cs="Arial"/>
          <w:b/>
        </w:rPr>
      </w:pPr>
    </w:p>
    <w:p w:rsidR="007B7B33" w:rsidRDefault="007B7B33" w:rsidP="007B7B33">
      <w:pPr>
        <w:spacing w:after="120"/>
        <w:rPr>
          <w:rFonts w:ascii="Arial" w:hAnsi="Arial" w:cs="Arial"/>
          <w:b/>
        </w:rPr>
      </w:pPr>
    </w:p>
    <w:p w:rsidR="007B7B33" w:rsidRPr="007B7B33" w:rsidRDefault="007B7B33" w:rsidP="007B7B33">
      <w:pPr>
        <w:ind w:left="3260"/>
        <w:jc w:val="right"/>
        <w:rPr>
          <w:rFonts w:ascii="Arial Narrow" w:hAnsi="Arial Narrow" w:cs="Arial"/>
          <w:sz w:val="48"/>
          <w:szCs w:val="48"/>
        </w:rPr>
      </w:pPr>
      <w:r w:rsidRPr="007B7B33">
        <w:rPr>
          <w:rFonts w:ascii="Arial Narrow" w:hAnsi="Arial Narrow" w:cs="Arial"/>
          <w:sz w:val="48"/>
          <w:szCs w:val="48"/>
        </w:rPr>
        <w:t>Vision and</w:t>
      </w:r>
    </w:p>
    <w:p w:rsidR="00D37E43" w:rsidRPr="007B7B33" w:rsidRDefault="007B7B33" w:rsidP="007B7B33">
      <w:pPr>
        <w:spacing w:after="120"/>
        <w:jc w:val="right"/>
        <w:rPr>
          <w:rFonts w:ascii="Arial" w:hAnsi="Arial" w:cs="Arial"/>
          <w:b/>
        </w:rPr>
      </w:pPr>
      <w:r w:rsidRPr="007B7B33">
        <w:rPr>
          <w:rFonts w:ascii="Arial Narrow" w:hAnsi="Arial Narrow" w:cs="Arial"/>
          <w:sz w:val="48"/>
          <w:szCs w:val="48"/>
        </w:rPr>
        <w:t>executive summary</w:t>
      </w:r>
    </w:p>
    <w:p w:rsidR="00D37E43" w:rsidRPr="007B7B33" w:rsidRDefault="00D37E43" w:rsidP="007B7B33">
      <w:pPr>
        <w:spacing w:after="120"/>
        <w:jc w:val="right"/>
        <w:rPr>
          <w:rFonts w:ascii="Arial" w:hAnsi="Arial" w:cs="Arial"/>
          <w:b/>
        </w:rPr>
      </w:pPr>
    </w:p>
    <w:p w:rsidR="00D37E43" w:rsidRPr="007B7B33" w:rsidRDefault="00D37E43" w:rsidP="007B7B33">
      <w:pPr>
        <w:spacing w:after="120"/>
        <w:jc w:val="right"/>
        <w:rPr>
          <w:rFonts w:ascii="Arial" w:hAnsi="Arial" w:cs="Arial"/>
          <w:b/>
        </w:rPr>
      </w:pPr>
    </w:p>
    <w:p w:rsidR="007B1A18" w:rsidRDefault="002F26D1" w:rsidP="007B1A18">
      <w:pPr>
        <w:spacing w:after="120"/>
        <w:ind w:left="3261"/>
        <w:rPr>
          <w:rFonts w:ascii="Arial Narrow" w:hAnsi="Arial Narrow" w:cs="Arial"/>
          <w:color w:val="FFFFFF" w:themeColor="background1"/>
          <w:sz w:val="52"/>
          <w:szCs w:val="52"/>
        </w:rPr>
      </w:pPr>
      <w:r>
        <w:rPr>
          <w:rFonts w:ascii="Arial" w:hAnsi="Arial" w:cs="Arial"/>
          <w:b/>
          <w:noProof/>
        </w:rPr>
        <w:drawing>
          <wp:anchor distT="0" distB="0" distL="114300" distR="114300" simplePos="0" relativeHeight="251632108" behindDoc="0" locked="0" layoutInCell="1" allowOverlap="1">
            <wp:simplePos x="0" y="0"/>
            <wp:positionH relativeFrom="column">
              <wp:posOffset>-1169670</wp:posOffset>
            </wp:positionH>
            <wp:positionV relativeFrom="paragraph">
              <wp:posOffset>15875</wp:posOffset>
            </wp:positionV>
            <wp:extent cx="7620000" cy="1475997"/>
            <wp:effectExtent l="1905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7621954" cy="1476375"/>
                    </a:xfrm>
                    <a:prstGeom prst="rect">
                      <a:avLst/>
                    </a:prstGeom>
                    <a:noFill/>
                    <a:ln w="9525">
                      <a:noFill/>
                      <a:miter lim="800000"/>
                      <a:headEnd/>
                      <a:tailEnd/>
                    </a:ln>
                  </pic:spPr>
                </pic:pic>
              </a:graphicData>
            </a:graphic>
          </wp:anchor>
        </w:drawing>
      </w:r>
    </w:p>
    <w:p w:rsidR="00AD0B6B" w:rsidRDefault="00AD0B6B" w:rsidP="007B1A18">
      <w:pPr>
        <w:ind w:left="3261"/>
        <w:rPr>
          <w:rFonts w:ascii="Arial" w:hAnsi="Arial" w:cs="Arial"/>
          <w:b/>
          <w:color w:val="365F91"/>
          <w:sz w:val="32"/>
        </w:rPr>
      </w:pPr>
      <w:r>
        <w:rPr>
          <w:rFonts w:ascii="Arial" w:hAnsi="Arial" w:cs="Arial"/>
          <w:b/>
          <w:color w:val="365F91"/>
          <w:sz w:val="32"/>
        </w:rPr>
        <w:br w:type="page"/>
      </w:r>
    </w:p>
    <w:p w:rsidR="00E55664" w:rsidRPr="00736571" w:rsidRDefault="00E55664" w:rsidP="00AD0B6B">
      <w:pPr>
        <w:rPr>
          <w:rFonts w:ascii="Arial" w:hAnsi="Arial" w:cs="Arial"/>
          <w:b/>
          <w:color w:val="365F91"/>
          <w:sz w:val="32"/>
        </w:rPr>
      </w:pPr>
      <w:r w:rsidRPr="00736571">
        <w:rPr>
          <w:rFonts w:ascii="Arial" w:hAnsi="Arial" w:cs="Arial"/>
          <w:b/>
          <w:color w:val="365F91"/>
          <w:sz w:val="32"/>
        </w:rPr>
        <w:lastRenderedPageBreak/>
        <w:t>Vision and executive summary</w:t>
      </w:r>
    </w:p>
    <w:p w:rsidR="00E55664" w:rsidRDefault="00EE563C" w:rsidP="00736571">
      <w:pPr>
        <w:spacing w:after="120"/>
        <w:rPr>
          <w:rFonts w:ascii="Arial" w:hAnsi="Arial" w:cs="Arial"/>
          <w:b/>
        </w:rPr>
      </w:pPr>
      <w:r w:rsidRPr="00EE563C">
        <w:rPr>
          <w:noProof/>
        </w:rPr>
        <w:pict>
          <v:rect id="Rectangle 3" o:spid="_x0000_s1026" style="position:absolute;margin-left:-.8pt;margin-top:8.8pt;width:442.85pt;height:139.9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" fillcolor="#dbe5f1" stroked="f"/>
        </w:pict>
      </w:r>
    </w:p>
    <w:p w:rsidR="00E55664" w:rsidRDefault="00E55664" w:rsidP="00736571">
      <w:pPr>
        <w:spacing w:after="120"/>
        <w:ind w:left="360" w:right="-334"/>
        <w:rPr>
          <w:rFonts w:ascii="Arial" w:hAnsi="Arial" w:cs="Arial"/>
          <w:b/>
          <w:sz w:val="28"/>
          <w:szCs w:val="32"/>
        </w:rPr>
      </w:pPr>
      <w:r>
        <w:rPr>
          <w:rFonts w:ascii="Arial" w:hAnsi="Arial" w:cs="Arial"/>
          <w:b/>
          <w:sz w:val="28"/>
          <w:szCs w:val="32"/>
        </w:rPr>
        <w:t>Vision</w:t>
      </w:r>
    </w:p>
    <w:p w:rsidR="00E55664" w:rsidRPr="00B81891" w:rsidRDefault="00E55664" w:rsidP="00736571">
      <w:pPr>
        <w:spacing w:after="120"/>
        <w:ind w:left="357" w:right="-335"/>
        <w:rPr>
          <w:rFonts w:ascii="Arial" w:hAnsi="Arial" w:cs="Arial"/>
          <w:sz w:val="21"/>
          <w:szCs w:val="21"/>
        </w:rPr>
      </w:pPr>
      <w:r w:rsidRPr="00B81891">
        <w:rPr>
          <w:rFonts w:ascii="Arial" w:hAnsi="Arial" w:cs="Arial"/>
          <w:sz w:val="21"/>
          <w:szCs w:val="21"/>
        </w:rPr>
        <w:t xml:space="preserve">Christmas Island National Park is internationally recognised for its conservation, scientific and nature-based tourism values </w:t>
      </w:r>
      <w:r w:rsidR="00D47D47">
        <w:rPr>
          <w:rFonts w:ascii="Arial" w:hAnsi="Arial" w:cs="Arial"/>
          <w:sz w:val="21"/>
          <w:szCs w:val="21"/>
        </w:rPr>
        <w:t xml:space="preserve">and </w:t>
      </w:r>
      <w:r w:rsidRPr="00B81891">
        <w:rPr>
          <w:rFonts w:ascii="Arial" w:hAnsi="Arial" w:cs="Arial"/>
          <w:sz w:val="21"/>
          <w:szCs w:val="21"/>
        </w:rPr>
        <w:t>as a place where:</w:t>
      </w:r>
    </w:p>
    <w:p w:rsidR="002B4C13" w:rsidRPr="00B81891" w:rsidRDefault="00E55664" w:rsidP="00C302A5">
      <w:pPr>
        <w:numPr>
          <w:ilvl w:val="0"/>
          <w:numId w:val="2"/>
        </w:numPr>
        <w:spacing w:after="120"/>
        <w:ind w:right="-334"/>
        <w:rPr>
          <w:rFonts w:ascii="Arial" w:hAnsi="Arial" w:cs="Arial"/>
          <w:sz w:val="21"/>
          <w:szCs w:val="21"/>
        </w:rPr>
      </w:pPr>
      <w:r w:rsidRPr="00B81891">
        <w:rPr>
          <w:rFonts w:ascii="Arial" w:hAnsi="Arial" w:cs="Arial"/>
          <w:sz w:val="21"/>
          <w:szCs w:val="21"/>
        </w:rPr>
        <w:t>natural environments and native species are protected, conserved and restored</w:t>
      </w:r>
    </w:p>
    <w:p w:rsidR="002B4C13" w:rsidRPr="00B81891" w:rsidRDefault="00E55664" w:rsidP="00C302A5">
      <w:pPr>
        <w:numPr>
          <w:ilvl w:val="0"/>
          <w:numId w:val="2"/>
        </w:numPr>
        <w:spacing w:after="120"/>
        <w:ind w:right="-334"/>
        <w:rPr>
          <w:rFonts w:ascii="Arial" w:hAnsi="Arial" w:cs="Arial"/>
          <w:sz w:val="21"/>
          <w:szCs w:val="21"/>
        </w:rPr>
      </w:pPr>
      <w:r w:rsidRPr="00B81891">
        <w:rPr>
          <w:rFonts w:ascii="Arial" w:hAnsi="Arial" w:cs="Arial"/>
          <w:sz w:val="21"/>
          <w:szCs w:val="21"/>
        </w:rPr>
        <w:t>visitors have inspirational, unique and rewarding experiences</w:t>
      </w:r>
    </w:p>
    <w:p w:rsidR="00E55664" w:rsidRPr="00B81891" w:rsidRDefault="00E55664" w:rsidP="00C302A5">
      <w:pPr>
        <w:numPr>
          <w:ilvl w:val="0"/>
          <w:numId w:val="2"/>
        </w:numPr>
        <w:spacing w:after="120"/>
        <w:ind w:right="-334"/>
        <w:rPr>
          <w:rFonts w:ascii="Arial" w:hAnsi="Arial" w:cs="Arial"/>
          <w:sz w:val="21"/>
          <w:szCs w:val="21"/>
        </w:rPr>
      </w:pPr>
      <w:r w:rsidRPr="00B81891">
        <w:rPr>
          <w:rFonts w:ascii="Arial" w:hAnsi="Arial" w:cs="Arial"/>
          <w:sz w:val="21"/>
          <w:szCs w:val="21"/>
        </w:rPr>
        <w:t>stakeholders and the community are engaged in and value the park’s conservation.</w:t>
      </w:r>
    </w:p>
    <w:p w:rsidR="00E55664" w:rsidRDefault="00E55664" w:rsidP="00736571">
      <w:pPr>
        <w:spacing w:after="120"/>
        <w:ind w:right="-334"/>
        <w:rPr>
          <w:rFonts w:ascii="Arial" w:hAnsi="Arial" w:cs="Arial"/>
          <w:b/>
        </w:rPr>
      </w:pPr>
    </w:p>
    <w:p w:rsidR="00E55664" w:rsidRPr="00736571" w:rsidRDefault="00E55664" w:rsidP="00736571">
      <w:pPr>
        <w:pStyle w:val="Heading4"/>
        <w:spacing w:after="120"/>
        <w:rPr>
          <w:rFonts w:ascii="Arial" w:hAnsi="Arial" w:cs="Arial"/>
          <w:bCs w:val="0"/>
          <w:color w:val="365F91"/>
          <w:szCs w:val="24"/>
        </w:rPr>
      </w:pPr>
      <w:r w:rsidRPr="00736571">
        <w:rPr>
          <w:rFonts w:ascii="Arial" w:hAnsi="Arial" w:cs="Arial"/>
          <w:bCs w:val="0"/>
          <w:color w:val="365F91"/>
          <w:szCs w:val="24"/>
        </w:rPr>
        <w:t>Executive summary</w:t>
      </w:r>
    </w:p>
    <w:p w:rsidR="00E55664" w:rsidRDefault="00E55664" w:rsidP="00736571">
      <w:pPr>
        <w:spacing w:before="240" w:after="120"/>
        <w:rPr>
          <w:rFonts w:ascii="Arial" w:hAnsi="Arial" w:cs="Arial"/>
          <w:b/>
        </w:rPr>
      </w:pPr>
      <w:r>
        <w:rPr>
          <w:rFonts w:ascii="Arial" w:hAnsi="Arial" w:cs="Arial"/>
          <w:b/>
        </w:rPr>
        <w:t>Introduction</w:t>
      </w:r>
    </w:p>
    <w:p w:rsidR="002B4C13" w:rsidRPr="00B81891" w:rsidRDefault="00E55664" w:rsidP="00736571">
      <w:pPr>
        <w:spacing w:after="120"/>
        <w:rPr>
          <w:rFonts w:ascii="Arial" w:hAnsi="Arial" w:cs="Arial"/>
          <w:sz w:val="21"/>
          <w:szCs w:val="21"/>
        </w:rPr>
      </w:pPr>
      <w:r w:rsidRPr="00B81891">
        <w:rPr>
          <w:rFonts w:ascii="Arial" w:hAnsi="Arial" w:cs="Arial"/>
          <w:sz w:val="21"/>
          <w:szCs w:val="21"/>
        </w:rPr>
        <w:t xml:space="preserve">Christmas Island </w:t>
      </w:r>
      <w:r w:rsidRPr="00B81891">
        <w:rPr>
          <w:rFonts w:ascii="Arial" w:hAnsi="Arial" w:cs="Arial"/>
          <w:color w:val="000000"/>
          <w:sz w:val="21"/>
          <w:szCs w:val="21"/>
        </w:rPr>
        <w:t>is an isolated oceanic island</w:t>
      </w:r>
      <w:r w:rsidRPr="00B81891">
        <w:rPr>
          <w:rFonts w:ascii="Arial" w:hAnsi="Arial" w:cs="Arial"/>
          <w:sz w:val="21"/>
          <w:szCs w:val="21"/>
        </w:rPr>
        <w:t xml:space="preserve">, approximately 135 square kilometres in area, located in the eastern Indian Ocean. It rises steeply from the sea floor </w:t>
      </w:r>
      <w:r w:rsidR="002D08DE" w:rsidRPr="00B81891">
        <w:rPr>
          <w:rFonts w:ascii="Arial" w:hAnsi="Arial" w:cs="Arial"/>
          <w:sz w:val="21"/>
          <w:szCs w:val="21"/>
        </w:rPr>
        <w:t xml:space="preserve">from </w:t>
      </w:r>
      <w:r w:rsidRPr="00B81891">
        <w:rPr>
          <w:rFonts w:ascii="Arial" w:hAnsi="Arial" w:cs="Arial"/>
          <w:sz w:val="21"/>
          <w:szCs w:val="21"/>
        </w:rPr>
        <w:t>depths of 5,000 metres. The island geology consists of porous limestone derived from ancient coral reefs overlaying volcanic basaltic rock. A uniquely structured tropical rainforest covers most of the island. About one quarter of the island has been cleared for mining and settlement purposes since 1888. Many endemic species and subspecies are found on Christmas Island.</w:t>
      </w:r>
    </w:p>
    <w:p w:rsidR="002B4C13" w:rsidRPr="00B81891" w:rsidRDefault="00E55664" w:rsidP="00736571">
      <w:pPr>
        <w:spacing w:after="120"/>
        <w:rPr>
          <w:rFonts w:ascii="Arial" w:hAnsi="Arial" w:cs="Arial"/>
          <w:sz w:val="21"/>
          <w:szCs w:val="21"/>
        </w:rPr>
      </w:pPr>
      <w:r w:rsidRPr="00B81891">
        <w:rPr>
          <w:rFonts w:ascii="Arial" w:hAnsi="Arial" w:cs="Arial"/>
          <w:sz w:val="21"/>
          <w:szCs w:val="21"/>
        </w:rPr>
        <w:t>Christmas Island National Park covers approximately 85 square kilometres (6</w:t>
      </w:r>
      <w:r w:rsidR="004743E0" w:rsidRPr="00B81891">
        <w:rPr>
          <w:rFonts w:ascii="Arial" w:hAnsi="Arial" w:cs="Arial"/>
          <w:sz w:val="21"/>
          <w:szCs w:val="21"/>
        </w:rPr>
        <w:t>3</w:t>
      </w:r>
      <w:r w:rsidRPr="00B81891">
        <w:rPr>
          <w:rFonts w:ascii="Arial" w:hAnsi="Arial" w:cs="Arial"/>
          <w:sz w:val="21"/>
          <w:szCs w:val="21"/>
        </w:rPr>
        <w:t xml:space="preserve"> per cent) of the island’s land area. In addition to this terrestrial zone the park includes a marine zone extending 50 metres seaward of the low water mark and incorporates much of the island’s fringing coral reef system. The park also includes subterranean/cave and wetland ecosystems.</w:t>
      </w:r>
    </w:p>
    <w:p w:rsidR="00E55664" w:rsidRPr="00B81891" w:rsidRDefault="00E55664" w:rsidP="00736571">
      <w:pPr>
        <w:spacing w:after="120"/>
        <w:rPr>
          <w:rFonts w:ascii="Arial" w:hAnsi="Arial" w:cs="Arial"/>
          <w:sz w:val="21"/>
          <w:szCs w:val="21"/>
        </w:rPr>
      </w:pPr>
      <w:r w:rsidRPr="00B81891">
        <w:rPr>
          <w:rFonts w:ascii="Arial" w:hAnsi="Arial" w:cs="Arial"/>
          <w:sz w:val="21"/>
          <w:szCs w:val="21"/>
        </w:rPr>
        <w:t>The park is established for the following purposes:</w:t>
      </w:r>
    </w:p>
    <w:p w:rsidR="00E55664" w:rsidRPr="00B81891" w:rsidRDefault="00E5566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the preservation of the area in its natural condition</w:t>
      </w:r>
    </w:p>
    <w:p w:rsidR="002B4C13" w:rsidRPr="00B81891" w:rsidRDefault="00E5566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the appropriate use, appreciation and enjoyment of the area by the public.</w:t>
      </w:r>
    </w:p>
    <w:p w:rsidR="00E55664" w:rsidRDefault="00E55664" w:rsidP="00736571">
      <w:pPr>
        <w:spacing w:before="240" w:after="120"/>
        <w:rPr>
          <w:rFonts w:ascii="Arial" w:hAnsi="Arial" w:cs="Arial"/>
          <w:b/>
        </w:rPr>
      </w:pPr>
      <w:r>
        <w:rPr>
          <w:rFonts w:ascii="Arial" w:hAnsi="Arial" w:cs="Arial"/>
          <w:b/>
        </w:rPr>
        <w:t>Natural, scientific, and recreational values of the park</w:t>
      </w:r>
    </w:p>
    <w:p w:rsidR="00E55664" w:rsidRPr="00B81891" w:rsidRDefault="00E55664" w:rsidP="00736571">
      <w:pPr>
        <w:spacing w:after="120"/>
        <w:rPr>
          <w:rFonts w:ascii="Arial" w:hAnsi="Arial" w:cs="Arial"/>
          <w:sz w:val="21"/>
          <w:szCs w:val="21"/>
        </w:rPr>
      </w:pPr>
      <w:r w:rsidRPr="00B81891">
        <w:rPr>
          <w:rFonts w:ascii="Arial" w:hAnsi="Arial" w:cs="Arial"/>
          <w:sz w:val="21"/>
          <w:szCs w:val="21"/>
        </w:rPr>
        <w:t xml:space="preserve">Christmas Island National Park is the only declared nature conservation area on Christmas Island, and </w:t>
      </w:r>
      <w:r w:rsidR="002D08DE" w:rsidRPr="00B81891">
        <w:rPr>
          <w:rFonts w:ascii="Arial" w:hAnsi="Arial" w:cs="Arial"/>
          <w:sz w:val="21"/>
          <w:szCs w:val="21"/>
        </w:rPr>
        <w:t xml:space="preserve">fulfils </w:t>
      </w:r>
      <w:r w:rsidRPr="00B81891">
        <w:rPr>
          <w:rFonts w:ascii="Arial" w:hAnsi="Arial" w:cs="Arial"/>
          <w:sz w:val="21"/>
          <w:szCs w:val="21"/>
        </w:rPr>
        <w:t>an important role preserving examples of the natural features of the island. These features include:</w:t>
      </w:r>
    </w:p>
    <w:p w:rsidR="00E55664" w:rsidRPr="00B81891" w:rsidRDefault="002A4DD9"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the majority</w:t>
      </w:r>
      <w:r w:rsidR="00315C7B" w:rsidRPr="00B81891">
        <w:rPr>
          <w:rFonts w:ascii="Arial" w:hAnsi="Arial" w:cs="Arial"/>
          <w:sz w:val="21"/>
          <w:szCs w:val="21"/>
        </w:rPr>
        <w:t xml:space="preserve"> </w:t>
      </w:r>
      <w:r w:rsidR="00E55664" w:rsidRPr="00B81891">
        <w:rPr>
          <w:rFonts w:ascii="Arial" w:hAnsi="Arial" w:cs="Arial"/>
          <w:sz w:val="21"/>
          <w:szCs w:val="21"/>
        </w:rPr>
        <w:t xml:space="preserve">of </w:t>
      </w:r>
      <w:r w:rsidRPr="00B81891">
        <w:rPr>
          <w:rFonts w:ascii="Arial" w:hAnsi="Arial" w:cs="Arial"/>
          <w:sz w:val="21"/>
          <w:szCs w:val="21"/>
        </w:rPr>
        <w:t>the island</w:t>
      </w:r>
      <w:r w:rsidR="0047436B" w:rsidRPr="00B81891">
        <w:rPr>
          <w:rFonts w:ascii="Arial" w:hAnsi="Arial" w:cs="Arial"/>
          <w:sz w:val="21"/>
          <w:szCs w:val="21"/>
        </w:rPr>
        <w:t>’</w:t>
      </w:r>
      <w:r w:rsidRPr="00B81891">
        <w:rPr>
          <w:rFonts w:ascii="Arial" w:hAnsi="Arial" w:cs="Arial"/>
          <w:sz w:val="21"/>
          <w:szCs w:val="21"/>
        </w:rPr>
        <w:t xml:space="preserve">s </w:t>
      </w:r>
      <w:r w:rsidR="00E55664" w:rsidRPr="00B81891">
        <w:rPr>
          <w:rFonts w:ascii="Arial" w:hAnsi="Arial" w:cs="Arial"/>
          <w:sz w:val="21"/>
          <w:szCs w:val="21"/>
        </w:rPr>
        <w:t xml:space="preserve">uniquely structured </w:t>
      </w:r>
      <w:r w:rsidR="00D80C40" w:rsidRPr="00B81891">
        <w:rPr>
          <w:rFonts w:ascii="Arial" w:hAnsi="Arial" w:cs="Arial"/>
          <w:sz w:val="21"/>
          <w:szCs w:val="21"/>
        </w:rPr>
        <w:t xml:space="preserve">and </w:t>
      </w:r>
      <w:r w:rsidRPr="00B81891">
        <w:rPr>
          <w:rFonts w:ascii="Arial" w:hAnsi="Arial" w:cs="Arial"/>
          <w:sz w:val="21"/>
          <w:szCs w:val="21"/>
        </w:rPr>
        <w:t xml:space="preserve">largely intact </w:t>
      </w:r>
      <w:r w:rsidR="00E55664" w:rsidRPr="00B81891">
        <w:rPr>
          <w:rFonts w:ascii="Arial" w:hAnsi="Arial" w:cs="Arial"/>
          <w:sz w:val="21"/>
          <w:szCs w:val="21"/>
        </w:rPr>
        <w:t>tropical rainforest</w:t>
      </w:r>
      <w:r w:rsidRPr="00B81891">
        <w:rPr>
          <w:rFonts w:ascii="Arial" w:hAnsi="Arial" w:cs="Arial"/>
          <w:sz w:val="21"/>
          <w:szCs w:val="21"/>
        </w:rPr>
        <w:t xml:space="preserve"> habitat</w:t>
      </w:r>
    </w:p>
    <w:p w:rsidR="00E55664" w:rsidRPr="00B81891" w:rsidRDefault="00E5566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 xml:space="preserve">unique wildlife, including 254 endemic taxa and 165 taxa occurring </w:t>
      </w:r>
      <w:r w:rsidR="00104C64" w:rsidRPr="00B81891">
        <w:rPr>
          <w:rFonts w:ascii="Arial" w:hAnsi="Arial" w:cs="Arial"/>
          <w:sz w:val="21"/>
          <w:szCs w:val="21"/>
        </w:rPr>
        <w:t>nowhere</w:t>
      </w:r>
      <w:r w:rsidRPr="00B81891">
        <w:rPr>
          <w:rFonts w:ascii="Arial" w:hAnsi="Arial" w:cs="Arial"/>
          <w:sz w:val="21"/>
          <w:szCs w:val="21"/>
        </w:rPr>
        <w:t xml:space="preserve"> else in Australia, and 110 species listed as threatened, migratory or marine under the </w:t>
      </w:r>
      <w:r w:rsidR="00042C24" w:rsidRPr="00AB7642">
        <w:rPr>
          <w:rFonts w:ascii="Arial" w:hAnsi="Arial" w:cs="Arial"/>
          <w:sz w:val="21"/>
          <w:szCs w:val="21"/>
        </w:rPr>
        <w:t>Environment Protection and Biodiversity Conservation Act 1999</w:t>
      </w:r>
      <w:r w:rsidR="006D07B3" w:rsidRPr="00B81891">
        <w:rPr>
          <w:rFonts w:ascii="Arial" w:hAnsi="Arial" w:cs="Arial"/>
          <w:sz w:val="21"/>
          <w:szCs w:val="21"/>
        </w:rPr>
        <w:t xml:space="preserve"> (</w:t>
      </w:r>
      <w:r w:rsidRPr="00B81891">
        <w:rPr>
          <w:rFonts w:ascii="Arial" w:hAnsi="Arial" w:cs="Arial"/>
          <w:sz w:val="21"/>
          <w:szCs w:val="21"/>
        </w:rPr>
        <w:t>EPBC Act</w:t>
      </w:r>
      <w:r w:rsidR="006D07B3" w:rsidRPr="00B81891">
        <w:rPr>
          <w:rFonts w:ascii="Arial" w:hAnsi="Arial" w:cs="Arial"/>
          <w:sz w:val="21"/>
          <w:szCs w:val="21"/>
        </w:rPr>
        <w:t>)</w:t>
      </w:r>
    </w:p>
    <w:p w:rsidR="00E55664" w:rsidRPr="00B81891" w:rsidRDefault="00E5566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nesting colonies of large populations of diverse Indian Ocean seabirds</w:t>
      </w:r>
    </w:p>
    <w:p w:rsidR="00774A22" w:rsidRPr="00B81891" w:rsidRDefault="00E5566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diverse and abundant populations of land crabs</w:t>
      </w:r>
      <w:r w:rsidR="001005F6">
        <w:rPr>
          <w:rFonts w:ascii="Arial" w:hAnsi="Arial" w:cs="Arial"/>
          <w:sz w:val="21"/>
          <w:szCs w:val="21"/>
        </w:rPr>
        <w:t xml:space="preserve"> </w:t>
      </w:r>
    </w:p>
    <w:p w:rsidR="00315C7B" w:rsidRPr="00B81891" w:rsidRDefault="00E5566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 xml:space="preserve">largely intact fringing coral reefs and waters which support a </w:t>
      </w:r>
      <w:r w:rsidR="009743CE" w:rsidRPr="00B81891">
        <w:rPr>
          <w:rFonts w:ascii="Arial" w:hAnsi="Arial" w:cs="Arial"/>
          <w:sz w:val="21"/>
          <w:szCs w:val="21"/>
        </w:rPr>
        <w:t xml:space="preserve">suite </w:t>
      </w:r>
      <w:r w:rsidRPr="00B81891">
        <w:rPr>
          <w:rFonts w:ascii="Arial" w:hAnsi="Arial" w:cs="Arial"/>
          <w:sz w:val="21"/>
          <w:szCs w:val="21"/>
        </w:rPr>
        <w:t xml:space="preserve">of marine species with over 600 fish species, </w:t>
      </w:r>
      <w:r w:rsidR="009743CE" w:rsidRPr="00B81891">
        <w:rPr>
          <w:rFonts w:ascii="Arial" w:hAnsi="Arial" w:cs="Arial"/>
          <w:sz w:val="21"/>
          <w:szCs w:val="21"/>
        </w:rPr>
        <w:t>as well as</w:t>
      </w:r>
      <w:r w:rsidR="00315C7B" w:rsidRPr="00B81891">
        <w:rPr>
          <w:rFonts w:ascii="Arial" w:hAnsi="Arial" w:cs="Arial"/>
          <w:sz w:val="21"/>
          <w:szCs w:val="21"/>
        </w:rPr>
        <w:t xml:space="preserve"> </w:t>
      </w:r>
      <w:r w:rsidRPr="00B81891">
        <w:rPr>
          <w:rFonts w:ascii="Arial" w:hAnsi="Arial" w:cs="Arial"/>
          <w:sz w:val="21"/>
          <w:szCs w:val="21"/>
        </w:rPr>
        <w:t xml:space="preserve">hybrid </w:t>
      </w:r>
      <w:r w:rsidR="009743CE" w:rsidRPr="00B81891">
        <w:rPr>
          <w:rFonts w:ascii="Arial" w:hAnsi="Arial" w:cs="Arial"/>
          <w:sz w:val="21"/>
          <w:szCs w:val="21"/>
        </w:rPr>
        <w:t>fish</w:t>
      </w:r>
    </w:p>
    <w:p w:rsidR="005D6523" w:rsidRDefault="005D6523">
      <w:pPr>
        <w:rPr>
          <w:rFonts w:ascii="Arial" w:hAnsi="Arial" w:cs="Arial"/>
          <w:sz w:val="21"/>
          <w:szCs w:val="21"/>
        </w:rPr>
      </w:pPr>
      <w:r>
        <w:rPr>
          <w:rFonts w:ascii="Arial" w:hAnsi="Arial" w:cs="Arial"/>
          <w:sz w:val="21"/>
          <w:szCs w:val="21"/>
        </w:rPr>
        <w:br w:type="page"/>
      </w:r>
    </w:p>
    <w:p w:rsidR="00E55664" w:rsidRPr="00B81891" w:rsidRDefault="00E5566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lastRenderedPageBreak/>
        <w:t>significant geomorphological features including the island’s terraces and cave systems</w:t>
      </w:r>
      <w:r w:rsidR="009743CE" w:rsidRPr="00B81891">
        <w:rPr>
          <w:rFonts w:ascii="Arial" w:hAnsi="Arial" w:cs="Arial"/>
          <w:sz w:val="21"/>
          <w:szCs w:val="21"/>
        </w:rPr>
        <w:t xml:space="preserve">, including anchialine cave systems </w:t>
      </w:r>
      <w:r w:rsidR="00253AA8" w:rsidRPr="00B81891">
        <w:rPr>
          <w:rFonts w:ascii="Arial" w:hAnsi="Arial" w:cs="Arial"/>
          <w:sz w:val="21"/>
          <w:szCs w:val="21"/>
        </w:rPr>
        <w:t>(</w:t>
      </w:r>
      <w:r w:rsidR="007A169C" w:rsidRPr="00B81891">
        <w:rPr>
          <w:rFonts w:ascii="Arial" w:hAnsi="Arial" w:cs="Arial"/>
          <w:sz w:val="21"/>
          <w:szCs w:val="21"/>
        </w:rPr>
        <w:t xml:space="preserve">caves containing </w:t>
      </w:r>
      <w:r w:rsidR="00253AA8" w:rsidRPr="00B81891">
        <w:rPr>
          <w:rFonts w:ascii="Arial" w:hAnsi="Arial" w:cs="Arial"/>
          <w:sz w:val="21"/>
          <w:szCs w:val="21"/>
        </w:rPr>
        <w:t xml:space="preserve">a subterranean water body with connections to the ocean) </w:t>
      </w:r>
      <w:r w:rsidR="009743CE" w:rsidRPr="00B81891">
        <w:rPr>
          <w:rFonts w:ascii="Arial" w:hAnsi="Arial" w:cs="Arial"/>
          <w:sz w:val="21"/>
          <w:szCs w:val="21"/>
        </w:rPr>
        <w:t>which provide habitat for fauna</w:t>
      </w:r>
      <w:r w:rsidR="007A169C" w:rsidRPr="00B81891">
        <w:rPr>
          <w:rFonts w:ascii="Arial" w:hAnsi="Arial" w:cs="Arial"/>
          <w:sz w:val="21"/>
          <w:szCs w:val="21"/>
        </w:rPr>
        <w:t xml:space="preserve">. </w:t>
      </w:r>
      <w:r w:rsidR="00655A95" w:rsidRPr="00B81891">
        <w:rPr>
          <w:rFonts w:ascii="Arial" w:hAnsi="Arial" w:cs="Arial"/>
          <w:sz w:val="21"/>
          <w:szCs w:val="21"/>
        </w:rPr>
        <w:t>Anchialine c</w:t>
      </w:r>
      <w:r w:rsidR="007A169C" w:rsidRPr="00B81891">
        <w:rPr>
          <w:rFonts w:ascii="Arial" w:hAnsi="Arial" w:cs="Arial"/>
          <w:sz w:val="21"/>
          <w:szCs w:val="21"/>
        </w:rPr>
        <w:t>ave systems occur at only one other</w:t>
      </w:r>
      <w:r w:rsidR="00655A95" w:rsidRPr="00B81891">
        <w:rPr>
          <w:rFonts w:ascii="Arial" w:hAnsi="Arial" w:cs="Arial"/>
          <w:sz w:val="21"/>
          <w:szCs w:val="21"/>
        </w:rPr>
        <w:t xml:space="preserve"> known</w:t>
      </w:r>
      <w:r w:rsidR="007A169C" w:rsidRPr="00B81891">
        <w:rPr>
          <w:rFonts w:ascii="Arial" w:hAnsi="Arial" w:cs="Arial"/>
          <w:sz w:val="21"/>
          <w:szCs w:val="21"/>
        </w:rPr>
        <w:t xml:space="preserve"> locality in Australia</w:t>
      </w:r>
    </w:p>
    <w:p w:rsidR="00315C7B" w:rsidRPr="00B81891" w:rsidRDefault="00E5566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scenic land</w:t>
      </w:r>
      <w:r w:rsidR="00B81CBB" w:rsidRPr="00B81891">
        <w:rPr>
          <w:rFonts w:ascii="Arial" w:hAnsi="Arial" w:cs="Arial"/>
          <w:sz w:val="21"/>
          <w:szCs w:val="21"/>
        </w:rPr>
        <w:t xml:space="preserve"> and sea</w:t>
      </w:r>
      <w:r w:rsidRPr="00B81891">
        <w:rPr>
          <w:rFonts w:ascii="Arial" w:hAnsi="Arial" w:cs="Arial"/>
          <w:sz w:val="21"/>
          <w:szCs w:val="21"/>
        </w:rPr>
        <w:t>scape</w:t>
      </w:r>
      <w:r w:rsidR="00B81CBB" w:rsidRPr="00B81891">
        <w:rPr>
          <w:rFonts w:ascii="Arial" w:hAnsi="Arial" w:cs="Arial"/>
          <w:sz w:val="21"/>
          <w:szCs w:val="21"/>
        </w:rPr>
        <w:t xml:space="preserve">s that provide a </w:t>
      </w:r>
      <w:r w:rsidR="009550B4" w:rsidRPr="00B81891">
        <w:rPr>
          <w:rFonts w:ascii="Arial" w:hAnsi="Arial" w:cs="Arial"/>
          <w:sz w:val="21"/>
          <w:szCs w:val="21"/>
        </w:rPr>
        <w:t>sense</w:t>
      </w:r>
      <w:r w:rsidR="00B81CBB" w:rsidRPr="00B81891">
        <w:rPr>
          <w:rFonts w:ascii="Arial" w:hAnsi="Arial" w:cs="Arial"/>
          <w:sz w:val="21"/>
          <w:szCs w:val="21"/>
        </w:rPr>
        <w:t xml:space="preserve"> of wilderness and impressive soundscapes</w:t>
      </w:r>
    </w:p>
    <w:p w:rsidR="00E55664" w:rsidRPr="00B81891" w:rsidRDefault="00E5566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The Dales and Hosnies Spring wetlands which are listed as Wetlands of International Importance under the Ramsar Convention</w:t>
      </w:r>
    </w:p>
    <w:p w:rsidR="00E55664" w:rsidRPr="00B81891" w:rsidRDefault="00E5566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opportunities for ecological studies of the long-term processes of dispersal, immigration, adaptation, colonisation, predation</w:t>
      </w:r>
      <w:r w:rsidR="00F33743" w:rsidRPr="00B81891">
        <w:rPr>
          <w:rFonts w:ascii="Arial" w:hAnsi="Arial" w:cs="Arial"/>
          <w:sz w:val="21"/>
          <w:szCs w:val="21"/>
        </w:rPr>
        <w:t xml:space="preserve"> and</w:t>
      </w:r>
      <w:r w:rsidRPr="00B81891">
        <w:rPr>
          <w:rFonts w:ascii="Arial" w:hAnsi="Arial" w:cs="Arial"/>
          <w:sz w:val="21"/>
          <w:szCs w:val="21"/>
        </w:rPr>
        <w:t xml:space="preserve"> extinction and how these events influence species</w:t>
      </w:r>
    </w:p>
    <w:p w:rsidR="002B4C13" w:rsidRPr="00B81891" w:rsidRDefault="00E5566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contribut</w:t>
      </w:r>
      <w:r w:rsidR="003036C6" w:rsidRPr="00B81891">
        <w:rPr>
          <w:rFonts w:ascii="Arial" w:hAnsi="Arial" w:cs="Arial"/>
          <w:sz w:val="21"/>
          <w:szCs w:val="21"/>
        </w:rPr>
        <w:t>ions</w:t>
      </w:r>
      <w:r w:rsidRPr="00B81891">
        <w:rPr>
          <w:rFonts w:ascii="Arial" w:hAnsi="Arial" w:cs="Arial"/>
          <w:sz w:val="21"/>
          <w:szCs w:val="21"/>
        </w:rPr>
        <w:t xml:space="preserve"> to the island’s economy by helping to support commercial tourism activities and businesses</w:t>
      </w:r>
    </w:p>
    <w:p w:rsidR="00E55664" w:rsidRPr="00B81891" w:rsidRDefault="009550B4" w:rsidP="00AB7642">
      <w:pPr>
        <w:numPr>
          <w:ilvl w:val="0"/>
          <w:numId w:val="104"/>
        </w:numPr>
        <w:tabs>
          <w:tab w:val="clear" w:pos="720"/>
          <w:tab w:val="num" w:pos="426"/>
        </w:tabs>
        <w:spacing w:after="120"/>
        <w:ind w:left="426" w:hanging="426"/>
        <w:rPr>
          <w:rFonts w:ascii="Arial" w:hAnsi="Arial" w:cs="Arial"/>
          <w:sz w:val="21"/>
          <w:szCs w:val="21"/>
        </w:rPr>
      </w:pPr>
      <w:r w:rsidRPr="00B81891">
        <w:rPr>
          <w:rFonts w:ascii="Arial" w:hAnsi="Arial" w:cs="Arial"/>
          <w:sz w:val="21"/>
          <w:szCs w:val="21"/>
        </w:rPr>
        <w:t>provi</w:t>
      </w:r>
      <w:r w:rsidR="003036C6" w:rsidRPr="00B81891">
        <w:rPr>
          <w:rFonts w:ascii="Arial" w:hAnsi="Arial" w:cs="Arial"/>
          <w:sz w:val="21"/>
          <w:szCs w:val="21"/>
        </w:rPr>
        <w:t>sion of</w:t>
      </w:r>
      <w:r w:rsidR="00E55664" w:rsidRPr="00B81891">
        <w:rPr>
          <w:rFonts w:ascii="Arial" w:hAnsi="Arial" w:cs="Arial"/>
          <w:sz w:val="21"/>
          <w:szCs w:val="21"/>
        </w:rPr>
        <w:t xml:space="preserve"> </w:t>
      </w:r>
      <w:r w:rsidR="00A659B5" w:rsidRPr="00B81891">
        <w:rPr>
          <w:rFonts w:ascii="Arial" w:hAnsi="Arial" w:cs="Arial"/>
          <w:sz w:val="21"/>
          <w:szCs w:val="21"/>
        </w:rPr>
        <w:t xml:space="preserve">ecological </w:t>
      </w:r>
      <w:r w:rsidR="00E55664" w:rsidRPr="00B81891">
        <w:rPr>
          <w:rFonts w:ascii="Arial" w:hAnsi="Arial" w:cs="Arial"/>
          <w:sz w:val="21"/>
          <w:szCs w:val="21"/>
        </w:rPr>
        <w:t>services and produ</w:t>
      </w:r>
      <w:r w:rsidR="00A659B5" w:rsidRPr="00B81891">
        <w:rPr>
          <w:rFonts w:ascii="Arial" w:hAnsi="Arial" w:cs="Arial"/>
          <w:sz w:val="21"/>
          <w:szCs w:val="21"/>
        </w:rPr>
        <w:t>cts</w:t>
      </w:r>
      <w:r w:rsidR="00A659B5" w:rsidRPr="00AB7642">
        <w:rPr>
          <w:rFonts w:ascii="Arial" w:hAnsi="Arial" w:cs="Arial"/>
          <w:sz w:val="21"/>
          <w:szCs w:val="21"/>
        </w:rPr>
        <w:t xml:space="preserve"> </w:t>
      </w:r>
      <w:r w:rsidR="00A659B5" w:rsidRPr="00B81891">
        <w:rPr>
          <w:rFonts w:ascii="Arial" w:hAnsi="Arial" w:cs="Arial"/>
          <w:sz w:val="21"/>
          <w:szCs w:val="21"/>
        </w:rPr>
        <w:t xml:space="preserve">for the community such as the provision of </w:t>
      </w:r>
      <w:r w:rsidR="007A169C" w:rsidRPr="00B81891">
        <w:rPr>
          <w:rFonts w:ascii="Arial" w:hAnsi="Arial" w:cs="Arial"/>
          <w:sz w:val="21"/>
          <w:szCs w:val="21"/>
        </w:rPr>
        <w:t>potable</w:t>
      </w:r>
      <w:r w:rsidR="00A659B5" w:rsidRPr="00B81891">
        <w:rPr>
          <w:rFonts w:ascii="Arial" w:hAnsi="Arial" w:cs="Arial"/>
          <w:sz w:val="21"/>
          <w:szCs w:val="21"/>
        </w:rPr>
        <w:t xml:space="preserve"> water</w:t>
      </w:r>
      <w:r w:rsidR="00F33743" w:rsidRPr="00B81891">
        <w:rPr>
          <w:rFonts w:ascii="Arial" w:hAnsi="Arial" w:cs="Arial"/>
          <w:sz w:val="21"/>
          <w:szCs w:val="21"/>
        </w:rPr>
        <w:t>.</w:t>
      </w:r>
    </w:p>
    <w:p w:rsidR="00E55664" w:rsidRDefault="00E55664" w:rsidP="00736571">
      <w:pPr>
        <w:spacing w:before="240" w:after="120"/>
        <w:rPr>
          <w:rFonts w:ascii="Arial" w:hAnsi="Arial" w:cs="Arial"/>
          <w:b/>
        </w:rPr>
      </w:pPr>
      <w:r>
        <w:rPr>
          <w:rFonts w:ascii="Arial" w:hAnsi="Arial" w:cs="Arial"/>
          <w:b/>
        </w:rPr>
        <w:t>Management of the park</w:t>
      </w:r>
    </w:p>
    <w:p w:rsidR="00E55664" w:rsidRPr="00B81891" w:rsidRDefault="00E55664" w:rsidP="00736571">
      <w:pPr>
        <w:spacing w:after="120"/>
        <w:rPr>
          <w:rFonts w:ascii="Arial" w:hAnsi="Arial" w:cs="Arial"/>
          <w:sz w:val="21"/>
          <w:szCs w:val="21"/>
        </w:rPr>
      </w:pPr>
      <w:r w:rsidRPr="00B81891">
        <w:rPr>
          <w:rFonts w:ascii="Arial" w:hAnsi="Arial" w:cs="Arial"/>
          <w:sz w:val="21"/>
          <w:szCs w:val="21"/>
        </w:rPr>
        <w:t xml:space="preserve">The Director of National Parks is responsible for managing Commonwealth reserves </w:t>
      </w:r>
      <w:r w:rsidR="004F3EA8" w:rsidRPr="00B81891">
        <w:rPr>
          <w:rFonts w:ascii="Arial" w:hAnsi="Arial" w:cs="Arial"/>
          <w:sz w:val="21"/>
          <w:szCs w:val="21"/>
        </w:rPr>
        <w:t xml:space="preserve">that are established under the EPBC Act, </w:t>
      </w:r>
      <w:r w:rsidRPr="00B81891">
        <w:rPr>
          <w:rFonts w:ascii="Arial" w:hAnsi="Arial" w:cs="Arial"/>
          <w:sz w:val="21"/>
          <w:szCs w:val="21"/>
        </w:rPr>
        <w:t xml:space="preserve">including Christmas Island National Park, and does so in accordance with management plans that are prepared </w:t>
      </w:r>
      <w:r w:rsidR="00793E96" w:rsidRPr="00B81891">
        <w:rPr>
          <w:rFonts w:ascii="Arial" w:hAnsi="Arial" w:cs="Arial"/>
          <w:sz w:val="21"/>
          <w:szCs w:val="21"/>
        </w:rPr>
        <w:t xml:space="preserve">in accordance with </w:t>
      </w:r>
      <w:r w:rsidRPr="00B81891">
        <w:rPr>
          <w:rFonts w:ascii="Arial" w:hAnsi="Arial" w:cs="Arial"/>
          <w:sz w:val="21"/>
          <w:szCs w:val="21"/>
        </w:rPr>
        <w:t>the Act.</w:t>
      </w:r>
    </w:p>
    <w:p w:rsidR="002B4C13" w:rsidRPr="00B81891" w:rsidRDefault="00E55664" w:rsidP="00736571">
      <w:pPr>
        <w:spacing w:after="120"/>
        <w:rPr>
          <w:rFonts w:ascii="Arial" w:hAnsi="Arial" w:cs="Arial"/>
          <w:sz w:val="21"/>
          <w:szCs w:val="21"/>
        </w:rPr>
      </w:pPr>
      <w:r w:rsidRPr="00B81891">
        <w:rPr>
          <w:rFonts w:ascii="Arial" w:hAnsi="Arial" w:cs="Arial"/>
          <w:sz w:val="21"/>
          <w:szCs w:val="21"/>
        </w:rPr>
        <w:t xml:space="preserve">This plan sets outs how the park and its natural and cultural values will be managed, protected and conserved for a period of </w:t>
      </w:r>
      <w:r w:rsidR="006D07B3" w:rsidRPr="00B81891">
        <w:rPr>
          <w:rFonts w:ascii="Arial" w:hAnsi="Arial" w:cs="Arial"/>
          <w:sz w:val="21"/>
          <w:szCs w:val="21"/>
        </w:rPr>
        <w:t>ten</w:t>
      </w:r>
      <w:r w:rsidRPr="00B81891">
        <w:rPr>
          <w:rFonts w:ascii="Arial" w:hAnsi="Arial" w:cs="Arial"/>
          <w:sz w:val="21"/>
          <w:szCs w:val="21"/>
        </w:rPr>
        <w:t xml:space="preserve"> years. The park is assigned by this plan to International Union for Conservation of Nature (IUCN) category II (national park) and will be managed mainly for ecosystem protection and recreation in accordance with relevant Australian IUCN reserve </w:t>
      </w:r>
      <w:r w:rsidR="00BD5D53" w:rsidRPr="00B81891">
        <w:rPr>
          <w:rFonts w:ascii="Arial" w:hAnsi="Arial" w:cs="Arial"/>
          <w:sz w:val="21"/>
          <w:szCs w:val="21"/>
        </w:rPr>
        <w:t>management principles (Appendix </w:t>
      </w:r>
      <w:r w:rsidRPr="00B81891">
        <w:rPr>
          <w:rFonts w:ascii="Arial" w:hAnsi="Arial" w:cs="Arial"/>
          <w:sz w:val="21"/>
          <w:szCs w:val="21"/>
        </w:rPr>
        <w:t>A).</w:t>
      </w:r>
    </w:p>
    <w:p w:rsidR="00E55664" w:rsidRDefault="00E55664" w:rsidP="00736571">
      <w:pPr>
        <w:spacing w:before="240" w:after="120"/>
        <w:rPr>
          <w:rFonts w:ascii="Arial" w:hAnsi="Arial" w:cs="Arial"/>
          <w:b/>
        </w:rPr>
      </w:pPr>
      <w:r>
        <w:rPr>
          <w:rFonts w:ascii="Arial" w:hAnsi="Arial" w:cs="Arial"/>
          <w:b/>
        </w:rPr>
        <w:t>Natural heritage management</w:t>
      </w:r>
    </w:p>
    <w:p w:rsidR="00E55664" w:rsidRPr="00B81891" w:rsidRDefault="00E55664" w:rsidP="00736571">
      <w:pPr>
        <w:spacing w:after="120"/>
        <w:ind w:right="-334"/>
        <w:rPr>
          <w:rFonts w:ascii="Arial" w:hAnsi="Arial" w:cs="Arial"/>
          <w:sz w:val="21"/>
          <w:szCs w:val="21"/>
        </w:rPr>
      </w:pPr>
      <w:r w:rsidRPr="00B81891">
        <w:rPr>
          <w:rFonts w:ascii="Arial" w:hAnsi="Arial" w:cs="Arial"/>
          <w:sz w:val="21"/>
          <w:szCs w:val="21"/>
        </w:rPr>
        <w:t xml:space="preserve">Park management will focus on maintaining landscapes and seascapes and their associated ecosystems and natural processes as near as possible to their natural state. However, as </w:t>
      </w:r>
      <w:r w:rsidR="009D44DB" w:rsidRPr="00B81891">
        <w:rPr>
          <w:rFonts w:ascii="Arial" w:hAnsi="Arial" w:cs="Arial"/>
          <w:sz w:val="21"/>
          <w:szCs w:val="21"/>
        </w:rPr>
        <w:t xml:space="preserve">with </w:t>
      </w:r>
      <w:r w:rsidRPr="00B81891">
        <w:rPr>
          <w:rFonts w:ascii="Arial" w:hAnsi="Arial" w:cs="Arial"/>
          <w:sz w:val="21"/>
          <w:szCs w:val="21"/>
        </w:rPr>
        <w:t>a</w:t>
      </w:r>
      <w:r w:rsidR="009D44DB" w:rsidRPr="00B81891">
        <w:rPr>
          <w:rFonts w:ascii="Arial" w:hAnsi="Arial" w:cs="Arial"/>
          <w:sz w:val="21"/>
          <w:szCs w:val="21"/>
        </w:rPr>
        <w:t>ll</w:t>
      </w:r>
      <w:r w:rsidRPr="00B81891">
        <w:rPr>
          <w:rFonts w:ascii="Arial" w:hAnsi="Arial" w:cs="Arial"/>
          <w:sz w:val="21"/>
          <w:szCs w:val="21"/>
        </w:rPr>
        <w:t xml:space="preserve"> isolated oceanic island</w:t>
      </w:r>
      <w:r w:rsidR="00BF6A19" w:rsidRPr="00B81891">
        <w:rPr>
          <w:rFonts w:ascii="Arial" w:hAnsi="Arial" w:cs="Arial"/>
          <w:sz w:val="21"/>
          <w:szCs w:val="21"/>
        </w:rPr>
        <w:t>s</w:t>
      </w:r>
      <w:r w:rsidRPr="00B81891">
        <w:rPr>
          <w:rFonts w:ascii="Arial" w:hAnsi="Arial" w:cs="Arial"/>
          <w:sz w:val="21"/>
          <w:szCs w:val="21"/>
        </w:rPr>
        <w:t>, Christmas Island</w:t>
      </w:r>
      <w:r w:rsidR="00BF6A19" w:rsidRPr="00B81891">
        <w:rPr>
          <w:rFonts w:ascii="Arial" w:hAnsi="Arial" w:cs="Arial"/>
          <w:sz w:val="21"/>
          <w:szCs w:val="21"/>
        </w:rPr>
        <w:t>’</w:t>
      </w:r>
      <w:r w:rsidR="009D44DB" w:rsidRPr="00B81891">
        <w:rPr>
          <w:rFonts w:ascii="Arial" w:hAnsi="Arial" w:cs="Arial"/>
          <w:sz w:val="21"/>
          <w:szCs w:val="21"/>
        </w:rPr>
        <w:t>s flora and fauna</w:t>
      </w:r>
      <w:r w:rsidRPr="00B81891">
        <w:rPr>
          <w:rFonts w:ascii="Arial" w:hAnsi="Arial" w:cs="Arial"/>
          <w:sz w:val="21"/>
          <w:szCs w:val="21"/>
        </w:rPr>
        <w:t xml:space="preserve"> is particularly vulnerable to </w:t>
      </w:r>
      <w:r w:rsidR="009D44DB" w:rsidRPr="00B81891">
        <w:rPr>
          <w:rFonts w:ascii="Arial" w:hAnsi="Arial" w:cs="Arial"/>
          <w:sz w:val="21"/>
          <w:szCs w:val="21"/>
        </w:rPr>
        <w:t xml:space="preserve">introductions of and colonisation by </w:t>
      </w:r>
      <w:r w:rsidRPr="00B81891">
        <w:rPr>
          <w:rFonts w:ascii="Arial" w:hAnsi="Arial" w:cs="Arial"/>
          <w:sz w:val="21"/>
          <w:szCs w:val="21"/>
        </w:rPr>
        <w:t>invasive species such as yellow crazy ants (</w:t>
      </w:r>
      <w:r w:rsidRPr="00B81891">
        <w:rPr>
          <w:rFonts w:ascii="Arial" w:hAnsi="Arial" w:cs="Arial"/>
          <w:i/>
          <w:sz w:val="21"/>
          <w:szCs w:val="21"/>
        </w:rPr>
        <w:t>Anoplolepis gracilipes</w:t>
      </w:r>
      <w:r w:rsidRPr="00B81891">
        <w:rPr>
          <w:rFonts w:ascii="Arial" w:hAnsi="Arial" w:cs="Arial"/>
          <w:sz w:val="21"/>
          <w:szCs w:val="21"/>
        </w:rPr>
        <w:t>)</w:t>
      </w:r>
      <w:r w:rsidR="009D44DB" w:rsidRPr="00B81891">
        <w:rPr>
          <w:rFonts w:ascii="Arial" w:hAnsi="Arial" w:cs="Arial"/>
          <w:sz w:val="21"/>
          <w:szCs w:val="21"/>
        </w:rPr>
        <w:t xml:space="preserve">, </w:t>
      </w:r>
      <w:r w:rsidR="00E03B17" w:rsidRPr="00B81891">
        <w:rPr>
          <w:rFonts w:ascii="Arial" w:hAnsi="Arial" w:cs="Arial"/>
          <w:sz w:val="21"/>
          <w:szCs w:val="21"/>
        </w:rPr>
        <w:t>feral cats</w:t>
      </w:r>
      <w:r w:rsidR="009D44DB" w:rsidRPr="00B81891">
        <w:rPr>
          <w:rFonts w:ascii="Arial" w:hAnsi="Arial" w:cs="Arial"/>
          <w:sz w:val="21"/>
          <w:szCs w:val="21"/>
        </w:rPr>
        <w:t>, rats and weeds</w:t>
      </w:r>
      <w:r w:rsidRPr="00B81891">
        <w:rPr>
          <w:rFonts w:ascii="Arial" w:hAnsi="Arial" w:cs="Arial"/>
          <w:sz w:val="21"/>
          <w:szCs w:val="21"/>
        </w:rPr>
        <w:t xml:space="preserve">. A major </w:t>
      </w:r>
      <w:r w:rsidR="00BF6A19" w:rsidRPr="00B81891">
        <w:rPr>
          <w:rFonts w:ascii="Arial" w:hAnsi="Arial" w:cs="Arial"/>
          <w:sz w:val="21"/>
          <w:szCs w:val="21"/>
        </w:rPr>
        <w:t xml:space="preserve">priority </w:t>
      </w:r>
      <w:r w:rsidRPr="00B81891">
        <w:rPr>
          <w:rFonts w:ascii="Arial" w:hAnsi="Arial" w:cs="Arial"/>
          <w:sz w:val="21"/>
          <w:szCs w:val="21"/>
        </w:rPr>
        <w:t xml:space="preserve">of this plan is to identify and </w:t>
      </w:r>
      <w:r w:rsidR="009550B4" w:rsidRPr="00B81891">
        <w:rPr>
          <w:rFonts w:ascii="Arial" w:hAnsi="Arial" w:cs="Arial"/>
          <w:sz w:val="21"/>
          <w:szCs w:val="21"/>
        </w:rPr>
        <w:t>manage the</w:t>
      </w:r>
      <w:r w:rsidRPr="00B81891">
        <w:rPr>
          <w:rFonts w:ascii="Arial" w:hAnsi="Arial" w:cs="Arial"/>
          <w:sz w:val="21"/>
          <w:szCs w:val="21"/>
        </w:rPr>
        <w:t xml:space="preserve"> impacts of threatening processes to minimise impacts on </w:t>
      </w:r>
      <w:r w:rsidR="00793E96" w:rsidRPr="00B81891">
        <w:rPr>
          <w:rFonts w:ascii="Arial" w:hAnsi="Arial" w:cs="Arial"/>
          <w:sz w:val="21"/>
          <w:szCs w:val="21"/>
        </w:rPr>
        <w:t xml:space="preserve">park values, </w:t>
      </w:r>
      <w:r w:rsidRPr="00B81891">
        <w:rPr>
          <w:rFonts w:ascii="Arial" w:hAnsi="Arial" w:cs="Arial"/>
          <w:sz w:val="21"/>
          <w:szCs w:val="21"/>
        </w:rPr>
        <w:t>ecosystem functions, processes and services and on native species.</w:t>
      </w:r>
    </w:p>
    <w:p w:rsidR="002B4C13" w:rsidRPr="00B81891" w:rsidRDefault="00E55664" w:rsidP="00736571">
      <w:pPr>
        <w:spacing w:after="120"/>
        <w:ind w:right="-334"/>
        <w:rPr>
          <w:rFonts w:ascii="Arial" w:hAnsi="Arial" w:cs="Arial"/>
          <w:sz w:val="21"/>
          <w:szCs w:val="21"/>
        </w:rPr>
      </w:pPr>
      <w:r w:rsidRPr="00B81891">
        <w:rPr>
          <w:rFonts w:ascii="Arial" w:hAnsi="Arial" w:cs="Arial"/>
          <w:sz w:val="21"/>
          <w:szCs w:val="21"/>
        </w:rPr>
        <w:t xml:space="preserve">Significant efforts will continue to be made to monitor the park environment including population trends for threatened </w:t>
      </w:r>
      <w:r w:rsidR="008C056D" w:rsidRPr="00B81891">
        <w:rPr>
          <w:rFonts w:ascii="Arial" w:hAnsi="Arial" w:cs="Arial"/>
          <w:sz w:val="21"/>
          <w:szCs w:val="21"/>
        </w:rPr>
        <w:t xml:space="preserve">and other </w:t>
      </w:r>
      <w:r w:rsidRPr="00B81891">
        <w:rPr>
          <w:rFonts w:ascii="Arial" w:hAnsi="Arial" w:cs="Arial"/>
          <w:sz w:val="21"/>
          <w:szCs w:val="21"/>
        </w:rPr>
        <w:t>significant and keystone native species.</w:t>
      </w:r>
    </w:p>
    <w:p w:rsidR="00E55664" w:rsidRPr="00B81891" w:rsidRDefault="00E55664" w:rsidP="00736571">
      <w:pPr>
        <w:spacing w:after="120"/>
        <w:ind w:right="-334"/>
        <w:rPr>
          <w:rFonts w:ascii="Arial" w:hAnsi="Arial" w:cs="Arial"/>
          <w:sz w:val="21"/>
          <w:szCs w:val="21"/>
        </w:rPr>
      </w:pPr>
      <w:r w:rsidRPr="00B81891">
        <w:rPr>
          <w:rFonts w:ascii="Arial" w:hAnsi="Arial" w:cs="Arial"/>
          <w:sz w:val="21"/>
          <w:szCs w:val="21"/>
        </w:rPr>
        <w:t xml:space="preserve">Ecosystem rehabilitation will continue, within </w:t>
      </w:r>
      <w:r w:rsidR="007A169C" w:rsidRPr="00B81891">
        <w:rPr>
          <w:rFonts w:ascii="Arial" w:hAnsi="Arial" w:cs="Arial"/>
          <w:sz w:val="21"/>
          <w:szCs w:val="21"/>
        </w:rPr>
        <w:t>designated</w:t>
      </w:r>
      <w:r w:rsidR="0048510F" w:rsidRPr="00B81891">
        <w:rPr>
          <w:rFonts w:ascii="Arial" w:hAnsi="Arial" w:cs="Arial"/>
          <w:sz w:val="21"/>
          <w:szCs w:val="21"/>
        </w:rPr>
        <w:t xml:space="preserve"> high priority </w:t>
      </w:r>
      <w:r w:rsidRPr="00B81891">
        <w:rPr>
          <w:rFonts w:ascii="Arial" w:hAnsi="Arial" w:cs="Arial"/>
          <w:sz w:val="21"/>
          <w:szCs w:val="21"/>
        </w:rPr>
        <w:t>areas previously subject to phosphate mining, in order to increase viable habitat for native flora and fauna</w:t>
      </w:r>
      <w:r w:rsidR="00E03B17" w:rsidRPr="00B81891">
        <w:rPr>
          <w:rFonts w:ascii="Arial" w:hAnsi="Arial" w:cs="Arial"/>
          <w:sz w:val="21"/>
          <w:szCs w:val="21"/>
        </w:rPr>
        <w:t xml:space="preserve"> such as the Abbott</w:t>
      </w:r>
      <w:r w:rsidR="00924F5B" w:rsidRPr="00B81891">
        <w:rPr>
          <w:rFonts w:ascii="Arial" w:hAnsi="Arial" w:cs="Arial"/>
          <w:sz w:val="21"/>
          <w:szCs w:val="21"/>
        </w:rPr>
        <w:t>’</w:t>
      </w:r>
      <w:r w:rsidR="00E03B17" w:rsidRPr="00B81891">
        <w:rPr>
          <w:rFonts w:ascii="Arial" w:hAnsi="Arial" w:cs="Arial"/>
          <w:sz w:val="21"/>
          <w:szCs w:val="21"/>
        </w:rPr>
        <w:t>s booby</w:t>
      </w:r>
      <w:r w:rsidR="003C2281" w:rsidRPr="00B81891">
        <w:rPr>
          <w:rFonts w:ascii="Arial" w:hAnsi="Arial" w:cs="Arial"/>
          <w:sz w:val="21"/>
          <w:szCs w:val="21"/>
        </w:rPr>
        <w:t xml:space="preserve"> (</w:t>
      </w:r>
      <w:r w:rsidR="003C2281" w:rsidRPr="00B81891">
        <w:rPr>
          <w:rFonts w:ascii="Arial" w:hAnsi="Arial" w:cs="Arial"/>
          <w:i/>
          <w:sz w:val="21"/>
          <w:szCs w:val="21"/>
        </w:rPr>
        <w:t>Papasula abbotti</w:t>
      </w:r>
      <w:r w:rsidR="003C2281" w:rsidRPr="00B81891">
        <w:rPr>
          <w:rFonts w:ascii="Arial" w:hAnsi="Arial" w:cs="Arial"/>
          <w:sz w:val="21"/>
          <w:szCs w:val="21"/>
        </w:rPr>
        <w:t>)</w:t>
      </w:r>
      <w:r w:rsidR="008C056D" w:rsidRPr="00B81891">
        <w:rPr>
          <w:rFonts w:ascii="Arial" w:hAnsi="Arial" w:cs="Arial"/>
          <w:sz w:val="21"/>
          <w:szCs w:val="21"/>
        </w:rPr>
        <w:t>, forest birds</w:t>
      </w:r>
      <w:r w:rsidR="00E03B17" w:rsidRPr="00B81891">
        <w:rPr>
          <w:rFonts w:ascii="Arial" w:hAnsi="Arial" w:cs="Arial"/>
          <w:sz w:val="21"/>
          <w:szCs w:val="21"/>
        </w:rPr>
        <w:t xml:space="preserve"> and red crabs</w:t>
      </w:r>
      <w:r w:rsidR="006504AE" w:rsidRPr="00B81891">
        <w:rPr>
          <w:rFonts w:ascii="Arial" w:hAnsi="Arial" w:cs="Arial"/>
          <w:sz w:val="21"/>
          <w:szCs w:val="21"/>
        </w:rPr>
        <w:t>.</w:t>
      </w:r>
    </w:p>
    <w:p w:rsidR="00B81891" w:rsidRDefault="00E55664" w:rsidP="00736571">
      <w:pPr>
        <w:spacing w:after="120"/>
        <w:rPr>
          <w:rFonts w:ascii="Arial" w:hAnsi="Arial" w:cs="Arial"/>
          <w:sz w:val="21"/>
          <w:szCs w:val="21"/>
        </w:rPr>
      </w:pPr>
      <w:r w:rsidRPr="00B81891">
        <w:rPr>
          <w:rFonts w:ascii="Arial" w:hAnsi="Arial" w:cs="Arial"/>
          <w:sz w:val="21"/>
          <w:szCs w:val="21"/>
        </w:rPr>
        <w:t>There may be an opportunity to expand the area of land and sea that is included within the park. Subject to public consultation</w:t>
      </w:r>
      <w:r w:rsidR="000B4659" w:rsidRPr="00B81891">
        <w:rPr>
          <w:rFonts w:ascii="Arial" w:hAnsi="Arial" w:cs="Arial"/>
          <w:sz w:val="21"/>
          <w:szCs w:val="21"/>
        </w:rPr>
        <w:t>,</w:t>
      </w:r>
      <w:r w:rsidRPr="00B81891">
        <w:rPr>
          <w:rFonts w:ascii="Arial" w:hAnsi="Arial" w:cs="Arial"/>
          <w:sz w:val="21"/>
          <w:szCs w:val="21"/>
        </w:rPr>
        <w:t xml:space="preserve"> Australian Government priorities</w:t>
      </w:r>
      <w:r w:rsidR="008C056D" w:rsidRPr="00B81891">
        <w:rPr>
          <w:rFonts w:ascii="Arial" w:hAnsi="Arial" w:cs="Arial"/>
          <w:sz w:val="21"/>
          <w:szCs w:val="21"/>
        </w:rPr>
        <w:t xml:space="preserve"> (</w:t>
      </w:r>
      <w:r w:rsidR="00097E80" w:rsidRPr="00B81891">
        <w:rPr>
          <w:rFonts w:ascii="Arial" w:hAnsi="Arial" w:cs="Arial"/>
          <w:sz w:val="21"/>
          <w:szCs w:val="21"/>
        </w:rPr>
        <w:t>in relation to environmental, economic and social considerations</w:t>
      </w:r>
      <w:r w:rsidR="008C056D" w:rsidRPr="00B81891">
        <w:rPr>
          <w:rFonts w:ascii="Arial" w:hAnsi="Arial" w:cs="Arial"/>
          <w:sz w:val="21"/>
          <w:szCs w:val="21"/>
        </w:rPr>
        <w:t>)</w:t>
      </w:r>
      <w:r w:rsidR="00097E80" w:rsidRPr="00B81891">
        <w:rPr>
          <w:rFonts w:ascii="Arial" w:hAnsi="Arial" w:cs="Arial"/>
          <w:sz w:val="21"/>
          <w:szCs w:val="21"/>
        </w:rPr>
        <w:t xml:space="preserve"> and </w:t>
      </w:r>
      <w:r w:rsidR="006A43FA" w:rsidRPr="00B81891">
        <w:rPr>
          <w:rFonts w:ascii="Arial" w:hAnsi="Arial" w:cs="Arial"/>
          <w:sz w:val="21"/>
          <w:szCs w:val="21"/>
        </w:rPr>
        <w:t>the</w:t>
      </w:r>
      <w:r w:rsidR="00097E80" w:rsidRPr="00B81891">
        <w:rPr>
          <w:rFonts w:ascii="Arial" w:hAnsi="Arial" w:cs="Arial"/>
          <w:sz w:val="21"/>
          <w:szCs w:val="21"/>
        </w:rPr>
        <w:t xml:space="preserve"> requirements of the EPBC Act</w:t>
      </w:r>
      <w:r w:rsidRPr="00B81891">
        <w:rPr>
          <w:rFonts w:ascii="Arial" w:hAnsi="Arial" w:cs="Arial"/>
          <w:sz w:val="21"/>
          <w:szCs w:val="21"/>
        </w:rPr>
        <w:t>, the Director will seek to extend the area of the park to include other areas of high conservation value</w:t>
      </w:r>
      <w:r w:rsidR="006A43FA" w:rsidRPr="00B81891">
        <w:rPr>
          <w:rFonts w:ascii="Arial" w:hAnsi="Arial" w:cs="Arial"/>
          <w:sz w:val="21"/>
          <w:szCs w:val="21"/>
        </w:rPr>
        <w:t xml:space="preserve">. </w:t>
      </w:r>
    </w:p>
    <w:p w:rsidR="00315C7B" w:rsidRPr="00B81891" w:rsidRDefault="006A43FA" w:rsidP="00736571">
      <w:pPr>
        <w:spacing w:after="120"/>
        <w:rPr>
          <w:rFonts w:ascii="Arial" w:hAnsi="Arial" w:cs="Arial"/>
          <w:sz w:val="21"/>
          <w:szCs w:val="21"/>
        </w:rPr>
      </w:pPr>
      <w:r w:rsidRPr="00B81891">
        <w:rPr>
          <w:rFonts w:ascii="Arial" w:hAnsi="Arial" w:cs="Arial"/>
          <w:sz w:val="21"/>
          <w:szCs w:val="21"/>
        </w:rPr>
        <w:t xml:space="preserve">These areas may </w:t>
      </w:r>
      <w:r w:rsidR="009550B4" w:rsidRPr="00B81891">
        <w:rPr>
          <w:rFonts w:ascii="Arial" w:hAnsi="Arial" w:cs="Arial"/>
          <w:sz w:val="21"/>
          <w:szCs w:val="21"/>
        </w:rPr>
        <w:t>include previously</w:t>
      </w:r>
      <w:r w:rsidR="00924F5B" w:rsidRPr="00B81891">
        <w:rPr>
          <w:rFonts w:ascii="Arial" w:hAnsi="Arial" w:cs="Arial"/>
          <w:sz w:val="21"/>
          <w:szCs w:val="21"/>
        </w:rPr>
        <w:t xml:space="preserve"> uncleared rainforest</w:t>
      </w:r>
      <w:r w:rsidR="00183B79" w:rsidRPr="00B81891">
        <w:rPr>
          <w:rFonts w:ascii="Arial" w:hAnsi="Arial" w:cs="Arial"/>
          <w:sz w:val="21"/>
          <w:szCs w:val="21"/>
        </w:rPr>
        <w:t xml:space="preserve">, </w:t>
      </w:r>
      <w:r w:rsidR="00924F5B" w:rsidRPr="00B81891">
        <w:rPr>
          <w:rFonts w:ascii="Arial" w:hAnsi="Arial" w:cs="Arial"/>
          <w:sz w:val="21"/>
          <w:szCs w:val="21"/>
        </w:rPr>
        <w:t xml:space="preserve">successfully rehabilitated sites </w:t>
      </w:r>
      <w:r w:rsidRPr="00B81891">
        <w:rPr>
          <w:rFonts w:ascii="Arial" w:hAnsi="Arial" w:cs="Arial"/>
          <w:sz w:val="21"/>
          <w:szCs w:val="21"/>
        </w:rPr>
        <w:t>(</w:t>
      </w:r>
      <w:r w:rsidR="00924F5B" w:rsidRPr="00B81891">
        <w:rPr>
          <w:rFonts w:ascii="Arial" w:hAnsi="Arial" w:cs="Arial"/>
          <w:sz w:val="21"/>
          <w:szCs w:val="21"/>
        </w:rPr>
        <w:t>that provide habitat for native species</w:t>
      </w:r>
      <w:r w:rsidRPr="00B81891">
        <w:rPr>
          <w:rFonts w:ascii="Arial" w:hAnsi="Arial" w:cs="Arial"/>
          <w:sz w:val="21"/>
          <w:szCs w:val="21"/>
        </w:rPr>
        <w:t>)</w:t>
      </w:r>
      <w:r w:rsidR="00183B79" w:rsidRPr="00B81891">
        <w:rPr>
          <w:rFonts w:ascii="Arial" w:hAnsi="Arial" w:cs="Arial"/>
          <w:sz w:val="21"/>
          <w:szCs w:val="21"/>
        </w:rPr>
        <w:t xml:space="preserve"> and other </w:t>
      </w:r>
      <w:r w:rsidR="009743CE" w:rsidRPr="00B81891">
        <w:rPr>
          <w:rFonts w:ascii="Arial" w:hAnsi="Arial" w:cs="Arial"/>
          <w:sz w:val="21"/>
          <w:szCs w:val="21"/>
        </w:rPr>
        <w:t xml:space="preserve">high conservation value </w:t>
      </w:r>
      <w:r w:rsidR="00183B79" w:rsidRPr="00B81891">
        <w:rPr>
          <w:rFonts w:ascii="Arial" w:hAnsi="Arial" w:cs="Arial"/>
          <w:sz w:val="21"/>
          <w:szCs w:val="21"/>
        </w:rPr>
        <w:t>areas identified through scientific studies</w:t>
      </w:r>
      <w:r w:rsidR="00793E96" w:rsidRPr="00B81891">
        <w:rPr>
          <w:rFonts w:ascii="Arial" w:hAnsi="Arial" w:cs="Arial"/>
          <w:sz w:val="21"/>
          <w:szCs w:val="21"/>
        </w:rPr>
        <w:t>, including adjacent marine areas</w:t>
      </w:r>
      <w:r w:rsidR="00924F5B" w:rsidRPr="00B81891">
        <w:rPr>
          <w:rFonts w:ascii="Arial" w:hAnsi="Arial" w:cs="Arial"/>
          <w:sz w:val="21"/>
          <w:szCs w:val="21"/>
        </w:rPr>
        <w:t>.</w:t>
      </w:r>
    </w:p>
    <w:p w:rsidR="00E55664" w:rsidRPr="00B81891" w:rsidRDefault="00E55664" w:rsidP="00736571">
      <w:pPr>
        <w:spacing w:after="120"/>
        <w:ind w:right="-334"/>
        <w:rPr>
          <w:rFonts w:ascii="Arial" w:hAnsi="Arial" w:cs="Arial"/>
          <w:sz w:val="21"/>
          <w:szCs w:val="21"/>
        </w:rPr>
      </w:pPr>
      <w:r w:rsidRPr="00B81891">
        <w:rPr>
          <w:rFonts w:ascii="Arial" w:hAnsi="Arial" w:cs="Arial"/>
          <w:sz w:val="21"/>
          <w:szCs w:val="21"/>
        </w:rPr>
        <w:lastRenderedPageBreak/>
        <w:t>If areas are added to the park they will be managed in accordance with relevant provisions of this plan.</w:t>
      </w:r>
    </w:p>
    <w:p w:rsidR="00315C7B" w:rsidRPr="00B81891" w:rsidRDefault="00E55664" w:rsidP="00736571">
      <w:pPr>
        <w:spacing w:after="120"/>
        <w:ind w:right="-334"/>
        <w:rPr>
          <w:rFonts w:ascii="Arial" w:hAnsi="Arial" w:cs="Arial"/>
          <w:sz w:val="21"/>
          <w:szCs w:val="21"/>
        </w:rPr>
      </w:pPr>
      <w:r w:rsidRPr="00B81891">
        <w:rPr>
          <w:rFonts w:ascii="Arial" w:hAnsi="Arial" w:cs="Arial"/>
          <w:sz w:val="21"/>
          <w:szCs w:val="21"/>
        </w:rPr>
        <w:t xml:space="preserve">Two wetlands within the park, The Dales and Hosnies Spring, are listed on the Ramsar Convention and are managed </w:t>
      </w:r>
      <w:r w:rsidR="000C537A" w:rsidRPr="00B81891">
        <w:rPr>
          <w:rFonts w:ascii="Arial" w:hAnsi="Arial" w:cs="Arial"/>
          <w:sz w:val="21"/>
          <w:szCs w:val="21"/>
        </w:rPr>
        <w:t xml:space="preserve">in accordance </w:t>
      </w:r>
      <w:r w:rsidRPr="00B81891">
        <w:rPr>
          <w:rFonts w:ascii="Arial" w:hAnsi="Arial" w:cs="Arial"/>
          <w:sz w:val="21"/>
          <w:szCs w:val="21"/>
        </w:rPr>
        <w:t>with the Ramsar requirements for Wetlands of International Importance. The park and adjacent areas are listed on the Commonwealth Heritage List and are managed consistently with the relevant management principles under the EPBC Act (</w:t>
      </w:r>
      <w:r w:rsidR="006D07B3" w:rsidRPr="00B81891">
        <w:rPr>
          <w:rFonts w:ascii="Arial" w:hAnsi="Arial" w:cs="Arial"/>
          <w:sz w:val="21"/>
          <w:szCs w:val="21"/>
        </w:rPr>
        <w:t>s.</w:t>
      </w:r>
      <w:r w:rsidRPr="00B81891">
        <w:rPr>
          <w:rFonts w:ascii="Arial" w:hAnsi="Arial" w:cs="Arial"/>
          <w:sz w:val="21"/>
          <w:szCs w:val="21"/>
        </w:rPr>
        <w:t>341Y)</w:t>
      </w:r>
      <w:r w:rsidR="00260DB2" w:rsidRPr="00B81891">
        <w:rPr>
          <w:rFonts w:ascii="Arial" w:hAnsi="Arial" w:cs="Arial"/>
          <w:sz w:val="21"/>
          <w:szCs w:val="21"/>
        </w:rPr>
        <w:t>.</w:t>
      </w:r>
    </w:p>
    <w:p w:rsidR="006D0808" w:rsidRPr="00B81891" w:rsidRDefault="00260DB2" w:rsidP="00736571">
      <w:pPr>
        <w:spacing w:after="120"/>
        <w:ind w:right="-334"/>
        <w:rPr>
          <w:rFonts w:ascii="Arial" w:hAnsi="Arial" w:cs="Arial"/>
          <w:sz w:val="21"/>
          <w:szCs w:val="21"/>
        </w:rPr>
      </w:pPr>
      <w:r w:rsidRPr="00B81891">
        <w:rPr>
          <w:rFonts w:ascii="Arial" w:hAnsi="Arial" w:cs="Arial"/>
          <w:sz w:val="21"/>
          <w:szCs w:val="21"/>
        </w:rPr>
        <w:t xml:space="preserve">This plan outlines environmental research priorities that will help increase understanding of the island’s natural environment which will aid in management </w:t>
      </w:r>
      <w:r w:rsidR="00783F0A" w:rsidRPr="00B81891">
        <w:rPr>
          <w:rFonts w:ascii="Arial" w:hAnsi="Arial" w:cs="Arial"/>
          <w:sz w:val="21"/>
          <w:szCs w:val="21"/>
        </w:rPr>
        <w:t xml:space="preserve">and conservation </w:t>
      </w:r>
      <w:r w:rsidRPr="00B81891">
        <w:rPr>
          <w:rFonts w:ascii="Arial" w:hAnsi="Arial" w:cs="Arial"/>
          <w:sz w:val="21"/>
          <w:szCs w:val="21"/>
        </w:rPr>
        <w:t>of the island’s terrestrial and marine environments.</w:t>
      </w:r>
    </w:p>
    <w:p w:rsidR="002B4C13" w:rsidRPr="00B81891" w:rsidRDefault="00E55664" w:rsidP="00736571">
      <w:pPr>
        <w:spacing w:after="120"/>
        <w:rPr>
          <w:rFonts w:ascii="Arial" w:hAnsi="Arial" w:cs="Arial"/>
          <w:sz w:val="21"/>
          <w:szCs w:val="21"/>
        </w:rPr>
      </w:pPr>
      <w:r w:rsidRPr="00B81891">
        <w:rPr>
          <w:rFonts w:ascii="Arial" w:hAnsi="Arial" w:cs="Arial"/>
          <w:sz w:val="21"/>
          <w:szCs w:val="21"/>
        </w:rPr>
        <w:t>Climate change may affect all aspects of the park including the park’s natural environment, visitor use, and maintenance of facilities and infrastructure. Based on the latest scientific information available, management activities will be adapted where possible to help reduce the impacts of climate change on park values.</w:t>
      </w:r>
    </w:p>
    <w:p w:rsidR="00E55664" w:rsidRDefault="00E55664" w:rsidP="00736571">
      <w:pPr>
        <w:spacing w:before="240" w:after="120"/>
        <w:rPr>
          <w:rFonts w:ascii="Arial" w:hAnsi="Arial" w:cs="Arial"/>
          <w:b/>
        </w:rPr>
      </w:pPr>
      <w:r>
        <w:rPr>
          <w:rFonts w:ascii="Arial" w:hAnsi="Arial" w:cs="Arial"/>
          <w:b/>
        </w:rPr>
        <w:t>Cultural heritage management</w:t>
      </w:r>
    </w:p>
    <w:p w:rsidR="002B4C13" w:rsidRPr="00B81891" w:rsidRDefault="003E72EA" w:rsidP="00736571">
      <w:pPr>
        <w:spacing w:after="120"/>
        <w:rPr>
          <w:rFonts w:ascii="Arial" w:hAnsi="Arial" w:cs="Arial"/>
          <w:sz w:val="21"/>
          <w:szCs w:val="21"/>
        </w:rPr>
      </w:pPr>
      <w:r w:rsidRPr="00B81891">
        <w:rPr>
          <w:rFonts w:ascii="Arial" w:hAnsi="Arial" w:cs="Arial"/>
          <w:sz w:val="21"/>
          <w:szCs w:val="21"/>
        </w:rPr>
        <w:t xml:space="preserve">There are sites of historic and cultural heritage significance within the park. These include </w:t>
      </w:r>
      <w:r w:rsidR="009550B4" w:rsidRPr="00B81891">
        <w:rPr>
          <w:rFonts w:ascii="Arial" w:hAnsi="Arial" w:cs="Arial"/>
          <w:sz w:val="21"/>
          <w:szCs w:val="21"/>
        </w:rPr>
        <w:t>actively</w:t>
      </w:r>
      <w:r w:rsidRPr="00B81891">
        <w:rPr>
          <w:rFonts w:ascii="Arial" w:hAnsi="Arial" w:cs="Arial"/>
          <w:sz w:val="21"/>
          <w:szCs w:val="21"/>
        </w:rPr>
        <w:t xml:space="preserve"> used Chinese temples.</w:t>
      </w:r>
      <w:r w:rsidR="00E55664" w:rsidRPr="00B81891">
        <w:rPr>
          <w:rFonts w:ascii="Arial" w:hAnsi="Arial" w:cs="Arial"/>
          <w:sz w:val="21"/>
          <w:szCs w:val="21"/>
        </w:rPr>
        <w:t xml:space="preserve"> It is important to </w:t>
      </w:r>
      <w:r w:rsidR="00987C49" w:rsidRPr="00B81891">
        <w:rPr>
          <w:rFonts w:ascii="Arial" w:hAnsi="Arial" w:cs="Arial"/>
          <w:sz w:val="21"/>
          <w:szCs w:val="21"/>
        </w:rPr>
        <w:t xml:space="preserve">describe and recognise </w:t>
      </w:r>
      <w:r w:rsidR="00E55664" w:rsidRPr="00B81891">
        <w:rPr>
          <w:rFonts w:ascii="Arial" w:hAnsi="Arial" w:cs="Arial"/>
          <w:sz w:val="21"/>
          <w:szCs w:val="21"/>
        </w:rPr>
        <w:t xml:space="preserve">the values of </w:t>
      </w:r>
      <w:r w:rsidRPr="00B81891">
        <w:rPr>
          <w:rFonts w:ascii="Arial" w:hAnsi="Arial" w:cs="Arial"/>
          <w:sz w:val="21"/>
          <w:szCs w:val="21"/>
        </w:rPr>
        <w:t xml:space="preserve">these </w:t>
      </w:r>
      <w:r w:rsidR="00E55664" w:rsidRPr="00B81891">
        <w:rPr>
          <w:rFonts w:ascii="Arial" w:hAnsi="Arial" w:cs="Arial"/>
          <w:sz w:val="21"/>
          <w:szCs w:val="21"/>
        </w:rPr>
        <w:t xml:space="preserve">sites and to </w:t>
      </w:r>
      <w:r w:rsidR="005A5DD6" w:rsidRPr="00B81891">
        <w:rPr>
          <w:rFonts w:ascii="Arial" w:hAnsi="Arial" w:cs="Arial"/>
          <w:sz w:val="21"/>
          <w:szCs w:val="21"/>
        </w:rPr>
        <w:t xml:space="preserve">enable </w:t>
      </w:r>
      <w:r w:rsidRPr="00B81891">
        <w:rPr>
          <w:rFonts w:ascii="Arial" w:hAnsi="Arial" w:cs="Arial"/>
          <w:sz w:val="21"/>
          <w:szCs w:val="21"/>
        </w:rPr>
        <w:t>associ</w:t>
      </w:r>
      <w:r w:rsidR="005A5DD6" w:rsidRPr="00B81891">
        <w:rPr>
          <w:rFonts w:ascii="Arial" w:hAnsi="Arial" w:cs="Arial"/>
          <w:sz w:val="21"/>
          <w:szCs w:val="21"/>
        </w:rPr>
        <w:t xml:space="preserve">ated cultural activities </w:t>
      </w:r>
      <w:r w:rsidRPr="00B81891">
        <w:rPr>
          <w:rFonts w:ascii="Arial" w:hAnsi="Arial" w:cs="Arial"/>
          <w:sz w:val="21"/>
          <w:szCs w:val="21"/>
        </w:rPr>
        <w:t xml:space="preserve">to </w:t>
      </w:r>
      <w:r w:rsidR="00783F0A" w:rsidRPr="00B81891">
        <w:rPr>
          <w:rFonts w:ascii="Arial" w:hAnsi="Arial" w:cs="Arial"/>
          <w:sz w:val="21"/>
          <w:szCs w:val="21"/>
        </w:rPr>
        <w:t>continue</w:t>
      </w:r>
      <w:r w:rsidR="005A5DD6" w:rsidRPr="00B81891">
        <w:rPr>
          <w:rFonts w:ascii="Arial" w:hAnsi="Arial" w:cs="Arial"/>
          <w:sz w:val="21"/>
          <w:szCs w:val="21"/>
        </w:rPr>
        <w:t xml:space="preserve"> provided they do not impact on the park</w:t>
      </w:r>
      <w:r w:rsidR="003036C6" w:rsidRPr="00B81891">
        <w:rPr>
          <w:rFonts w:ascii="Arial" w:hAnsi="Arial" w:cs="Arial"/>
          <w:sz w:val="21"/>
          <w:szCs w:val="21"/>
        </w:rPr>
        <w:t>’</w:t>
      </w:r>
      <w:r w:rsidR="005A5DD6" w:rsidRPr="00B81891">
        <w:rPr>
          <w:rFonts w:ascii="Arial" w:hAnsi="Arial" w:cs="Arial"/>
          <w:sz w:val="21"/>
          <w:szCs w:val="21"/>
        </w:rPr>
        <w:t>s natural values.</w:t>
      </w:r>
    </w:p>
    <w:p w:rsidR="00E55664" w:rsidRDefault="00E55664" w:rsidP="00736571">
      <w:pPr>
        <w:spacing w:before="240" w:after="120"/>
        <w:rPr>
          <w:rFonts w:ascii="Arial" w:hAnsi="Arial" w:cs="Arial"/>
          <w:b/>
        </w:rPr>
      </w:pPr>
      <w:r w:rsidRPr="00736571">
        <w:rPr>
          <w:rFonts w:ascii="Arial" w:hAnsi="Arial" w:cs="Arial"/>
          <w:b/>
        </w:rPr>
        <w:t>Use and appreciation of the park</w:t>
      </w:r>
    </w:p>
    <w:p w:rsidR="002B4C13" w:rsidRPr="00B81891" w:rsidRDefault="00E55664" w:rsidP="00736571">
      <w:pPr>
        <w:spacing w:after="120"/>
        <w:rPr>
          <w:rFonts w:ascii="Arial" w:hAnsi="Arial" w:cs="Arial"/>
          <w:sz w:val="21"/>
          <w:szCs w:val="21"/>
        </w:rPr>
      </w:pPr>
      <w:r w:rsidRPr="00B81891">
        <w:rPr>
          <w:rFonts w:ascii="Arial" w:hAnsi="Arial" w:cs="Arial"/>
          <w:sz w:val="21"/>
          <w:szCs w:val="21"/>
        </w:rPr>
        <w:t xml:space="preserve">The park’s terrestrial and marine environments and the diverse range of </w:t>
      </w:r>
      <w:r w:rsidR="00005EF7" w:rsidRPr="00B81891">
        <w:rPr>
          <w:rFonts w:ascii="Arial" w:hAnsi="Arial" w:cs="Arial"/>
          <w:sz w:val="21"/>
          <w:szCs w:val="21"/>
        </w:rPr>
        <w:t xml:space="preserve">native </w:t>
      </w:r>
      <w:r w:rsidRPr="00B81891">
        <w:rPr>
          <w:rFonts w:ascii="Arial" w:hAnsi="Arial" w:cs="Arial"/>
          <w:sz w:val="21"/>
          <w:szCs w:val="21"/>
        </w:rPr>
        <w:t>species they support are major attractions for visitors to the island. Visitors to the park can participate in a range of nature-based recreational activities including wildlife</w:t>
      </w:r>
      <w:r w:rsidR="00005EF7" w:rsidRPr="00B81891">
        <w:rPr>
          <w:rFonts w:ascii="Arial" w:hAnsi="Arial" w:cs="Arial"/>
          <w:sz w:val="21"/>
          <w:szCs w:val="21"/>
        </w:rPr>
        <w:t xml:space="preserve"> observation</w:t>
      </w:r>
      <w:r w:rsidR="00B525A3" w:rsidRPr="00B81891">
        <w:rPr>
          <w:rFonts w:ascii="Arial" w:hAnsi="Arial" w:cs="Arial"/>
          <w:sz w:val="21"/>
          <w:szCs w:val="21"/>
        </w:rPr>
        <w:t xml:space="preserve">, </w:t>
      </w:r>
      <w:r w:rsidR="007A169C" w:rsidRPr="00B81891">
        <w:rPr>
          <w:rFonts w:ascii="Arial" w:hAnsi="Arial" w:cs="Arial"/>
          <w:sz w:val="21"/>
          <w:szCs w:val="21"/>
        </w:rPr>
        <w:t xml:space="preserve">nature </w:t>
      </w:r>
      <w:r w:rsidR="009550B4" w:rsidRPr="00B81891">
        <w:rPr>
          <w:rFonts w:ascii="Arial" w:hAnsi="Arial" w:cs="Arial"/>
          <w:sz w:val="21"/>
          <w:szCs w:val="21"/>
        </w:rPr>
        <w:t>photography, scuba</w:t>
      </w:r>
      <w:r w:rsidRPr="00B81891">
        <w:rPr>
          <w:rFonts w:ascii="Arial" w:hAnsi="Arial" w:cs="Arial"/>
          <w:sz w:val="21"/>
          <w:szCs w:val="21"/>
        </w:rPr>
        <w:t xml:space="preserve"> diving, </w:t>
      </w:r>
      <w:r w:rsidR="00A728B3" w:rsidRPr="00B81891">
        <w:rPr>
          <w:rFonts w:ascii="Arial" w:hAnsi="Arial" w:cs="Arial"/>
          <w:sz w:val="21"/>
          <w:szCs w:val="21"/>
        </w:rPr>
        <w:t>fishing</w:t>
      </w:r>
      <w:r w:rsidR="007A169C" w:rsidRPr="00B81891">
        <w:rPr>
          <w:rFonts w:ascii="Arial" w:hAnsi="Arial" w:cs="Arial"/>
          <w:sz w:val="21"/>
          <w:szCs w:val="21"/>
        </w:rPr>
        <w:t xml:space="preserve">, </w:t>
      </w:r>
      <w:r w:rsidR="00A728B3" w:rsidRPr="00B81891">
        <w:rPr>
          <w:rFonts w:ascii="Arial" w:hAnsi="Arial" w:cs="Arial"/>
          <w:sz w:val="21"/>
          <w:szCs w:val="21"/>
        </w:rPr>
        <w:t xml:space="preserve">boating, </w:t>
      </w:r>
      <w:r w:rsidRPr="00B81891">
        <w:rPr>
          <w:rFonts w:ascii="Arial" w:hAnsi="Arial" w:cs="Arial"/>
          <w:sz w:val="21"/>
          <w:szCs w:val="21"/>
        </w:rPr>
        <w:t>snorkelling, bushwalking and scenic walks and drives.</w:t>
      </w:r>
    </w:p>
    <w:p w:rsidR="00E55664" w:rsidRPr="00B81891" w:rsidRDefault="00E55664" w:rsidP="00736571">
      <w:pPr>
        <w:spacing w:after="120"/>
        <w:rPr>
          <w:rFonts w:ascii="Arial" w:hAnsi="Arial" w:cs="Arial"/>
          <w:sz w:val="21"/>
          <w:szCs w:val="21"/>
        </w:rPr>
      </w:pPr>
      <w:r w:rsidRPr="00B81891">
        <w:rPr>
          <w:rFonts w:ascii="Arial" w:hAnsi="Arial" w:cs="Arial"/>
          <w:sz w:val="21"/>
          <w:szCs w:val="21"/>
        </w:rPr>
        <w:t xml:space="preserve">Increasing visitor understanding and appreciation of the park’s </w:t>
      </w:r>
      <w:r w:rsidR="00C11273" w:rsidRPr="00B81891">
        <w:rPr>
          <w:rFonts w:ascii="Arial" w:hAnsi="Arial" w:cs="Arial"/>
          <w:sz w:val="21"/>
          <w:szCs w:val="21"/>
        </w:rPr>
        <w:t>values</w:t>
      </w:r>
      <w:r w:rsidRPr="00B81891">
        <w:rPr>
          <w:rFonts w:ascii="Arial" w:hAnsi="Arial" w:cs="Arial"/>
          <w:sz w:val="21"/>
          <w:szCs w:val="21"/>
        </w:rPr>
        <w:t xml:space="preserve"> is an important part of improving the visitor experience. </w:t>
      </w:r>
      <w:r w:rsidR="00716479" w:rsidRPr="00B81891">
        <w:rPr>
          <w:rFonts w:ascii="Arial" w:hAnsi="Arial" w:cs="Arial"/>
          <w:sz w:val="21"/>
          <w:szCs w:val="21"/>
        </w:rPr>
        <w:t>This plan seeks to enhance visitor understanding and appreciation of the park and promote visitor use that will not impact on the natural environment or place visitor</w:t>
      </w:r>
      <w:r w:rsidR="00BA3BC8" w:rsidRPr="00B81891">
        <w:rPr>
          <w:rFonts w:ascii="Arial" w:hAnsi="Arial" w:cs="Arial"/>
          <w:sz w:val="21"/>
          <w:szCs w:val="21"/>
        </w:rPr>
        <w:t>s</w:t>
      </w:r>
      <w:r w:rsidR="00716479" w:rsidRPr="00B81891">
        <w:rPr>
          <w:rFonts w:ascii="Arial" w:hAnsi="Arial" w:cs="Arial"/>
          <w:sz w:val="21"/>
          <w:szCs w:val="21"/>
        </w:rPr>
        <w:t xml:space="preserve"> at risk.</w:t>
      </w:r>
    </w:p>
    <w:p w:rsidR="00E55664" w:rsidRPr="00B81891" w:rsidRDefault="002B23C6" w:rsidP="00736571">
      <w:pPr>
        <w:spacing w:after="120"/>
        <w:rPr>
          <w:rFonts w:ascii="Arial" w:hAnsi="Arial" w:cs="Arial"/>
          <w:sz w:val="21"/>
          <w:szCs w:val="21"/>
        </w:rPr>
      </w:pPr>
      <w:r w:rsidRPr="00B81891">
        <w:rPr>
          <w:rFonts w:ascii="Arial" w:hAnsi="Arial" w:cs="Arial"/>
          <w:sz w:val="21"/>
          <w:szCs w:val="21"/>
        </w:rPr>
        <w:t>Appropriately designed and sited infrastructure will aid in mitigating impacts by v</w:t>
      </w:r>
      <w:r w:rsidR="00C11273" w:rsidRPr="00B81891">
        <w:rPr>
          <w:rFonts w:ascii="Arial" w:hAnsi="Arial" w:cs="Arial"/>
          <w:sz w:val="21"/>
          <w:szCs w:val="21"/>
        </w:rPr>
        <w:t xml:space="preserve">isitors on the park’s values </w:t>
      </w:r>
      <w:r w:rsidRPr="00B81891">
        <w:rPr>
          <w:rFonts w:ascii="Arial" w:hAnsi="Arial" w:cs="Arial"/>
          <w:sz w:val="21"/>
          <w:szCs w:val="21"/>
        </w:rPr>
        <w:t xml:space="preserve">and enhance visitor </w:t>
      </w:r>
      <w:r w:rsidR="00793E96" w:rsidRPr="00B81891">
        <w:rPr>
          <w:rFonts w:ascii="Arial" w:hAnsi="Arial" w:cs="Arial"/>
          <w:sz w:val="21"/>
          <w:szCs w:val="21"/>
        </w:rPr>
        <w:t xml:space="preserve">access, </w:t>
      </w:r>
      <w:r w:rsidRPr="00B81891">
        <w:rPr>
          <w:rFonts w:ascii="Arial" w:hAnsi="Arial" w:cs="Arial"/>
          <w:sz w:val="21"/>
          <w:szCs w:val="21"/>
        </w:rPr>
        <w:t>enjoyment and safety in the park</w:t>
      </w:r>
      <w:r w:rsidR="00E55664" w:rsidRPr="00B81891">
        <w:rPr>
          <w:rFonts w:ascii="Arial" w:hAnsi="Arial" w:cs="Arial"/>
          <w:sz w:val="21"/>
          <w:szCs w:val="21"/>
        </w:rPr>
        <w:t xml:space="preserve">. </w:t>
      </w:r>
      <w:r w:rsidR="00A5642D" w:rsidRPr="00B81891">
        <w:rPr>
          <w:rFonts w:ascii="Arial" w:hAnsi="Arial" w:cs="Arial"/>
          <w:sz w:val="21"/>
          <w:szCs w:val="21"/>
        </w:rPr>
        <w:t>Incidents affecting people’s safety will be managed appropriately under standard emergency management procedures.</w:t>
      </w:r>
    </w:p>
    <w:p w:rsidR="00E55664" w:rsidRPr="00B81891" w:rsidRDefault="00E55664" w:rsidP="00736571">
      <w:pPr>
        <w:spacing w:after="120"/>
        <w:rPr>
          <w:rFonts w:ascii="Arial" w:hAnsi="Arial" w:cs="Arial"/>
          <w:sz w:val="21"/>
          <w:szCs w:val="21"/>
        </w:rPr>
      </w:pPr>
      <w:r w:rsidRPr="00B81891">
        <w:rPr>
          <w:rFonts w:ascii="Arial" w:hAnsi="Arial" w:cs="Arial"/>
          <w:sz w:val="21"/>
          <w:szCs w:val="21"/>
        </w:rPr>
        <w:t xml:space="preserve">Commercial tourism activities that have minimal impacts on the park </w:t>
      </w:r>
      <w:r w:rsidR="007A169C" w:rsidRPr="00B81891">
        <w:rPr>
          <w:rFonts w:ascii="Arial" w:hAnsi="Arial" w:cs="Arial"/>
          <w:sz w:val="21"/>
          <w:szCs w:val="21"/>
        </w:rPr>
        <w:t>will be</w:t>
      </w:r>
      <w:r w:rsidRPr="00B81891">
        <w:rPr>
          <w:rFonts w:ascii="Arial" w:hAnsi="Arial" w:cs="Arial"/>
          <w:sz w:val="21"/>
          <w:szCs w:val="21"/>
        </w:rPr>
        <w:t xml:space="preserve"> encouraged. People wishing to conduct commercial activities in the park require a permit.</w:t>
      </w:r>
    </w:p>
    <w:p w:rsidR="00E55664" w:rsidRDefault="00E55664" w:rsidP="00736571">
      <w:pPr>
        <w:spacing w:before="240" w:after="120"/>
        <w:rPr>
          <w:rFonts w:ascii="Arial" w:hAnsi="Arial" w:cs="Arial"/>
          <w:b/>
        </w:rPr>
      </w:pPr>
      <w:r>
        <w:rPr>
          <w:rFonts w:ascii="Arial" w:hAnsi="Arial" w:cs="Arial"/>
          <w:b/>
        </w:rPr>
        <w:t>Stakeholders and partnerships</w:t>
      </w:r>
    </w:p>
    <w:p w:rsidR="00E55664" w:rsidRPr="00B81891" w:rsidRDefault="00E55664" w:rsidP="00736571">
      <w:pPr>
        <w:spacing w:after="120"/>
        <w:ind w:right="-334"/>
        <w:rPr>
          <w:rFonts w:ascii="Arial" w:hAnsi="Arial" w:cs="Arial"/>
          <w:sz w:val="21"/>
          <w:szCs w:val="21"/>
        </w:rPr>
      </w:pPr>
      <w:r w:rsidRPr="00B81891">
        <w:rPr>
          <w:rFonts w:ascii="Arial" w:hAnsi="Arial" w:cs="Arial"/>
          <w:sz w:val="21"/>
          <w:szCs w:val="21"/>
        </w:rPr>
        <w:t xml:space="preserve">Developing and maintaining good working relationships and partnerships with key stakeholders—including the community, non-government organisations, private industry, research institutions and governments—will be critical in the implementation of this plan. Where possible, the Director will engage in effective partnerships that support island-wide conservation, natural heritage research and nature-based tourism initiatives </w:t>
      </w:r>
      <w:r w:rsidR="00C4315E" w:rsidRPr="00B81891">
        <w:rPr>
          <w:rFonts w:ascii="Arial" w:hAnsi="Arial" w:cs="Arial"/>
          <w:sz w:val="21"/>
          <w:szCs w:val="21"/>
        </w:rPr>
        <w:t>that will</w:t>
      </w:r>
      <w:r w:rsidRPr="00B81891">
        <w:rPr>
          <w:rFonts w:ascii="Arial" w:hAnsi="Arial" w:cs="Arial"/>
          <w:sz w:val="21"/>
          <w:szCs w:val="21"/>
        </w:rPr>
        <w:t xml:space="preserve"> provide benefits to the park as well as socio-economic and scientific benefits for partners, stakeholders and residents.</w:t>
      </w:r>
    </w:p>
    <w:p w:rsidR="001005F6" w:rsidRDefault="001005F6">
      <w:pPr>
        <w:rPr>
          <w:rFonts w:ascii="Arial" w:hAnsi="Arial" w:cs="Arial"/>
          <w:b/>
        </w:rPr>
      </w:pPr>
      <w:r>
        <w:rPr>
          <w:rFonts w:ascii="Arial" w:hAnsi="Arial" w:cs="Arial"/>
          <w:b/>
        </w:rPr>
        <w:br w:type="page"/>
      </w:r>
    </w:p>
    <w:p w:rsidR="00E55664" w:rsidRDefault="00E55664" w:rsidP="00736571">
      <w:pPr>
        <w:spacing w:before="240" w:after="120"/>
        <w:rPr>
          <w:rFonts w:ascii="Arial" w:hAnsi="Arial" w:cs="Arial"/>
          <w:b/>
        </w:rPr>
      </w:pPr>
      <w:r>
        <w:rPr>
          <w:rFonts w:ascii="Arial" w:hAnsi="Arial" w:cs="Arial"/>
          <w:b/>
        </w:rPr>
        <w:lastRenderedPageBreak/>
        <w:t>Business management</w:t>
      </w:r>
    </w:p>
    <w:p w:rsidR="002B4C13" w:rsidRPr="00B81891" w:rsidRDefault="00E55664" w:rsidP="00736571">
      <w:pPr>
        <w:spacing w:after="120"/>
        <w:rPr>
          <w:rFonts w:ascii="Arial" w:hAnsi="Arial" w:cs="Arial"/>
          <w:sz w:val="21"/>
          <w:szCs w:val="21"/>
        </w:rPr>
      </w:pPr>
      <w:r w:rsidRPr="00B81891">
        <w:rPr>
          <w:rFonts w:ascii="Arial" w:hAnsi="Arial" w:cs="Arial"/>
          <w:sz w:val="21"/>
          <w:szCs w:val="21"/>
        </w:rPr>
        <w:t xml:space="preserve">The EPBC Act prohibits certain activities being undertaken in the park except in accordance with a management plan. New activities not described or foreseen in this plan </w:t>
      </w:r>
      <w:r w:rsidR="00C4315E" w:rsidRPr="00B81891">
        <w:rPr>
          <w:rFonts w:ascii="Arial" w:hAnsi="Arial" w:cs="Arial"/>
          <w:sz w:val="21"/>
          <w:szCs w:val="21"/>
        </w:rPr>
        <w:t xml:space="preserve">will </w:t>
      </w:r>
      <w:r w:rsidRPr="00B81891">
        <w:rPr>
          <w:rFonts w:ascii="Arial" w:hAnsi="Arial" w:cs="Arial"/>
          <w:sz w:val="21"/>
          <w:szCs w:val="21"/>
        </w:rPr>
        <w:t xml:space="preserve">need to be assessed to determine whether they </w:t>
      </w:r>
      <w:r w:rsidR="00C4315E" w:rsidRPr="00B81891">
        <w:rPr>
          <w:rFonts w:ascii="Arial" w:hAnsi="Arial" w:cs="Arial"/>
          <w:sz w:val="21"/>
          <w:szCs w:val="21"/>
        </w:rPr>
        <w:t xml:space="preserve">might </w:t>
      </w:r>
      <w:r w:rsidRPr="00B81891">
        <w:rPr>
          <w:rFonts w:ascii="Arial" w:hAnsi="Arial" w:cs="Arial"/>
          <w:sz w:val="21"/>
          <w:szCs w:val="21"/>
        </w:rPr>
        <w:t>impact on the park. Provision has been made in the plan to enable the Director to take or authorise action in response to proposed new activities and issues not currently specified in the plan.</w:t>
      </w:r>
    </w:p>
    <w:p w:rsidR="00E55664" w:rsidRPr="00B81891" w:rsidRDefault="00E55664" w:rsidP="00736571">
      <w:pPr>
        <w:spacing w:after="120"/>
        <w:rPr>
          <w:rFonts w:ascii="Arial" w:hAnsi="Arial" w:cs="Arial"/>
          <w:sz w:val="21"/>
          <w:szCs w:val="21"/>
        </w:rPr>
      </w:pPr>
      <w:r w:rsidRPr="00B81891">
        <w:rPr>
          <w:rFonts w:ascii="Arial" w:hAnsi="Arial" w:cs="Arial"/>
          <w:sz w:val="21"/>
          <w:szCs w:val="21"/>
        </w:rPr>
        <w:t>Before the next management plan is prepared, this plan will be evaluated to determine how effective and efficient it was in achieving its intended aims.</w:t>
      </w:r>
    </w:p>
    <w:p w:rsidR="00E55664" w:rsidRPr="00736571" w:rsidRDefault="00E55664" w:rsidP="00736571">
      <w:pPr>
        <w:spacing w:after="120"/>
        <w:rPr>
          <w:rFonts w:ascii="Arial" w:hAnsi="Arial" w:cs="Arial"/>
          <w:b/>
          <w:color w:val="365F91"/>
          <w:sz w:val="32"/>
        </w:rPr>
      </w:pPr>
      <w:r>
        <w:rPr>
          <w:rFonts w:ascii="Arial" w:hAnsi="Arial" w:cs="Arial"/>
          <w:b/>
          <w:sz w:val="28"/>
          <w:szCs w:val="28"/>
        </w:rPr>
        <w:br w:type="page"/>
      </w:r>
      <w:r w:rsidRPr="00736571">
        <w:rPr>
          <w:rFonts w:ascii="Arial" w:hAnsi="Arial" w:cs="Arial"/>
          <w:b/>
          <w:color w:val="365F91"/>
          <w:sz w:val="32"/>
        </w:rPr>
        <w:lastRenderedPageBreak/>
        <w:t xml:space="preserve">Vision and </w:t>
      </w:r>
      <w:r w:rsidRPr="0023082A">
        <w:rPr>
          <w:rFonts w:ascii="Arial" w:hAnsi="Arial" w:cs="Arial"/>
          <w:b/>
          <w:color w:val="365F91"/>
          <w:sz w:val="32"/>
        </w:rPr>
        <w:t>executive summary</w:t>
      </w:r>
      <w:r w:rsidRPr="00736571">
        <w:rPr>
          <w:rFonts w:ascii="Arial" w:hAnsi="Arial" w:cs="Arial"/>
          <w:b/>
          <w:color w:val="365F91"/>
          <w:sz w:val="32"/>
        </w:rPr>
        <w:t xml:space="preserve"> in Bahasa Malay</w:t>
      </w:r>
    </w:p>
    <w:p w:rsidR="002B4C13" w:rsidRPr="00736571" w:rsidRDefault="008F12FD" w:rsidP="00736571">
      <w:pPr>
        <w:spacing w:after="120"/>
        <w:rPr>
          <w:rFonts w:ascii="Arial" w:hAnsi="Arial" w:cs="Arial"/>
          <w:b/>
          <w:color w:val="365F91"/>
          <w:sz w:val="32"/>
        </w:rPr>
      </w:pPr>
      <w:r w:rsidRPr="00736571">
        <w:rPr>
          <w:rFonts w:ascii="Arial" w:hAnsi="Arial" w:cs="Arial"/>
          <w:b/>
          <w:color w:val="365F91"/>
          <w:sz w:val="32"/>
        </w:rPr>
        <w:t xml:space="preserve">Visi </w:t>
      </w:r>
      <w:r w:rsidRPr="000E229C">
        <w:rPr>
          <w:rFonts w:ascii="Arial" w:hAnsi="Arial" w:cs="Arial"/>
          <w:b/>
          <w:color w:val="365F91"/>
          <w:sz w:val="32"/>
        </w:rPr>
        <w:t>dan</w:t>
      </w:r>
      <w:r w:rsidRPr="00736571">
        <w:rPr>
          <w:rFonts w:ascii="Arial" w:hAnsi="Arial" w:cs="Arial"/>
          <w:b/>
          <w:color w:val="365F91"/>
          <w:sz w:val="32"/>
        </w:rPr>
        <w:t xml:space="preserve"> ringkasan eksekutif</w:t>
      </w:r>
    </w:p>
    <w:p w:rsidR="00F67EE9" w:rsidRPr="00C3298A" w:rsidRDefault="00EE563C" w:rsidP="00736571">
      <w:pPr>
        <w:spacing w:after="120"/>
        <w:rPr>
          <w:b/>
          <w:sz w:val="32"/>
          <w:szCs w:val="32"/>
        </w:rPr>
      </w:pPr>
      <w:r w:rsidRPr="00EE563C">
        <w:rPr>
          <w:rFonts w:ascii="Arial" w:hAnsi="Arial" w:cs="Arial"/>
          <w:noProof/>
          <w:sz w:val="32"/>
          <w:szCs w:val="32"/>
        </w:rPr>
        <w:pict>
          <v:rect id="Rectangle 21" o:spid="_x0000_s1042" style="position:absolute;margin-left:2.6pt;margin-top:7.85pt;width:434.15pt;height:147.6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" fillcolor="#dbe5f1" stroked="f"/>
        </w:pict>
      </w:r>
    </w:p>
    <w:p w:rsidR="000E229C" w:rsidRDefault="000E229C" w:rsidP="000E229C">
      <w:pPr>
        <w:spacing w:after="120"/>
        <w:ind w:left="360" w:right="145"/>
        <w:rPr>
          <w:rFonts w:ascii="Arial" w:hAnsi="Arial" w:cs="Arial"/>
          <w:b/>
          <w:sz w:val="28"/>
          <w:szCs w:val="32"/>
        </w:rPr>
      </w:pPr>
      <w:r>
        <w:rPr>
          <w:rFonts w:ascii="Arial" w:hAnsi="Arial" w:cs="Arial"/>
          <w:b/>
          <w:sz w:val="28"/>
          <w:szCs w:val="32"/>
        </w:rPr>
        <w:t>Visi</w:t>
      </w:r>
    </w:p>
    <w:p w:rsidR="000E229C" w:rsidRDefault="000E229C" w:rsidP="000E229C">
      <w:pPr>
        <w:spacing w:after="120"/>
        <w:ind w:left="357" w:right="145"/>
        <w:rPr>
          <w:rFonts w:ascii="Arial" w:hAnsi="Arial" w:cs="Arial"/>
          <w:sz w:val="21"/>
          <w:szCs w:val="21"/>
        </w:rPr>
      </w:pPr>
      <w:r>
        <w:rPr>
          <w:rFonts w:ascii="Arial" w:hAnsi="Arial" w:cs="Arial"/>
          <w:sz w:val="21"/>
          <w:szCs w:val="21"/>
        </w:rPr>
        <w:t>Taman Negara Pulau Krismas diiktiraf di peringkat antarabangsa atas nilai pemuliharaan, saintifik dan pelancongan alamnya, sebagai tempat di mana:</w:t>
      </w:r>
    </w:p>
    <w:p w:rsidR="000E229C" w:rsidRDefault="000E229C" w:rsidP="000E229C">
      <w:pPr>
        <w:numPr>
          <w:ilvl w:val="0"/>
          <w:numId w:val="2"/>
        </w:numPr>
        <w:spacing w:after="120"/>
        <w:ind w:right="145"/>
        <w:rPr>
          <w:rFonts w:ascii="Arial" w:hAnsi="Arial" w:cs="Arial"/>
          <w:sz w:val="21"/>
          <w:szCs w:val="21"/>
        </w:rPr>
      </w:pPr>
      <w:r>
        <w:rPr>
          <w:rFonts w:ascii="Arial" w:hAnsi="Arial" w:cs="Arial"/>
          <w:sz w:val="21"/>
          <w:szCs w:val="21"/>
        </w:rPr>
        <w:t>persekitaran semula jadi dan spesis asli dilindungi, dipulihara dan dipulihkan</w:t>
      </w:r>
    </w:p>
    <w:p w:rsidR="000E229C" w:rsidRDefault="000E229C" w:rsidP="000E229C">
      <w:pPr>
        <w:numPr>
          <w:ilvl w:val="0"/>
          <w:numId w:val="2"/>
        </w:numPr>
        <w:spacing w:after="120"/>
        <w:ind w:right="145"/>
        <w:rPr>
          <w:rFonts w:ascii="Arial" w:hAnsi="Arial" w:cs="Arial"/>
          <w:sz w:val="21"/>
          <w:szCs w:val="21"/>
        </w:rPr>
      </w:pPr>
      <w:r>
        <w:rPr>
          <w:rFonts w:ascii="Arial" w:hAnsi="Arial" w:cs="Arial"/>
          <w:sz w:val="21"/>
          <w:szCs w:val="21"/>
        </w:rPr>
        <w:t>pelawat menikmati pengalaman yang mempesona, unik dan memuaskan</w:t>
      </w:r>
    </w:p>
    <w:p w:rsidR="000E229C" w:rsidRDefault="000E229C" w:rsidP="000E229C">
      <w:pPr>
        <w:numPr>
          <w:ilvl w:val="0"/>
          <w:numId w:val="2"/>
        </w:numPr>
        <w:spacing w:after="120"/>
        <w:ind w:right="145"/>
        <w:rPr>
          <w:rFonts w:ascii="Arial" w:hAnsi="Arial" w:cs="Arial"/>
          <w:sz w:val="21"/>
          <w:szCs w:val="21"/>
        </w:rPr>
      </w:pPr>
      <w:r>
        <w:rPr>
          <w:rFonts w:ascii="Arial" w:hAnsi="Arial" w:cs="Arial"/>
          <w:sz w:val="21"/>
          <w:szCs w:val="21"/>
        </w:rPr>
        <w:t>pihak berkepentingan dan masyarakat terlibat dan menghargai pemuliharaannya.</w:t>
      </w:r>
    </w:p>
    <w:p w:rsidR="00F67EE9" w:rsidRDefault="00F67EE9" w:rsidP="00736571">
      <w:pPr>
        <w:spacing w:after="120"/>
        <w:ind w:right="-334"/>
        <w:rPr>
          <w:rFonts w:ascii="Arial" w:hAnsi="Arial" w:cs="Arial"/>
        </w:rPr>
      </w:pPr>
    </w:p>
    <w:p w:rsidR="000E229C" w:rsidRPr="00F67EE9" w:rsidRDefault="000E229C" w:rsidP="00736571">
      <w:pPr>
        <w:spacing w:after="120"/>
        <w:ind w:right="-334"/>
        <w:rPr>
          <w:rFonts w:ascii="Arial" w:hAnsi="Arial" w:cs="Arial"/>
        </w:rPr>
      </w:pPr>
    </w:p>
    <w:p w:rsidR="008F12FD" w:rsidRPr="000E229C" w:rsidRDefault="008F12FD" w:rsidP="00736571">
      <w:pPr>
        <w:pStyle w:val="Heading4"/>
        <w:spacing w:before="0" w:after="120"/>
        <w:rPr>
          <w:rFonts w:ascii="Arial" w:hAnsi="Arial" w:cs="Arial"/>
          <w:bCs w:val="0"/>
          <w:color w:val="365F91"/>
          <w:szCs w:val="24"/>
        </w:rPr>
      </w:pPr>
      <w:r w:rsidRPr="000E229C">
        <w:rPr>
          <w:rFonts w:ascii="Arial" w:hAnsi="Arial" w:cs="Arial"/>
          <w:bCs w:val="0"/>
          <w:color w:val="365F91"/>
          <w:szCs w:val="24"/>
        </w:rPr>
        <w:t>Ringkasan eksekutif</w:t>
      </w:r>
    </w:p>
    <w:p w:rsidR="000E229C" w:rsidRDefault="000E229C" w:rsidP="000E229C">
      <w:pPr>
        <w:spacing w:before="240" w:after="120"/>
        <w:ind w:right="145"/>
        <w:rPr>
          <w:rFonts w:ascii="Arial" w:hAnsi="Arial" w:cs="Arial"/>
          <w:b/>
        </w:rPr>
      </w:pPr>
      <w:r>
        <w:rPr>
          <w:rFonts w:ascii="Arial" w:hAnsi="Arial" w:cs="Arial"/>
          <w:b/>
        </w:rPr>
        <w:t>Pengenalan</w:t>
      </w:r>
    </w:p>
    <w:p w:rsidR="000E229C" w:rsidRDefault="000E229C" w:rsidP="000E229C">
      <w:pPr>
        <w:spacing w:after="120"/>
        <w:ind w:right="145"/>
        <w:rPr>
          <w:rFonts w:ascii="Arial" w:hAnsi="Arial" w:cs="Arial"/>
          <w:sz w:val="21"/>
          <w:szCs w:val="21"/>
        </w:rPr>
      </w:pPr>
      <w:r>
        <w:rPr>
          <w:rFonts w:ascii="Arial" w:hAnsi="Arial" w:cs="Arial"/>
          <w:sz w:val="21"/>
          <w:szCs w:val="21"/>
        </w:rPr>
        <w:t>Pulau Krismas merupakan pulau terpencil, kira-kira 135 kilometer persegi luasnya, di tengah Lautan Hindia timur. Pulau ini muncul tegak dari dasar laut, yang berada sedalam 5,000 meter. Geologi pulau ini mengandungi batu kapur berliang, yang terjadi daripada terumbu karang zaman silam yang melapisi batuan basalt gunung berapi. Hutan hujan tropika dengan struktur yang unik meliputi hampir seluruh pulau. Kira-kira suku bahagian pulau telah dibuka untuk perlombongan dan petempatan sejak 1888. Banyak spesis dan subspesis yang endemik ditemui di Pulau Krismas.</w:t>
      </w:r>
    </w:p>
    <w:p w:rsidR="000E229C" w:rsidRDefault="000E229C" w:rsidP="000E229C">
      <w:pPr>
        <w:spacing w:after="120"/>
        <w:ind w:right="145"/>
        <w:rPr>
          <w:rFonts w:ascii="Arial" w:hAnsi="Arial" w:cs="Arial"/>
          <w:sz w:val="21"/>
          <w:szCs w:val="21"/>
        </w:rPr>
      </w:pPr>
      <w:r>
        <w:rPr>
          <w:rFonts w:ascii="Arial" w:hAnsi="Arial" w:cs="Arial"/>
          <w:sz w:val="21"/>
          <w:szCs w:val="21"/>
        </w:rPr>
        <w:t>Taman Negara Pulau Krismas meliputi kira-kira 85 kilometer persegi (63 peratus) daripada keluasan pulau. Selain zon daratan, taman ini juga termasuk zon lautan selebar 50 meter ke laut dari tikas air surut dan merangkumi sebahagian besar sistem terumbu karang di sekeliling pulau. Taman ini juga termasuk ekosistem bawah tanah/gua dan tanah lembap.</w:t>
      </w:r>
    </w:p>
    <w:p w:rsidR="000E229C" w:rsidRDefault="000E229C" w:rsidP="000E229C">
      <w:pPr>
        <w:spacing w:after="120"/>
        <w:ind w:right="145"/>
        <w:rPr>
          <w:rFonts w:ascii="Arial" w:hAnsi="Arial" w:cs="Arial"/>
          <w:sz w:val="21"/>
          <w:szCs w:val="21"/>
        </w:rPr>
      </w:pPr>
      <w:r>
        <w:rPr>
          <w:rFonts w:ascii="Arial" w:hAnsi="Arial" w:cs="Arial"/>
          <w:sz w:val="21"/>
          <w:szCs w:val="21"/>
        </w:rPr>
        <w:t>Taman diwujudkan untuk tujuan berikut:</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pemeliharaan kawasan ini dalam keadaan semula jadinya</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penggunaan, penghayatan dan kenikmatan kawasan ini secara wajar oleh orang ramai.</w:t>
      </w:r>
    </w:p>
    <w:p w:rsidR="000E229C" w:rsidRDefault="000E229C" w:rsidP="000E229C">
      <w:pPr>
        <w:spacing w:before="240" w:after="120"/>
        <w:ind w:right="145"/>
        <w:rPr>
          <w:rFonts w:ascii="Arial" w:hAnsi="Arial" w:cs="Arial"/>
          <w:b/>
        </w:rPr>
      </w:pPr>
      <w:r>
        <w:rPr>
          <w:rFonts w:ascii="Arial" w:hAnsi="Arial" w:cs="Arial"/>
          <w:b/>
        </w:rPr>
        <w:t>Nilai semula jadi, saintifik dan rekreasi taman</w:t>
      </w:r>
    </w:p>
    <w:p w:rsidR="000E229C" w:rsidRDefault="000E229C" w:rsidP="000E229C">
      <w:pPr>
        <w:spacing w:after="120"/>
        <w:ind w:right="145"/>
        <w:rPr>
          <w:rFonts w:ascii="Arial" w:hAnsi="Arial" w:cs="Arial"/>
          <w:sz w:val="21"/>
          <w:szCs w:val="21"/>
        </w:rPr>
      </w:pPr>
      <w:r>
        <w:rPr>
          <w:rFonts w:ascii="Arial" w:hAnsi="Arial" w:cs="Arial"/>
          <w:sz w:val="21"/>
          <w:szCs w:val="21"/>
        </w:rPr>
        <w:t>Taman Negara Pulau Krismas merupakan satu-satunya kawasan pemuliharaan semula jadi di Pulau Krismas, dan memenuhi peranan penting memelihara ciri-ciri semula jadi pulau ini. Ciri-ciri ini termasuk:</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sebahagian besar habitat hutan hujan tropika yang unik strukturnya dan masih utuh</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hidupan liar yang unik, termasuk 254 takson endemik dan 165 yang tidak wujud di tempat lain di Australia, serta 110 spesis yang disenaraikan terancam, berhijrah atau spesis laut di bawah Akta Perlindungan dan Biodiversiti 1999 (Akta EPBC)</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begitu banyak koloni burung bersarang daripada beraneka jenis burung laut Lautan Hindi</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populasi kertah (ketam darat) yang besar dan beraneka</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lastRenderedPageBreak/>
        <w:t>terumbu karang yang sebahagian besarnya masih utuh dan perairan yang menyokong berbagai spesis laut termasuk 600 spesis ikan, serta ikan hibrid</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ciri-ciri geomorforlogi penting yang meliputi sistem teres dan gua pulau ini, termasuk sistem gua ankialin (gua yang mengandungi takungan air bawah tanah yang dihubungkan dengan laut) yang menyediakan habitat untuk fauna. Hanya satu lokasi lain di Australia yang diketahui mempunyai sistem gua ankialin</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rupa bumi dan laut yang indah, menyajikan suasana liar dan gema alam yang mengagumkan</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tanah lembap The Dales dan Hosnies Spring yang disenaraikan sebagai Tanah Lembap Berkepentingan Antarabangsa di bawah Konvensyen Ramsar</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peluang pengajian ekologi tentang proses penyuraian, penghijrahan, penyesuaian, pengkolonian, pemangsaan dan kepupusan spesis serta bagaimana peristiwa-peristiwa ini menjejas spesis</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sumbangan kepada ekonomi pulau ini, dengan menyokong aktiviti dan usaha niaga pelancongan komersial</w:t>
      </w:r>
    </w:p>
    <w:p w:rsidR="000E229C" w:rsidRDefault="000E229C" w:rsidP="00AB7642">
      <w:pPr>
        <w:numPr>
          <w:ilvl w:val="0"/>
          <w:numId w:val="104"/>
        </w:numPr>
        <w:tabs>
          <w:tab w:val="clear" w:pos="720"/>
          <w:tab w:val="num" w:pos="426"/>
        </w:tabs>
        <w:spacing w:after="120"/>
        <w:ind w:left="426" w:hanging="426"/>
        <w:rPr>
          <w:rFonts w:ascii="Arial" w:hAnsi="Arial" w:cs="Arial"/>
          <w:sz w:val="21"/>
          <w:szCs w:val="21"/>
        </w:rPr>
      </w:pPr>
      <w:r>
        <w:rPr>
          <w:rFonts w:ascii="Arial" w:hAnsi="Arial" w:cs="Arial"/>
          <w:sz w:val="21"/>
          <w:szCs w:val="21"/>
        </w:rPr>
        <w:t>menyediakan perkhidmatan dan produk ekologi untuk masyarakat, misalnya bekalan air minum.</w:t>
      </w:r>
    </w:p>
    <w:p w:rsidR="000E229C" w:rsidRDefault="000E229C" w:rsidP="000E229C">
      <w:pPr>
        <w:spacing w:before="240" w:after="120"/>
        <w:ind w:right="145"/>
        <w:rPr>
          <w:rFonts w:ascii="Arial" w:hAnsi="Arial" w:cs="Arial"/>
          <w:b/>
        </w:rPr>
      </w:pPr>
      <w:r>
        <w:rPr>
          <w:rFonts w:ascii="Arial" w:hAnsi="Arial" w:cs="Arial"/>
          <w:b/>
        </w:rPr>
        <w:t>Pengurusan taman</w:t>
      </w:r>
    </w:p>
    <w:p w:rsidR="000E229C" w:rsidRDefault="000E229C" w:rsidP="000E229C">
      <w:pPr>
        <w:spacing w:after="120"/>
        <w:ind w:right="145"/>
        <w:rPr>
          <w:rFonts w:ascii="Arial" w:hAnsi="Arial" w:cs="Arial"/>
          <w:sz w:val="21"/>
          <w:szCs w:val="21"/>
        </w:rPr>
      </w:pPr>
      <w:r>
        <w:rPr>
          <w:rFonts w:ascii="Arial" w:hAnsi="Arial" w:cs="Arial"/>
          <w:sz w:val="21"/>
          <w:szCs w:val="21"/>
        </w:rPr>
        <w:t>Pengarah Taman Negara bertanggungjawab menguruskan semua rizab hutan Persekutuan Australia di bawah Akta EPBC, termasuk Taman Negara Pulau Krismas, mengikut pelan pengurusan yang disusun sejajar dengan Akta.</w:t>
      </w:r>
    </w:p>
    <w:p w:rsidR="000E229C" w:rsidRDefault="000E229C" w:rsidP="000E229C">
      <w:pPr>
        <w:spacing w:after="120"/>
        <w:ind w:right="145"/>
        <w:rPr>
          <w:rFonts w:ascii="Arial" w:hAnsi="Arial" w:cs="Arial"/>
          <w:sz w:val="21"/>
          <w:szCs w:val="21"/>
        </w:rPr>
      </w:pPr>
      <w:r>
        <w:rPr>
          <w:rFonts w:ascii="Arial" w:hAnsi="Arial" w:cs="Arial"/>
          <w:sz w:val="21"/>
          <w:szCs w:val="21"/>
        </w:rPr>
        <w:t>Pelan ini membentangkan cara taman serta nilai semula jadi dan budayanya harus diuruskan, dilindungi dan dipulihara selama sepuluh tahun. Menurut pelan ini, taman ini diberikan Kategori II (taman negara) Kesatuan Pemuliharaan Alam Antarabangsa (IUCN) dan diuruskan terutamanya untuk perlindungan ekosistem dan rekreasi sejajar dengan prinsip pengurusan rizab hutan IUCN Australia (Lampiran A).</w:t>
      </w:r>
    </w:p>
    <w:p w:rsidR="000E229C" w:rsidRDefault="000E229C" w:rsidP="000E229C">
      <w:pPr>
        <w:spacing w:before="240" w:after="120"/>
        <w:ind w:right="145"/>
        <w:rPr>
          <w:rFonts w:ascii="Arial" w:hAnsi="Arial" w:cs="Arial"/>
          <w:b/>
        </w:rPr>
      </w:pPr>
      <w:r>
        <w:rPr>
          <w:rFonts w:ascii="Arial" w:hAnsi="Arial" w:cs="Arial"/>
          <w:b/>
        </w:rPr>
        <w:t>Pengurusan warisan semula jadi</w:t>
      </w:r>
    </w:p>
    <w:p w:rsidR="000E229C" w:rsidRDefault="000E229C" w:rsidP="000E229C">
      <w:pPr>
        <w:spacing w:after="120"/>
        <w:ind w:right="145"/>
        <w:rPr>
          <w:rFonts w:ascii="Arial" w:hAnsi="Arial" w:cs="Arial"/>
          <w:sz w:val="21"/>
          <w:szCs w:val="21"/>
        </w:rPr>
      </w:pPr>
      <w:r>
        <w:rPr>
          <w:rFonts w:ascii="Arial" w:hAnsi="Arial" w:cs="Arial"/>
          <w:sz w:val="21"/>
          <w:szCs w:val="21"/>
        </w:rPr>
        <w:t>Pengurusan taman ditumpukan pada pemeliharaan rupa bumi dan laut serta ekosistem berkaitan dan proses alam, seberapa hampir dengan keadaan semula jadinya. Namun, seperti di setiap pulau lain yang terpencil di lautan, flora dan fauna Pulau Krismas amat rentan terhadap pencerobohan spesis luar seperti semut kuning (Anoplolepis gracilipes), kucing liar, tikus dan rumpai. Keutamaan tertinggi pelan ialah mengenal pasti dan mengendalikan pelbagai proses yang mengancam, demi mengurangkan kesan atas nilai, fungsi ekosistem, proses dan perkhidmatan taman serta spesis asli.</w:t>
      </w:r>
    </w:p>
    <w:p w:rsidR="000E229C" w:rsidRDefault="000E229C" w:rsidP="000E229C">
      <w:pPr>
        <w:spacing w:after="120"/>
        <w:ind w:right="145"/>
        <w:rPr>
          <w:rFonts w:ascii="Arial" w:hAnsi="Arial" w:cs="Arial"/>
          <w:sz w:val="21"/>
          <w:szCs w:val="21"/>
        </w:rPr>
      </w:pPr>
      <w:r>
        <w:rPr>
          <w:rFonts w:ascii="Arial" w:hAnsi="Arial" w:cs="Arial"/>
          <w:sz w:val="21"/>
          <w:szCs w:val="21"/>
        </w:rPr>
        <w:t>Usaha-usaha utama akan tetap dilakukan bagi memantau persekitaran taman, termasuk populasi spesis terancam dan spesis asli lain yang penting.</w:t>
      </w:r>
    </w:p>
    <w:p w:rsidR="000E229C" w:rsidRDefault="000E229C" w:rsidP="000E229C">
      <w:pPr>
        <w:spacing w:after="120"/>
        <w:ind w:right="145"/>
        <w:rPr>
          <w:rFonts w:ascii="Arial" w:hAnsi="Arial" w:cs="Arial"/>
          <w:sz w:val="21"/>
          <w:szCs w:val="21"/>
        </w:rPr>
      </w:pPr>
      <w:r>
        <w:rPr>
          <w:rFonts w:ascii="Arial" w:hAnsi="Arial" w:cs="Arial"/>
          <w:sz w:val="21"/>
          <w:szCs w:val="21"/>
        </w:rPr>
        <w:t>Pemulihan ekosistem akan diteruskan, di kawasan keutamaan yang dulu merupakan lombong fosfat, demi meningkatkan habitat yang lestari untuk flora dan fauna asli seperti burung booby Abbott (Papasula abbotti), burung hutan dan ketam merah.</w:t>
      </w:r>
    </w:p>
    <w:p w:rsidR="000E229C" w:rsidRDefault="000E229C">
      <w:pPr>
        <w:rPr>
          <w:rFonts w:ascii="Arial" w:hAnsi="Arial" w:cs="Arial"/>
          <w:sz w:val="21"/>
          <w:szCs w:val="21"/>
        </w:rPr>
      </w:pPr>
      <w:r>
        <w:rPr>
          <w:rFonts w:ascii="Arial" w:hAnsi="Arial" w:cs="Arial"/>
          <w:sz w:val="21"/>
          <w:szCs w:val="21"/>
        </w:rPr>
        <w:br w:type="page"/>
      </w:r>
    </w:p>
    <w:p w:rsidR="000E229C" w:rsidRDefault="000E229C" w:rsidP="000E229C">
      <w:pPr>
        <w:spacing w:after="120"/>
        <w:ind w:right="145"/>
        <w:rPr>
          <w:rFonts w:ascii="Arial" w:hAnsi="Arial" w:cs="Arial"/>
          <w:sz w:val="21"/>
          <w:szCs w:val="21"/>
        </w:rPr>
      </w:pPr>
      <w:r>
        <w:rPr>
          <w:rFonts w:ascii="Arial" w:hAnsi="Arial" w:cs="Arial"/>
          <w:sz w:val="21"/>
          <w:szCs w:val="21"/>
        </w:rPr>
        <w:lastRenderedPageBreak/>
        <w:t xml:space="preserve">Kita mungkin berpeluang meluaskan kawasan tanah dan laut yang termasuk dalam taman ini. Bergantung pada pandangan orang ramai, keutamaan Kerajaan Australia (dari segi alam sekitar, ekonomi dan sosial), serta kehendak Akta EPBC, Pengarah akan memohon untuk meluaskan kawasan taman, meliputi kawasan bernilai pemuliharaan tinggi yang lain. </w:t>
      </w:r>
    </w:p>
    <w:p w:rsidR="000E229C" w:rsidRDefault="000E229C" w:rsidP="000E229C">
      <w:pPr>
        <w:spacing w:after="120"/>
        <w:ind w:right="145"/>
        <w:rPr>
          <w:rFonts w:ascii="Arial" w:hAnsi="Arial" w:cs="Arial"/>
          <w:sz w:val="21"/>
          <w:szCs w:val="21"/>
        </w:rPr>
      </w:pPr>
      <w:r>
        <w:rPr>
          <w:rFonts w:ascii="Arial" w:hAnsi="Arial" w:cs="Arial"/>
          <w:sz w:val="21"/>
          <w:szCs w:val="21"/>
        </w:rPr>
        <w:t>Kawasan tersebut mungkin termasuk hutan hujan yang belum dibuka, tapak yang berjaya dipulihkan (menyediakan habitat untuk spesis asli) dan kawasan bernilai pemuliharaan tinggi yang lain, termasuk kawasan laut bersebelahan.</w:t>
      </w:r>
    </w:p>
    <w:p w:rsidR="000E229C" w:rsidRDefault="000E229C" w:rsidP="000E229C">
      <w:pPr>
        <w:spacing w:after="120"/>
        <w:ind w:right="145"/>
        <w:rPr>
          <w:rFonts w:ascii="Arial" w:hAnsi="Arial" w:cs="Arial"/>
          <w:sz w:val="21"/>
          <w:szCs w:val="21"/>
        </w:rPr>
      </w:pPr>
      <w:r>
        <w:rPr>
          <w:rFonts w:ascii="Arial" w:hAnsi="Arial" w:cs="Arial"/>
          <w:sz w:val="21"/>
          <w:szCs w:val="21"/>
        </w:rPr>
        <w:t>Jika taman ini diluaskan, kawasan-kawasan baru akan diuruskan mengikut peruntukan pelan yang relevan.</w:t>
      </w:r>
    </w:p>
    <w:p w:rsidR="000E229C" w:rsidRDefault="000E229C" w:rsidP="000E229C">
      <w:pPr>
        <w:spacing w:after="120"/>
        <w:ind w:right="145"/>
        <w:rPr>
          <w:rFonts w:ascii="Arial" w:hAnsi="Arial" w:cs="Arial"/>
          <w:sz w:val="21"/>
          <w:szCs w:val="21"/>
        </w:rPr>
      </w:pPr>
      <w:r>
        <w:rPr>
          <w:rFonts w:ascii="Arial" w:hAnsi="Arial" w:cs="Arial"/>
          <w:sz w:val="21"/>
          <w:szCs w:val="21"/>
        </w:rPr>
        <w:t>Dua tanah lembap di taman ini, The Dales dan Hosnies Spring, disenaraikan dalam Konvensyen Ramsar dan diuruskan sejajar dengan kehendak Ramsar bagi Tanah Lembap Berkepentingan Antarabangsa. Taman ini dan kawasan bersebelahan disenaraikan dalam Senarai Warisan Persekutuan Australia dan diuruskan sejajar dengan prinsip pengurusan yang relevan di bawah Akta EPBC (s.341Y).</w:t>
      </w:r>
    </w:p>
    <w:p w:rsidR="000E229C" w:rsidRDefault="000E229C" w:rsidP="000E229C">
      <w:pPr>
        <w:spacing w:after="120"/>
        <w:ind w:right="145"/>
        <w:rPr>
          <w:rFonts w:ascii="Arial" w:hAnsi="Arial" w:cs="Arial"/>
          <w:sz w:val="21"/>
          <w:szCs w:val="21"/>
        </w:rPr>
      </w:pPr>
      <w:r>
        <w:rPr>
          <w:rFonts w:ascii="Arial" w:hAnsi="Arial" w:cs="Arial"/>
          <w:sz w:val="21"/>
          <w:szCs w:val="21"/>
        </w:rPr>
        <w:t>Pelan ini menetapkan keutamaan penyelidikan alam sekitar yang dapat meningkatkan kefahaman tentang persekitaran semula jadi pulau ini yang dapat membantu pengurusan dan pemuliharaannya.</w:t>
      </w:r>
    </w:p>
    <w:p w:rsidR="000E229C" w:rsidRDefault="000E229C" w:rsidP="000E229C">
      <w:pPr>
        <w:spacing w:after="120"/>
        <w:ind w:right="145"/>
        <w:rPr>
          <w:rFonts w:ascii="Arial" w:hAnsi="Arial" w:cs="Arial"/>
          <w:sz w:val="21"/>
          <w:szCs w:val="21"/>
        </w:rPr>
      </w:pPr>
      <w:r>
        <w:rPr>
          <w:rFonts w:ascii="Arial" w:hAnsi="Arial" w:cs="Arial"/>
          <w:sz w:val="21"/>
          <w:szCs w:val="21"/>
        </w:rPr>
        <w:t>Perubahan iklim mungkin menjejas semua aspek taman termasuk persekitaran semula jadi, penggunaannya oleh pelawat, serta penyenggaraan kemudahan dan infrastruktur. Berdasarkan maklumat saintifik terbaru, aktiviti pengurusan akan disesuaikan seberapa dapat bagi membantu mengurangkan impak perubahan iklim terhadap nilai taman.</w:t>
      </w:r>
    </w:p>
    <w:p w:rsidR="000E229C" w:rsidRDefault="000E229C" w:rsidP="000E229C">
      <w:pPr>
        <w:spacing w:before="240" w:after="120"/>
        <w:ind w:right="145"/>
        <w:rPr>
          <w:rFonts w:ascii="Arial" w:hAnsi="Arial" w:cs="Arial"/>
          <w:b/>
        </w:rPr>
      </w:pPr>
      <w:r>
        <w:rPr>
          <w:rFonts w:ascii="Arial" w:hAnsi="Arial" w:cs="Arial"/>
          <w:b/>
        </w:rPr>
        <w:t>Pengurusan warisan budaya</w:t>
      </w:r>
    </w:p>
    <w:p w:rsidR="000E229C" w:rsidRDefault="000E229C" w:rsidP="000E229C">
      <w:pPr>
        <w:spacing w:after="120"/>
        <w:ind w:right="145"/>
        <w:rPr>
          <w:rFonts w:ascii="Arial" w:hAnsi="Arial" w:cs="Arial"/>
          <w:sz w:val="21"/>
          <w:szCs w:val="21"/>
        </w:rPr>
      </w:pPr>
      <w:r>
        <w:rPr>
          <w:rFonts w:ascii="Arial" w:hAnsi="Arial" w:cs="Arial"/>
          <w:sz w:val="21"/>
          <w:szCs w:val="21"/>
        </w:rPr>
        <w:t>Taman ini mengandungi tapak-tapak sejarah dan warisan budaya yang penting. Tapak-tapak ini termasuk kuil Cina yang masih digunakan. Nilai budaya tapak-tapak ini wajar diperihalkan dan diiktiraf, sementara aktiviti budayanya wajar diteruskan selagi tidak menjejas nilai semula jadi taman ini.</w:t>
      </w:r>
    </w:p>
    <w:p w:rsidR="000E229C" w:rsidRDefault="000E229C" w:rsidP="000E229C">
      <w:pPr>
        <w:spacing w:before="240" w:after="120"/>
        <w:ind w:right="145"/>
        <w:rPr>
          <w:rFonts w:ascii="Arial" w:hAnsi="Arial" w:cs="Arial"/>
          <w:b/>
        </w:rPr>
      </w:pPr>
      <w:r>
        <w:rPr>
          <w:rFonts w:ascii="Arial" w:hAnsi="Arial" w:cs="Arial"/>
          <w:b/>
        </w:rPr>
        <w:t>Penggunaan dan penghayatan taman</w:t>
      </w:r>
    </w:p>
    <w:p w:rsidR="000E229C" w:rsidRDefault="000E229C" w:rsidP="000E229C">
      <w:pPr>
        <w:spacing w:after="120"/>
        <w:ind w:right="145"/>
        <w:rPr>
          <w:rFonts w:ascii="Arial" w:hAnsi="Arial" w:cs="Arial"/>
          <w:sz w:val="21"/>
          <w:szCs w:val="21"/>
        </w:rPr>
      </w:pPr>
      <w:r>
        <w:rPr>
          <w:rFonts w:ascii="Arial" w:hAnsi="Arial" w:cs="Arial"/>
          <w:sz w:val="21"/>
          <w:szCs w:val="21"/>
        </w:rPr>
        <w:t>Persekitaran darat dan laut taman ini serta keragaman spesis aslinya merupakan daya tarikan penting bagi pelawat. Pelawat dapat menyertai berbagai aktiviti rekreasi alam, termasuk memerhatikan hidupan liar, fotografi alam, menyelam skuba, memancing, berperahu, snorkel, meredah hutan, berjalan kaki dan bersiar dengan kereta.</w:t>
      </w:r>
    </w:p>
    <w:p w:rsidR="000E229C" w:rsidRDefault="000E229C" w:rsidP="000E229C">
      <w:pPr>
        <w:spacing w:after="120"/>
        <w:ind w:right="145"/>
        <w:rPr>
          <w:rFonts w:ascii="Arial" w:hAnsi="Arial" w:cs="Arial"/>
          <w:sz w:val="21"/>
          <w:szCs w:val="21"/>
        </w:rPr>
      </w:pPr>
      <w:r>
        <w:rPr>
          <w:rFonts w:ascii="Arial" w:hAnsi="Arial" w:cs="Arial"/>
          <w:sz w:val="21"/>
          <w:szCs w:val="21"/>
        </w:rPr>
        <w:t>Kefahaman dan penghayatan taman yang lebih tinggi merupakan aspek penting dalam usaha meningkatkan pengalaman pelawat. Pelan ini berusaha meningkatkan kefahaman dan penghayatan pelawat serta menggalakkan mereka menggunakan taman tanpa menjejas persekitaran alam atau menimbulkan risiko pada diri sendiri.</w:t>
      </w:r>
    </w:p>
    <w:p w:rsidR="000E229C" w:rsidRDefault="000E229C" w:rsidP="000E229C">
      <w:pPr>
        <w:spacing w:after="120"/>
        <w:ind w:right="145"/>
        <w:rPr>
          <w:rFonts w:ascii="Arial" w:hAnsi="Arial" w:cs="Arial"/>
          <w:sz w:val="21"/>
          <w:szCs w:val="21"/>
        </w:rPr>
      </w:pPr>
      <w:r>
        <w:rPr>
          <w:rFonts w:ascii="Arial" w:hAnsi="Arial" w:cs="Arial"/>
          <w:sz w:val="21"/>
          <w:szCs w:val="21"/>
        </w:rPr>
        <w:t>Infrastruktur dengan reka bentuk dan kedudukan yang wajar dapat membantu mengurangkan kesan pelawat pada nilai-nilai taman dan meningkatkan akses, kenikmatan dan keselamatan pelawat di taman. Apa jua kejadian yang menjejas keselamatan orang ramai akan diuruskan sewajarnya mengikut prosedur pengurusan kecemasan standard.</w:t>
      </w:r>
    </w:p>
    <w:p w:rsidR="000E229C" w:rsidRDefault="000E229C" w:rsidP="000E229C">
      <w:pPr>
        <w:spacing w:after="120"/>
        <w:ind w:right="145"/>
        <w:rPr>
          <w:rFonts w:ascii="Arial" w:hAnsi="Arial" w:cs="Arial"/>
          <w:sz w:val="21"/>
          <w:szCs w:val="21"/>
        </w:rPr>
      </w:pPr>
      <w:r>
        <w:rPr>
          <w:rFonts w:ascii="Arial" w:hAnsi="Arial" w:cs="Arial"/>
          <w:sz w:val="21"/>
          <w:szCs w:val="21"/>
        </w:rPr>
        <w:t>Aktiviti pelancongan komersial yang kurang kesan pada taman akan digalakkan. Mereka yang mahu melakukan aktiviti komersial di taman ini memerlukan permit.</w:t>
      </w:r>
    </w:p>
    <w:p w:rsidR="000E229C" w:rsidRDefault="000E229C">
      <w:pPr>
        <w:rPr>
          <w:rFonts w:ascii="Arial" w:hAnsi="Arial" w:cs="Arial"/>
          <w:b/>
        </w:rPr>
      </w:pPr>
      <w:r>
        <w:rPr>
          <w:rFonts w:ascii="Arial" w:hAnsi="Arial" w:cs="Arial"/>
          <w:b/>
        </w:rPr>
        <w:br w:type="page"/>
      </w:r>
    </w:p>
    <w:p w:rsidR="000E229C" w:rsidRDefault="000E229C" w:rsidP="000E229C">
      <w:pPr>
        <w:spacing w:before="240" w:after="120"/>
        <w:ind w:right="145"/>
        <w:rPr>
          <w:rFonts w:ascii="Arial" w:hAnsi="Arial" w:cs="Arial"/>
          <w:b/>
        </w:rPr>
      </w:pPr>
      <w:r>
        <w:rPr>
          <w:rFonts w:ascii="Arial" w:hAnsi="Arial" w:cs="Arial"/>
          <w:b/>
        </w:rPr>
        <w:lastRenderedPageBreak/>
        <w:t>Pihak berkepentingan dan rakan kongsi</w:t>
      </w:r>
    </w:p>
    <w:p w:rsidR="000E229C" w:rsidRDefault="000E229C" w:rsidP="000E229C">
      <w:pPr>
        <w:spacing w:after="120"/>
        <w:ind w:right="145"/>
        <w:rPr>
          <w:rFonts w:ascii="Arial" w:hAnsi="Arial" w:cs="Arial"/>
          <w:sz w:val="21"/>
          <w:szCs w:val="21"/>
        </w:rPr>
      </w:pPr>
      <w:r>
        <w:rPr>
          <w:rFonts w:ascii="Arial" w:hAnsi="Arial" w:cs="Arial"/>
          <w:sz w:val="21"/>
          <w:szCs w:val="21"/>
        </w:rPr>
        <w:t>Membangunkan dan mengekalkan hubungan kerja yang baik dengan pihak berkepentingan dan rakan kongsi utama — termasuk komuniti, organisasi bukan kerajaan, industri swasta, institusi penyelidikan dan kerajaan — merupakan tunjang bagi pelaksanaan pelan ini. Seberapa dapat, Pengarah akan bekerjasama dengan pihak tertentu bagi menyokong pemuliharaan seluruh pulau, penyelidikan warisan alam dan inisiatif pelancongan alam yang bermanfaat bagi taman ini serta membawa faedah sosio-ekonomi dan sains bagi para rakan kongsi, pihak berkepentingan dan pelajar.</w:t>
      </w:r>
    </w:p>
    <w:p w:rsidR="000E229C" w:rsidRDefault="000E229C" w:rsidP="000E229C">
      <w:pPr>
        <w:spacing w:before="240" w:after="120"/>
        <w:ind w:right="145"/>
        <w:rPr>
          <w:rFonts w:ascii="Arial" w:hAnsi="Arial" w:cs="Arial"/>
          <w:b/>
        </w:rPr>
      </w:pPr>
      <w:r>
        <w:rPr>
          <w:rFonts w:ascii="Arial" w:hAnsi="Arial" w:cs="Arial"/>
          <w:b/>
        </w:rPr>
        <w:t>Pengurusan perniagaan</w:t>
      </w:r>
    </w:p>
    <w:p w:rsidR="000E229C" w:rsidRDefault="000E229C" w:rsidP="000E229C">
      <w:pPr>
        <w:spacing w:after="120"/>
        <w:ind w:right="145"/>
        <w:rPr>
          <w:rFonts w:ascii="Arial" w:hAnsi="Arial" w:cs="Arial"/>
          <w:sz w:val="21"/>
          <w:szCs w:val="21"/>
        </w:rPr>
      </w:pPr>
      <w:r>
        <w:rPr>
          <w:rFonts w:ascii="Arial" w:hAnsi="Arial" w:cs="Arial"/>
          <w:sz w:val="21"/>
          <w:szCs w:val="21"/>
        </w:rPr>
        <w:t>Akta EPBC melarang sesetengah aktiviti di taman, kecuali dilakukan sejajar dengan pelan pengurusan. Aktiviti baru yang tidak diperihalkan atau diramalkan dalam pelan harus dinilai dari segi kesannya pada taman. Peruntukan telah dibuat dalam pelan supaya Pengarah dapat mengambil atau membenarkan tindakan terhadap aktiviti yang baru diusulkan dan isu yang belum ditetapkan dalam pelan.</w:t>
      </w:r>
    </w:p>
    <w:p w:rsidR="000E229C" w:rsidRDefault="000E229C" w:rsidP="000E229C">
      <w:pPr>
        <w:spacing w:after="120"/>
        <w:ind w:right="145"/>
        <w:rPr>
          <w:rFonts w:ascii="Arial" w:hAnsi="Arial" w:cs="Arial"/>
          <w:sz w:val="21"/>
          <w:szCs w:val="21"/>
        </w:rPr>
      </w:pPr>
      <w:r>
        <w:rPr>
          <w:rFonts w:ascii="Arial" w:hAnsi="Arial" w:cs="Arial"/>
          <w:sz w:val="21"/>
          <w:szCs w:val="21"/>
        </w:rPr>
        <w:t>Sebelum pelan pengurusan seterusnya dirumuskan, pelan ini akan dinilai untuk menentukan keberkesanan dan kecekapannya dalam mencapai sasaran yang dimaksudkan.</w:t>
      </w:r>
    </w:p>
    <w:p w:rsidR="00E55664" w:rsidRPr="0023082A" w:rsidRDefault="00E55664" w:rsidP="00736571">
      <w:pPr>
        <w:spacing w:after="120"/>
        <w:rPr>
          <w:rFonts w:ascii="Arial" w:hAnsi="Arial" w:cs="Arial"/>
          <w:b/>
          <w:color w:val="365F91"/>
          <w:sz w:val="32"/>
        </w:rPr>
      </w:pPr>
      <w:r w:rsidRPr="00B81891">
        <w:rPr>
          <w:rFonts w:ascii="Arial" w:hAnsi="Arial" w:cs="Arial"/>
          <w:sz w:val="21"/>
          <w:szCs w:val="21"/>
          <w:highlight w:val="yellow"/>
        </w:rPr>
        <w:br w:type="page"/>
      </w:r>
      <w:r w:rsidRPr="0023082A">
        <w:rPr>
          <w:rFonts w:ascii="Arial" w:hAnsi="Arial" w:cs="Arial"/>
          <w:b/>
          <w:color w:val="365F91"/>
          <w:sz w:val="32"/>
        </w:rPr>
        <w:lastRenderedPageBreak/>
        <w:t>Vision and executive summary in Mandarin</w:t>
      </w:r>
    </w:p>
    <w:p w:rsidR="00E55664" w:rsidRDefault="00E55664">
      <w:pPr>
        <w:spacing w:after="120"/>
        <w:rPr>
          <w:rFonts w:ascii="Arial" w:hAnsi="Arial" w:cs="Arial"/>
          <w:b/>
          <w:sz w:val="28"/>
          <w:szCs w:val="28"/>
        </w:rPr>
      </w:pPr>
    </w:p>
    <w:p w:rsidR="001E2E6E" w:rsidRDefault="001E2E6E" w:rsidP="001E2E6E">
      <w:pPr>
        <w:autoSpaceDE w:val="0"/>
        <w:autoSpaceDN w:val="0"/>
        <w:adjustRightInd w:val="0"/>
        <w:spacing w:after="120"/>
        <w:rPr>
          <w:rFonts w:ascii="MingLiU" w:eastAsia="MingLiU" w:cs="MingLiU"/>
          <w:sz w:val="32"/>
          <w:szCs w:val="32"/>
        </w:rPr>
      </w:pPr>
      <w:r>
        <w:rPr>
          <w:rFonts w:ascii="MingLiU" w:eastAsia="MingLiU" w:cs="MingLiU" w:hint="eastAsia"/>
          <w:sz w:val="32"/>
          <w:szCs w:val="32"/>
        </w:rPr>
        <w:t>愿景和执行摘要</w:t>
      </w:r>
    </w:p>
    <w:p w:rsidR="001E2E6E" w:rsidRDefault="00EE563C" w:rsidP="001E2E6E">
      <w:pPr>
        <w:autoSpaceDE w:val="0"/>
        <w:autoSpaceDN w:val="0"/>
        <w:adjustRightInd w:val="0"/>
        <w:spacing w:after="120"/>
        <w:rPr>
          <w:rFonts w:ascii="MingLiU" w:eastAsia="MingLiU" w:cs="MingLiU"/>
          <w:sz w:val="32"/>
          <w:szCs w:val="32"/>
        </w:rPr>
      </w:pPr>
      <w:r>
        <w:rPr>
          <w:rFonts w:ascii="MingLiU" w:eastAsia="MingLiU" w:cs="MingLiU"/>
          <w:noProof/>
          <w:sz w:val="32"/>
          <w:szCs w:val="32"/>
        </w:rPr>
        <w:pict>
          <v:rect id="Rectangle 25" o:spid="_x0000_s1041" style="position:absolute;margin-left:-11.9pt;margin-top:15.6pt;width:449.5pt;height:139.2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" fillcolor="#dbe5f1" stroked="f"/>
        </w:pict>
      </w:r>
    </w:p>
    <w:p w:rsidR="000E229C" w:rsidRPr="00E35FF0" w:rsidRDefault="000E229C" w:rsidP="000E229C">
      <w:pPr>
        <w:spacing w:after="120"/>
        <w:ind w:left="360" w:right="145"/>
        <w:rPr>
          <w:rFonts w:ascii="MingLiU" w:eastAsia="MingLiU" w:hAnsi="MingLiU" w:cs="Arial"/>
          <w:b/>
          <w:lang w:eastAsia="zh-CN"/>
        </w:rPr>
      </w:pPr>
      <w:r w:rsidRPr="00E35FF0">
        <w:rPr>
          <w:rFonts w:ascii="MingLiU" w:eastAsia="MingLiU" w:hAnsi="MingLiU" w:cs="Arial"/>
          <w:b/>
          <w:lang w:eastAsia="zh-CN"/>
        </w:rPr>
        <w:t>愿景</w:t>
      </w:r>
    </w:p>
    <w:p w:rsidR="000E229C" w:rsidRPr="00E35FF0" w:rsidRDefault="000E229C" w:rsidP="000E229C">
      <w:pPr>
        <w:spacing w:after="120"/>
        <w:ind w:left="357" w:right="145"/>
        <w:rPr>
          <w:rFonts w:ascii="MingLiU" w:eastAsia="MingLiU" w:hAnsi="MingLiU" w:cs="Arial"/>
          <w:sz w:val="21"/>
          <w:szCs w:val="21"/>
          <w:lang w:eastAsia="zh-CN"/>
        </w:rPr>
      </w:pPr>
      <w:r w:rsidRPr="00E35FF0">
        <w:rPr>
          <w:rFonts w:ascii="MingLiU" w:eastAsia="MingLiU" w:hAnsi="MingLiU" w:cs="Arial"/>
          <w:sz w:val="21"/>
          <w:szCs w:val="21"/>
          <w:lang w:eastAsia="zh-CN"/>
        </w:rPr>
        <w:t>圣诞岛国家公园因其环境保护、科学和自然旅游价值而得到全世界的公认，在这个</w:t>
      </w:r>
      <w:r w:rsidR="00A66F99">
        <w:rPr>
          <w:rFonts w:ascii="MingLiU" w:eastAsia="MingLiU" w:hAnsi="MingLiU" w:cs="Arial"/>
          <w:sz w:val="21"/>
          <w:szCs w:val="21"/>
          <w:lang w:eastAsia="zh-CN"/>
        </w:rPr>
        <w:br/>
      </w:r>
      <w:r w:rsidRPr="00E35FF0">
        <w:rPr>
          <w:rFonts w:ascii="MingLiU" w:eastAsia="MingLiU" w:hAnsi="MingLiU" w:cs="Arial"/>
          <w:sz w:val="21"/>
          <w:szCs w:val="21"/>
          <w:lang w:eastAsia="zh-CN"/>
        </w:rPr>
        <w:t>地方：</w:t>
      </w:r>
    </w:p>
    <w:p w:rsidR="000E229C" w:rsidRPr="00E35FF0" w:rsidRDefault="000E229C" w:rsidP="000E229C">
      <w:pPr>
        <w:numPr>
          <w:ilvl w:val="0"/>
          <w:numId w:val="2"/>
        </w:num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自然环境和本地物种得到保护、保育和生态恢复</w:t>
      </w:r>
    </w:p>
    <w:p w:rsidR="000E229C" w:rsidRPr="00E35FF0" w:rsidRDefault="000E229C" w:rsidP="000E229C">
      <w:pPr>
        <w:numPr>
          <w:ilvl w:val="0"/>
          <w:numId w:val="2"/>
        </w:num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游客从独一无二的经历中得到启发和收获</w:t>
      </w:r>
    </w:p>
    <w:p w:rsidR="000E229C" w:rsidRPr="00E35FF0" w:rsidRDefault="000E229C" w:rsidP="000E229C">
      <w:pPr>
        <w:numPr>
          <w:ilvl w:val="0"/>
          <w:numId w:val="2"/>
        </w:num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利益相关方和社区参与并重视公园的保护。</w:t>
      </w:r>
    </w:p>
    <w:p w:rsidR="001E2E6E" w:rsidRDefault="001E2E6E" w:rsidP="001E2E6E">
      <w:pPr>
        <w:autoSpaceDE w:val="0"/>
        <w:autoSpaceDN w:val="0"/>
        <w:adjustRightInd w:val="0"/>
        <w:spacing w:after="120"/>
        <w:rPr>
          <w:rFonts w:ascii="MingLiU" w:eastAsia="MingLiU" w:cs="MingLiU"/>
          <w:sz w:val="28"/>
          <w:szCs w:val="28"/>
        </w:rPr>
      </w:pPr>
    </w:p>
    <w:p w:rsidR="00C01878" w:rsidRPr="00E35FF0" w:rsidRDefault="00C01878" w:rsidP="00C01878">
      <w:pPr>
        <w:pStyle w:val="Heading4"/>
        <w:spacing w:after="120"/>
        <w:ind w:right="145"/>
        <w:rPr>
          <w:rFonts w:ascii="MingLiU" w:eastAsia="MingLiU" w:hAnsi="MingLiU" w:cs="Arial"/>
          <w:bCs w:val="0"/>
          <w:color w:val="365F91"/>
          <w:szCs w:val="24"/>
          <w:lang w:eastAsia="zh-CN"/>
        </w:rPr>
      </w:pPr>
      <w:r w:rsidRPr="00E35FF0">
        <w:rPr>
          <w:rFonts w:ascii="MingLiU" w:eastAsia="MingLiU" w:hAnsi="MingLiU" w:cs="Arial"/>
          <w:bCs w:val="0"/>
          <w:color w:val="365F91"/>
          <w:szCs w:val="24"/>
          <w:lang w:eastAsia="zh-CN"/>
        </w:rPr>
        <w:t>执行摘要</w:t>
      </w:r>
    </w:p>
    <w:p w:rsidR="00C01878" w:rsidRPr="00E35FF0" w:rsidRDefault="00C01878" w:rsidP="00C01878">
      <w:pPr>
        <w:spacing w:before="240" w:after="120"/>
        <w:ind w:right="145"/>
        <w:rPr>
          <w:rFonts w:ascii="MingLiU" w:eastAsia="MingLiU" w:hAnsi="MingLiU" w:cs="Arial"/>
          <w:b/>
          <w:lang w:eastAsia="zh-CN"/>
        </w:rPr>
      </w:pPr>
      <w:r w:rsidRPr="00E35FF0">
        <w:rPr>
          <w:rFonts w:ascii="MingLiU" w:eastAsia="MingLiU" w:hAnsi="MingLiU" w:cs="Arial"/>
          <w:b/>
          <w:lang w:eastAsia="zh-CN"/>
        </w:rPr>
        <w:t>引言</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圣诞岛是一座位于东印度洋中的大洋洲孤岛，面积约135平方公里。它由从5,000米</w:t>
      </w:r>
      <w:r w:rsidR="00A66F99">
        <w:rPr>
          <w:rFonts w:ascii="MingLiU" w:eastAsia="MingLiU" w:hAnsi="MingLiU" w:cs="Arial"/>
          <w:sz w:val="21"/>
          <w:szCs w:val="21"/>
          <w:lang w:eastAsia="zh-CN"/>
        </w:rPr>
        <w:br/>
      </w:r>
      <w:r w:rsidRPr="00E35FF0">
        <w:rPr>
          <w:rFonts w:ascii="MingLiU" w:eastAsia="MingLiU" w:hAnsi="MingLiU" w:cs="Arial"/>
          <w:sz w:val="21"/>
          <w:szCs w:val="21"/>
          <w:lang w:eastAsia="zh-CN"/>
        </w:rPr>
        <w:t>深的海床陡然上升形成。岛屿的地质情况由多孔石灰岩组成，其源自覆盖在火山玄武</w:t>
      </w:r>
      <w:r w:rsidR="00A66F99">
        <w:rPr>
          <w:rFonts w:ascii="MingLiU" w:eastAsia="MingLiU" w:hAnsi="MingLiU" w:cs="Arial"/>
          <w:sz w:val="21"/>
          <w:szCs w:val="21"/>
          <w:lang w:eastAsia="zh-CN"/>
        </w:rPr>
        <w:br/>
      </w:r>
      <w:r w:rsidRPr="00E35FF0">
        <w:rPr>
          <w:rFonts w:ascii="MingLiU" w:eastAsia="MingLiU" w:hAnsi="MingLiU" w:cs="Arial"/>
          <w:sz w:val="21"/>
          <w:szCs w:val="21"/>
          <w:lang w:eastAsia="zh-CN"/>
        </w:rPr>
        <w:t>岩上的古珊瑚礁。岛上大部分由结构独特的热带雨林覆盖。自1888年起，岛上已有大</w:t>
      </w:r>
      <w:r w:rsidR="00AE6062">
        <w:rPr>
          <w:rFonts w:ascii="MingLiU" w:eastAsia="MingLiU" w:hAnsi="MingLiU" w:cs="Arial"/>
          <w:sz w:val="21"/>
          <w:szCs w:val="21"/>
          <w:lang w:eastAsia="zh-CN"/>
        </w:rPr>
        <w:br/>
      </w:r>
      <w:r w:rsidRPr="00E35FF0">
        <w:rPr>
          <w:rFonts w:ascii="MingLiU" w:eastAsia="MingLiU" w:hAnsi="MingLiU" w:cs="Arial"/>
          <w:sz w:val="21"/>
          <w:szCs w:val="21"/>
          <w:lang w:eastAsia="zh-CN"/>
        </w:rPr>
        <w:t>约四分之一被开辟出来，供采矿和定居的用途。人们在圣诞岛上找到了很多特有的物</w:t>
      </w:r>
      <w:r w:rsidR="00AE6062">
        <w:rPr>
          <w:rFonts w:ascii="MingLiU" w:eastAsia="MingLiU" w:hAnsi="MingLiU" w:cs="Arial"/>
          <w:sz w:val="21"/>
          <w:szCs w:val="21"/>
          <w:lang w:eastAsia="zh-CN"/>
        </w:rPr>
        <w:br/>
      </w:r>
      <w:r w:rsidRPr="00E35FF0">
        <w:rPr>
          <w:rFonts w:ascii="MingLiU" w:eastAsia="MingLiU" w:hAnsi="MingLiU" w:cs="Arial"/>
          <w:sz w:val="21"/>
          <w:szCs w:val="21"/>
          <w:lang w:eastAsia="zh-CN"/>
        </w:rPr>
        <w:t>种和亚种。</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圣诞岛国家公园占全岛约85平方公里(63%)的陆地面积。除了这片陆地区域外，公园</w:t>
      </w:r>
      <w:r w:rsidR="00C36FA2">
        <w:rPr>
          <w:rFonts w:ascii="MingLiU" w:eastAsia="MingLiU" w:hAnsi="MingLiU" w:cs="Arial"/>
          <w:sz w:val="21"/>
          <w:szCs w:val="21"/>
          <w:lang w:eastAsia="zh-CN"/>
        </w:rPr>
        <w:br/>
      </w:r>
      <w:r w:rsidRPr="00E35FF0">
        <w:rPr>
          <w:rFonts w:ascii="MingLiU" w:eastAsia="MingLiU" w:hAnsi="MingLiU" w:cs="Arial"/>
          <w:sz w:val="21"/>
          <w:szCs w:val="21"/>
          <w:lang w:eastAsia="zh-CN"/>
        </w:rPr>
        <w:t>还包括向海上延伸50米的低潮位海洋区域，包括岛屿的很多外围珊瑚礁系统。公园还</w:t>
      </w:r>
      <w:r w:rsidR="00C36FA2">
        <w:rPr>
          <w:rFonts w:ascii="MingLiU" w:eastAsia="MingLiU" w:hAnsi="MingLiU" w:cs="Arial"/>
          <w:sz w:val="21"/>
          <w:szCs w:val="21"/>
          <w:lang w:eastAsia="zh-CN"/>
        </w:rPr>
        <w:br/>
      </w:r>
      <w:r w:rsidRPr="00E35FF0">
        <w:rPr>
          <w:rFonts w:ascii="MingLiU" w:eastAsia="MingLiU" w:hAnsi="MingLiU" w:cs="Arial"/>
          <w:sz w:val="21"/>
          <w:szCs w:val="21"/>
          <w:lang w:eastAsia="zh-CN"/>
        </w:rPr>
        <w:t>包括地下/洞穴和湿地生态系统。</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公园的建立出于以下目的：</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rPr>
      </w:pPr>
      <w:r w:rsidRPr="00E35FF0">
        <w:rPr>
          <w:rFonts w:ascii="MingLiU" w:eastAsia="MingLiU" w:hAnsi="MingLiU" w:cs="Arial"/>
          <w:sz w:val="21"/>
          <w:szCs w:val="21"/>
        </w:rPr>
        <w:t>该地区的自然条件保护</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lang w:eastAsia="zh-CN"/>
        </w:rPr>
      </w:pPr>
      <w:r w:rsidRPr="00E35FF0">
        <w:rPr>
          <w:rFonts w:ascii="MingLiU" w:eastAsia="MingLiU" w:hAnsi="MingLiU" w:cs="Arial"/>
          <w:sz w:val="21"/>
          <w:szCs w:val="21"/>
          <w:lang w:eastAsia="zh-CN"/>
        </w:rPr>
        <w:t>公众对该地区的适当使用、欣赏和享受。</w:t>
      </w:r>
    </w:p>
    <w:p w:rsidR="00C01878" w:rsidRPr="00E35FF0" w:rsidRDefault="00C01878" w:rsidP="00C01878">
      <w:pPr>
        <w:spacing w:before="240" w:after="120"/>
        <w:ind w:right="145"/>
        <w:rPr>
          <w:rFonts w:ascii="MingLiU" w:eastAsia="MingLiU" w:hAnsi="MingLiU" w:cs="Arial"/>
          <w:b/>
          <w:lang w:eastAsia="zh-CN"/>
        </w:rPr>
      </w:pPr>
      <w:r w:rsidRPr="00E35FF0">
        <w:rPr>
          <w:rFonts w:ascii="MingLiU" w:eastAsia="MingLiU" w:hAnsi="MingLiU" w:cs="Arial"/>
          <w:b/>
          <w:lang w:eastAsia="zh-CN"/>
        </w:rPr>
        <w:t>公园的自然、科学和休闲价值</w:t>
      </w:r>
    </w:p>
    <w:p w:rsidR="00C01878" w:rsidRPr="00E35FF0" w:rsidRDefault="00C01878" w:rsidP="00C01878">
      <w:pPr>
        <w:spacing w:after="120"/>
        <w:ind w:right="145"/>
        <w:rPr>
          <w:rFonts w:ascii="MingLiU" w:eastAsia="MingLiU" w:hAnsi="MingLiU" w:cs="Arial"/>
          <w:sz w:val="21"/>
          <w:szCs w:val="21"/>
        </w:rPr>
      </w:pPr>
      <w:r w:rsidRPr="00E35FF0">
        <w:rPr>
          <w:rFonts w:ascii="MingLiU" w:eastAsia="MingLiU" w:hAnsi="MingLiU" w:cs="Arial"/>
          <w:sz w:val="21"/>
          <w:szCs w:val="21"/>
          <w:lang w:eastAsia="zh-CN"/>
        </w:rPr>
        <w:t>圣诞岛国家公园是圣诞岛上唯一被列为自然保育区的区域，对于保存岛屿的自然特征</w:t>
      </w:r>
      <w:r w:rsidR="00C36FA2">
        <w:rPr>
          <w:rFonts w:ascii="MingLiU" w:eastAsia="MingLiU" w:hAnsi="MingLiU" w:cs="Arial"/>
          <w:sz w:val="21"/>
          <w:szCs w:val="21"/>
          <w:lang w:eastAsia="zh-CN"/>
        </w:rPr>
        <w:br/>
      </w:r>
      <w:r w:rsidRPr="00E35FF0">
        <w:rPr>
          <w:rFonts w:ascii="MingLiU" w:eastAsia="MingLiU" w:hAnsi="MingLiU" w:cs="Arial"/>
          <w:sz w:val="21"/>
          <w:szCs w:val="21"/>
          <w:lang w:eastAsia="zh-CN"/>
        </w:rPr>
        <w:t>起到重要的作用。</w:t>
      </w:r>
      <w:r w:rsidRPr="00E35FF0">
        <w:rPr>
          <w:rFonts w:ascii="MingLiU" w:eastAsia="MingLiU" w:hAnsi="MingLiU" w:cs="Arial"/>
          <w:sz w:val="21"/>
          <w:szCs w:val="21"/>
        </w:rPr>
        <w:t>这些特征包括：</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lang w:eastAsia="zh-CN"/>
        </w:rPr>
      </w:pPr>
      <w:r w:rsidRPr="00E35FF0">
        <w:rPr>
          <w:rFonts w:ascii="MingLiU" w:eastAsia="MingLiU" w:hAnsi="MingLiU" w:cs="Arial"/>
          <w:sz w:val="21"/>
          <w:szCs w:val="21"/>
          <w:lang w:eastAsia="zh-CN"/>
        </w:rPr>
        <w:t>岛屿上大部分结构独特和基本完好的热带雨林栖息地</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lang w:eastAsia="zh-CN"/>
        </w:rPr>
      </w:pPr>
      <w:r w:rsidRPr="00E35FF0">
        <w:rPr>
          <w:rFonts w:ascii="MingLiU" w:eastAsia="MingLiU" w:hAnsi="MingLiU" w:cs="Arial"/>
          <w:sz w:val="21"/>
          <w:szCs w:val="21"/>
          <w:lang w:eastAsia="zh-CN"/>
        </w:rPr>
        <w:t>独特的野生动物，包括254 种地方性物种、165个在澳大利亚其他地方找不到</w:t>
      </w:r>
      <w:r w:rsidR="00C36FA2">
        <w:rPr>
          <w:rFonts w:ascii="MingLiU" w:eastAsia="MingLiU" w:hAnsi="MingLiU" w:cs="Arial"/>
          <w:sz w:val="21"/>
          <w:szCs w:val="21"/>
          <w:lang w:eastAsia="zh-CN"/>
        </w:rPr>
        <w:br/>
      </w:r>
      <w:r w:rsidRPr="00E35FF0">
        <w:rPr>
          <w:rFonts w:ascii="MingLiU" w:eastAsia="MingLiU" w:hAnsi="MingLiU" w:cs="Arial"/>
          <w:sz w:val="21"/>
          <w:szCs w:val="21"/>
          <w:lang w:eastAsia="zh-CN"/>
        </w:rPr>
        <w:t>的生物分类，和110个根据《环境保护和生物多样性保护法1999》（EPBC法）</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被列为受威胁的迁徙性或海洋物种</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lang w:eastAsia="zh-CN"/>
        </w:rPr>
      </w:pPr>
      <w:r w:rsidRPr="00E35FF0">
        <w:rPr>
          <w:rFonts w:ascii="MingLiU" w:eastAsia="MingLiU" w:hAnsi="MingLiU" w:cs="Arial"/>
          <w:sz w:val="21"/>
          <w:szCs w:val="21"/>
          <w:lang w:eastAsia="zh-CN"/>
        </w:rPr>
        <w:t>大量各种各样印度洋海鸟的栖息地</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lang w:eastAsia="zh-CN"/>
        </w:rPr>
      </w:pPr>
      <w:r w:rsidRPr="00E35FF0">
        <w:rPr>
          <w:rFonts w:ascii="MingLiU" w:eastAsia="MingLiU" w:hAnsi="MingLiU" w:cs="Arial"/>
          <w:sz w:val="21"/>
          <w:szCs w:val="21"/>
          <w:lang w:eastAsia="zh-CN"/>
        </w:rPr>
        <w:t>各种各样为数众多的地蟹</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lang w:eastAsia="zh-CN"/>
        </w:rPr>
      </w:pPr>
      <w:r w:rsidRPr="00E35FF0">
        <w:rPr>
          <w:rFonts w:ascii="MingLiU" w:eastAsia="MingLiU" w:hAnsi="MingLiU" w:cs="Arial"/>
          <w:sz w:val="21"/>
          <w:szCs w:val="21"/>
          <w:lang w:eastAsia="zh-CN"/>
        </w:rPr>
        <w:lastRenderedPageBreak/>
        <w:t>基本完好的外围珊瑚礁和水域，孕育着一系列的海洋物种，包括超过600种鱼</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类及杂交鱼</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lang w:eastAsia="zh-CN"/>
        </w:rPr>
      </w:pPr>
      <w:r w:rsidRPr="00E35FF0">
        <w:rPr>
          <w:rFonts w:ascii="MingLiU" w:eastAsia="MingLiU" w:hAnsi="MingLiU" w:cs="Arial"/>
          <w:sz w:val="21"/>
          <w:szCs w:val="21"/>
          <w:lang w:eastAsia="zh-CN"/>
        </w:rPr>
        <w:t>显着的地貌特征，如岛上的梯田和洞穴系统，其中包括海蚀洞系统（即含有与</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海洋连接的地下水体的洞穴） ，为动物提供栖息地。在澳大利亚境内，只有在</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这里和另一个已知地域才找得到海蚀洞系统。</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lang w:eastAsia="zh-CN"/>
        </w:rPr>
      </w:pPr>
      <w:r w:rsidRPr="00E35FF0">
        <w:rPr>
          <w:rFonts w:ascii="MingLiU" w:eastAsia="MingLiU" w:hAnsi="MingLiU" w:cs="Arial"/>
          <w:sz w:val="21"/>
          <w:szCs w:val="21"/>
          <w:lang w:eastAsia="zh-CN"/>
        </w:rPr>
        <w:t>风景秀丽的土地和海洋景观，给人一种旷野的感觉，并组成一幅让人难忘的声</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音景观</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rPr>
      </w:pPr>
      <w:r w:rsidRPr="00E35FF0">
        <w:rPr>
          <w:rFonts w:ascii="MingLiU" w:eastAsia="MingLiU" w:hAnsi="MingLiU" w:cs="Arial"/>
          <w:sz w:val="21"/>
          <w:szCs w:val="21"/>
        </w:rPr>
        <w:t>Dal</w:t>
      </w:r>
      <w:r w:rsidR="00881CED">
        <w:rPr>
          <w:rFonts w:ascii="MingLiU" w:eastAsia="MingLiU" w:hAnsi="MingLiU" w:cs="Arial"/>
          <w:sz w:val="21"/>
          <w:szCs w:val="21"/>
        </w:rPr>
        <w:t>e</w:t>
      </w:r>
      <w:r w:rsidRPr="00E35FF0">
        <w:rPr>
          <w:rFonts w:ascii="MingLiU" w:eastAsia="MingLiU" w:hAnsi="MingLiU" w:cs="Arial"/>
          <w:sz w:val="21"/>
          <w:szCs w:val="21"/>
        </w:rPr>
        <w:t>s和Hosnies Spring湿地，根据国际湿地公约被列为国际重要湿地</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lang w:eastAsia="zh-CN"/>
        </w:rPr>
      </w:pPr>
      <w:r w:rsidRPr="00E35FF0">
        <w:rPr>
          <w:rFonts w:ascii="MingLiU" w:eastAsia="MingLiU" w:hAnsi="MingLiU" w:cs="Arial"/>
          <w:sz w:val="21"/>
          <w:szCs w:val="21"/>
          <w:lang w:eastAsia="zh-CN"/>
        </w:rPr>
        <w:t>有机会对生物扩散、迁移、适应、移植、捕猎和灭绝的长期过程，以及它们对</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物种的影响进行生态研究。</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lang w:eastAsia="zh-CN"/>
        </w:rPr>
      </w:pPr>
      <w:r w:rsidRPr="00E35FF0">
        <w:rPr>
          <w:rFonts w:ascii="MingLiU" w:eastAsia="MingLiU" w:hAnsi="MingLiU" w:cs="Arial"/>
          <w:sz w:val="21"/>
          <w:szCs w:val="21"/>
          <w:lang w:eastAsia="zh-CN"/>
        </w:rPr>
        <w:t>透过帮助商业旅游活动与商家，促进岛屿的经济</w:t>
      </w:r>
    </w:p>
    <w:p w:rsidR="00C01878" w:rsidRPr="00E35FF0" w:rsidRDefault="00C01878" w:rsidP="00AB7642">
      <w:pPr>
        <w:numPr>
          <w:ilvl w:val="0"/>
          <w:numId w:val="104"/>
        </w:numPr>
        <w:tabs>
          <w:tab w:val="clear" w:pos="720"/>
          <w:tab w:val="num" w:pos="426"/>
        </w:tabs>
        <w:spacing w:after="120"/>
        <w:ind w:left="426" w:right="145" w:hanging="426"/>
        <w:rPr>
          <w:rFonts w:ascii="MingLiU" w:eastAsia="MingLiU" w:hAnsi="MingLiU" w:cs="Arial"/>
          <w:sz w:val="21"/>
          <w:szCs w:val="21"/>
          <w:lang w:eastAsia="zh-CN"/>
        </w:rPr>
      </w:pPr>
      <w:r w:rsidRPr="00E35FF0">
        <w:rPr>
          <w:rFonts w:ascii="MingLiU" w:eastAsia="MingLiU" w:hAnsi="MingLiU" w:cs="Arial"/>
          <w:sz w:val="21"/>
          <w:szCs w:val="21"/>
          <w:lang w:eastAsia="zh-CN"/>
        </w:rPr>
        <w:t>为社区提供生态服务及产品，如提供饮用水等。</w:t>
      </w:r>
    </w:p>
    <w:p w:rsidR="00C01878" w:rsidRPr="00E35FF0" w:rsidRDefault="00C01878" w:rsidP="00C01878">
      <w:pPr>
        <w:spacing w:before="240" w:after="120"/>
        <w:ind w:right="145"/>
        <w:rPr>
          <w:rFonts w:ascii="MingLiU" w:eastAsia="MingLiU" w:hAnsi="MingLiU" w:cs="Arial"/>
          <w:b/>
          <w:lang w:eastAsia="zh-CN"/>
        </w:rPr>
      </w:pPr>
      <w:r w:rsidRPr="00E35FF0">
        <w:rPr>
          <w:rFonts w:ascii="MingLiU" w:eastAsia="MingLiU" w:hAnsi="MingLiU" w:cs="Arial"/>
          <w:b/>
          <w:lang w:eastAsia="zh-CN"/>
        </w:rPr>
        <w:t>公园的管理</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国家公园总监的责任是管理根据 “EPBC法”而建立的联邦保育地区，包括圣诞岛国家</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公园</w:t>
      </w:r>
      <w:r w:rsidRPr="00454AF1">
        <w:rPr>
          <w:rFonts w:ascii="PMingLiU" w:eastAsia="PMingLiU" w:hAnsi="PMingLiU" w:cs="PMingLiU" w:hint="eastAsia"/>
          <w:sz w:val="21"/>
          <w:szCs w:val="21"/>
          <w:lang w:eastAsia="zh-CN"/>
        </w:rPr>
        <w:t>，</w:t>
      </w:r>
      <w:r w:rsidRPr="00E35FF0">
        <w:rPr>
          <w:rFonts w:ascii="MingLiU" w:eastAsia="MingLiU" w:hAnsi="MingLiU" w:cs="Arial"/>
          <w:sz w:val="21"/>
          <w:szCs w:val="21"/>
          <w:lang w:eastAsia="zh-CN"/>
        </w:rPr>
        <w:t>而管理应依照按该法制定的管理计划来进行。</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此计划列明了10年内将如何管理、保护和保育公园及其自然和文化价值。此计划把本</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公园划为国际自然保护联盟（IUCN）第二类别（国家公园），管理重点将为保护生态</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系统，和按照澳大利亚自然保护联盟有关保护区的管理原则（附录A）作休闲用途。</w:t>
      </w:r>
    </w:p>
    <w:p w:rsidR="00C01878" w:rsidRPr="00E35FF0" w:rsidRDefault="00C01878" w:rsidP="00C01878">
      <w:pPr>
        <w:spacing w:before="240" w:after="120"/>
        <w:ind w:right="145"/>
        <w:rPr>
          <w:rFonts w:ascii="MingLiU" w:eastAsia="MingLiU" w:hAnsi="MingLiU" w:cs="Arial"/>
          <w:b/>
          <w:lang w:eastAsia="zh-CN"/>
        </w:rPr>
      </w:pPr>
      <w:r w:rsidRPr="00E35FF0">
        <w:rPr>
          <w:rFonts w:ascii="MingLiU" w:eastAsia="MingLiU" w:hAnsi="MingLiU" w:cs="Arial"/>
          <w:b/>
          <w:lang w:eastAsia="zh-CN"/>
        </w:rPr>
        <w:t>自然遗产管理</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公园管理的重点将会是把陆地和海洋景观及其相关联的生态系统和自然过程尽可能保</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持在他们的自然状态。然而，如其他孤岛一样，圣诞岛的动植物特别容易受到黄色疯</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狂蚂蚁（学名Anoplolepis gracilipes）、野猫、老鼠和杂草等入侵性物种的引入和</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移植。此计划的主要优先事项是识别和管理这些威胁过程，把其对公园价值、生态系</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统的功能、过程、服务及对本地物种的影响降至最低。</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工作人员将继续竭力监控园区环境，包括受威胁物种及其他重要本地物种的数量趋</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势。</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我们将继续在之前受磷矿开采影响的指定优先领域进行生态系统恢复，以增加本土动</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植物如粉嘴鲣鸟（学名Papasula abbotti）、森林鸟类和红蟹可用的栖息地。</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公园所含的陆地和海洋范围有可能会扩大。基于公众谘询、澳大利亚政府优先事项</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（关于环境、经济和社会等因素考量）和 EPBC法的要求，总监将寻求将园区面积扩展</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 xml:space="preserve">至其他高保育价值的区域。 </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这些区域可能包括以前未清除的热带雨林，生态恢复成功的地点（能为当地物种提供</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栖息地）和其他通过科学研究找出的高保护价值地区，包括相邻的海洋区域。</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如果有区域被纳入公园，这些区域将根据本计划的相关规定进行管理。</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公园内的两个湿地：Dal</w:t>
      </w:r>
      <w:r>
        <w:rPr>
          <w:rFonts w:ascii="MingLiU" w:eastAsia="MingLiU" w:hAnsi="MingLiU" w:cs="Arial"/>
          <w:sz w:val="21"/>
          <w:szCs w:val="21"/>
          <w:lang w:eastAsia="zh-CN"/>
        </w:rPr>
        <w:t>e</w:t>
      </w:r>
      <w:r w:rsidRPr="00E35FF0">
        <w:rPr>
          <w:rFonts w:ascii="MingLiU" w:eastAsia="MingLiU" w:hAnsi="MingLiU" w:cs="Arial"/>
          <w:sz w:val="21"/>
          <w:szCs w:val="21"/>
          <w:lang w:eastAsia="zh-CN"/>
        </w:rPr>
        <w:t>s和Hosnies Spring湿地是国际湿地公约列出的湿地，根据国</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际湿地公约中对国际重要湿地的规定管理。公园和邻近地区都已被列入联邦遗产名</w:t>
      </w:r>
      <w:r w:rsidR="00881CED">
        <w:rPr>
          <w:rFonts w:ascii="MingLiU" w:eastAsia="MingLiU" w:hAnsi="MingLiU" w:cs="Arial"/>
          <w:sz w:val="21"/>
          <w:szCs w:val="21"/>
          <w:lang w:eastAsia="zh-CN"/>
        </w:rPr>
        <w:br/>
      </w:r>
      <w:r w:rsidRPr="00E35FF0">
        <w:rPr>
          <w:rFonts w:ascii="MingLiU" w:eastAsia="MingLiU" w:hAnsi="MingLiU" w:cs="Arial"/>
          <w:sz w:val="21"/>
          <w:szCs w:val="21"/>
          <w:lang w:eastAsia="zh-CN"/>
        </w:rPr>
        <w:t>录，并持续以EPBC法的相关管理原则（s.341Y）进行管理。</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此计划概述了环境研究的重点，这将帮助我们进一步了解岛上的自然环境，进而有助</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于管理和保护岛上的陆地和海洋环境。</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lastRenderedPageBreak/>
        <w:t>气候变化可能影响公园的各方面，其中包括公园的自然环境、游客使用以及场所和基</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础设施的维护。当可行时，我们将根据最新可供利用的科学信息调整管理活动，帮助</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减低气候变化对公园价值的影响。</w:t>
      </w:r>
    </w:p>
    <w:p w:rsidR="00C01878" w:rsidRPr="00E35FF0" w:rsidRDefault="00C01878" w:rsidP="00C01878">
      <w:pPr>
        <w:spacing w:before="240" w:after="120"/>
        <w:ind w:right="145"/>
        <w:rPr>
          <w:rFonts w:ascii="MingLiU" w:eastAsia="MingLiU" w:hAnsi="MingLiU" w:cs="Arial"/>
          <w:b/>
          <w:lang w:eastAsia="zh-CN"/>
        </w:rPr>
      </w:pPr>
      <w:r w:rsidRPr="00E35FF0">
        <w:rPr>
          <w:rFonts w:ascii="MingLiU" w:eastAsia="MingLiU" w:hAnsi="MingLiU" w:cs="Arial"/>
          <w:b/>
          <w:lang w:eastAsia="zh-CN"/>
        </w:rPr>
        <w:t>文化遗产管理</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公园内有具历史意义和文化遗产意义的地点。当中包括仍在使用的中式庙宇。描述和</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承认这些地点的价值，并在不影响公园自然价值的前提下让有关的文化活动继续进</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行，是非常重要的。</w:t>
      </w:r>
    </w:p>
    <w:p w:rsidR="00C01878" w:rsidRPr="00E35FF0" w:rsidRDefault="00C01878" w:rsidP="00C01878">
      <w:pPr>
        <w:spacing w:before="240" w:after="120"/>
        <w:ind w:right="145"/>
        <w:rPr>
          <w:rFonts w:ascii="MingLiU" w:eastAsia="MingLiU" w:hAnsi="MingLiU" w:cs="Arial"/>
          <w:b/>
          <w:lang w:eastAsia="zh-CN"/>
        </w:rPr>
      </w:pPr>
      <w:r w:rsidRPr="00E35FF0">
        <w:rPr>
          <w:rFonts w:ascii="MingLiU" w:eastAsia="MingLiU" w:hAnsi="MingLiU" w:cs="Arial"/>
          <w:b/>
          <w:lang w:eastAsia="zh-CN"/>
        </w:rPr>
        <w:t>公园的使用和欣赏</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公园的陆地和海洋环境和它们所孕育的各种各样本土物种，是吸引游客到岛上的主要</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原因。公园的访客可以参加一系列以自然为基础的休闲活动，包括观察野生动物、自</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然摄影、潜水、钓鱼、划船、浮潜、丛林健行，或散步或开车欣赏秀丽的风景。</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提升游客对公园价值的理解和欣赏，是改善游客体验的一个重要部分。此计划旨在加</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强游客对公园的理解和欣赏、并鼓励更多游客以不影响自然环境且确保游客安全的方</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式使用公园。</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恰当地设计和选址的基础设施将有助于减轻游客对公园价值的影响，让游客更易进</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入、更愉快、更安全。若出现影响人们安全的事故，我们将根据标准的应急管理程序</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作出适当处理。</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我们将鼓励对公园影响甚微的商业旅游活动。人们若希望在公园进行商业活动，就必</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须得到许可。</w:t>
      </w:r>
    </w:p>
    <w:p w:rsidR="00C01878" w:rsidRPr="00E35FF0" w:rsidRDefault="00C01878" w:rsidP="00C01878">
      <w:pPr>
        <w:spacing w:before="240" w:after="120"/>
        <w:ind w:right="145"/>
        <w:rPr>
          <w:rFonts w:ascii="MingLiU" w:eastAsia="MingLiU" w:hAnsi="MingLiU" w:cs="Arial"/>
          <w:b/>
          <w:lang w:eastAsia="zh-CN"/>
        </w:rPr>
      </w:pPr>
      <w:r w:rsidRPr="00E35FF0">
        <w:rPr>
          <w:rFonts w:ascii="MingLiU" w:eastAsia="MingLiU" w:hAnsi="MingLiU" w:cs="Arial"/>
          <w:b/>
          <w:lang w:eastAsia="zh-CN"/>
        </w:rPr>
        <w:t>利益相关方和合作关系</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发展和保持同重要利益相关方(包括社区、非政府组织、私营行业、研究机构和政府)</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的良好合作和伙伴关系对于本计划的实施来说将会至关重要。如果可行，总监将建立</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有效的合作伙伴关系，支持全岛性的保育、自然遗产研究和以自然为本的旅游举措。</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这不仅仅会为公园带来好处，也会为合作伙伴、利益相关者和居民带来社会经济和科</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学利益。</w:t>
      </w:r>
    </w:p>
    <w:p w:rsidR="00C01878" w:rsidRPr="00E35FF0" w:rsidRDefault="00C01878" w:rsidP="00C01878">
      <w:pPr>
        <w:spacing w:before="240" w:after="120"/>
        <w:ind w:right="145"/>
        <w:rPr>
          <w:rFonts w:ascii="MingLiU" w:eastAsia="MingLiU" w:hAnsi="MingLiU" w:cs="Arial"/>
          <w:b/>
          <w:lang w:eastAsia="zh-CN"/>
        </w:rPr>
      </w:pPr>
      <w:r w:rsidRPr="00E35FF0">
        <w:rPr>
          <w:rFonts w:ascii="MingLiU" w:eastAsia="MingLiU" w:hAnsi="MingLiU" w:cs="Arial"/>
          <w:b/>
          <w:lang w:eastAsia="zh-CN"/>
        </w:rPr>
        <w:t>商业管理</w:t>
      </w:r>
    </w:p>
    <w:p w:rsidR="00C01878" w:rsidRPr="00E35FF0" w:rsidRDefault="00C01878" w:rsidP="00C01878">
      <w:pPr>
        <w:spacing w:after="120"/>
        <w:ind w:right="145"/>
        <w:rPr>
          <w:rFonts w:ascii="MingLiU" w:eastAsia="MingLiU" w:hAnsi="MingLiU" w:cs="Arial"/>
          <w:sz w:val="21"/>
          <w:szCs w:val="21"/>
          <w:lang w:eastAsia="zh-CN"/>
        </w:rPr>
      </w:pPr>
      <w:r w:rsidRPr="00E35FF0">
        <w:rPr>
          <w:rFonts w:ascii="MingLiU" w:eastAsia="MingLiU" w:hAnsi="MingLiU" w:cs="Arial"/>
          <w:sz w:val="21"/>
          <w:szCs w:val="21"/>
          <w:lang w:eastAsia="zh-CN"/>
        </w:rPr>
        <w:t>除非符合管理计划，EPBC法禁止在公园中进行某些活动。此计划中未描述或预见的新</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活动将需要进行评估，以确定是否可能对公园造成影响。计划中已作出规定，让总监</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能够响应当前未在计划中规定的新活动和问题而采取或授权行动。</w:t>
      </w:r>
    </w:p>
    <w:p w:rsidR="0065567C" w:rsidRPr="0065567C" w:rsidRDefault="00C01878" w:rsidP="00C01878">
      <w:pPr>
        <w:spacing w:after="120"/>
        <w:ind w:right="145"/>
        <w:rPr>
          <w:rFonts w:ascii="Arial" w:hAnsi="Arial" w:cs="Arial"/>
          <w:b/>
          <w:sz w:val="32"/>
          <w:szCs w:val="32"/>
        </w:rPr>
        <w:sectPr w:rsidR="0065567C" w:rsidRPr="0065567C" w:rsidSect="00C01878">
          <w:footerReference w:type="even" r:id="rId14"/>
          <w:footerReference w:type="default" r:id="rId15"/>
          <w:pgSz w:w="11906" w:h="16838"/>
          <w:pgMar w:top="1616" w:right="1416" w:bottom="1985" w:left="1797" w:header="709" w:footer="709" w:gutter="0"/>
          <w:pgNumType w:start="1"/>
          <w:cols w:space="708"/>
          <w:docGrid w:linePitch="360"/>
        </w:sectPr>
      </w:pPr>
      <w:r w:rsidRPr="00E35FF0">
        <w:rPr>
          <w:rFonts w:ascii="MingLiU" w:eastAsia="MingLiU" w:hAnsi="MingLiU" w:cs="Arial"/>
          <w:sz w:val="21"/>
          <w:szCs w:val="21"/>
          <w:lang w:eastAsia="zh-CN"/>
        </w:rPr>
        <w:t>在制定出下一个管理计划前，将对本计划进行评估，以确定其在实现预期目标方面的</w:t>
      </w:r>
      <w:r w:rsidR="00D971BF">
        <w:rPr>
          <w:rFonts w:ascii="MingLiU" w:eastAsia="MingLiU" w:hAnsi="MingLiU" w:cs="Arial"/>
          <w:sz w:val="21"/>
          <w:szCs w:val="21"/>
          <w:lang w:eastAsia="zh-CN"/>
        </w:rPr>
        <w:br/>
      </w:r>
      <w:r w:rsidRPr="00E35FF0">
        <w:rPr>
          <w:rFonts w:ascii="MingLiU" w:eastAsia="MingLiU" w:hAnsi="MingLiU" w:cs="Arial"/>
          <w:sz w:val="21"/>
          <w:szCs w:val="21"/>
          <w:lang w:eastAsia="zh-CN"/>
        </w:rPr>
        <w:t>效果和效率如何。</w:t>
      </w:r>
    </w:p>
    <w:p w:rsidR="00A065AB" w:rsidRDefault="00A065AB" w:rsidP="00A065AB">
      <w:pPr>
        <w:spacing w:after="120"/>
        <w:rPr>
          <w:rFonts w:ascii="Arial" w:hAnsi="Arial" w:cs="Arial"/>
          <w:b/>
        </w:rPr>
      </w:pPr>
    </w:p>
    <w:p w:rsidR="00A065AB" w:rsidRDefault="00A065AB" w:rsidP="00A065AB">
      <w:pPr>
        <w:spacing w:after="120"/>
        <w:rPr>
          <w:rFonts w:ascii="Arial" w:hAnsi="Arial" w:cs="Arial"/>
          <w:b/>
        </w:rPr>
      </w:pPr>
    </w:p>
    <w:p w:rsidR="00A065AB" w:rsidRDefault="00A065AB" w:rsidP="00A065AB">
      <w:pPr>
        <w:spacing w:after="120"/>
        <w:rPr>
          <w:rFonts w:ascii="Arial" w:hAnsi="Arial" w:cs="Arial"/>
          <w:b/>
        </w:rPr>
      </w:pPr>
    </w:p>
    <w:p w:rsidR="00E503F6" w:rsidRDefault="00E503F6" w:rsidP="00A065AB">
      <w:pPr>
        <w:spacing w:after="120"/>
        <w:rPr>
          <w:rFonts w:ascii="Arial" w:hAnsi="Arial" w:cs="Arial"/>
          <w:b/>
        </w:rPr>
      </w:pPr>
    </w:p>
    <w:p w:rsidR="00E503F6" w:rsidRDefault="00E503F6" w:rsidP="00A065AB">
      <w:pPr>
        <w:spacing w:after="120"/>
        <w:rPr>
          <w:rFonts w:ascii="Arial" w:hAnsi="Arial" w:cs="Arial"/>
          <w:b/>
        </w:rPr>
      </w:pPr>
    </w:p>
    <w:p w:rsidR="00A065AB" w:rsidRDefault="00A065AB" w:rsidP="00A065AB">
      <w:pPr>
        <w:spacing w:after="120"/>
        <w:rPr>
          <w:rFonts w:ascii="Arial" w:hAnsi="Arial" w:cs="Arial"/>
          <w:b/>
        </w:rPr>
      </w:pPr>
    </w:p>
    <w:p w:rsidR="00F174F6" w:rsidRPr="00F174F6" w:rsidRDefault="00F174F6" w:rsidP="00F174F6">
      <w:pPr>
        <w:ind w:left="3119"/>
        <w:jc w:val="right"/>
        <w:rPr>
          <w:rFonts w:ascii="Arial Narrow" w:hAnsi="Arial Narrow" w:cs="Arial"/>
          <w:sz w:val="52"/>
          <w:szCs w:val="52"/>
        </w:rPr>
      </w:pPr>
      <w:r w:rsidRPr="00F174F6">
        <w:rPr>
          <w:rFonts w:ascii="Arial Narrow" w:hAnsi="Arial Narrow" w:cs="Arial"/>
          <w:sz w:val="52"/>
          <w:szCs w:val="52"/>
        </w:rPr>
        <w:t>A description of</w:t>
      </w:r>
    </w:p>
    <w:p w:rsidR="00A065AB" w:rsidRPr="00F174F6" w:rsidRDefault="00F174F6" w:rsidP="00F174F6">
      <w:pPr>
        <w:spacing w:after="120"/>
        <w:jc w:val="right"/>
        <w:rPr>
          <w:rFonts w:ascii="Arial" w:hAnsi="Arial" w:cs="Arial"/>
          <w:b/>
        </w:rPr>
      </w:pPr>
      <w:r w:rsidRPr="00F174F6">
        <w:rPr>
          <w:rFonts w:ascii="Arial Narrow" w:hAnsi="Arial Narrow" w:cs="Arial"/>
          <w:sz w:val="52"/>
          <w:szCs w:val="52"/>
        </w:rPr>
        <w:t>Christmas Island</w:t>
      </w:r>
    </w:p>
    <w:p w:rsidR="00A065AB" w:rsidRDefault="00A065AB" w:rsidP="00A065AB">
      <w:pPr>
        <w:spacing w:after="120"/>
        <w:rPr>
          <w:rFonts w:ascii="Arial" w:hAnsi="Arial" w:cs="Arial"/>
          <w:b/>
        </w:rPr>
      </w:pPr>
    </w:p>
    <w:p w:rsidR="00595A30" w:rsidRPr="006D2441" w:rsidRDefault="002F26D1" w:rsidP="00595A30">
      <w:pPr>
        <w:spacing w:after="120"/>
        <w:ind w:left="3261"/>
        <w:rPr>
          <w:rFonts w:ascii="Arial Narrow" w:hAnsi="Arial Narrow" w:cs="Arial"/>
          <w:color w:val="FFFFFF" w:themeColor="background1"/>
          <w:sz w:val="52"/>
          <w:szCs w:val="52"/>
        </w:rPr>
      </w:pPr>
      <w:r>
        <w:rPr>
          <w:rFonts w:ascii="Arial" w:hAnsi="Arial" w:cs="Arial"/>
          <w:b/>
          <w:noProof/>
        </w:rPr>
        <w:drawing>
          <wp:anchor distT="0" distB="0" distL="114300" distR="114300" simplePos="0" relativeHeight="251631083" behindDoc="0" locked="0" layoutInCell="1" allowOverlap="1">
            <wp:simplePos x="0" y="0"/>
            <wp:positionH relativeFrom="column">
              <wp:posOffset>-1169670</wp:posOffset>
            </wp:positionH>
            <wp:positionV relativeFrom="paragraph">
              <wp:posOffset>275590</wp:posOffset>
            </wp:positionV>
            <wp:extent cx="7593965" cy="1504950"/>
            <wp:effectExtent l="19050" t="0" r="6985" b="0"/>
            <wp:wrapNone/>
            <wp:docPr id="17" name="Picture 16" descr="north_coast_man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coast_manplan.jpg"/>
                    <pic:cNvPicPr/>
                  </pic:nvPicPr>
                  <pic:blipFill>
                    <a:blip r:embed="rId16"/>
                    <a:srcRect b="10734"/>
                    <a:stretch>
                      <a:fillRect/>
                    </a:stretch>
                  </pic:blipFill>
                  <pic:spPr>
                    <a:xfrm>
                      <a:off x="0" y="0"/>
                      <a:ext cx="7593965" cy="1504950"/>
                    </a:xfrm>
                    <a:prstGeom prst="rect">
                      <a:avLst/>
                    </a:prstGeom>
                  </pic:spPr>
                </pic:pic>
              </a:graphicData>
            </a:graphic>
          </wp:anchor>
        </w:drawing>
      </w:r>
      <w:r w:rsidR="00595A30" w:rsidRPr="006D2441">
        <w:rPr>
          <w:rFonts w:ascii="Arial Narrow" w:hAnsi="Arial Narrow" w:cs="Arial"/>
          <w:color w:val="FFFFFF" w:themeColor="background1"/>
          <w:sz w:val="52"/>
          <w:szCs w:val="52"/>
        </w:rPr>
        <w:t xml:space="preserve"> </w:t>
      </w:r>
    </w:p>
    <w:p w:rsidR="006D2441" w:rsidRPr="006D2441" w:rsidRDefault="00EA58F7" w:rsidP="006D2441">
      <w:pPr>
        <w:ind w:left="3119"/>
        <w:rPr>
          <w:rFonts w:ascii="Arial Narrow" w:hAnsi="Arial Narrow" w:cs="Arial"/>
          <w:color w:val="FFFFFF" w:themeColor="background1"/>
          <w:sz w:val="52"/>
          <w:szCs w:val="52"/>
        </w:rPr>
      </w:pPr>
      <w:r w:rsidRPr="006D2441">
        <w:rPr>
          <w:rFonts w:ascii="Arial Narrow" w:hAnsi="Arial Narrow" w:cs="Arial"/>
          <w:color w:val="FFFFFF" w:themeColor="background1"/>
          <w:sz w:val="52"/>
          <w:szCs w:val="52"/>
        </w:rPr>
        <w:br w:type="page"/>
      </w:r>
    </w:p>
    <w:p w:rsidR="00E55664" w:rsidRPr="00D4265C" w:rsidRDefault="00E55664" w:rsidP="006D2441">
      <w:pPr>
        <w:rPr>
          <w:rFonts w:ascii="Arial" w:hAnsi="Arial" w:cs="Arial"/>
          <w:b/>
          <w:color w:val="365F91"/>
          <w:sz w:val="32"/>
          <w:szCs w:val="28"/>
        </w:rPr>
      </w:pPr>
      <w:r w:rsidRPr="00D4265C">
        <w:rPr>
          <w:rFonts w:ascii="Arial" w:hAnsi="Arial" w:cs="Arial"/>
          <w:b/>
          <w:color w:val="365F91"/>
          <w:sz w:val="32"/>
          <w:szCs w:val="28"/>
        </w:rPr>
        <w:lastRenderedPageBreak/>
        <w:t>A description of Christmas Island</w:t>
      </w:r>
    </w:p>
    <w:p w:rsidR="00E55664" w:rsidRPr="00D50549" w:rsidRDefault="00E55664" w:rsidP="00D50549">
      <w:pPr>
        <w:pStyle w:val="Heading4"/>
        <w:spacing w:after="120"/>
        <w:rPr>
          <w:rFonts w:ascii="Arial" w:hAnsi="Arial" w:cs="Arial"/>
          <w:bCs w:val="0"/>
          <w:color w:val="365F91"/>
          <w:szCs w:val="24"/>
        </w:rPr>
      </w:pPr>
      <w:r w:rsidRPr="00D50549">
        <w:rPr>
          <w:rFonts w:ascii="Arial" w:hAnsi="Arial" w:cs="Arial"/>
          <w:bCs w:val="0"/>
          <w:color w:val="365F91"/>
          <w:szCs w:val="24"/>
        </w:rPr>
        <w:t>Location and area</w:t>
      </w:r>
    </w:p>
    <w:p w:rsidR="002B4C13" w:rsidRDefault="00E55664">
      <w:pPr>
        <w:pStyle w:val="CM19"/>
        <w:spacing w:after="120"/>
        <w:rPr>
          <w:rFonts w:ascii="Arial" w:hAnsi="Arial" w:cs="Arial"/>
          <w:sz w:val="22"/>
          <w:szCs w:val="22"/>
        </w:rPr>
      </w:pPr>
      <w:r w:rsidRPr="00E865BA">
        <w:rPr>
          <w:rFonts w:ascii="Arial" w:hAnsi="Arial" w:cs="Arial"/>
          <w:sz w:val="22"/>
          <w:szCs w:val="22"/>
        </w:rPr>
        <w:t>The Territory of Christmas Island is located in the Indian Ocean approximately 2,800 kilometres west of Darwin, 2,600 kilometres north-west of Perth and 500 kilometres south of Jakarta, the capital of Indonesia (Map 1).</w:t>
      </w:r>
    </w:p>
    <w:p w:rsidR="002B4C13" w:rsidRDefault="00E55664">
      <w:pPr>
        <w:spacing w:after="120"/>
        <w:rPr>
          <w:rFonts w:ascii="Arial" w:hAnsi="Arial" w:cs="Arial"/>
          <w:sz w:val="22"/>
          <w:szCs w:val="22"/>
        </w:rPr>
      </w:pPr>
      <w:r w:rsidRPr="00E865BA">
        <w:rPr>
          <w:rFonts w:ascii="Arial" w:hAnsi="Arial" w:cs="Arial"/>
          <w:sz w:val="22"/>
          <w:szCs w:val="22"/>
        </w:rPr>
        <w:t>The island covers an area of approximately 135 square kilometres and has 73 kilometres of coastline; Christmas Island National Park covers approximately 85 square kilometres (6</w:t>
      </w:r>
      <w:r w:rsidR="004743E0">
        <w:rPr>
          <w:rFonts w:ascii="Arial" w:hAnsi="Arial" w:cs="Arial"/>
          <w:sz w:val="22"/>
          <w:szCs w:val="22"/>
        </w:rPr>
        <w:t>3</w:t>
      </w:r>
      <w:r w:rsidRPr="00E865BA">
        <w:rPr>
          <w:rFonts w:ascii="Arial" w:hAnsi="Arial" w:cs="Arial"/>
          <w:sz w:val="22"/>
          <w:szCs w:val="22"/>
        </w:rPr>
        <w:t xml:space="preserve"> per cent) of its land mass (Map 2). The park includes a marine area where the terrestrial area of the park adjoins the sea; the marine area extends 50 metres beyond the low water line. The park’s marine area covers approximately 2.1 square kilometres and the Territory of Christmas Island waters extend 12 nautical miles from the island’s shore.</w:t>
      </w:r>
    </w:p>
    <w:p w:rsidR="00E55664" w:rsidRPr="00B759AE" w:rsidRDefault="001B60B2" w:rsidP="008D7C2C">
      <w:pPr>
        <w:pStyle w:val="Heading4"/>
        <w:spacing w:after="120"/>
        <w:rPr>
          <w:rFonts w:ascii="Arial" w:hAnsi="Arial" w:cs="Arial"/>
          <w:bCs w:val="0"/>
          <w:color w:val="365F91"/>
          <w:sz w:val="24"/>
          <w:szCs w:val="24"/>
        </w:rPr>
      </w:pPr>
      <w:r w:rsidRPr="00B759AE">
        <w:rPr>
          <w:rFonts w:ascii="Arial" w:hAnsi="Arial" w:cs="Arial"/>
          <w:bCs w:val="0"/>
          <w:color w:val="365F91"/>
          <w:sz w:val="24"/>
          <w:szCs w:val="24"/>
        </w:rPr>
        <w:t>Map 1: Location of Christmas Island</w:t>
      </w:r>
    </w:p>
    <w:p w:rsidR="00E55664" w:rsidRDefault="005B6651">
      <w:pPr>
        <w:spacing w:after="120"/>
        <w:rPr>
          <w:rFonts w:ascii="Arial" w:hAnsi="Arial" w:cs="Arial"/>
        </w:rPr>
      </w:pPr>
      <w:r>
        <w:rPr>
          <w:rFonts w:ascii="Arial" w:hAnsi="Arial" w:cs="Arial"/>
          <w:noProof/>
        </w:rPr>
        <w:drawing>
          <wp:inline distT="0" distB="0" distL="0" distR="0">
            <wp:extent cx="5307861" cy="3609345"/>
            <wp:effectExtent l="19050" t="0" r="7089" b="0"/>
            <wp:docPr id="2" name="Picture 1" descr="Map 1 -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1 - Location.jpg"/>
                    <pic:cNvPicPr/>
                  </pic:nvPicPr>
                  <pic:blipFill>
                    <a:blip r:embed="rId17"/>
                    <a:stretch>
                      <a:fillRect/>
                    </a:stretch>
                  </pic:blipFill>
                  <pic:spPr>
                    <a:xfrm>
                      <a:off x="0" y="0"/>
                      <a:ext cx="5310756" cy="3611313"/>
                    </a:xfrm>
                    <a:prstGeom prst="rect">
                      <a:avLst/>
                    </a:prstGeom>
                  </pic:spPr>
                </pic:pic>
              </a:graphicData>
            </a:graphic>
          </wp:inline>
        </w:drawing>
      </w:r>
    </w:p>
    <w:p w:rsidR="00E55664" w:rsidRPr="00D50549" w:rsidRDefault="00E55664" w:rsidP="00D50549">
      <w:pPr>
        <w:pStyle w:val="Heading4"/>
        <w:spacing w:after="120"/>
        <w:rPr>
          <w:rFonts w:ascii="Arial" w:hAnsi="Arial" w:cs="Arial"/>
          <w:bCs w:val="0"/>
          <w:color w:val="365F91"/>
          <w:szCs w:val="24"/>
        </w:rPr>
      </w:pPr>
      <w:r w:rsidRPr="00D50549">
        <w:rPr>
          <w:rFonts w:ascii="Arial" w:hAnsi="Arial" w:cs="Arial"/>
          <w:bCs w:val="0"/>
          <w:color w:val="365F91"/>
          <w:szCs w:val="24"/>
        </w:rPr>
        <w:t>Climate</w:t>
      </w:r>
    </w:p>
    <w:p w:rsidR="002B4C13" w:rsidRPr="00B81891" w:rsidRDefault="00E55664">
      <w:pPr>
        <w:spacing w:after="120"/>
        <w:rPr>
          <w:rFonts w:ascii="Arial" w:hAnsi="Arial" w:cs="Arial"/>
          <w:snapToGrid w:val="0"/>
          <w:sz w:val="21"/>
          <w:szCs w:val="21"/>
        </w:rPr>
      </w:pPr>
      <w:r w:rsidRPr="00B81891">
        <w:rPr>
          <w:rFonts w:ascii="Arial" w:hAnsi="Arial" w:cs="Arial"/>
          <w:snapToGrid w:val="0"/>
          <w:sz w:val="21"/>
          <w:szCs w:val="21"/>
        </w:rPr>
        <w:t xml:space="preserve">Christmas Island lies at the southern edge of the equatorial low pressure belt that moves north and south of the equator during the year, </w:t>
      </w:r>
      <w:r w:rsidR="00360AF4" w:rsidRPr="00B81891">
        <w:rPr>
          <w:rFonts w:ascii="Arial" w:hAnsi="Arial" w:cs="Arial"/>
          <w:snapToGrid w:val="0"/>
          <w:sz w:val="21"/>
          <w:szCs w:val="21"/>
        </w:rPr>
        <w:t>providing</w:t>
      </w:r>
      <w:r w:rsidRPr="00B81891">
        <w:rPr>
          <w:rFonts w:ascii="Arial" w:hAnsi="Arial" w:cs="Arial"/>
          <w:snapToGrid w:val="0"/>
          <w:sz w:val="21"/>
          <w:szCs w:val="21"/>
        </w:rPr>
        <w:t xml:space="preserve"> a tropical, equatorial, oceanic climate with wet and dry seasons. The wet season is generally from December to April when the north-west monsoon </w:t>
      </w:r>
      <w:r w:rsidR="00360AF4" w:rsidRPr="00B81891">
        <w:rPr>
          <w:rFonts w:ascii="Arial" w:hAnsi="Arial" w:cs="Arial"/>
          <w:snapToGrid w:val="0"/>
          <w:sz w:val="21"/>
          <w:szCs w:val="21"/>
        </w:rPr>
        <w:t>prevails</w:t>
      </w:r>
      <w:r w:rsidRPr="00B81891">
        <w:rPr>
          <w:rFonts w:ascii="Arial" w:hAnsi="Arial" w:cs="Arial"/>
          <w:snapToGrid w:val="0"/>
          <w:sz w:val="21"/>
          <w:szCs w:val="21"/>
        </w:rPr>
        <w:t xml:space="preserve">. Passing cyclones and high ocean swells </w:t>
      </w:r>
      <w:r w:rsidR="00360AF4" w:rsidRPr="00B81891">
        <w:rPr>
          <w:rFonts w:ascii="Arial" w:hAnsi="Arial" w:cs="Arial"/>
          <w:snapToGrid w:val="0"/>
          <w:sz w:val="21"/>
          <w:szCs w:val="21"/>
        </w:rPr>
        <w:t xml:space="preserve">developing </w:t>
      </w:r>
      <w:r w:rsidRPr="00B81891">
        <w:rPr>
          <w:rFonts w:ascii="Arial" w:hAnsi="Arial" w:cs="Arial"/>
          <w:snapToGrid w:val="0"/>
          <w:sz w:val="21"/>
          <w:szCs w:val="21"/>
        </w:rPr>
        <w:t>from low pressure systems from the north sometimes affect the island during the wet season. For the rest of the year south-east trade winds bring slightly lower temperatures and humidity with less rain.</w:t>
      </w:r>
    </w:p>
    <w:p w:rsidR="005D6523" w:rsidRDefault="005D6523">
      <w:pPr>
        <w:rPr>
          <w:rFonts w:ascii="Arial" w:hAnsi="Arial" w:cs="Arial"/>
          <w:snapToGrid w:val="0"/>
          <w:sz w:val="21"/>
          <w:szCs w:val="21"/>
        </w:rPr>
      </w:pPr>
      <w:r>
        <w:rPr>
          <w:rFonts w:ascii="Arial" w:hAnsi="Arial" w:cs="Arial"/>
          <w:snapToGrid w:val="0"/>
          <w:sz w:val="21"/>
          <w:szCs w:val="21"/>
        </w:rPr>
        <w:br w:type="page"/>
      </w:r>
    </w:p>
    <w:p w:rsidR="002B4C13" w:rsidRPr="00B81891" w:rsidRDefault="00E55664">
      <w:pPr>
        <w:spacing w:after="120"/>
        <w:rPr>
          <w:rFonts w:ascii="Arial" w:hAnsi="Arial" w:cs="Arial"/>
          <w:snapToGrid w:val="0"/>
          <w:sz w:val="21"/>
          <w:szCs w:val="21"/>
        </w:rPr>
      </w:pPr>
      <w:r w:rsidRPr="00B81891">
        <w:rPr>
          <w:rFonts w:ascii="Arial" w:hAnsi="Arial" w:cs="Arial"/>
          <w:snapToGrid w:val="0"/>
          <w:sz w:val="21"/>
          <w:szCs w:val="21"/>
        </w:rPr>
        <w:lastRenderedPageBreak/>
        <w:t xml:space="preserve">Mean annual rainfall is approximately 2,000 millimetres. The daytime temperature is generally between 27 </w:t>
      </w:r>
      <w:r w:rsidR="00175F3F" w:rsidRPr="00B81891">
        <w:rPr>
          <w:rFonts w:ascii="Arial" w:hAnsi="Arial" w:cs="Arial"/>
          <w:snapToGrid w:val="0"/>
          <w:sz w:val="21"/>
          <w:szCs w:val="21"/>
        </w:rPr>
        <w:t>and</w:t>
      </w:r>
      <w:r w:rsidRPr="00B81891">
        <w:rPr>
          <w:rFonts w:ascii="Arial" w:hAnsi="Arial" w:cs="Arial"/>
          <w:snapToGrid w:val="0"/>
          <w:sz w:val="21"/>
          <w:szCs w:val="21"/>
        </w:rPr>
        <w:t xml:space="preserve"> 29ºC and the overnight temperature approximately 24ºC with little temperature variation throughout the year. Relative humidity is generally constant at 80 per cent to 90 per cent throughout the year.</w:t>
      </w:r>
    </w:p>
    <w:p w:rsidR="00E55664" w:rsidRPr="00D50549" w:rsidRDefault="00E55664" w:rsidP="00D50549">
      <w:pPr>
        <w:pStyle w:val="Heading4"/>
        <w:spacing w:after="120"/>
        <w:rPr>
          <w:rFonts w:ascii="Arial" w:hAnsi="Arial" w:cs="Arial"/>
          <w:bCs w:val="0"/>
          <w:color w:val="365F91"/>
          <w:szCs w:val="24"/>
        </w:rPr>
      </w:pPr>
      <w:r w:rsidRPr="00D50549">
        <w:rPr>
          <w:rFonts w:ascii="Arial" w:hAnsi="Arial" w:cs="Arial"/>
          <w:bCs w:val="0"/>
          <w:color w:val="365F91"/>
          <w:szCs w:val="24"/>
        </w:rPr>
        <w:t xml:space="preserve">Governance </w:t>
      </w:r>
      <w:r w:rsidR="009440AB" w:rsidRPr="00D50549">
        <w:rPr>
          <w:rFonts w:ascii="Arial" w:hAnsi="Arial" w:cs="Arial"/>
          <w:bCs w:val="0"/>
          <w:color w:val="365F91"/>
          <w:szCs w:val="24"/>
        </w:rPr>
        <w:t>and land</w:t>
      </w:r>
      <w:r w:rsidR="006B4BF6" w:rsidRPr="00D50549">
        <w:rPr>
          <w:rFonts w:ascii="Arial" w:hAnsi="Arial" w:cs="Arial"/>
          <w:bCs w:val="0"/>
          <w:color w:val="365F91"/>
          <w:szCs w:val="24"/>
        </w:rPr>
        <w:t xml:space="preserve"> tenure</w:t>
      </w:r>
    </w:p>
    <w:p w:rsidR="00315C7B" w:rsidRPr="00B81891" w:rsidRDefault="00E55664" w:rsidP="0086580D">
      <w:pPr>
        <w:pStyle w:val="NormalWeb"/>
        <w:tabs>
          <w:tab w:val="left" w:pos="8007"/>
        </w:tabs>
        <w:spacing w:after="120"/>
        <w:rPr>
          <w:rFonts w:ascii="Arial" w:hAnsi="Arial" w:cs="Arial"/>
          <w:sz w:val="21"/>
          <w:szCs w:val="21"/>
        </w:rPr>
      </w:pPr>
      <w:r w:rsidRPr="00B81891">
        <w:rPr>
          <w:rFonts w:ascii="Arial" w:hAnsi="Arial" w:cs="Arial"/>
          <w:sz w:val="21"/>
          <w:szCs w:val="21"/>
        </w:rPr>
        <w:t xml:space="preserve">Christmas Island has been an external Territory of the Commonwealth of Australia since 1958. </w:t>
      </w:r>
      <w:r w:rsidR="00B51293" w:rsidRPr="00B81891">
        <w:rPr>
          <w:rFonts w:ascii="Arial" w:hAnsi="Arial" w:cs="Arial"/>
          <w:sz w:val="21"/>
          <w:szCs w:val="21"/>
        </w:rPr>
        <w:t>At the time of preparing this plan</w:t>
      </w:r>
      <w:r w:rsidR="00C72063" w:rsidRPr="00B81891">
        <w:rPr>
          <w:rFonts w:ascii="Arial" w:hAnsi="Arial" w:cs="Arial"/>
          <w:sz w:val="21"/>
          <w:szCs w:val="21"/>
        </w:rPr>
        <w:t>,</w:t>
      </w:r>
      <w:r w:rsidR="00B51293" w:rsidRPr="00B81891">
        <w:rPr>
          <w:rFonts w:ascii="Arial" w:hAnsi="Arial" w:cs="Arial"/>
          <w:sz w:val="21"/>
          <w:szCs w:val="21"/>
        </w:rPr>
        <w:t xml:space="preserve"> the</w:t>
      </w:r>
      <w:r w:rsidR="002D2A74" w:rsidRPr="00B81891">
        <w:rPr>
          <w:rFonts w:ascii="Arial" w:hAnsi="Arial" w:cs="Arial"/>
          <w:sz w:val="21"/>
          <w:szCs w:val="21"/>
        </w:rPr>
        <w:t xml:space="preserve"> </w:t>
      </w:r>
      <w:r w:rsidR="00613D8C" w:rsidRPr="00B81891">
        <w:rPr>
          <w:rFonts w:ascii="Arial" w:hAnsi="Arial" w:cs="Arial"/>
          <w:i/>
          <w:sz w:val="21"/>
          <w:szCs w:val="21"/>
        </w:rPr>
        <w:t>Christmas Island Act 1958</w:t>
      </w:r>
      <w:r w:rsidR="002D2A74" w:rsidRPr="00B81891">
        <w:rPr>
          <w:rFonts w:ascii="Arial" w:hAnsi="Arial" w:cs="Arial"/>
          <w:sz w:val="21"/>
          <w:szCs w:val="21"/>
        </w:rPr>
        <w:t xml:space="preserve"> provides the legislative basis for the Territory's administrative legislative and judicial system</w:t>
      </w:r>
      <w:r w:rsidR="00B51293" w:rsidRPr="00B81891">
        <w:rPr>
          <w:rFonts w:ascii="Arial" w:hAnsi="Arial" w:cs="Arial"/>
          <w:sz w:val="21"/>
          <w:szCs w:val="21"/>
        </w:rPr>
        <w:t xml:space="preserve"> and is administered by the </w:t>
      </w:r>
      <w:r w:rsidR="00445781" w:rsidRPr="00B81891">
        <w:rPr>
          <w:rFonts w:ascii="Arial" w:hAnsi="Arial" w:cs="Arial"/>
          <w:sz w:val="21"/>
          <w:szCs w:val="21"/>
        </w:rPr>
        <w:t xml:space="preserve">Department responsible for the administration of that Act (at the time of preparing this plan the </w:t>
      </w:r>
      <w:r w:rsidR="00AE3D92" w:rsidRPr="00B81891">
        <w:rPr>
          <w:rFonts w:ascii="Arial" w:hAnsi="Arial" w:cs="Arial"/>
          <w:sz w:val="21"/>
          <w:szCs w:val="21"/>
        </w:rPr>
        <w:t>Department of Infrastructure and Regional Development</w:t>
      </w:r>
      <w:r w:rsidR="00445781" w:rsidRPr="00B81891">
        <w:rPr>
          <w:rFonts w:ascii="Arial" w:hAnsi="Arial" w:cs="Arial"/>
          <w:sz w:val="21"/>
          <w:szCs w:val="21"/>
        </w:rPr>
        <w:t>)</w:t>
      </w:r>
      <w:r w:rsidR="002D2A74" w:rsidRPr="00B81891">
        <w:rPr>
          <w:rFonts w:ascii="Arial" w:hAnsi="Arial" w:cs="Arial"/>
          <w:sz w:val="21"/>
          <w:szCs w:val="21"/>
        </w:rPr>
        <w:t>. The Minister</w:t>
      </w:r>
      <w:r w:rsidR="00B51293" w:rsidRPr="00B81891">
        <w:rPr>
          <w:rFonts w:ascii="Arial" w:hAnsi="Arial" w:cs="Arial"/>
          <w:sz w:val="21"/>
          <w:szCs w:val="21"/>
        </w:rPr>
        <w:t xml:space="preserve"> for </w:t>
      </w:r>
      <w:r w:rsidR="00AE3D92" w:rsidRPr="00B81891">
        <w:rPr>
          <w:rFonts w:ascii="Arial" w:hAnsi="Arial" w:cs="Arial"/>
          <w:sz w:val="21"/>
          <w:szCs w:val="21"/>
        </w:rPr>
        <w:t>Infrastructure and Regional Development</w:t>
      </w:r>
      <w:r w:rsidR="002D2A74" w:rsidRPr="00B81891">
        <w:rPr>
          <w:rFonts w:ascii="Arial" w:hAnsi="Arial" w:cs="Arial"/>
          <w:sz w:val="21"/>
          <w:szCs w:val="21"/>
        </w:rPr>
        <w:t xml:space="preserve"> is responsible for the State-level services in the Territory.</w:t>
      </w:r>
      <w:r w:rsidR="002B4C13" w:rsidRPr="00B81891">
        <w:rPr>
          <w:rFonts w:ascii="Arial" w:hAnsi="Arial" w:cs="Arial"/>
          <w:sz w:val="21"/>
          <w:szCs w:val="21"/>
        </w:rPr>
        <w:t xml:space="preserve"> </w:t>
      </w:r>
      <w:r w:rsidR="002D2A74" w:rsidRPr="00B81891">
        <w:rPr>
          <w:rFonts w:ascii="Arial" w:hAnsi="Arial" w:cs="Arial"/>
          <w:sz w:val="21"/>
          <w:szCs w:val="21"/>
        </w:rPr>
        <w:t>These services are provided through service delivery arrangements with the West</w:t>
      </w:r>
      <w:r w:rsidR="00826845" w:rsidRPr="00B81891">
        <w:rPr>
          <w:rFonts w:ascii="Arial" w:hAnsi="Arial" w:cs="Arial"/>
          <w:sz w:val="21"/>
          <w:szCs w:val="21"/>
        </w:rPr>
        <w:t>ern</w:t>
      </w:r>
      <w:r w:rsidR="002D2A74" w:rsidRPr="00B81891">
        <w:rPr>
          <w:rFonts w:ascii="Arial" w:hAnsi="Arial" w:cs="Arial"/>
          <w:sz w:val="21"/>
          <w:szCs w:val="21"/>
        </w:rPr>
        <w:t xml:space="preserve"> Australian Government, under contract or directly by the Australian Government. A range of Commonwealth services are provided by on-island agencies including Parks Australia, </w:t>
      </w:r>
      <w:r w:rsidR="00C72063" w:rsidRPr="00B81891">
        <w:rPr>
          <w:rFonts w:ascii="Arial" w:hAnsi="Arial" w:cs="Arial"/>
          <w:sz w:val="21"/>
          <w:szCs w:val="21"/>
        </w:rPr>
        <w:t xml:space="preserve">the Department of </w:t>
      </w:r>
      <w:r w:rsidR="00E57E9D" w:rsidRPr="00B81891">
        <w:rPr>
          <w:rFonts w:ascii="Arial" w:hAnsi="Arial" w:cs="Arial"/>
          <w:sz w:val="21"/>
          <w:szCs w:val="21"/>
        </w:rPr>
        <w:t xml:space="preserve">Agriculture, </w:t>
      </w:r>
      <w:r w:rsidR="00552568" w:rsidRPr="00B81891">
        <w:rPr>
          <w:rFonts w:ascii="Arial" w:hAnsi="Arial" w:cs="Arial"/>
          <w:sz w:val="21"/>
          <w:szCs w:val="21"/>
        </w:rPr>
        <w:t xml:space="preserve">the </w:t>
      </w:r>
      <w:r w:rsidR="002D2A74" w:rsidRPr="00B81891">
        <w:rPr>
          <w:rFonts w:ascii="Arial" w:hAnsi="Arial" w:cs="Arial"/>
          <w:sz w:val="21"/>
          <w:szCs w:val="21"/>
        </w:rPr>
        <w:t xml:space="preserve">Australian Federal Police and the Department of Immigration and </w:t>
      </w:r>
      <w:r w:rsidR="00552568" w:rsidRPr="00B81891">
        <w:rPr>
          <w:rFonts w:ascii="Arial" w:hAnsi="Arial" w:cs="Arial"/>
          <w:sz w:val="21"/>
          <w:szCs w:val="21"/>
        </w:rPr>
        <w:t>Border Protection</w:t>
      </w:r>
      <w:r w:rsidR="002D2A74" w:rsidRPr="00B81891">
        <w:rPr>
          <w:rFonts w:ascii="Arial" w:hAnsi="Arial" w:cs="Arial"/>
          <w:sz w:val="21"/>
          <w:szCs w:val="21"/>
        </w:rPr>
        <w:t>.</w:t>
      </w:r>
      <w:r w:rsidRPr="00B81891">
        <w:rPr>
          <w:rFonts w:ascii="Arial" w:hAnsi="Arial" w:cs="Arial"/>
          <w:sz w:val="21"/>
          <w:szCs w:val="21"/>
        </w:rPr>
        <w:t xml:space="preserve"> </w:t>
      </w:r>
      <w:r w:rsidR="002D2A74" w:rsidRPr="00B81891">
        <w:rPr>
          <w:rFonts w:ascii="Arial" w:hAnsi="Arial" w:cs="Arial"/>
          <w:sz w:val="21"/>
          <w:szCs w:val="21"/>
        </w:rPr>
        <w:t xml:space="preserve">Since 1992, the </w:t>
      </w:r>
      <w:r w:rsidRPr="00B81891">
        <w:rPr>
          <w:rFonts w:ascii="Arial" w:hAnsi="Arial" w:cs="Arial"/>
          <w:i/>
          <w:iCs/>
          <w:sz w:val="21"/>
          <w:szCs w:val="21"/>
        </w:rPr>
        <w:t>Christmas Island Act 1958</w:t>
      </w:r>
      <w:r w:rsidR="002D2A74" w:rsidRPr="00B81891">
        <w:rPr>
          <w:rFonts w:ascii="Arial" w:hAnsi="Arial" w:cs="Arial"/>
          <w:sz w:val="21"/>
          <w:szCs w:val="21"/>
        </w:rPr>
        <w:t xml:space="preserve"> has </w:t>
      </w:r>
      <w:r w:rsidR="00D720E2" w:rsidRPr="00B81891">
        <w:rPr>
          <w:rFonts w:ascii="Arial" w:hAnsi="Arial" w:cs="Arial"/>
          <w:sz w:val="21"/>
          <w:szCs w:val="21"/>
        </w:rPr>
        <w:t xml:space="preserve">also </w:t>
      </w:r>
      <w:r w:rsidRPr="00B81891">
        <w:rPr>
          <w:rFonts w:ascii="Arial" w:hAnsi="Arial" w:cs="Arial"/>
          <w:sz w:val="21"/>
          <w:szCs w:val="21"/>
        </w:rPr>
        <w:t>provide</w:t>
      </w:r>
      <w:r w:rsidR="002D2A74" w:rsidRPr="00B81891">
        <w:rPr>
          <w:rFonts w:ascii="Arial" w:hAnsi="Arial" w:cs="Arial"/>
          <w:sz w:val="21"/>
          <w:szCs w:val="21"/>
        </w:rPr>
        <w:t>d</w:t>
      </w:r>
      <w:r w:rsidRPr="00B81891">
        <w:rPr>
          <w:rFonts w:ascii="Arial" w:hAnsi="Arial" w:cs="Arial"/>
          <w:sz w:val="21"/>
          <w:szCs w:val="21"/>
        </w:rPr>
        <w:t xml:space="preserve"> </w:t>
      </w:r>
      <w:r w:rsidR="002D2A74" w:rsidRPr="00B81891">
        <w:rPr>
          <w:rFonts w:ascii="Arial" w:hAnsi="Arial" w:cs="Arial"/>
          <w:sz w:val="21"/>
          <w:szCs w:val="21"/>
        </w:rPr>
        <w:t>for</w:t>
      </w:r>
      <w:r w:rsidRPr="00B81891">
        <w:rPr>
          <w:rFonts w:ascii="Arial" w:hAnsi="Arial" w:cs="Arial"/>
          <w:sz w:val="21"/>
          <w:szCs w:val="21"/>
        </w:rPr>
        <w:t xml:space="preserve"> the application of a range of laws of Western Australia</w:t>
      </w:r>
      <w:r w:rsidR="00E57E9D" w:rsidRPr="00B81891">
        <w:rPr>
          <w:rFonts w:ascii="Arial" w:hAnsi="Arial" w:cs="Arial"/>
          <w:sz w:val="21"/>
          <w:szCs w:val="21"/>
        </w:rPr>
        <w:t>.</w:t>
      </w:r>
      <w:r w:rsidR="00E8755A" w:rsidRPr="00B81891">
        <w:rPr>
          <w:rFonts w:ascii="Arial" w:hAnsi="Arial" w:cs="Arial"/>
          <w:sz w:val="21"/>
          <w:szCs w:val="21"/>
        </w:rPr>
        <w:t xml:space="preserve"> </w:t>
      </w:r>
      <w:r w:rsidR="00395EF6" w:rsidRPr="00B81891">
        <w:rPr>
          <w:rFonts w:ascii="Arial" w:hAnsi="Arial" w:cs="Arial"/>
          <w:sz w:val="21"/>
          <w:szCs w:val="21"/>
        </w:rPr>
        <w:t>I</w:t>
      </w:r>
      <w:r w:rsidR="002D2EBA" w:rsidRPr="00B81891">
        <w:rPr>
          <w:rFonts w:ascii="Arial" w:hAnsi="Arial" w:cs="Arial"/>
          <w:sz w:val="21"/>
          <w:szCs w:val="21"/>
        </w:rPr>
        <w:t>n 1993 t</w:t>
      </w:r>
      <w:r w:rsidR="00E8755A" w:rsidRPr="00B81891">
        <w:rPr>
          <w:rFonts w:ascii="Arial" w:hAnsi="Arial" w:cs="Arial"/>
          <w:sz w:val="21"/>
          <w:szCs w:val="21"/>
        </w:rPr>
        <w:t>he Shire of Christmas Island</w:t>
      </w:r>
      <w:r w:rsidR="00E57E9D" w:rsidRPr="00B81891">
        <w:rPr>
          <w:rFonts w:ascii="Arial" w:hAnsi="Arial" w:cs="Arial"/>
          <w:sz w:val="21"/>
          <w:szCs w:val="21"/>
        </w:rPr>
        <w:t xml:space="preserve"> </w:t>
      </w:r>
      <w:r w:rsidR="00E8755A" w:rsidRPr="00B81891">
        <w:rPr>
          <w:rFonts w:ascii="Arial" w:hAnsi="Arial" w:cs="Arial"/>
          <w:sz w:val="21"/>
          <w:szCs w:val="21"/>
        </w:rPr>
        <w:t xml:space="preserve">was formed </w:t>
      </w:r>
      <w:r w:rsidR="00395EF6" w:rsidRPr="00B81891">
        <w:rPr>
          <w:rFonts w:ascii="Arial" w:hAnsi="Arial" w:cs="Arial"/>
          <w:sz w:val="21"/>
          <w:szCs w:val="21"/>
        </w:rPr>
        <w:t>with</w:t>
      </w:r>
      <w:r w:rsidR="00E8755A" w:rsidRPr="00B81891">
        <w:rPr>
          <w:rFonts w:ascii="Arial" w:hAnsi="Arial" w:cs="Arial"/>
          <w:sz w:val="21"/>
          <w:szCs w:val="21"/>
        </w:rPr>
        <w:t xml:space="preserve"> similar responsibilities to local governments on mainland Australia.</w:t>
      </w:r>
      <w:r w:rsidR="00DE1EE2" w:rsidRPr="00B81891">
        <w:rPr>
          <w:rFonts w:ascii="Arial" w:hAnsi="Arial" w:cs="Arial"/>
          <w:sz w:val="21"/>
          <w:szCs w:val="21"/>
        </w:rPr>
        <w:t xml:space="preserve"> </w:t>
      </w:r>
      <w:r w:rsidR="00E22F05" w:rsidRPr="00B81891">
        <w:rPr>
          <w:rFonts w:ascii="Arial" w:hAnsi="Arial" w:cs="Arial"/>
          <w:sz w:val="21"/>
          <w:szCs w:val="21"/>
        </w:rPr>
        <w:t>A representation of each l</w:t>
      </w:r>
      <w:r w:rsidR="006B4BF6" w:rsidRPr="00B81891">
        <w:rPr>
          <w:rFonts w:ascii="Arial" w:hAnsi="Arial" w:cs="Arial"/>
          <w:sz w:val="21"/>
          <w:szCs w:val="21"/>
        </w:rPr>
        <w:t>and tenure and ma</w:t>
      </w:r>
      <w:r w:rsidR="002D08DE" w:rsidRPr="00B81891">
        <w:rPr>
          <w:rFonts w:ascii="Arial" w:hAnsi="Arial" w:cs="Arial"/>
          <w:sz w:val="21"/>
          <w:szCs w:val="21"/>
        </w:rPr>
        <w:t xml:space="preserve">jor uses </w:t>
      </w:r>
      <w:r w:rsidR="00E22F05" w:rsidRPr="00B81891">
        <w:rPr>
          <w:rFonts w:ascii="Arial" w:hAnsi="Arial" w:cs="Arial"/>
          <w:sz w:val="21"/>
          <w:szCs w:val="21"/>
        </w:rPr>
        <w:t>is shown</w:t>
      </w:r>
      <w:r w:rsidR="002D08DE" w:rsidRPr="00B81891">
        <w:rPr>
          <w:rFonts w:ascii="Arial" w:hAnsi="Arial" w:cs="Arial"/>
          <w:sz w:val="21"/>
          <w:szCs w:val="21"/>
        </w:rPr>
        <w:t xml:space="preserve"> in </w:t>
      </w:r>
      <w:r w:rsidR="00E22F05" w:rsidRPr="00B81891">
        <w:rPr>
          <w:rFonts w:ascii="Arial" w:hAnsi="Arial" w:cs="Arial"/>
          <w:sz w:val="21"/>
          <w:szCs w:val="21"/>
        </w:rPr>
        <w:t>Figure</w:t>
      </w:r>
      <w:r w:rsidR="002D08DE" w:rsidRPr="00B81891">
        <w:rPr>
          <w:rFonts w:ascii="Arial" w:hAnsi="Arial" w:cs="Arial"/>
          <w:sz w:val="21"/>
          <w:szCs w:val="21"/>
        </w:rPr>
        <w:t xml:space="preserve"> 1</w:t>
      </w:r>
      <w:r w:rsidR="00E22F05" w:rsidRPr="00B81891">
        <w:rPr>
          <w:rFonts w:ascii="Arial" w:hAnsi="Arial" w:cs="Arial"/>
          <w:sz w:val="21"/>
          <w:szCs w:val="21"/>
        </w:rPr>
        <w:t xml:space="preserve"> and their locations are shown in Map 2</w:t>
      </w:r>
      <w:r w:rsidR="006B4BF6" w:rsidRPr="00B81891">
        <w:rPr>
          <w:rFonts w:ascii="Arial" w:hAnsi="Arial" w:cs="Arial"/>
          <w:sz w:val="21"/>
          <w:szCs w:val="21"/>
        </w:rPr>
        <w:t>. Major land managers, owners and/or lease holders are the Director of National Parks; Territor</w:t>
      </w:r>
      <w:r w:rsidR="00395EF6" w:rsidRPr="00B81891">
        <w:rPr>
          <w:rFonts w:ascii="Arial" w:hAnsi="Arial" w:cs="Arial"/>
          <w:sz w:val="21"/>
          <w:szCs w:val="21"/>
        </w:rPr>
        <w:t>y</w:t>
      </w:r>
      <w:r w:rsidR="006B4BF6" w:rsidRPr="00B81891">
        <w:rPr>
          <w:rFonts w:ascii="Arial" w:hAnsi="Arial" w:cs="Arial"/>
          <w:sz w:val="21"/>
          <w:szCs w:val="21"/>
        </w:rPr>
        <w:t xml:space="preserve"> Administration; the Shire of Christmas Island; </w:t>
      </w:r>
      <w:r w:rsidR="00445781" w:rsidRPr="00B81891">
        <w:rPr>
          <w:rFonts w:ascii="Arial" w:hAnsi="Arial" w:cs="Arial"/>
          <w:sz w:val="21"/>
          <w:szCs w:val="21"/>
        </w:rPr>
        <w:t>Phosphate Resources Ltd (PRL)</w:t>
      </w:r>
      <w:r w:rsidR="00395EF6" w:rsidRPr="00B81891">
        <w:rPr>
          <w:rFonts w:ascii="Arial" w:hAnsi="Arial" w:cs="Arial"/>
          <w:sz w:val="21"/>
          <w:szCs w:val="21"/>
        </w:rPr>
        <w:t>;</w:t>
      </w:r>
      <w:r w:rsidR="006B4BF6" w:rsidRPr="00B81891">
        <w:rPr>
          <w:rFonts w:ascii="Arial" w:hAnsi="Arial" w:cs="Arial"/>
          <w:sz w:val="21"/>
          <w:szCs w:val="21"/>
        </w:rPr>
        <w:t xml:space="preserve"> and the </w:t>
      </w:r>
      <w:r w:rsidR="00552568" w:rsidRPr="00B81891">
        <w:rPr>
          <w:rFonts w:ascii="Arial" w:hAnsi="Arial" w:cs="Arial"/>
          <w:sz w:val="21"/>
          <w:szCs w:val="21"/>
        </w:rPr>
        <w:t>Department of Immigration and Border Protection</w:t>
      </w:r>
      <w:r w:rsidR="006B4BF6" w:rsidRPr="00B81891">
        <w:rPr>
          <w:rFonts w:ascii="Arial" w:hAnsi="Arial" w:cs="Arial"/>
          <w:sz w:val="21"/>
          <w:szCs w:val="21"/>
        </w:rPr>
        <w:t>. There are also small private (e.g. commercial and residential) land holdings.</w:t>
      </w:r>
    </w:p>
    <w:p w:rsidR="00D52066" w:rsidRPr="00B81891" w:rsidRDefault="00D52066" w:rsidP="00D52066">
      <w:pPr>
        <w:rPr>
          <w:rFonts w:ascii="Arial" w:hAnsi="Arial" w:cs="Arial"/>
          <w:sz w:val="21"/>
          <w:szCs w:val="21"/>
        </w:rPr>
      </w:pPr>
      <w:bookmarkStart w:id="0" w:name="_Toc324343455"/>
      <w:r w:rsidRPr="00B81891">
        <w:rPr>
          <w:rFonts w:ascii="Arial" w:hAnsi="Arial" w:cs="Arial"/>
          <w:sz w:val="21"/>
          <w:szCs w:val="21"/>
        </w:rPr>
        <w:t xml:space="preserve">There </w:t>
      </w:r>
      <w:r w:rsidR="00395EF6" w:rsidRPr="00B81891">
        <w:rPr>
          <w:rFonts w:ascii="Arial" w:hAnsi="Arial" w:cs="Arial"/>
          <w:sz w:val="21"/>
          <w:szCs w:val="21"/>
        </w:rPr>
        <w:t>is</w:t>
      </w:r>
      <w:r w:rsidRPr="00B81891">
        <w:rPr>
          <w:rFonts w:ascii="Arial" w:hAnsi="Arial" w:cs="Arial"/>
          <w:sz w:val="21"/>
          <w:szCs w:val="21"/>
        </w:rPr>
        <w:t xml:space="preserve"> potential for new developments and economic </w:t>
      </w:r>
      <w:r w:rsidR="009550B4" w:rsidRPr="00B81891">
        <w:rPr>
          <w:rFonts w:ascii="Arial" w:hAnsi="Arial" w:cs="Arial"/>
          <w:sz w:val="21"/>
          <w:szCs w:val="21"/>
        </w:rPr>
        <w:t>activities</w:t>
      </w:r>
      <w:r w:rsidRPr="00B81891">
        <w:rPr>
          <w:rFonts w:ascii="Arial" w:hAnsi="Arial" w:cs="Arial"/>
          <w:sz w:val="21"/>
          <w:szCs w:val="21"/>
        </w:rPr>
        <w:t xml:space="preserve"> </w:t>
      </w:r>
      <w:r w:rsidR="00FC4270" w:rsidRPr="00B81891">
        <w:rPr>
          <w:rFonts w:ascii="Arial" w:hAnsi="Arial" w:cs="Arial"/>
          <w:sz w:val="21"/>
          <w:szCs w:val="21"/>
        </w:rPr>
        <w:t xml:space="preserve">on Christmas Island </w:t>
      </w:r>
      <w:r w:rsidRPr="00B81891">
        <w:rPr>
          <w:rFonts w:ascii="Arial" w:hAnsi="Arial" w:cs="Arial"/>
          <w:sz w:val="21"/>
          <w:szCs w:val="21"/>
        </w:rPr>
        <w:t xml:space="preserve">to emerge in coming years, such as new tourism </w:t>
      </w:r>
      <w:r w:rsidR="00FB004D" w:rsidRPr="00B81891">
        <w:rPr>
          <w:rFonts w:ascii="Arial" w:hAnsi="Arial" w:cs="Arial"/>
          <w:sz w:val="21"/>
          <w:szCs w:val="21"/>
        </w:rPr>
        <w:t xml:space="preserve">infrastructure </w:t>
      </w:r>
      <w:r w:rsidRPr="00B81891">
        <w:rPr>
          <w:rFonts w:ascii="Arial" w:hAnsi="Arial" w:cs="Arial"/>
          <w:sz w:val="21"/>
          <w:szCs w:val="21"/>
        </w:rPr>
        <w:t xml:space="preserve">and economic activities related to </w:t>
      </w:r>
      <w:r w:rsidR="00FC4270" w:rsidRPr="00B81891">
        <w:rPr>
          <w:rFonts w:ascii="Arial" w:hAnsi="Arial" w:cs="Arial"/>
          <w:sz w:val="21"/>
          <w:szCs w:val="21"/>
        </w:rPr>
        <w:t xml:space="preserve">hospitality, </w:t>
      </w:r>
      <w:r w:rsidRPr="00B81891">
        <w:rPr>
          <w:rFonts w:ascii="Arial" w:hAnsi="Arial" w:cs="Arial"/>
          <w:sz w:val="21"/>
          <w:szCs w:val="21"/>
        </w:rPr>
        <w:t xml:space="preserve">research and education. </w:t>
      </w:r>
      <w:r w:rsidR="005272DA" w:rsidRPr="00B81891">
        <w:rPr>
          <w:rFonts w:ascii="Arial" w:hAnsi="Arial" w:cs="Arial"/>
          <w:sz w:val="21"/>
          <w:szCs w:val="21"/>
        </w:rPr>
        <w:t>The</w:t>
      </w:r>
      <w:r w:rsidRPr="00B81891">
        <w:rPr>
          <w:rFonts w:ascii="Arial" w:hAnsi="Arial" w:cs="Arial"/>
          <w:sz w:val="21"/>
          <w:szCs w:val="21"/>
        </w:rPr>
        <w:t xml:space="preserve"> vast majority of these activities</w:t>
      </w:r>
      <w:r w:rsidR="00FC4270" w:rsidRPr="00B81891">
        <w:rPr>
          <w:rFonts w:ascii="Arial" w:hAnsi="Arial" w:cs="Arial"/>
          <w:sz w:val="21"/>
          <w:szCs w:val="21"/>
        </w:rPr>
        <w:t xml:space="preserve"> and developments</w:t>
      </w:r>
      <w:r w:rsidRPr="00B81891">
        <w:rPr>
          <w:rFonts w:ascii="Arial" w:hAnsi="Arial" w:cs="Arial"/>
          <w:sz w:val="21"/>
          <w:szCs w:val="21"/>
        </w:rPr>
        <w:t xml:space="preserve"> </w:t>
      </w:r>
      <w:r w:rsidR="005272DA" w:rsidRPr="00B81891">
        <w:rPr>
          <w:rFonts w:ascii="Arial" w:hAnsi="Arial" w:cs="Arial"/>
          <w:sz w:val="21"/>
          <w:szCs w:val="21"/>
        </w:rPr>
        <w:t xml:space="preserve">are likely to </w:t>
      </w:r>
      <w:r w:rsidRPr="00B81891">
        <w:rPr>
          <w:rFonts w:ascii="Arial" w:hAnsi="Arial" w:cs="Arial"/>
          <w:sz w:val="21"/>
          <w:szCs w:val="21"/>
        </w:rPr>
        <w:t>be located outside of the park and subject to the Shire’s L</w:t>
      </w:r>
      <w:r w:rsidR="0013689F" w:rsidRPr="00B81891">
        <w:rPr>
          <w:rFonts w:ascii="Arial" w:hAnsi="Arial" w:cs="Arial"/>
          <w:sz w:val="21"/>
          <w:szCs w:val="21"/>
        </w:rPr>
        <w:t xml:space="preserve">ocal </w:t>
      </w:r>
      <w:r w:rsidRPr="00B81891">
        <w:rPr>
          <w:rFonts w:ascii="Arial" w:hAnsi="Arial" w:cs="Arial"/>
          <w:sz w:val="21"/>
          <w:szCs w:val="21"/>
        </w:rPr>
        <w:t>P</w:t>
      </w:r>
      <w:r w:rsidR="0013689F" w:rsidRPr="00B81891">
        <w:rPr>
          <w:rFonts w:ascii="Arial" w:hAnsi="Arial" w:cs="Arial"/>
          <w:sz w:val="21"/>
          <w:szCs w:val="21"/>
        </w:rPr>
        <w:t xml:space="preserve">lanning </w:t>
      </w:r>
      <w:r w:rsidRPr="00B81891">
        <w:rPr>
          <w:rFonts w:ascii="Arial" w:hAnsi="Arial" w:cs="Arial"/>
          <w:sz w:val="21"/>
          <w:szCs w:val="21"/>
        </w:rPr>
        <w:t>S</w:t>
      </w:r>
      <w:r w:rsidR="0013689F" w:rsidRPr="00B81891">
        <w:rPr>
          <w:rFonts w:ascii="Arial" w:hAnsi="Arial" w:cs="Arial"/>
          <w:sz w:val="21"/>
          <w:szCs w:val="21"/>
        </w:rPr>
        <w:t>trategy</w:t>
      </w:r>
      <w:r w:rsidRPr="00B81891">
        <w:rPr>
          <w:rFonts w:ascii="Arial" w:hAnsi="Arial" w:cs="Arial"/>
          <w:sz w:val="21"/>
          <w:szCs w:val="21"/>
        </w:rPr>
        <w:t>/T</w:t>
      </w:r>
      <w:r w:rsidR="0013689F" w:rsidRPr="00B81891">
        <w:rPr>
          <w:rFonts w:ascii="Arial" w:hAnsi="Arial" w:cs="Arial"/>
          <w:sz w:val="21"/>
          <w:szCs w:val="21"/>
        </w:rPr>
        <w:t xml:space="preserve">own </w:t>
      </w:r>
      <w:r w:rsidRPr="00B81891">
        <w:rPr>
          <w:rFonts w:ascii="Arial" w:hAnsi="Arial" w:cs="Arial"/>
          <w:sz w:val="21"/>
          <w:szCs w:val="21"/>
        </w:rPr>
        <w:t>P</w:t>
      </w:r>
      <w:r w:rsidR="0013689F" w:rsidRPr="00B81891">
        <w:rPr>
          <w:rFonts w:ascii="Arial" w:hAnsi="Arial" w:cs="Arial"/>
          <w:sz w:val="21"/>
          <w:szCs w:val="21"/>
        </w:rPr>
        <w:t xml:space="preserve">lanning </w:t>
      </w:r>
      <w:r w:rsidRPr="00B81891">
        <w:rPr>
          <w:rFonts w:ascii="Arial" w:hAnsi="Arial" w:cs="Arial"/>
          <w:sz w:val="21"/>
          <w:szCs w:val="21"/>
        </w:rPr>
        <w:t>S</w:t>
      </w:r>
      <w:r w:rsidR="0013689F" w:rsidRPr="00B81891">
        <w:rPr>
          <w:rFonts w:ascii="Arial" w:hAnsi="Arial" w:cs="Arial"/>
          <w:sz w:val="21"/>
          <w:szCs w:val="21"/>
        </w:rPr>
        <w:t>trategy</w:t>
      </w:r>
      <w:r w:rsidR="005272DA" w:rsidRPr="00B81891">
        <w:rPr>
          <w:rFonts w:ascii="Arial" w:hAnsi="Arial" w:cs="Arial"/>
          <w:sz w:val="21"/>
          <w:szCs w:val="21"/>
        </w:rPr>
        <w:t xml:space="preserve">. Some </w:t>
      </w:r>
      <w:r w:rsidR="00FB004D" w:rsidRPr="00B81891">
        <w:rPr>
          <w:rFonts w:ascii="Arial" w:hAnsi="Arial" w:cs="Arial"/>
          <w:sz w:val="21"/>
          <w:szCs w:val="21"/>
        </w:rPr>
        <w:t xml:space="preserve">potential </w:t>
      </w:r>
      <w:r w:rsidRPr="00B81891">
        <w:rPr>
          <w:rFonts w:ascii="Arial" w:hAnsi="Arial" w:cs="Arial"/>
          <w:sz w:val="21"/>
          <w:szCs w:val="21"/>
        </w:rPr>
        <w:t xml:space="preserve">activities may </w:t>
      </w:r>
      <w:r w:rsidR="00FC4270" w:rsidRPr="00B81891">
        <w:rPr>
          <w:rFonts w:ascii="Arial" w:hAnsi="Arial" w:cs="Arial"/>
          <w:sz w:val="21"/>
          <w:szCs w:val="21"/>
        </w:rPr>
        <w:t>be proposed for</w:t>
      </w:r>
      <w:r w:rsidR="003036C6" w:rsidRPr="00B81891">
        <w:rPr>
          <w:rFonts w:ascii="Arial" w:hAnsi="Arial" w:cs="Arial"/>
          <w:sz w:val="21"/>
          <w:szCs w:val="21"/>
        </w:rPr>
        <w:t xml:space="preserve"> establishment</w:t>
      </w:r>
      <w:r w:rsidRPr="00B81891">
        <w:rPr>
          <w:rFonts w:ascii="Arial" w:hAnsi="Arial" w:cs="Arial"/>
          <w:sz w:val="21"/>
          <w:szCs w:val="21"/>
        </w:rPr>
        <w:t xml:space="preserve"> </w:t>
      </w:r>
      <w:r w:rsidR="00FC4270" w:rsidRPr="00B81891">
        <w:rPr>
          <w:rFonts w:ascii="Arial" w:hAnsi="Arial" w:cs="Arial"/>
          <w:sz w:val="21"/>
          <w:szCs w:val="21"/>
        </w:rPr>
        <w:t>with</w:t>
      </w:r>
      <w:r w:rsidRPr="00B81891">
        <w:rPr>
          <w:rFonts w:ascii="Arial" w:hAnsi="Arial" w:cs="Arial"/>
          <w:sz w:val="21"/>
          <w:szCs w:val="21"/>
        </w:rPr>
        <w:t>in the park</w:t>
      </w:r>
      <w:r w:rsidR="00FC4270" w:rsidRPr="00B81891">
        <w:rPr>
          <w:rFonts w:ascii="Arial" w:hAnsi="Arial" w:cs="Arial"/>
          <w:sz w:val="21"/>
          <w:szCs w:val="21"/>
        </w:rPr>
        <w:t xml:space="preserve"> boundary</w:t>
      </w:r>
      <w:r w:rsidR="00FB004D" w:rsidRPr="00B81891">
        <w:rPr>
          <w:rFonts w:ascii="Arial" w:hAnsi="Arial" w:cs="Arial"/>
          <w:sz w:val="21"/>
          <w:szCs w:val="21"/>
        </w:rPr>
        <w:t>, such as commercial tours, camping facilities or low impact eco-accommodation, and will be subject to the terms of this management plan and the provisions of the EPBC Act.</w:t>
      </w:r>
    </w:p>
    <w:p w:rsidR="006B4BF6" w:rsidRPr="00B81891" w:rsidRDefault="00E22F05" w:rsidP="008D7C2C">
      <w:pPr>
        <w:pStyle w:val="Heading4"/>
        <w:spacing w:after="120"/>
        <w:rPr>
          <w:rFonts w:ascii="Arial" w:hAnsi="Arial" w:cs="Arial"/>
          <w:bCs w:val="0"/>
          <w:color w:val="365F91"/>
          <w:sz w:val="24"/>
          <w:szCs w:val="24"/>
        </w:rPr>
      </w:pPr>
      <w:r w:rsidRPr="00B81891">
        <w:rPr>
          <w:rFonts w:ascii="Arial" w:hAnsi="Arial" w:cs="Arial"/>
          <w:bCs w:val="0"/>
          <w:color w:val="365F91"/>
          <w:sz w:val="24"/>
          <w:szCs w:val="24"/>
        </w:rPr>
        <w:t>Figure</w:t>
      </w:r>
      <w:r w:rsidR="006B4BF6" w:rsidRPr="00B81891">
        <w:rPr>
          <w:rFonts w:ascii="Arial" w:hAnsi="Arial" w:cs="Arial"/>
          <w:bCs w:val="0"/>
          <w:color w:val="365F91"/>
          <w:sz w:val="24"/>
          <w:szCs w:val="24"/>
        </w:rPr>
        <w:t xml:space="preserve"> 1: Land tenure and uses on Christmas Island</w:t>
      </w:r>
      <w:bookmarkEnd w:id="0"/>
    </w:p>
    <w:p w:rsidR="00BF475B" w:rsidRDefault="005D6523" w:rsidP="00BF475B">
      <w:pPr>
        <w:spacing w:before="60" w:after="60"/>
        <w:rPr>
          <w:rFonts w:ascii="Arial" w:hAnsi="Arial" w:cs="Arial"/>
          <w:sz w:val="22"/>
          <w:szCs w:val="22"/>
        </w:rPr>
      </w:pPr>
      <w:r>
        <w:rPr>
          <w:rFonts w:ascii="Arial" w:hAnsi="Arial" w:cs="Arial"/>
          <w:noProof/>
          <w:sz w:val="22"/>
          <w:szCs w:val="22"/>
        </w:rPr>
        <w:drawing>
          <wp:anchor distT="0" distB="0" distL="114300" distR="114300" simplePos="0" relativeHeight="251772416" behindDoc="0" locked="0" layoutInCell="1" allowOverlap="1">
            <wp:simplePos x="0" y="0"/>
            <wp:positionH relativeFrom="column">
              <wp:posOffset>-264160</wp:posOffset>
            </wp:positionH>
            <wp:positionV relativeFrom="paragraph">
              <wp:posOffset>143510</wp:posOffset>
            </wp:positionV>
            <wp:extent cx="3519805" cy="1665605"/>
            <wp:effectExtent l="0" t="0" r="0" b="0"/>
            <wp:wrapNone/>
            <wp:docPr id="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Style w:val="TableGrid"/>
        <w:tblpPr w:leftFromText="180" w:rightFromText="180" w:vertAnchor="text" w:horzAnchor="margin" w:tblpX="108" w:tblpY="-69"/>
        <w:tblW w:w="0" w:type="auto"/>
        <w:tblLook w:val="04A0"/>
      </w:tblPr>
      <w:tblGrid>
        <w:gridCol w:w="392"/>
        <w:gridCol w:w="2510"/>
      </w:tblGrid>
      <w:tr w:rsidR="006D2441" w:rsidTr="006D2441">
        <w:tc>
          <w:tcPr>
            <w:tcW w:w="3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65F91"/>
            <w:vAlign w:val="center"/>
          </w:tcPr>
          <w:p w:rsidR="006D2441" w:rsidRDefault="006D2441" w:rsidP="006D2441">
            <w:pPr>
              <w:spacing w:before="60" w:after="60"/>
              <w:rPr>
                <w:rFonts w:ascii="Arial" w:hAnsi="Arial" w:cs="Arial"/>
                <w:sz w:val="22"/>
                <w:szCs w:val="22"/>
              </w:rPr>
            </w:pPr>
          </w:p>
        </w:tc>
        <w:tc>
          <w:tcPr>
            <w:tcW w:w="2510" w:type="dxa"/>
            <w:tcBorders>
              <w:top w:val="nil"/>
              <w:left w:val="single" w:sz="12" w:space="0" w:color="FFFFFF" w:themeColor="background1"/>
              <w:bottom w:val="nil"/>
              <w:right w:val="nil"/>
            </w:tcBorders>
            <w:vAlign w:val="center"/>
          </w:tcPr>
          <w:p w:rsidR="006D2441" w:rsidRPr="00A61892" w:rsidRDefault="006D2441" w:rsidP="006D2441">
            <w:pPr>
              <w:spacing w:before="60" w:after="60"/>
              <w:rPr>
                <w:rFonts w:ascii="Arial" w:hAnsi="Arial" w:cs="Arial"/>
                <w:sz w:val="18"/>
                <w:szCs w:val="18"/>
              </w:rPr>
            </w:pPr>
            <w:r w:rsidRPr="00A61892">
              <w:rPr>
                <w:rFonts w:ascii="Arial" w:hAnsi="Arial" w:cs="Arial"/>
                <w:sz w:val="18"/>
                <w:szCs w:val="18"/>
              </w:rPr>
              <w:t>National Park</w:t>
            </w:r>
          </w:p>
        </w:tc>
      </w:tr>
      <w:tr w:rsidR="006D2441" w:rsidTr="006D2441">
        <w:tc>
          <w:tcPr>
            <w:tcW w:w="3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vAlign w:val="center"/>
          </w:tcPr>
          <w:p w:rsidR="006D2441" w:rsidRDefault="006D2441" w:rsidP="006D2441">
            <w:pPr>
              <w:spacing w:before="60" w:after="60"/>
              <w:rPr>
                <w:rFonts w:ascii="Arial" w:hAnsi="Arial" w:cs="Arial"/>
                <w:sz w:val="22"/>
                <w:szCs w:val="22"/>
              </w:rPr>
            </w:pPr>
          </w:p>
        </w:tc>
        <w:tc>
          <w:tcPr>
            <w:tcW w:w="2510" w:type="dxa"/>
            <w:tcBorders>
              <w:top w:val="nil"/>
              <w:left w:val="single" w:sz="12" w:space="0" w:color="FFFFFF" w:themeColor="background1"/>
              <w:bottom w:val="nil"/>
              <w:right w:val="nil"/>
            </w:tcBorders>
            <w:vAlign w:val="center"/>
          </w:tcPr>
          <w:p w:rsidR="006D2441" w:rsidRPr="00A61892" w:rsidRDefault="006D2441" w:rsidP="006D2441">
            <w:pPr>
              <w:spacing w:before="60" w:after="60"/>
              <w:rPr>
                <w:rFonts w:ascii="Arial" w:hAnsi="Arial" w:cs="Arial"/>
                <w:sz w:val="18"/>
                <w:szCs w:val="18"/>
              </w:rPr>
            </w:pPr>
            <w:r w:rsidRPr="00A61892">
              <w:rPr>
                <w:rFonts w:ascii="Arial" w:hAnsi="Arial" w:cs="Arial"/>
                <w:sz w:val="18"/>
                <w:szCs w:val="18"/>
              </w:rPr>
              <w:t xml:space="preserve">Mine lease </w:t>
            </w:r>
          </w:p>
        </w:tc>
      </w:tr>
      <w:tr w:rsidR="006D2441" w:rsidTr="006D2441">
        <w:tc>
          <w:tcPr>
            <w:tcW w:w="3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vAlign w:val="center"/>
          </w:tcPr>
          <w:p w:rsidR="006D2441" w:rsidRDefault="006D2441" w:rsidP="006D2441">
            <w:pPr>
              <w:spacing w:before="60" w:after="60"/>
              <w:rPr>
                <w:rFonts w:ascii="Arial" w:hAnsi="Arial" w:cs="Arial"/>
                <w:sz w:val="22"/>
                <w:szCs w:val="22"/>
              </w:rPr>
            </w:pPr>
          </w:p>
        </w:tc>
        <w:tc>
          <w:tcPr>
            <w:tcW w:w="2510" w:type="dxa"/>
            <w:tcBorders>
              <w:top w:val="nil"/>
              <w:left w:val="single" w:sz="12" w:space="0" w:color="FFFFFF" w:themeColor="background1"/>
              <w:bottom w:val="nil"/>
              <w:right w:val="nil"/>
            </w:tcBorders>
            <w:vAlign w:val="center"/>
          </w:tcPr>
          <w:p w:rsidR="006D2441" w:rsidRPr="00A61892" w:rsidRDefault="006D2441" w:rsidP="006D2441">
            <w:pPr>
              <w:spacing w:before="60" w:after="60"/>
              <w:rPr>
                <w:rFonts w:ascii="Arial" w:hAnsi="Arial" w:cs="Arial"/>
                <w:sz w:val="18"/>
                <w:szCs w:val="18"/>
              </w:rPr>
            </w:pPr>
            <w:r w:rsidRPr="00A61892">
              <w:rPr>
                <w:rFonts w:ascii="Arial" w:hAnsi="Arial" w:cs="Arial"/>
                <w:sz w:val="18"/>
                <w:szCs w:val="18"/>
              </w:rPr>
              <w:t xml:space="preserve">Uncommitted Crown Land </w:t>
            </w:r>
          </w:p>
        </w:tc>
      </w:tr>
      <w:tr w:rsidR="006D2441" w:rsidTr="006D2441">
        <w:tc>
          <w:tcPr>
            <w:tcW w:w="3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vAlign w:val="center"/>
          </w:tcPr>
          <w:p w:rsidR="006D2441" w:rsidRDefault="006D2441" w:rsidP="006D2441">
            <w:pPr>
              <w:spacing w:before="60" w:after="60"/>
              <w:rPr>
                <w:rFonts w:ascii="Arial" w:hAnsi="Arial" w:cs="Arial"/>
                <w:sz w:val="22"/>
                <w:szCs w:val="22"/>
              </w:rPr>
            </w:pPr>
          </w:p>
        </w:tc>
        <w:tc>
          <w:tcPr>
            <w:tcW w:w="2510" w:type="dxa"/>
            <w:tcBorders>
              <w:top w:val="nil"/>
              <w:left w:val="single" w:sz="12" w:space="0" w:color="FFFFFF" w:themeColor="background1"/>
              <w:bottom w:val="nil"/>
              <w:right w:val="nil"/>
            </w:tcBorders>
            <w:vAlign w:val="center"/>
          </w:tcPr>
          <w:p w:rsidR="006D2441" w:rsidRPr="00A61892" w:rsidRDefault="006D2441" w:rsidP="006D2441">
            <w:pPr>
              <w:pStyle w:val="Heading4"/>
              <w:spacing w:before="60"/>
              <w:outlineLvl w:val="3"/>
              <w:rPr>
                <w:rFonts w:ascii="Arial" w:hAnsi="Arial" w:cs="Arial"/>
                <w:sz w:val="18"/>
                <w:szCs w:val="18"/>
              </w:rPr>
            </w:pPr>
            <w:r w:rsidRPr="00A61892">
              <w:rPr>
                <w:rFonts w:ascii="Arial" w:hAnsi="Arial" w:cs="Arial"/>
                <w:b w:val="0"/>
                <w:sz w:val="18"/>
                <w:szCs w:val="18"/>
              </w:rPr>
              <w:t xml:space="preserve">Other Committed land </w:t>
            </w:r>
          </w:p>
        </w:tc>
      </w:tr>
    </w:tbl>
    <w:p w:rsidR="00DB5FF6" w:rsidRDefault="00A61892">
      <w:pPr>
        <w:rPr>
          <w:rFonts w:ascii="Arial" w:hAnsi="Arial" w:cs="Arial"/>
          <w:b/>
          <w:color w:val="365F91"/>
          <w:sz w:val="28"/>
        </w:rPr>
      </w:pPr>
      <w:r>
        <w:rPr>
          <w:rFonts w:ascii="Arial" w:hAnsi="Arial" w:cs="Arial"/>
          <w:bCs/>
          <w:noProof/>
          <w:color w:val="365F91"/>
        </w:rPr>
        <w:t xml:space="preserve"> </w:t>
      </w:r>
      <w:r w:rsidR="00DB5FF6">
        <w:rPr>
          <w:rFonts w:ascii="Arial" w:hAnsi="Arial" w:cs="Arial"/>
          <w:bCs/>
          <w:color w:val="365F91"/>
        </w:rPr>
        <w:br w:type="page"/>
      </w:r>
    </w:p>
    <w:p w:rsidR="00072655" w:rsidRPr="00B759AE" w:rsidRDefault="00072655" w:rsidP="00072655">
      <w:pPr>
        <w:pStyle w:val="Heading4"/>
        <w:spacing w:after="120"/>
        <w:rPr>
          <w:rFonts w:ascii="Arial" w:hAnsi="Arial" w:cs="Arial"/>
          <w:bCs w:val="0"/>
          <w:color w:val="365F91"/>
          <w:sz w:val="24"/>
          <w:szCs w:val="24"/>
        </w:rPr>
      </w:pPr>
      <w:r w:rsidRPr="00B759AE">
        <w:rPr>
          <w:rFonts w:ascii="Arial" w:hAnsi="Arial" w:cs="Arial"/>
          <w:bCs w:val="0"/>
          <w:color w:val="365F91"/>
          <w:sz w:val="24"/>
          <w:szCs w:val="24"/>
        </w:rPr>
        <w:lastRenderedPageBreak/>
        <w:t>Map 2: Land tenure and park boundaries</w:t>
      </w:r>
    </w:p>
    <w:p w:rsidR="00072655" w:rsidRDefault="005B6651">
      <w:pPr>
        <w:rPr>
          <w:rFonts w:ascii="Arial" w:hAnsi="Arial" w:cs="Arial"/>
          <w:b/>
          <w:color w:val="365F91"/>
          <w:sz w:val="28"/>
        </w:rPr>
      </w:pPr>
      <w:r>
        <w:rPr>
          <w:rFonts w:ascii="Arial" w:hAnsi="Arial" w:cs="Arial"/>
          <w:bCs/>
          <w:noProof/>
          <w:color w:val="365F91"/>
        </w:rPr>
        <w:drawing>
          <wp:anchor distT="0" distB="0" distL="114300" distR="114300" simplePos="0" relativeHeight="251800064" behindDoc="0" locked="0" layoutInCell="1" allowOverlap="1">
            <wp:simplePos x="0" y="0"/>
            <wp:positionH relativeFrom="column">
              <wp:posOffset>-1240458</wp:posOffset>
            </wp:positionH>
            <wp:positionV relativeFrom="paragraph">
              <wp:posOffset>1287609</wp:posOffset>
            </wp:positionV>
            <wp:extent cx="7917315" cy="5601731"/>
            <wp:effectExtent l="0" t="1162050" r="0" b="1141969"/>
            <wp:wrapNone/>
            <wp:docPr id="3" name="Picture 2" descr="Map 2 - Land Ten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2 - Land Tenure.jpg"/>
                    <pic:cNvPicPr/>
                  </pic:nvPicPr>
                  <pic:blipFill>
                    <a:blip r:embed="rId19"/>
                    <a:stretch>
                      <a:fillRect/>
                    </a:stretch>
                  </pic:blipFill>
                  <pic:spPr>
                    <a:xfrm rot="16200000">
                      <a:off x="0" y="0"/>
                      <a:ext cx="7918250" cy="5602392"/>
                    </a:xfrm>
                    <a:prstGeom prst="rect">
                      <a:avLst/>
                    </a:prstGeom>
                  </pic:spPr>
                </pic:pic>
              </a:graphicData>
            </a:graphic>
          </wp:anchor>
        </w:drawing>
      </w:r>
      <w:r w:rsidR="00072655">
        <w:rPr>
          <w:rFonts w:ascii="Arial" w:hAnsi="Arial" w:cs="Arial"/>
          <w:bCs/>
          <w:color w:val="365F91"/>
        </w:rPr>
        <w:br w:type="page"/>
      </w:r>
    </w:p>
    <w:p w:rsidR="002B4C13" w:rsidRPr="00D50549" w:rsidRDefault="00E55664" w:rsidP="00D50549">
      <w:pPr>
        <w:pStyle w:val="Heading4"/>
        <w:spacing w:after="120"/>
        <w:rPr>
          <w:rFonts w:ascii="Arial" w:hAnsi="Arial" w:cs="Arial"/>
          <w:bCs w:val="0"/>
          <w:color w:val="365F91"/>
          <w:szCs w:val="24"/>
        </w:rPr>
      </w:pPr>
      <w:r w:rsidRPr="00D50549">
        <w:rPr>
          <w:rFonts w:ascii="Arial" w:hAnsi="Arial" w:cs="Arial"/>
          <w:bCs w:val="0"/>
          <w:color w:val="365F91"/>
          <w:szCs w:val="24"/>
        </w:rPr>
        <w:lastRenderedPageBreak/>
        <w:t>People</w:t>
      </w:r>
      <w:r w:rsidR="005747E0" w:rsidRPr="00D50549">
        <w:rPr>
          <w:rFonts w:ascii="Arial" w:hAnsi="Arial" w:cs="Arial"/>
          <w:bCs w:val="0"/>
          <w:color w:val="365F91"/>
          <w:szCs w:val="24"/>
        </w:rPr>
        <w:t xml:space="preserve"> and community</w:t>
      </w:r>
    </w:p>
    <w:p w:rsidR="00E55664" w:rsidRPr="00B81891" w:rsidRDefault="00E55664" w:rsidP="00D50549">
      <w:pPr>
        <w:pStyle w:val="CM19"/>
        <w:spacing w:after="120"/>
        <w:rPr>
          <w:rFonts w:ascii="Arial" w:hAnsi="Arial" w:cs="Arial"/>
          <w:sz w:val="21"/>
          <w:szCs w:val="21"/>
        </w:rPr>
      </w:pPr>
      <w:r w:rsidRPr="00B81891">
        <w:rPr>
          <w:rFonts w:ascii="Arial" w:hAnsi="Arial" w:cs="Arial"/>
          <w:sz w:val="21"/>
          <w:szCs w:val="21"/>
        </w:rPr>
        <w:t xml:space="preserve">Most Christmas Island residents were born in Australia or Malaysia and are of Chinese, Australian/European or Malaysian decent. English is widely spoken but many residents speak Malay, Mandarin, Cantonese or other languages. </w:t>
      </w:r>
      <w:r w:rsidR="006C3B15" w:rsidRPr="00B81891">
        <w:rPr>
          <w:rFonts w:ascii="Arial" w:hAnsi="Arial" w:cs="Arial"/>
          <w:sz w:val="21"/>
          <w:szCs w:val="21"/>
        </w:rPr>
        <w:t>The presence of Chinese temples (Buddhist, Taoist</w:t>
      </w:r>
      <w:r w:rsidR="004F3EA8" w:rsidRPr="00B81891">
        <w:rPr>
          <w:rFonts w:ascii="Arial" w:hAnsi="Arial" w:cs="Arial"/>
          <w:sz w:val="21"/>
          <w:szCs w:val="21"/>
        </w:rPr>
        <w:t xml:space="preserve"> and</w:t>
      </w:r>
      <w:r w:rsidR="006C3B15" w:rsidRPr="00B81891">
        <w:rPr>
          <w:rFonts w:ascii="Arial" w:hAnsi="Arial" w:cs="Arial"/>
          <w:sz w:val="21"/>
          <w:szCs w:val="21"/>
        </w:rPr>
        <w:t xml:space="preserve"> Confucian), a Catholic church, a Muslim mosque and a Baha’i centre and the many religious and cultural festivals observed during the year illustrate the island’s religious diversity</w:t>
      </w:r>
      <w:r w:rsidR="003C0421" w:rsidRPr="00B81891">
        <w:rPr>
          <w:rFonts w:ascii="Arial" w:hAnsi="Arial" w:cs="Arial"/>
          <w:sz w:val="21"/>
          <w:szCs w:val="21"/>
        </w:rPr>
        <w:t>.</w:t>
      </w:r>
    </w:p>
    <w:p w:rsidR="00315C7B" w:rsidRPr="00B81891" w:rsidRDefault="00E55664" w:rsidP="00D50549">
      <w:pPr>
        <w:pStyle w:val="CM19"/>
        <w:spacing w:after="120"/>
        <w:rPr>
          <w:rFonts w:ascii="Arial" w:hAnsi="Arial" w:cs="Arial"/>
          <w:sz w:val="21"/>
          <w:szCs w:val="21"/>
        </w:rPr>
      </w:pPr>
      <w:r w:rsidRPr="00B81891">
        <w:rPr>
          <w:rFonts w:ascii="Arial" w:hAnsi="Arial" w:cs="Arial"/>
          <w:sz w:val="21"/>
          <w:szCs w:val="21"/>
        </w:rPr>
        <w:t>In 20</w:t>
      </w:r>
      <w:r w:rsidR="00DF1C33" w:rsidRPr="00B81891">
        <w:rPr>
          <w:rFonts w:ascii="Arial" w:hAnsi="Arial" w:cs="Arial"/>
          <w:sz w:val="21"/>
          <w:szCs w:val="21"/>
        </w:rPr>
        <w:t xml:space="preserve">11 </w:t>
      </w:r>
      <w:r w:rsidRPr="00B81891">
        <w:rPr>
          <w:rFonts w:ascii="Arial" w:hAnsi="Arial" w:cs="Arial"/>
          <w:sz w:val="21"/>
          <w:szCs w:val="21"/>
        </w:rPr>
        <w:t>the resident population of Christmas Island was recorded as</w:t>
      </w:r>
      <w:r w:rsidR="009D3FF3" w:rsidRPr="00B81891">
        <w:rPr>
          <w:rFonts w:ascii="Arial" w:hAnsi="Arial" w:cs="Arial"/>
          <w:sz w:val="21"/>
          <w:szCs w:val="21"/>
        </w:rPr>
        <w:t xml:space="preserve"> 2</w:t>
      </w:r>
      <w:r w:rsidR="003C0421" w:rsidRPr="00B81891">
        <w:rPr>
          <w:rFonts w:ascii="Arial" w:hAnsi="Arial" w:cs="Arial"/>
          <w:sz w:val="21"/>
          <w:szCs w:val="21"/>
        </w:rPr>
        <w:t>,</w:t>
      </w:r>
      <w:r w:rsidR="009D3FF3" w:rsidRPr="00B81891">
        <w:rPr>
          <w:rFonts w:ascii="Arial" w:hAnsi="Arial" w:cs="Arial"/>
          <w:sz w:val="21"/>
          <w:szCs w:val="21"/>
        </w:rPr>
        <w:t>072</w:t>
      </w:r>
      <w:r w:rsidRPr="00B81891">
        <w:rPr>
          <w:rFonts w:ascii="Arial" w:hAnsi="Arial" w:cs="Arial"/>
          <w:sz w:val="21"/>
          <w:szCs w:val="21"/>
        </w:rPr>
        <w:t xml:space="preserve"> people. The population at the time of preparing this plan is considered to be higher due to substantial but fluctuating numbers of asylum seekers and people employed in detention management activities.</w:t>
      </w:r>
      <w:r w:rsidR="005747E0" w:rsidRPr="00B81891">
        <w:rPr>
          <w:rFonts w:ascii="Arial" w:hAnsi="Arial" w:cs="Arial"/>
          <w:sz w:val="21"/>
          <w:szCs w:val="21"/>
        </w:rPr>
        <w:t xml:space="preserve"> </w:t>
      </w:r>
      <w:r w:rsidR="00042597" w:rsidRPr="00B81891">
        <w:rPr>
          <w:rFonts w:ascii="Arial" w:hAnsi="Arial" w:cs="Arial"/>
          <w:sz w:val="21"/>
          <w:szCs w:val="21"/>
        </w:rPr>
        <w:t>An increased population on Christmas Island may provide some benefits to the local economy and community</w:t>
      </w:r>
      <w:r w:rsidR="00DF1C33" w:rsidRPr="00B81891">
        <w:rPr>
          <w:rFonts w:ascii="Arial" w:hAnsi="Arial" w:cs="Arial"/>
          <w:sz w:val="21"/>
          <w:szCs w:val="21"/>
        </w:rPr>
        <w:t xml:space="preserve">, </w:t>
      </w:r>
      <w:r w:rsidR="00042597" w:rsidRPr="00B81891">
        <w:rPr>
          <w:rFonts w:ascii="Arial" w:hAnsi="Arial" w:cs="Arial"/>
          <w:sz w:val="21"/>
          <w:szCs w:val="21"/>
        </w:rPr>
        <w:t xml:space="preserve">as well as </w:t>
      </w:r>
      <w:r w:rsidR="00395EF6" w:rsidRPr="00B81891">
        <w:rPr>
          <w:rFonts w:ascii="Arial" w:hAnsi="Arial" w:cs="Arial"/>
          <w:sz w:val="21"/>
          <w:szCs w:val="21"/>
        </w:rPr>
        <w:t xml:space="preserve">provide opportunities to promote </w:t>
      </w:r>
      <w:r w:rsidR="00042597" w:rsidRPr="00B81891">
        <w:rPr>
          <w:rFonts w:ascii="Arial" w:hAnsi="Arial" w:cs="Arial"/>
          <w:sz w:val="21"/>
          <w:szCs w:val="21"/>
        </w:rPr>
        <w:t xml:space="preserve">greater </w:t>
      </w:r>
      <w:r w:rsidR="00DF1C33" w:rsidRPr="00B81891">
        <w:rPr>
          <w:rFonts w:ascii="Arial" w:hAnsi="Arial" w:cs="Arial"/>
          <w:sz w:val="21"/>
          <w:szCs w:val="21"/>
        </w:rPr>
        <w:t xml:space="preserve">awareness of </w:t>
      </w:r>
      <w:r w:rsidR="00395EF6" w:rsidRPr="00B81891">
        <w:rPr>
          <w:rFonts w:ascii="Arial" w:hAnsi="Arial" w:cs="Arial"/>
          <w:sz w:val="21"/>
          <w:szCs w:val="21"/>
        </w:rPr>
        <w:t>the natural values of the park and the island</w:t>
      </w:r>
      <w:r w:rsidR="00042597" w:rsidRPr="00B81891">
        <w:rPr>
          <w:rFonts w:ascii="Arial" w:hAnsi="Arial" w:cs="Arial"/>
          <w:sz w:val="21"/>
          <w:szCs w:val="21"/>
        </w:rPr>
        <w:t xml:space="preserve">. However, an increased population on the island may have an ongoing </w:t>
      </w:r>
      <w:r w:rsidR="00945BCD" w:rsidRPr="00B81891">
        <w:rPr>
          <w:rFonts w:ascii="Arial" w:hAnsi="Arial" w:cs="Arial"/>
          <w:sz w:val="21"/>
          <w:szCs w:val="21"/>
        </w:rPr>
        <w:t xml:space="preserve">detrimental </w:t>
      </w:r>
      <w:r w:rsidR="00042597" w:rsidRPr="00B81891">
        <w:rPr>
          <w:rFonts w:ascii="Arial" w:hAnsi="Arial" w:cs="Arial"/>
          <w:sz w:val="21"/>
          <w:szCs w:val="21"/>
        </w:rPr>
        <w:t>impact on the natural values</w:t>
      </w:r>
      <w:r w:rsidR="00395EF6" w:rsidRPr="00B81891">
        <w:rPr>
          <w:rFonts w:ascii="Arial" w:hAnsi="Arial" w:cs="Arial"/>
          <w:sz w:val="21"/>
          <w:szCs w:val="21"/>
        </w:rPr>
        <w:t xml:space="preserve"> and</w:t>
      </w:r>
      <w:r w:rsidR="00042597" w:rsidRPr="00B81891">
        <w:rPr>
          <w:rFonts w:ascii="Arial" w:hAnsi="Arial" w:cs="Arial"/>
          <w:sz w:val="21"/>
          <w:szCs w:val="21"/>
        </w:rPr>
        <w:t xml:space="preserve"> water resources</w:t>
      </w:r>
      <w:r w:rsidR="00FC4270" w:rsidRPr="00B81891">
        <w:rPr>
          <w:rFonts w:ascii="Arial" w:hAnsi="Arial" w:cs="Arial"/>
          <w:sz w:val="21"/>
          <w:szCs w:val="21"/>
        </w:rPr>
        <w:t xml:space="preserve"> of the </w:t>
      </w:r>
      <w:r w:rsidR="00644808" w:rsidRPr="00B81891">
        <w:rPr>
          <w:rFonts w:ascii="Arial" w:hAnsi="Arial" w:cs="Arial"/>
          <w:sz w:val="21"/>
          <w:szCs w:val="21"/>
        </w:rPr>
        <w:t>park and the i</w:t>
      </w:r>
      <w:r w:rsidR="00FC4270" w:rsidRPr="00B81891">
        <w:rPr>
          <w:rFonts w:ascii="Arial" w:hAnsi="Arial" w:cs="Arial"/>
          <w:sz w:val="21"/>
          <w:szCs w:val="21"/>
        </w:rPr>
        <w:t>sland generally</w:t>
      </w:r>
      <w:r w:rsidR="00042597" w:rsidRPr="00B81891">
        <w:rPr>
          <w:rFonts w:ascii="Arial" w:hAnsi="Arial" w:cs="Arial"/>
          <w:sz w:val="21"/>
          <w:szCs w:val="21"/>
        </w:rPr>
        <w:t xml:space="preserve">, if not effectively </w:t>
      </w:r>
      <w:r w:rsidR="00B77B6D" w:rsidRPr="00B81891">
        <w:rPr>
          <w:rFonts w:ascii="Arial" w:hAnsi="Arial" w:cs="Arial"/>
          <w:sz w:val="21"/>
          <w:szCs w:val="21"/>
        </w:rPr>
        <w:t xml:space="preserve">managed and </w:t>
      </w:r>
      <w:r w:rsidR="00042597" w:rsidRPr="00B81891">
        <w:rPr>
          <w:rFonts w:ascii="Arial" w:hAnsi="Arial" w:cs="Arial"/>
          <w:sz w:val="21"/>
          <w:szCs w:val="21"/>
        </w:rPr>
        <w:t>mitigated</w:t>
      </w:r>
      <w:r w:rsidR="006A315D" w:rsidRPr="00B81891">
        <w:rPr>
          <w:rFonts w:ascii="Arial" w:hAnsi="Arial" w:cs="Arial"/>
          <w:sz w:val="21"/>
          <w:szCs w:val="21"/>
        </w:rPr>
        <w:t>.</w:t>
      </w:r>
    </w:p>
    <w:p w:rsidR="005747E0" w:rsidRPr="00B81891" w:rsidRDefault="005747E0" w:rsidP="00D50549">
      <w:pPr>
        <w:spacing w:after="120"/>
        <w:rPr>
          <w:rFonts w:ascii="Arial" w:hAnsi="Arial" w:cs="Arial"/>
          <w:sz w:val="21"/>
          <w:szCs w:val="21"/>
        </w:rPr>
      </w:pPr>
      <w:r w:rsidRPr="00B81891">
        <w:rPr>
          <w:rFonts w:ascii="Arial" w:hAnsi="Arial" w:cs="Arial"/>
          <w:sz w:val="21"/>
          <w:szCs w:val="21"/>
        </w:rPr>
        <w:t xml:space="preserve">In 2011 the Shire of Christmas Island prepared the </w:t>
      </w:r>
      <w:r w:rsidRPr="00B81891">
        <w:rPr>
          <w:rFonts w:ascii="Arial" w:hAnsi="Arial" w:cs="Arial"/>
          <w:i/>
          <w:sz w:val="21"/>
          <w:szCs w:val="21"/>
        </w:rPr>
        <w:t>Our Future: Christmas Island 2018 Plan</w:t>
      </w:r>
      <w:r w:rsidRPr="00B81891">
        <w:rPr>
          <w:rFonts w:ascii="Arial" w:hAnsi="Arial" w:cs="Arial"/>
          <w:sz w:val="21"/>
          <w:szCs w:val="21"/>
        </w:rPr>
        <w:t>. The 2018 Plan articulates a vision and shared community directions and priorities for the future of Christmas Island across a broad range of themes, namely: land use planning; infrastructure planning; economic diversification; community capacity and well being; governance and institutional capacity; and protecting the natural environment.</w:t>
      </w:r>
      <w:r w:rsidR="002B4C13" w:rsidRPr="00B81891">
        <w:rPr>
          <w:rFonts w:ascii="Arial" w:hAnsi="Arial" w:cs="Arial"/>
          <w:sz w:val="21"/>
          <w:szCs w:val="21"/>
        </w:rPr>
        <w:t xml:space="preserve"> </w:t>
      </w:r>
      <w:r w:rsidRPr="00B81891">
        <w:rPr>
          <w:rFonts w:ascii="Arial" w:hAnsi="Arial" w:cs="Arial"/>
          <w:sz w:val="21"/>
          <w:szCs w:val="21"/>
        </w:rPr>
        <w:t xml:space="preserve">This plan will help support several community directions and priorities identified in the </w:t>
      </w:r>
      <w:r w:rsidR="00644808" w:rsidRPr="00B81891">
        <w:rPr>
          <w:rFonts w:ascii="Arial" w:hAnsi="Arial" w:cs="Arial"/>
          <w:sz w:val="21"/>
          <w:szCs w:val="21"/>
        </w:rPr>
        <w:t xml:space="preserve">Shire’s </w:t>
      </w:r>
      <w:r w:rsidRPr="00B81891">
        <w:rPr>
          <w:rFonts w:ascii="Arial" w:hAnsi="Arial" w:cs="Arial"/>
          <w:sz w:val="21"/>
          <w:szCs w:val="21"/>
        </w:rPr>
        <w:t xml:space="preserve">2018 Plan, particularly in relation to protecting the </w:t>
      </w:r>
      <w:r w:rsidR="00E57C54" w:rsidRPr="00B81891">
        <w:rPr>
          <w:rFonts w:ascii="Arial" w:hAnsi="Arial" w:cs="Arial"/>
          <w:sz w:val="21"/>
          <w:szCs w:val="21"/>
        </w:rPr>
        <w:t xml:space="preserve">park’s </w:t>
      </w:r>
      <w:r w:rsidRPr="00B81891">
        <w:rPr>
          <w:rFonts w:ascii="Arial" w:hAnsi="Arial" w:cs="Arial"/>
          <w:sz w:val="21"/>
          <w:szCs w:val="21"/>
        </w:rPr>
        <w:t>natural environment and the sustainable development of nature</w:t>
      </w:r>
      <w:r w:rsidR="002246D6" w:rsidRPr="00B81891">
        <w:rPr>
          <w:rFonts w:ascii="Arial" w:hAnsi="Arial" w:cs="Arial"/>
          <w:sz w:val="21"/>
          <w:szCs w:val="21"/>
        </w:rPr>
        <w:t>-</w:t>
      </w:r>
      <w:r w:rsidRPr="00B81891">
        <w:rPr>
          <w:rFonts w:ascii="Arial" w:hAnsi="Arial" w:cs="Arial"/>
          <w:sz w:val="21"/>
          <w:szCs w:val="21"/>
        </w:rPr>
        <w:t>based tourism</w:t>
      </w:r>
      <w:r w:rsidR="00E57C54" w:rsidRPr="00B81891">
        <w:rPr>
          <w:rFonts w:ascii="Arial" w:hAnsi="Arial" w:cs="Arial"/>
          <w:sz w:val="21"/>
          <w:szCs w:val="21"/>
        </w:rPr>
        <w:t xml:space="preserve"> within the park.</w:t>
      </w:r>
    </w:p>
    <w:p w:rsidR="007E520A" w:rsidRPr="00D50549" w:rsidRDefault="007E520A" w:rsidP="00D50549">
      <w:pPr>
        <w:pStyle w:val="Heading4"/>
        <w:spacing w:after="120"/>
        <w:rPr>
          <w:rFonts w:ascii="Arial" w:hAnsi="Arial" w:cs="Arial"/>
          <w:bCs w:val="0"/>
          <w:color w:val="365F91"/>
          <w:szCs w:val="24"/>
        </w:rPr>
      </w:pPr>
      <w:r w:rsidRPr="00D50549">
        <w:rPr>
          <w:rFonts w:ascii="Arial" w:hAnsi="Arial" w:cs="Arial"/>
          <w:bCs w:val="0"/>
          <w:color w:val="365F91"/>
          <w:szCs w:val="24"/>
        </w:rPr>
        <w:t>History of Christmas Island</w:t>
      </w:r>
    </w:p>
    <w:p w:rsidR="00E55664" w:rsidRPr="00B81891" w:rsidRDefault="007E520A" w:rsidP="007E520A">
      <w:pPr>
        <w:autoSpaceDE w:val="0"/>
        <w:autoSpaceDN w:val="0"/>
        <w:adjustRightInd w:val="0"/>
        <w:spacing w:after="120"/>
        <w:rPr>
          <w:rFonts w:ascii="Arial" w:hAnsi="Arial" w:cs="Arial"/>
          <w:b/>
          <w:color w:val="000000"/>
          <w:sz w:val="21"/>
          <w:szCs w:val="21"/>
        </w:rPr>
      </w:pPr>
      <w:r w:rsidRPr="00B81891">
        <w:rPr>
          <w:rFonts w:ascii="Arial" w:hAnsi="Arial" w:cs="Arial"/>
          <w:snapToGrid w:val="0"/>
          <w:sz w:val="21"/>
          <w:szCs w:val="21"/>
        </w:rPr>
        <w:t>The first recorded sighting of Christmas Island was made by John Milward on board the</w:t>
      </w:r>
      <w:r w:rsidRPr="00B81891">
        <w:rPr>
          <w:rFonts w:ascii="Arial" w:hAnsi="Arial" w:cs="Arial"/>
          <w:i/>
          <w:snapToGrid w:val="0"/>
          <w:sz w:val="21"/>
          <w:szCs w:val="21"/>
        </w:rPr>
        <w:t xml:space="preserve"> Thomas</w:t>
      </w:r>
      <w:r w:rsidRPr="00B81891">
        <w:rPr>
          <w:rFonts w:ascii="Arial" w:hAnsi="Arial" w:cs="Arial"/>
          <w:snapToGrid w:val="0"/>
          <w:sz w:val="21"/>
          <w:szCs w:val="21"/>
        </w:rPr>
        <w:t xml:space="preserve"> in 1615. It was named on 25</w:t>
      </w:r>
      <w:r w:rsidR="003C0421" w:rsidRPr="00B81891">
        <w:rPr>
          <w:rFonts w:ascii="Arial" w:hAnsi="Arial" w:cs="Arial"/>
          <w:snapToGrid w:val="0"/>
          <w:sz w:val="21"/>
          <w:szCs w:val="21"/>
        </w:rPr>
        <w:t> </w:t>
      </w:r>
      <w:r w:rsidRPr="00B81891">
        <w:rPr>
          <w:rFonts w:ascii="Arial" w:hAnsi="Arial" w:cs="Arial"/>
          <w:snapToGrid w:val="0"/>
          <w:sz w:val="21"/>
          <w:szCs w:val="21"/>
        </w:rPr>
        <w:t>December</w:t>
      </w:r>
      <w:r w:rsidR="003C0421" w:rsidRPr="00B81891">
        <w:rPr>
          <w:rFonts w:ascii="Arial" w:hAnsi="Arial" w:cs="Arial"/>
          <w:snapToGrid w:val="0"/>
          <w:sz w:val="21"/>
          <w:szCs w:val="21"/>
        </w:rPr>
        <w:t> </w:t>
      </w:r>
      <w:r w:rsidRPr="00B81891">
        <w:rPr>
          <w:rFonts w:ascii="Arial" w:hAnsi="Arial" w:cs="Arial"/>
          <w:snapToGrid w:val="0"/>
          <w:sz w:val="21"/>
          <w:szCs w:val="21"/>
        </w:rPr>
        <w:t xml:space="preserve">1643 by Captain William Mynors of the </w:t>
      </w:r>
      <w:r w:rsidRPr="00B81891">
        <w:rPr>
          <w:rFonts w:ascii="Arial" w:hAnsi="Arial" w:cs="Arial"/>
          <w:i/>
          <w:snapToGrid w:val="0"/>
          <w:sz w:val="21"/>
          <w:szCs w:val="21"/>
        </w:rPr>
        <w:t>Royal Mary</w:t>
      </w:r>
      <w:r w:rsidRPr="00B81891">
        <w:rPr>
          <w:rFonts w:ascii="Arial" w:hAnsi="Arial" w:cs="Arial"/>
          <w:snapToGrid w:val="0"/>
          <w:sz w:val="21"/>
          <w:szCs w:val="21"/>
        </w:rPr>
        <w:t xml:space="preserve">. Mynors could not find an anchorage and so did not land. The first recorded landing was in 1688 by a crew from the British buccaneer vessel, </w:t>
      </w:r>
      <w:r w:rsidRPr="00B81891">
        <w:rPr>
          <w:rFonts w:ascii="Arial" w:hAnsi="Arial" w:cs="Arial"/>
          <w:i/>
          <w:snapToGrid w:val="0"/>
          <w:sz w:val="21"/>
          <w:szCs w:val="21"/>
        </w:rPr>
        <w:t>Cygnet</w:t>
      </w:r>
      <w:r w:rsidRPr="00B81891">
        <w:rPr>
          <w:rFonts w:ascii="Arial" w:hAnsi="Arial" w:cs="Arial"/>
          <w:snapToGrid w:val="0"/>
          <w:sz w:val="21"/>
          <w:szCs w:val="21"/>
        </w:rPr>
        <w:t xml:space="preserve">, who were sent ashore by William Dampier for water and timber. From Dampier’s description it seems that this landing was near the Dales. Although several landings were made over the next 69 years, it was not until 1857 that an attempt was made by the crew of the </w:t>
      </w:r>
      <w:r w:rsidRPr="00B81891">
        <w:rPr>
          <w:rFonts w:ascii="Arial" w:hAnsi="Arial" w:cs="Arial"/>
          <w:i/>
          <w:snapToGrid w:val="0"/>
          <w:sz w:val="21"/>
          <w:szCs w:val="21"/>
        </w:rPr>
        <w:t>Amethyst</w:t>
      </w:r>
      <w:r w:rsidRPr="00B81891">
        <w:rPr>
          <w:rFonts w:ascii="Arial" w:hAnsi="Arial" w:cs="Arial"/>
          <w:snapToGrid w:val="0"/>
          <w:sz w:val="21"/>
          <w:szCs w:val="21"/>
        </w:rPr>
        <w:t xml:space="preserve"> to explore the island. Their venture was limited by the inland cliffs and dense jungle.</w:t>
      </w:r>
    </w:p>
    <w:p w:rsidR="002B4C13" w:rsidRPr="00B81891" w:rsidRDefault="00E55664" w:rsidP="00FF53DB">
      <w:pPr>
        <w:spacing w:after="120"/>
        <w:rPr>
          <w:rFonts w:ascii="Arial" w:hAnsi="Arial" w:cs="Arial"/>
          <w:snapToGrid w:val="0"/>
          <w:sz w:val="21"/>
          <w:szCs w:val="21"/>
        </w:rPr>
      </w:pPr>
      <w:r w:rsidRPr="00B81891">
        <w:rPr>
          <w:rFonts w:ascii="Arial" w:hAnsi="Arial" w:cs="Arial"/>
          <w:snapToGrid w:val="0"/>
          <w:sz w:val="21"/>
          <w:szCs w:val="21"/>
        </w:rPr>
        <w:t xml:space="preserve">The first extensive exploration was in 1887, when a small party from HMS </w:t>
      </w:r>
      <w:r w:rsidRPr="00B81891">
        <w:rPr>
          <w:rFonts w:ascii="Arial" w:hAnsi="Arial" w:cs="Arial"/>
          <w:i/>
          <w:snapToGrid w:val="0"/>
          <w:sz w:val="21"/>
          <w:szCs w:val="21"/>
        </w:rPr>
        <w:t>Egeria</w:t>
      </w:r>
      <w:r w:rsidRPr="00B81891">
        <w:rPr>
          <w:rFonts w:ascii="Arial" w:hAnsi="Arial" w:cs="Arial"/>
          <w:snapToGrid w:val="0"/>
          <w:sz w:val="21"/>
          <w:szCs w:val="21"/>
        </w:rPr>
        <w:t xml:space="preserve"> reached the summit of Murray Hill. It was this party that collected the phosphate rock specimens that were to determine the future of the island over the next century. The naturalist</w:t>
      </w:r>
      <w:r w:rsidR="006D2E0C" w:rsidRPr="00B81891">
        <w:rPr>
          <w:rFonts w:ascii="Arial" w:hAnsi="Arial" w:cs="Arial"/>
          <w:snapToGrid w:val="0"/>
          <w:sz w:val="21"/>
          <w:szCs w:val="21"/>
        </w:rPr>
        <w:t>,</w:t>
      </w:r>
      <w:r w:rsidRPr="00B81891">
        <w:rPr>
          <w:rFonts w:ascii="Arial" w:hAnsi="Arial" w:cs="Arial"/>
          <w:snapToGrid w:val="0"/>
          <w:sz w:val="21"/>
          <w:szCs w:val="21"/>
        </w:rPr>
        <w:t xml:space="preserve"> </w:t>
      </w:r>
      <w:r w:rsidR="006D2E0C" w:rsidRPr="00B81891">
        <w:rPr>
          <w:rFonts w:ascii="Arial" w:hAnsi="Arial" w:cs="Arial"/>
          <w:snapToGrid w:val="0"/>
          <w:sz w:val="21"/>
          <w:szCs w:val="21"/>
        </w:rPr>
        <w:t xml:space="preserve">Mr </w:t>
      </w:r>
      <w:r w:rsidRPr="00B81891">
        <w:rPr>
          <w:rFonts w:ascii="Arial" w:hAnsi="Arial" w:cs="Arial"/>
          <w:snapToGrid w:val="0"/>
          <w:sz w:val="21"/>
          <w:szCs w:val="21"/>
        </w:rPr>
        <w:t>J</w:t>
      </w:r>
      <w:r w:rsidR="00C66847" w:rsidRPr="00B81891">
        <w:rPr>
          <w:rFonts w:ascii="Arial" w:hAnsi="Arial" w:cs="Arial"/>
          <w:snapToGrid w:val="0"/>
          <w:sz w:val="21"/>
          <w:szCs w:val="21"/>
        </w:rPr>
        <w:t>oseph Jackson</w:t>
      </w:r>
      <w:r w:rsidRPr="00B81891">
        <w:rPr>
          <w:rFonts w:ascii="Arial" w:hAnsi="Arial" w:cs="Arial"/>
          <w:snapToGrid w:val="0"/>
          <w:sz w:val="21"/>
          <w:szCs w:val="21"/>
        </w:rPr>
        <w:t xml:space="preserve"> Lister</w:t>
      </w:r>
      <w:r w:rsidR="006D2E0C" w:rsidRPr="00B81891">
        <w:rPr>
          <w:rFonts w:ascii="Arial" w:hAnsi="Arial" w:cs="Arial"/>
          <w:snapToGrid w:val="0"/>
          <w:sz w:val="21"/>
          <w:szCs w:val="21"/>
        </w:rPr>
        <w:t>,</w:t>
      </w:r>
      <w:r w:rsidRPr="00B81891">
        <w:rPr>
          <w:rFonts w:ascii="Arial" w:hAnsi="Arial" w:cs="Arial"/>
          <w:snapToGrid w:val="0"/>
          <w:sz w:val="21"/>
          <w:szCs w:val="21"/>
        </w:rPr>
        <w:t xml:space="preserve"> was onboard the </w:t>
      </w:r>
      <w:r w:rsidRPr="00B81891">
        <w:rPr>
          <w:rFonts w:ascii="Arial" w:hAnsi="Arial" w:cs="Arial"/>
          <w:i/>
          <w:snapToGrid w:val="0"/>
          <w:sz w:val="21"/>
          <w:szCs w:val="21"/>
        </w:rPr>
        <w:t xml:space="preserve">Egeria </w:t>
      </w:r>
      <w:r w:rsidRPr="00B81891">
        <w:rPr>
          <w:rFonts w:ascii="Arial" w:hAnsi="Arial" w:cs="Arial"/>
          <w:snapToGrid w:val="0"/>
          <w:sz w:val="21"/>
          <w:szCs w:val="21"/>
        </w:rPr>
        <w:t>and made extensive collections of plants, animals and minerals. The subsequent analysis of some of these samples by John Murray, a Scottish scientist</w:t>
      </w:r>
      <w:r w:rsidR="003C0421" w:rsidRPr="00B81891">
        <w:rPr>
          <w:rFonts w:ascii="Arial" w:hAnsi="Arial" w:cs="Arial"/>
          <w:snapToGrid w:val="0"/>
          <w:sz w:val="21"/>
          <w:szCs w:val="21"/>
        </w:rPr>
        <w:t>,</w:t>
      </w:r>
      <w:r w:rsidRPr="00B81891">
        <w:rPr>
          <w:rFonts w:ascii="Arial" w:hAnsi="Arial" w:cs="Arial"/>
          <w:snapToGrid w:val="0"/>
          <w:sz w:val="21"/>
          <w:szCs w:val="21"/>
        </w:rPr>
        <w:t xml:space="preserve"> found rock comprising almost pure phosphate of lime.</w:t>
      </w:r>
    </w:p>
    <w:p w:rsidR="00906B9A" w:rsidRPr="00B81891" w:rsidRDefault="009F7A33" w:rsidP="00FF53DB">
      <w:pPr>
        <w:spacing w:after="120"/>
        <w:rPr>
          <w:rFonts w:ascii="Arial" w:hAnsi="Arial" w:cs="Arial"/>
          <w:snapToGrid w:val="0"/>
          <w:sz w:val="21"/>
          <w:szCs w:val="21"/>
        </w:rPr>
      </w:pPr>
      <w:r w:rsidRPr="00B81891">
        <w:rPr>
          <w:rFonts w:ascii="Arial" w:hAnsi="Arial" w:cs="Arial"/>
          <w:snapToGrid w:val="0"/>
          <w:sz w:val="21"/>
          <w:szCs w:val="21"/>
        </w:rPr>
        <w:t xml:space="preserve">In 1888 Christmas Island was declared part of the British dominion. The decision to claim Christmas Island was as a result of pressure from George Clunies-Ross </w:t>
      </w:r>
      <w:r w:rsidR="006A6DD7" w:rsidRPr="00B81891">
        <w:rPr>
          <w:rFonts w:ascii="Arial" w:hAnsi="Arial" w:cs="Arial"/>
          <w:snapToGrid w:val="0"/>
          <w:sz w:val="21"/>
          <w:szCs w:val="21"/>
        </w:rPr>
        <w:t>(</w:t>
      </w:r>
      <w:r w:rsidRPr="00B81891">
        <w:rPr>
          <w:rFonts w:ascii="Arial" w:hAnsi="Arial" w:cs="Arial"/>
          <w:snapToGrid w:val="0"/>
          <w:sz w:val="21"/>
          <w:szCs w:val="21"/>
        </w:rPr>
        <w:t>from the Cocos (Keeling) Islands</w:t>
      </w:r>
      <w:r w:rsidR="006A6DD7" w:rsidRPr="00B81891">
        <w:rPr>
          <w:rFonts w:ascii="Arial" w:hAnsi="Arial" w:cs="Arial"/>
          <w:snapToGrid w:val="0"/>
          <w:sz w:val="21"/>
          <w:szCs w:val="21"/>
        </w:rPr>
        <w:t>)</w:t>
      </w:r>
      <w:r w:rsidRPr="00B81891">
        <w:rPr>
          <w:rFonts w:ascii="Arial" w:hAnsi="Arial" w:cs="Arial"/>
          <w:snapToGrid w:val="0"/>
          <w:sz w:val="21"/>
          <w:szCs w:val="21"/>
        </w:rPr>
        <w:t xml:space="preserve"> keen for rights to cut timber, and John Murray who was keen to mine phosphate. Six months </w:t>
      </w:r>
      <w:r w:rsidR="00E97106" w:rsidRPr="00B81891">
        <w:rPr>
          <w:rFonts w:ascii="Arial" w:hAnsi="Arial" w:cs="Arial"/>
          <w:snapToGrid w:val="0"/>
          <w:sz w:val="21"/>
          <w:szCs w:val="21"/>
        </w:rPr>
        <w:t xml:space="preserve">after </w:t>
      </w:r>
      <w:r w:rsidRPr="00B81891">
        <w:rPr>
          <w:rFonts w:ascii="Arial" w:hAnsi="Arial" w:cs="Arial"/>
          <w:snapToGrid w:val="0"/>
          <w:sz w:val="21"/>
          <w:szCs w:val="21"/>
        </w:rPr>
        <w:t>Christmas Island became a British dominion</w:t>
      </w:r>
      <w:r w:rsidR="006A6DD7" w:rsidRPr="00B81891">
        <w:rPr>
          <w:rFonts w:ascii="Arial" w:hAnsi="Arial" w:cs="Arial"/>
          <w:snapToGrid w:val="0"/>
          <w:sz w:val="21"/>
          <w:szCs w:val="21"/>
        </w:rPr>
        <w:t>,</w:t>
      </w:r>
      <w:r w:rsidRPr="00B81891">
        <w:rPr>
          <w:rFonts w:ascii="Arial" w:hAnsi="Arial" w:cs="Arial"/>
          <w:snapToGrid w:val="0"/>
          <w:sz w:val="21"/>
          <w:szCs w:val="21"/>
        </w:rPr>
        <w:t xml:space="preserve"> Andrew Clunies-Ross with a party of Cocos Malays settled at Flying Fish Cove. In 1891 George Clunies-Ross and Murray were granted a joint lease of the island and in</w:t>
      </w:r>
      <w:r w:rsidR="006A6DD7" w:rsidRPr="00B81891">
        <w:rPr>
          <w:rFonts w:ascii="Arial" w:hAnsi="Arial" w:cs="Arial"/>
          <w:snapToGrid w:val="0"/>
          <w:sz w:val="21"/>
          <w:szCs w:val="21"/>
        </w:rPr>
        <w:t xml:space="preserve"> </w:t>
      </w:r>
      <w:r w:rsidRPr="00B81891">
        <w:rPr>
          <w:rFonts w:ascii="Arial" w:hAnsi="Arial" w:cs="Arial"/>
          <w:snapToGrid w:val="0"/>
          <w:sz w:val="21"/>
          <w:szCs w:val="21"/>
        </w:rPr>
        <w:t>1897 formed the Christmas Island Phosphate Company</w:t>
      </w:r>
      <w:r w:rsidR="00315C7B" w:rsidRPr="00B81891">
        <w:rPr>
          <w:rFonts w:ascii="Arial" w:hAnsi="Arial" w:cs="Arial"/>
          <w:snapToGrid w:val="0"/>
          <w:sz w:val="21"/>
          <w:szCs w:val="21"/>
        </w:rPr>
        <w:t>.</w:t>
      </w:r>
    </w:p>
    <w:p w:rsidR="006D2441" w:rsidRDefault="006D2441">
      <w:pPr>
        <w:rPr>
          <w:rFonts w:ascii="Arial" w:hAnsi="Arial" w:cs="Arial"/>
          <w:snapToGrid w:val="0"/>
          <w:sz w:val="21"/>
          <w:szCs w:val="21"/>
        </w:rPr>
      </w:pPr>
      <w:r>
        <w:rPr>
          <w:rFonts w:ascii="Arial" w:hAnsi="Arial" w:cs="Arial"/>
          <w:snapToGrid w:val="0"/>
          <w:sz w:val="21"/>
          <w:szCs w:val="21"/>
        </w:rPr>
        <w:br w:type="page"/>
      </w:r>
    </w:p>
    <w:p w:rsidR="00002D4D" w:rsidRPr="00B81891" w:rsidRDefault="00002D4D" w:rsidP="00FF53DB">
      <w:pPr>
        <w:spacing w:after="120"/>
        <w:rPr>
          <w:rFonts w:ascii="Arial" w:hAnsi="Arial" w:cs="Arial"/>
          <w:snapToGrid w:val="0"/>
          <w:sz w:val="21"/>
          <w:szCs w:val="21"/>
        </w:rPr>
      </w:pPr>
      <w:r w:rsidRPr="00B81891">
        <w:rPr>
          <w:rFonts w:ascii="Arial" w:hAnsi="Arial" w:cs="Arial"/>
          <w:snapToGrid w:val="0"/>
          <w:sz w:val="21"/>
          <w:szCs w:val="21"/>
        </w:rPr>
        <w:lastRenderedPageBreak/>
        <w:t xml:space="preserve">In 1897, </w:t>
      </w:r>
      <w:r w:rsidR="006A6DD7" w:rsidRPr="00B81891">
        <w:rPr>
          <w:rFonts w:ascii="Arial" w:hAnsi="Arial" w:cs="Arial"/>
          <w:snapToGrid w:val="0"/>
          <w:sz w:val="21"/>
          <w:szCs w:val="21"/>
        </w:rPr>
        <w:t>Dr Charles William</w:t>
      </w:r>
      <w:r w:rsidRPr="00B81891">
        <w:rPr>
          <w:rFonts w:ascii="Arial" w:hAnsi="Arial" w:cs="Arial"/>
          <w:snapToGrid w:val="0"/>
          <w:sz w:val="21"/>
          <w:szCs w:val="21"/>
        </w:rPr>
        <w:t xml:space="preserve"> Andrews of the British Museum was commissioned by John Murray to undertake a ten month study of the island’s natural history prior to starting mining. Andrews did a comparative study when he returned in 1908. His monograph remains the classic scientific reference on the island’s natural history</w:t>
      </w:r>
      <w:r w:rsidR="00E97106" w:rsidRPr="00B81891">
        <w:rPr>
          <w:rFonts w:ascii="Arial" w:hAnsi="Arial" w:cs="Arial"/>
          <w:snapToGrid w:val="0"/>
          <w:sz w:val="21"/>
          <w:szCs w:val="21"/>
        </w:rPr>
        <w:t>.</w:t>
      </w:r>
    </w:p>
    <w:p w:rsidR="002B4C13" w:rsidRPr="00B81891" w:rsidRDefault="00E55664">
      <w:pPr>
        <w:spacing w:after="120"/>
        <w:rPr>
          <w:rFonts w:ascii="Arial" w:hAnsi="Arial" w:cs="Arial"/>
          <w:sz w:val="21"/>
          <w:szCs w:val="21"/>
        </w:rPr>
      </w:pPr>
      <w:r w:rsidRPr="00B81891">
        <w:rPr>
          <w:rFonts w:ascii="Arial" w:hAnsi="Arial" w:cs="Arial"/>
          <w:sz w:val="21"/>
          <w:szCs w:val="21"/>
        </w:rPr>
        <w:t>Mining commence</w:t>
      </w:r>
      <w:r w:rsidRPr="00B81891">
        <w:rPr>
          <w:rFonts w:ascii="Arial" w:hAnsi="Arial" w:cs="Arial"/>
          <w:snapToGrid w:val="0"/>
          <w:sz w:val="21"/>
          <w:szCs w:val="21"/>
        </w:rPr>
        <w:t>d in 1898 and in 1900 the first phosphate shipments were made. Mining continued up until World War II, ceased during the war, and resumed in 1946</w:t>
      </w:r>
      <w:r w:rsidR="00E97106" w:rsidRPr="00B81891">
        <w:rPr>
          <w:rFonts w:ascii="Arial" w:hAnsi="Arial" w:cs="Arial"/>
          <w:snapToGrid w:val="0"/>
          <w:sz w:val="21"/>
          <w:szCs w:val="21"/>
        </w:rPr>
        <w:t>—</w:t>
      </w:r>
      <w:r w:rsidRPr="00B81891">
        <w:rPr>
          <w:rFonts w:ascii="Arial" w:hAnsi="Arial" w:cs="Arial"/>
          <w:snapToGrid w:val="0"/>
          <w:sz w:val="21"/>
          <w:szCs w:val="21"/>
        </w:rPr>
        <w:t>it has continued since except for 1988 to 1989. After the war, the lease and assets of the Christmas Island Phosphate Company were sold to the Australian and New Zealand governments. In 1949 the Christmas Island Phosphate Commission was formed by the governments. M</w:t>
      </w:r>
      <w:r w:rsidRPr="00B81891">
        <w:rPr>
          <w:rFonts w:ascii="Arial" w:hAnsi="Arial" w:cs="Arial"/>
          <w:sz w:val="21"/>
          <w:szCs w:val="21"/>
        </w:rPr>
        <w:t>ore mine workers were employed from Malaysia, Singapore and the Cocos (Keeling) Islands and established strong religious and cultural practices which continue today. Mining was increasingly mechanised but working conditions remained poor. This led to the formation in 1975 of the Union of Christmas Island Workers, which successfully campaigned for improved working conditions.</w:t>
      </w:r>
    </w:p>
    <w:p w:rsidR="002B4C13" w:rsidRPr="00B81891" w:rsidRDefault="00E55664">
      <w:pPr>
        <w:spacing w:after="120"/>
        <w:rPr>
          <w:rFonts w:ascii="Arial" w:hAnsi="Arial" w:cs="Arial"/>
          <w:sz w:val="21"/>
          <w:szCs w:val="21"/>
        </w:rPr>
      </w:pPr>
      <w:r w:rsidRPr="00B81891">
        <w:rPr>
          <w:rFonts w:ascii="Arial" w:hAnsi="Arial" w:cs="Arial"/>
          <w:sz w:val="21"/>
          <w:szCs w:val="21"/>
        </w:rPr>
        <w:t>On 1</w:t>
      </w:r>
      <w:r w:rsidR="00683B13" w:rsidRPr="00B81891">
        <w:rPr>
          <w:rFonts w:ascii="Arial" w:hAnsi="Arial" w:cs="Arial"/>
          <w:sz w:val="21"/>
          <w:szCs w:val="21"/>
        </w:rPr>
        <w:t> </w:t>
      </w:r>
      <w:r w:rsidRPr="00B81891">
        <w:rPr>
          <w:rFonts w:ascii="Arial" w:hAnsi="Arial" w:cs="Arial"/>
          <w:sz w:val="21"/>
          <w:szCs w:val="21"/>
        </w:rPr>
        <w:t>January</w:t>
      </w:r>
      <w:r w:rsidR="00683B13" w:rsidRPr="00B81891">
        <w:rPr>
          <w:rFonts w:ascii="Arial" w:hAnsi="Arial" w:cs="Arial"/>
          <w:sz w:val="21"/>
          <w:szCs w:val="21"/>
        </w:rPr>
        <w:t> </w:t>
      </w:r>
      <w:r w:rsidRPr="00B81891">
        <w:rPr>
          <w:rFonts w:ascii="Arial" w:hAnsi="Arial" w:cs="Arial"/>
          <w:sz w:val="21"/>
          <w:szCs w:val="21"/>
        </w:rPr>
        <w:t>1958 Christmas Island, which had until then been administered as part of the Colony of Singapore, became a separate colony of Great Britain. On 1</w:t>
      </w:r>
      <w:r w:rsidR="00683B13" w:rsidRPr="00B81891">
        <w:rPr>
          <w:rFonts w:ascii="Arial" w:hAnsi="Arial" w:cs="Arial"/>
          <w:sz w:val="21"/>
          <w:szCs w:val="21"/>
        </w:rPr>
        <w:t> </w:t>
      </w:r>
      <w:r w:rsidRPr="00B81891">
        <w:rPr>
          <w:rFonts w:ascii="Arial" w:hAnsi="Arial" w:cs="Arial"/>
          <w:sz w:val="21"/>
          <w:szCs w:val="21"/>
        </w:rPr>
        <w:t>October</w:t>
      </w:r>
      <w:r w:rsidR="00683B13" w:rsidRPr="00B81891">
        <w:rPr>
          <w:rFonts w:ascii="Arial" w:hAnsi="Arial" w:cs="Arial"/>
          <w:sz w:val="21"/>
          <w:szCs w:val="21"/>
        </w:rPr>
        <w:t> </w:t>
      </w:r>
      <w:r w:rsidRPr="00B81891">
        <w:rPr>
          <w:rFonts w:ascii="Arial" w:hAnsi="Arial" w:cs="Arial"/>
          <w:sz w:val="21"/>
          <w:szCs w:val="21"/>
        </w:rPr>
        <w:t>1958, sovereignty was transferred to Australia.</w:t>
      </w:r>
    </w:p>
    <w:p w:rsidR="00E55664" w:rsidRPr="00B81891" w:rsidRDefault="00E55664">
      <w:pPr>
        <w:spacing w:after="120"/>
        <w:rPr>
          <w:rFonts w:ascii="Arial" w:hAnsi="Arial" w:cs="Arial"/>
          <w:snapToGrid w:val="0"/>
          <w:sz w:val="21"/>
          <w:szCs w:val="21"/>
        </w:rPr>
      </w:pPr>
      <w:r w:rsidRPr="00B81891">
        <w:rPr>
          <w:rFonts w:ascii="Arial" w:hAnsi="Arial" w:cs="Arial"/>
          <w:sz w:val="21"/>
          <w:szCs w:val="21"/>
        </w:rPr>
        <w:t>In 1967 the British Phosphate Commission sponsored Dr B</w:t>
      </w:r>
      <w:r w:rsidR="00DB5FF6" w:rsidRPr="00B81891">
        <w:rPr>
          <w:rFonts w:ascii="Arial" w:hAnsi="Arial" w:cs="Arial"/>
          <w:sz w:val="21"/>
          <w:szCs w:val="21"/>
        </w:rPr>
        <w:t>ryan</w:t>
      </w:r>
      <w:r w:rsidRPr="00B81891">
        <w:rPr>
          <w:rFonts w:ascii="Arial" w:hAnsi="Arial" w:cs="Arial"/>
          <w:sz w:val="21"/>
          <w:szCs w:val="21"/>
        </w:rPr>
        <w:t xml:space="preserve"> Nelson, an ornithologist, to study the status of Abbott’s booby. The report he produced triggered world wide interest in the conservation of the species (Gray 19</w:t>
      </w:r>
      <w:r w:rsidR="00923372" w:rsidRPr="00B81891">
        <w:rPr>
          <w:rFonts w:ascii="Arial" w:hAnsi="Arial" w:cs="Arial"/>
          <w:sz w:val="21"/>
          <w:szCs w:val="21"/>
        </w:rPr>
        <w:t>95</w:t>
      </w:r>
      <w:r w:rsidRPr="00B81891">
        <w:rPr>
          <w:rFonts w:ascii="Arial" w:hAnsi="Arial" w:cs="Arial"/>
          <w:sz w:val="21"/>
          <w:szCs w:val="21"/>
        </w:rPr>
        <w:t>).</w:t>
      </w:r>
    </w:p>
    <w:p w:rsidR="00E55664" w:rsidRPr="00B81891" w:rsidRDefault="00E55664">
      <w:pPr>
        <w:autoSpaceDE w:val="0"/>
        <w:autoSpaceDN w:val="0"/>
        <w:adjustRightInd w:val="0"/>
        <w:spacing w:after="120"/>
        <w:rPr>
          <w:rFonts w:ascii="Arial" w:hAnsi="Arial" w:cs="Arial"/>
          <w:snapToGrid w:val="0"/>
          <w:sz w:val="21"/>
          <w:szCs w:val="21"/>
        </w:rPr>
      </w:pPr>
      <w:r w:rsidRPr="00B81891">
        <w:rPr>
          <w:rFonts w:ascii="Arial" w:hAnsi="Arial" w:cs="Arial"/>
          <w:sz w:val="21"/>
          <w:szCs w:val="21"/>
        </w:rPr>
        <w:t xml:space="preserve">In 1980 Mr </w:t>
      </w:r>
      <w:r w:rsidR="00C66847" w:rsidRPr="00B81891">
        <w:rPr>
          <w:rFonts w:ascii="Arial" w:hAnsi="Arial" w:cs="Arial"/>
          <w:sz w:val="21"/>
          <w:szCs w:val="21"/>
        </w:rPr>
        <w:t>Bill</w:t>
      </w:r>
      <w:r w:rsidRPr="00B81891">
        <w:rPr>
          <w:rFonts w:ascii="Arial" w:hAnsi="Arial" w:cs="Arial"/>
          <w:sz w:val="21"/>
          <w:szCs w:val="21"/>
        </w:rPr>
        <w:t xml:space="preserve"> Sweetland was commissioned to investigate the future of phosphate mining. From 1981 to 1987 mining was conducted by the government</w:t>
      </w:r>
      <w:r w:rsidR="00683B13" w:rsidRPr="00B81891">
        <w:rPr>
          <w:rFonts w:ascii="Arial" w:hAnsi="Arial" w:cs="Arial"/>
          <w:sz w:val="21"/>
          <w:szCs w:val="21"/>
        </w:rPr>
        <w:t>-</w:t>
      </w:r>
      <w:r w:rsidRPr="00B81891">
        <w:rPr>
          <w:rFonts w:ascii="Arial" w:hAnsi="Arial" w:cs="Arial"/>
          <w:sz w:val="21"/>
          <w:szCs w:val="21"/>
        </w:rPr>
        <w:t xml:space="preserve">owned Phosphate Mining Company of Christmas Island and Phosphate Mining Corporation of Christmas Island. In 1987 the Australian government ceased mining and began winding up the corporation. Mining resumed in </w:t>
      </w:r>
      <w:r w:rsidRPr="00B81891">
        <w:rPr>
          <w:rFonts w:ascii="Arial" w:hAnsi="Arial" w:cs="Arial"/>
          <w:snapToGrid w:val="0"/>
          <w:sz w:val="21"/>
          <w:szCs w:val="21"/>
        </w:rPr>
        <w:t xml:space="preserve">1990 when a mining lease was issued to Phosphate Resources Limited, trading as Christmas Island Phosphates. </w:t>
      </w:r>
      <w:r w:rsidR="004319B5" w:rsidRPr="00B81891">
        <w:rPr>
          <w:rFonts w:ascii="Arial" w:hAnsi="Arial" w:cs="Arial"/>
          <w:snapToGrid w:val="0"/>
          <w:sz w:val="21"/>
          <w:szCs w:val="21"/>
        </w:rPr>
        <w:t>Those operations continue under a mining lease.</w:t>
      </w:r>
    </w:p>
    <w:p w:rsidR="00E55664" w:rsidRPr="00D50549" w:rsidRDefault="00E55664" w:rsidP="00D50549">
      <w:pPr>
        <w:pStyle w:val="Heading4"/>
        <w:spacing w:after="120"/>
        <w:rPr>
          <w:rFonts w:ascii="Arial" w:hAnsi="Arial" w:cs="Arial"/>
          <w:bCs w:val="0"/>
          <w:color w:val="365F91"/>
          <w:szCs w:val="24"/>
        </w:rPr>
      </w:pPr>
      <w:r w:rsidRPr="00D50549">
        <w:rPr>
          <w:rFonts w:ascii="Arial" w:hAnsi="Arial" w:cs="Arial"/>
          <w:bCs w:val="0"/>
          <w:color w:val="365F91"/>
          <w:szCs w:val="24"/>
        </w:rPr>
        <w:t>History of Christmas Island National Park</w:t>
      </w:r>
    </w:p>
    <w:p w:rsidR="00E55664" w:rsidRPr="00B81891" w:rsidRDefault="00E55664">
      <w:pPr>
        <w:pStyle w:val="CM19"/>
        <w:spacing w:after="120"/>
        <w:rPr>
          <w:rFonts w:ascii="Arial" w:hAnsi="Arial" w:cs="Arial"/>
          <w:sz w:val="21"/>
          <w:szCs w:val="21"/>
        </w:rPr>
      </w:pPr>
      <w:r w:rsidRPr="00B81891">
        <w:rPr>
          <w:rFonts w:ascii="Arial" w:hAnsi="Arial" w:cs="Arial"/>
          <w:sz w:val="21"/>
          <w:szCs w:val="21"/>
        </w:rPr>
        <w:t>Environmental impacts of mining became of concern in the 1970s with a particular focus on the Abbott’s booby (</w:t>
      </w:r>
      <w:r w:rsidRPr="00B81891">
        <w:rPr>
          <w:rFonts w:ascii="Arial" w:hAnsi="Arial" w:cs="Arial"/>
          <w:i/>
          <w:sz w:val="21"/>
          <w:szCs w:val="21"/>
        </w:rPr>
        <w:t>Papasula abbotti</w:t>
      </w:r>
      <w:r w:rsidRPr="00B81891">
        <w:rPr>
          <w:rFonts w:ascii="Arial" w:hAnsi="Arial" w:cs="Arial"/>
          <w:sz w:val="21"/>
          <w:szCs w:val="21"/>
        </w:rPr>
        <w:t>), a rare seabird that only nests on Christmas Island (and which is now listed as endangered under the EPBC Act). In 1974, the House of Representatives Standing Committee on Environment and Conservation examined impacts of mining and other activities on the island’s ﬂora and fauna, to examine the adequacy of attempts to rehabilitate the forest post-mining, and to advise on further measures required to protect the environment. One of the Committee’s recommendations was that a conservation area be reserved. On 21</w:t>
      </w:r>
      <w:r w:rsidR="009E5617" w:rsidRPr="00B81891">
        <w:rPr>
          <w:rFonts w:ascii="Arial" w:hAnsi="Arial" w:cs="Arial"/>
          <w:sz w:val="21"/>
          <w:szCs w:val="21"/>
        </w:rPr>
        <w:t> </w:t>
      </w:r>
      <w:r w:rsidRPr="00B81891">
        <w:rPr>
          <w:rFonts w:ascii="Arial" w:hAnsi="Arial" w:cs="Arial"/>
          <w:sz w:val="21"/>
          <w:szCs w:val="21"/>
        </w:rPr>
        <w:t>February</w:t>
      </w:r>
      <w:r w:rsidR="009E5617" w:rsidRPr="00B81891">
        <w:rPr>
          <w:rFonts w:ascii="Arial" w:hAnsi="Arial" w:cs="Arial"/>
          <w:sz w:val="21"/>
          <w:szCs w:val="21"/>
        </w:rPr>
        <w:t> </w:t>
      </w:r>
      <w:r w:rsidRPr="00B81891">
        <w:rPr>
          <w:rFonts w:ascii="Arial" w:hAnsi="Arial" w:cs="Arial"/>
          <w:sz w:val="21"/>
          <w:szCs w:val="21"/>
        </w:rPr>
        <w:t xml:space="preserve">1980 Christmas Island National Park was proclaimed under the </w:t>
      </w:r>
      <w:r w:rsidRPr="00B81891">
        <w:rPr>
          <w:rFonts w:ascii="Arial" w:hAnsi="Arial" w:cs="Arial"/>
          <w:i/>
          <w:iCs/>
          <w:sz w:val="21"/>
          <w:szCs w:val="21"/>
        </w:rPr>
        <w:t>National Parks and Wildlife Conservation Act 1975</w:t>
      </w:r>
      <w:r w:rsidRPr="00B81891">
        <w:rPr>
          <w:rFonts w:ascii="Arial" w:hAnsi="Arial" w:cs="Arial"/>
          <w:sz w:val="21"/>
          <w:szCs w:val="21"/>
        </w:rPr>
        <w:t>. The park at that time comprised the entire south-west corner of the island.</w:t>
      </w:r>
    </w:p>
    <w:p w:rsidR="002B4C13" w:rsidRPr="00B81891" w:rsidRDefault="00E55664">
      <w:pPr>
        <w:pStyle w:val="CM19"/>
        <w:spacing w:after="120"/>
        <w:rPr>
          <w:rFonts w:ascii="Arial" w:hAnsi="Arial" w:cs="Arial"/>
          <w:sz w:val="21"/>
          <w:szCs w:val="21"/>
        </w:rPr>
      </w:pPr>
      <w:r w:rsidRPr="00B81891">
        <w:rPr>
          <w:rFonts w:ascii="Arial" w:hAnsi="Arial" w:cs="Arial"/>
          <w:sz w:val="21"/>
          <w:szCs w:val="21"/>
        </w:rPr>
        <w:t>The 1983 Senate inquiry, The Preservation of the Abbott’s Booby on Christmas Island, recommended investigating extending the park. Stages two and three of Christmas Island National Park were proclaimed on 31</w:t>
      </w:r>
      <w:r w:rsidR="009E5617" w:rsidRPr="00B81891">
        <w:rPr>
          <w:rFonts w:ascii="Arial" w:hAnsi="Arial" w:cs="Arial"/>
          <w:sz w:val="21"/>
          <w:szCs w:val="21"/>
        </w:rPr>
        <w:t> </w:t>
      </w:r>
      <w:r w:rsidRPr="00B81891">
        <w:rPr>
          <w:rFonts w:ascii="Arial" w:hAnsi="Arial" w:cs="Arial"/>
          <w:sz w:val="21"/>
          <w:szCs w:val="21"/>
        </w:rPr>
        <w:t>January</w:t>
      </w:r>
      <w:r w:rsidR="009E5617" w:rsidRPr="00B81891">
        <w:rPr>
          <w:rFonts w:ascii="Arial" w:hAnsi="Arial" w:cs="Arial"/>
          <w:sz w:val="21"/>
          <w:szCs w:val="21"/>
        </w:rPr>
        <w:t> </w:t>
      </w:r>
      <w:r w:rsidRPr="00B81891">
        <w:rPr>
          <w:rFonts w:ascii="Arial" w:hAnsi="Arial" w:cs="Arial"/>
          <w:sz w:val="21"/>
          <w:szCs w:val="21"/>
        </w:rPr>
        <w:t>1986.</w:t>
      </w:r>
    </w:p>
    <w:p w:rsidR="00E55664" w:rsidRPr="00B81891" w:rsidRDefault="00E55664" w:rsidP="007E27BA">
      <w:pPr>
        <w:pStyle w:val="CM24"/>
        <w:spacing w:after="120"/>
        <w:ind w:right="365"/>
        <w:rPr>
          <w:rFonts w:ascii="Arial" w:hAnsi="Arial" w:cs="Arial"/>
          <w:sz w:val="21"/>
          <w:szCs w:val="21"/>
        </w:rPr>
      </w:pPr>
      <w:r w:rsidRPr="00B81891">
        <w:rPr>
          <w:rFonts w:ascii="Arial" w:hAnsi="Arial" w:cs="Arial"/>
          <w:sz w:val="21"/>
          <w:szCs w:val="21"/>
        </w:rPr>
        <w:t>On 20</w:t>
      </w:r>
      <w:r w:rsidR="009E5617" w:rsidRPr="00B81891">
        <w:rPr>
          <w:rFonts w:ascii="Arial" w:hAnsi="Arial" w:cs="Arial"/>
          <w:sz w:val="21"/>
          <w:szCs w:val="21"/>
        </w:rPr>
        <w:t> </w:t>
      </w:r>
      <w:r w:rsidRPr="00B81891">
        <w:rPr>
          <w:rFonts w:ascii="Arial" w:hAnsi="Arial" w:cs="Arial"/>
          <w:sz w:val="21"/>
          <w:szCs w:val="21"/>
        </w:rPr>
        <w:t>December</w:t>
      </w:r>
      <w:r w:rsidR="009E5617" w:rsidRPr="00B81891">
        <w:rPr>
          <w:rFonts w:ascii="Arial" w:hAnsi="Arial" w:cs="Arial"/>
          <w:sz w:val="21"/>
          <w:szCs w:val="21"/>
        </w:rPr>
        <w:t> </w:t>
      </w:r>
      <w:r w:rsidRPr="00B81891">
        <w:rPr>
          <w:rFonts w:ascii="Arial" w:hAnsi="Arial" w:cs="Arial"/>
          <w:sz w:val="21"/>
          <w:szCs w:val="21"/>
        </w:rPr>
        <w:t xml:space="preserve">1989 </w:t>
      </w:r>
      <w:r w:rsidR="00755B38">
        <w:rPr>
          <w:rFonts w:ascii="Arial" w:hAnsi="Arial" w:cs="Arial"/>
          <w:sz w:val="21"/>
          <w:szCs w:val="21"/>
        </w:rPr>
        <w:t xml:space="preserve">a </w:t>
      </w:r>
      <w:r w:rsidR="00552379">
        <w:rPr>
          <w:rFonts w:ascii="Arial" w:hAnsi="Arial" w:cs="Arial"/>
          <w:sz w:val="21"/>
          <w:szCs w:val="21"/>
        </w:rPr>
        <w:t xml:space="preserve">further proclamation </w:t>
      </w:r>
      <w:r w:rsidR="00755B38">
        <w:rPr>
          <w:rFonts w:ascii="Arial" w:hAnsi="Arial" w:cs="Arial"/>
          <w:sz w:val="21"/>
          <w:szCs w:val="21"/>
        </w:rPr>
        <w:t>consolidated</w:t>
      </w:r>
      <w:r w:rsidR="00552379">
        <w:rPr>
          <w:rFonts w:ascii="Arial" w:hAnsi="Arial" w:cs="Arial"/>
          <w:sz w:val="21"/>
          <w:szCs w:val="21"/>
        </w:rPr>
        <w:t xml:space="preserve"> the previous three stages</w:t>
      </w:r>
      <w:r w:rsidR="00755B38">
        <w:rPr>
          <w:rFonts w:ascii="Arial" w:hAnsi="Arial" w:cs="Arial"/>
          <w:sz w:val="21"/>
          <w:szCs w:val="21"/>
        </w:rPr>
        <w:t xml:space="preserve"> </w:t>
      </w:r>
      <w:r w:rsidR="00552379">
        <w:rPr>
          <w:rFonts w:ascii="Arial" w:hAnsi="Arial" w:cs="Arial"/>
          <w:sz w:val="21"/>
          <w:szCs w:val="21"/>
        </w:rPr>
        <w:t>and further extended the boundaries of the park.</w:t>
      </w:r>
      <w:r w:rsidRPr="00B81891">
        <w:rPr>
          <w:rFonts w:ascii="Arial" w:hAnsi="Arial" w:cs="Arial"/>
          <w:sz w:val="21"/>
          <w:szCs w:val="21"/>
        </w:rPr>
        <w:t xml:space="preserve"> The </w:t>
      </w:r>
      <w:r w:rsidR="00B058B9">
        <w:rPr>
          <w:rFonts w:ascii="Arial" w:hAnsi="Arial" w:cs="Arial"/>
          <w:sz w:val="21"/>
          <w:szCs w:val="21"/>
        </w:rPr>
        <w:t>extension</w:t>
      </w:r>
      <w:r w:rsidR="00552379">
        <w:rPr>
          <w:rFonts w:ascii="Arial" w:hAnsi="Arial" w:cs="Arial"/>
          <w:sz w:val="21"/>
          <w:szCs w:val="21"/>
        </w:rPr>
        <w:t xml:space="preserve"> </w:t>
      </w:r>
      <w:r w:rsidRPr="00B81891">
        <w:rPr>
          <w:rFonts w:ascii="Arial" w:hAnsi="Arial" w:cs="Arial"/>
          <w:sz w:val="21"/>
          <w:szCs w:val="21"/>
        </w:rPr>
        <w:t>included additional areas of freshwater mangroves and other unique vegetation; much of the island’s remaining undisturbed rainforest; crucial habitat for species such as Abbott’s booby, Christmas Island frigatebird (</w:t>
      </w:r>
      <w:r w:rsidRPr="00B81891">
        <w:rPr>
          <w:rFonts w:ascii="Arial" w:hAnsi="Arial" w:cs="Arial"/>
          <w:i/>
          <w:sz w:val="21"/>
          <w:szCs w:val="21"/>
        </w:rPr>
        <w:t>Fregata andrewsi</w:t>
      </w:r>
      <w:r w:rsidRPr="00B81891">
        <w:rPr>
          <w:rFonts w:ascii="Arial" w:hAnsi="Arial" w:cs="Arial"/>
          <w:sz w:val="21"/>
          <w:szCs w:val="21"/>
        </w:rPr>
        <w:t xml:space="preserve">), </w:t>
      </w:r>
      <w:r w:rsidR="003C1FD6" w:rsidRPr="00B81891">
        <w:rPr>
          <w:rFonts w:ascii="Arial" w:hAnsi="Arial" w:cs="Arial"/>
          <w:sz w:val="21"/>
          <w:szCs w:val="21"/>
        </w:rPr>
        <w:t xml:space="preserve">the endemic </w:t>
      </w:r>
      <w:r w:rsidRPr="00B81891">
        <w:rPr>
          <w:rFonts w:ascii="Arial" w:hAnsi="Arial" w:cs="Arial"/>
          <w:sz w:val="21"/>
          <w:szCs w:val="21"/>
        </w:rPr>
        <w:t>blue crab (</w:t>
      </w:r>
      <w:r w:rsidR="003C1FD6" w:rsidRPr="00B81891">
        <w:rPr>
          <w:rFonts w:ascii="Arial" w:hAnsi="Arial" w:cs="Arial"/>
          <w:i/>
          <w:sz w:val="21"/>
          <w:szCs w:val="21"/>
        </w:rPr>
        <w:t>Discoplax celeste</w:t>
      </w:r>
      <w:r w:rsidRPr="00B81891">
        <w:rPr>
          <w:rFonts w:ascii="Arial" w:hAnsi="Arial" w:cs="Arial"/>
          <w:sz w:val="21"/>
          <w:szCs w:val="21"/>
        </w:rPr>
        <w:t>) and red crab</w:t>
      </w:r>
      <w:r w:rsidR="003C1FD6" w:rsidRPr="00B81891">
        <w:rPr>
          <w:rFonts w:ascii="Arial" w:hAnsi="Arial" w:cs="Arial"/>
          <w:sz w:val="21"/>
          <w:szCs w:val="21"/>
        </w:rPr>
        <w:t>s</w:t>
      </w:r>
      <w:r w:rsidRPr="00B81891">
        <w:rPr>
          <w:rFonts w:ascii="Arial" w:hAnsi="Arial" w:cs="Arial"/>
          <w:sz w:val="21"/>
          <w:szCs w:val="21"/>
        </w:rPr>
        <w:t xml:space="preserve">; and the sea area extending 50 metres offshore from the park’s </w:t>
      </w:r>
      <w:r w:rsidR="00227CEA" w:rsidRPr="00B81891">
        <w:rPr>
          <w:rFonts w:ascii="Arial" w:hAnsi="Arial" w:cs="Arial"/>
          <w:sz w:val="21"/>
          <w:szCs w:val="21"/>
        </w:rPr>
        <w:t xml:space="preserve">terrestrial </w:t>
      </w:r>
      <w:r w:rsidRPr="00B81891">
        <w:rPr>
          <w:rFonts w:ascii="Arial" w:hAnsi="Arial" w:cs="Arial"/>
          <w:sz w:val="21"/>
          <w:szCs w:val="21"/>
        </w:rPr>
        <w:t>boundaries.</w:t>
      </w:r>
    </w:p>
    <w:p w:rsidR="00E55664" w:rsidRPr="00D50549" w:rsidRDefault="00E55664" w:rsidP="00D50549">
      <w:pPr>
        <w:pStyle w:val="Heading4"/>
        <w:spacing w:after="120"/>
        <w:rPr>
          <w:rFonts w:ascii="Arial" w:hAnsi="Arial" w:cs="Arial"/>
          <w:bCs w:val="0"/>
          <w:color w:val="365F91"/>
          <w:szCs w:val="24"/>
        </w:rPr>
      </w:pPr>
      <w:r w:rsidRPr="00D50549">
        <w:rPr>
          <w:rFonts w:ascii="Arial" w:hAnsi="Arial" w:cs="Arial"/>
          <w:bCs w:val="0"/>
          <w:color w:val="365F91"/>
          <w:szCs w:val="24"/>
        </w:rPr>
        <w:lastRenderedPageBreak/>
        <w:t>Park values</w:t>
      </w:r>
    </w:p>
    <w:p w:rsidR="008F67D6" w:rsidRPr="00B81891" w:rsidRDefault="008F67D6">
      <w:pPr>
        <w:spacing w:after="120"/>
        <w:rPr>
          <w:rFonts w:ascii="Arial" w:hAnsi="Arial" w:cs="Arial"/>
          <w:color w:val="000000"/>
          <w:sz w:val="21"/>
          <w:szCs w:val="21"/>
        </w:rPr>
      </w:pPr>
      <w:r w:rsidRPr="00B81891">
        <w:rPr>
          <w:rFonts w:ascii="Arial" w:hAnsi="Arial" w:cs="Arial"/>
          <w:color w:val="000000"/>
          <w:sz w:val="21"/>
          <w:szCs w:val="21"/>
        </w:rPr>
        <w:t>The descriptions below provide a brief summary of the Park’s values</w:t>
      </w:r>
      <w:r w:rsidR="006235D1" w:rsidRPr="00B81891">
        <w:rPr>
          <w:rFonts w:ascii="Arial" w:hAnsi="Arial" w:cs="Arial"/>
          <w:color w:val="000000"/>
          <w:sz w:val="21"/>
          <w:szCs w:val="21"/>
        </w:rPr>
        <w:t xml:space="preserve"> and S</w:t>
      </w:r>
      <w:r w:rsidRPr="00B81891">
        <w:rPr>
          <w:rFonts w:ascii="Arial" w:hAnsi="Arial" w:cs="Arial"/>
          <w:color w:val="000000"/>
          <w:sz w:val="21"/>
          <w:szCs w:val="21"/>
        </w:rPr>
        <w:t xml:space="preserve">ections 4 to 6 describe </w:t>
      </w:r>
      <w:r w:rsidR="006235D1" w:rsidRPr="00B81891">
        <w:rPr>
          <w:rFonts w:ascii="Arial" w:hAnsi="Arial" w:cs="Arial"/>
          <w:color w:val="000000"/>
          <w:sz w:val="21"/>
          <w:szCs w:val="21"/>
        </w:rPr>
        <w:t>these values in more detail.</w:t>
      </w:r>
    </w:p>
    <w:p w:rsidR="00E55664" w:rsidRPr="00B81891" w:rsidRDefault="00E55664" w:rsidP="00D50549">
      <w:pPr>
        <w:pStyle w:val="NormalWeb"/>
        <w:spacing w:before="240" w:beforeAutospacing="0" w:after="120" w:afterAutospacing="0"/>
        <w:rPr>
          <w:rFonts w:ascii="Arial" w:hAnsi="Arial" w:cs="Arial"/>
          <w:b/>
          <w:i/>
          <w:sz w:val="21"/>
          <w:szCs w:val="21"/>
        </w:rPr>
      </w:pPr>
      <w:r w:rsidRPr="00B81891">
        <w:rPr>
          <w:rFonts w:ascii="Arial" w:hAnsi="Arial" w:cs="Arial"/>
          <w:b/>
          <w:i/>
          <w:sz w:val="21"/>
          <w:szCs w:val="21"/>
        </w:rPr>
        <w:t>Natural heritage values</w:t>
      </w:r>
    </w:p>
    <w:p w:rsidR="00045ABB" w:rsidRPr="00B81891" w:rsidRDefault="00045ABB">
      <w:pPr>
        <w:pStyle w:val="Default"/>
        <w:spacing w:after="120"/>
        <w:rPr>
          <w:rFonts w:ascii="Arial" w:hAnsi="Arial" w:cs="Arial"/>
          <w:sz w:val="21"/>
          <w:szCs w:val="21"/>
        </w:rPr>
      </w:pPr>
      <w:r w:rsidRPr="00B81891">
        <w:rPr>
          <w:rFonts w:ascii="Arial" w:hAnsi="Arial" w:cs="Arial"/>
          <w:sz w:val="21"/>
          <w:szCs w:val="21"/>
        </w:rPr>
        <w:t>Christmas Island's ecology is considered to be unique due</w:t>
      </w:r>
      <w:r w:rsidR="00501DCA" w:rsidRPr="00B81891">
        <w:rPr>
          <w:rFonts w:ascii="Arial" w:hAnsi="Arial" w:cs="Arial"/>
          <w:sz w:val="21"/>
          <w:szCs w:val="21"/>
        </w:rPr>
        <w:t xml:space="preserve"> to its assemblage of endemic flora and fauna, which has evolved over millions of years of evolutionary isolation </w:t>
      </w:r>
      <w:r w:rsidRPr="00B81891">
        <w:rPr>
          <w:rFonts w:ascii="Arial" w:hAnsi="Arial" w:cs="Arial"/>
          <w:sz w:val="21"/>
          <w:szCs w:val="21"/>
        </w:rPr>
        <w:t xml:space="preserve">and the </w:t>
      </w:r>
      <w:r w:rsidR="00B13B9D" w:rsidRPr="00B81891">
        <w:rPr>
          <w:rFonts w:ascii="Arial" w:hAnsi="Arial" w:cs="Arial"/>
          <w:sz w:val="21"/>
          <w:szCs w:val="21"/>
        </w:rPr>
        <w:t>dominance</w:t>
      </w:r>
      <w:r w:rsidR="00501DCA" w:rsidRPr="00B81891">
        <w:rPr>
          <w:rFonts w:ascii="Arial" w:hAnsi="Arial" w:cs="Arial"/>
          <w:sz w:val="21"/>
          <w:szCs w:val="21"/>
        </w:rPr>
        <w:t xml:space="preserve"> </w:t>
      </w:r>
      <w:r w:rsidRPr="00B81891">
        <w:rPr>
          <w:rFonts w:ascii="Arial" w:hAnsi="Arial" w:cs="Arial"/>
          <w:sz w:val="21"/>
          <w:szCs w:val="21"/>
        </w:rPr>
        <w:t>of large popula</w:t>
      </w:r>
      <w:r w:rsidR="00501DCA" w:rsidRPr="00B81891">
        <w:rPr>
          <w:rFonts w:ascii="Arial" w:hAnsi="Arial" w:cs="Arial"/>
          <w:sz w:val="21"/>
          <w:szCs w:val="21"/>
        </w:rPr>
        <w:t>tions of land crabs and seabirds</w:t>
      </w:r>
      <w:r w:rsidRPr="00B81891">
        <w:rPr>
          <w:rFonts w:ascii="Arial" w:hAnsi="Arial" w:cs="Arial"/>
          <w:sz w:val="21"/>
          <w:szCs w:val="21"/>
        </w:rPr>
        <w:t xml:space="preserve">. The natural vegetation on Christmas Island includes large areas of </w:t>
      </w:r>
      <w:r w:rsidR="001E58C8" w:rsidRPr="00B81891">
        <w:rPr>
          <w:rFonts w:ascii="Arial" w:hAnsi="Arial" w:cs="Arial"/>
          <w:sz w:val="21"/>
          <w:szCs w:val="21"/>
        </w:rPr>
        <w:t xml:space="preserve">tropical </w:t>
      </w:r>
      <w:r w:rsidRPr="00B81891">
        <w:rPr>
          <w:rFonts w:ascii="Arial" w:hAnsi="Arial" w:cs="Arial"/>
          <w:sz w:val="21"/>
          <w:szCs w:val="21"/>
        </w:rPr>
        <w:t>rainforest.</w:t>
      </w:r>
      <w:r w:rsidR="002B4C13" w:rsidRPr="00B81891">
        <w:rPr>
          <w:rFonts w:ascii="Arial" w:hAnsi="Arial" w:cs="Arial"/>
          <w:sz w:val="21"/>
          <w:szCs w:val="21"/>
        </w:rPr>
        <w:t xml:space="preserve"> </w:t>
      </w:r>
      <w:r w:rsidRPr="00B81891">
        <w:rPr>
          <w:rFonts w:ascii="Arial" w:hAnsi="Arial" w:cs="Arial"/>
          <w:sz w:val="21"/>
          <w:szCs w:val="21"/>
        </w:rPr>
        <w:t xml:space="preserve">The terrestrial fauna of Christmas Island is dominated by land crabs (which depend on the ocean for their larval development). The land crabs are the dominant consumers on the forest floor, and play a major role in determining the structure and function of the tropical rainforest on Christmas Island. The diversity and abundance of land crabs are striking features of the invertebrate fauna, not matched on any other island in the world. Most of the </w:t>
      </w:r>
      <w:r w:rsidR="00501DCA" w:rsidRPr="00B81891">
        <w:rPr>
          <w:rFonts w:ascii="Arial" w:hAnsi="Arial" w:cs="Arial"/>
          <w:sz w:val="21"/>
          <w:szCs w:val="21"/>
        </w:rPr>
        <w:t xml:space="preserve">naturally occurring </w:t>
      </w:r>
      <w:r w:rsidRPr="00B81891">
        <w:rPr>
          <w:rFonts w:ascii="Arial" w:hAnsi="Arial" w:cs="Arial"/>
          <w:sz w:val="21"/>
          <w:szCs w:val="21"/>
        </w:rPr>
        <w:t xml:space="preserve">terrestrial vertebrates, including all the </w:t>
      </w:r>
      <w:r w:rsidR="00501DCA" w:rsidRPr="00B81891">
        <w:rPr>
          <w:rFonts w:ascii="Arial" w:hAnsi="Arial" w:cs="Arial"/>
          <w:sz w:val="21"/>
          <w:szCs w:val="21"/>
        </w:rPr>
        <w:t xml:space="preserve">resident </w:t>
      </w:r>
      <w:r w:rsidR="00253AA8" w:rsidRPr="00B81891">
        <w:rPr>
          <w:rFonts w:ascii="Arial" w:hAnsi="Arial" w:cs="Arial"/>
          <w:sz w:val="21"/>
          <w:szCs w:val="21"/>
        </w:rPr>
        <w:t xml:space="preserve">land birds and three of the </w:t>
      </w:r>
      <w:r w:rsidR="006A315D" w:rsidRPr="00B81891">
        <w:rPr>
          <w:rFonts w:ascii="Arial" w:hAnsi="Arial" w:cs="Arial"/>
          <w:sz w:val="21"/>
          <w:szCs w:val="21"/>
        </w:rPr>
        <w:t xml:space="preserve">resident </w:t>
      </w:r>
      <w:r w:rsidRPr="00B81891">
        <w:rPr>
          <w:rFonts w:ascii="Arial" w:hAnsi="Arial" w:cs="Arial"/>
          <w:sz w:val="21"/>
          <w:szCs w:val="21"/>
        </w:rPr>
        <w:t>sea birds</w:t>
      </w:r>
      <w:r w:rsidR="006A315D" w:rsidRPr="00B81891">
        <w:rPr>
          <w:rFonts w:ascii="Arial" w:hAnsi="Arial" w:cs="Arial"/>
          <w:sz w:val="21"/>
          <w:szCs w:val="21"/>
        </w:rPr>
        <w:t xml:space="preserve"> (Abbott</w:t>
      </w:r>
      <w:r w:rsidR="00253AA8" w:rsidRPr="00B81891">
        <w:rPr>
          <w:rFonts w:ascii="Arial" w:hAnsi="Arial" w:cs="Arial"/>
          <w:sz w:val="21"/>
          <w:szCs w:val="21"/>
        </w:rPr>
        <w:t>’</w:t>
      </w:r>
      <w:r w:rsidR="006A315D" w:rsidRPr="00B81891">
        <w:rPr>
          <w:rFonts w:ascii="Arial" w:hAnsi="Arial" w:cs="Arial"/>
          <w:sz w:val="21"/>
          <w:szCs w:val="21"/>
        </w:rPr>
        <w:t>s booby, Christmas Island frigatebird and golden bosun</w:t>
      </w:r>
      <w:r w:rsidR="00B30025" w:rsidRPr="00B81891">
        <w:rPr>
          <w:rFonts w:ascii="Arial" w:hAnsi="Arial" w:cs="Arial"/>
          <w:sz w:val="21"/>
          <w:szCs w:val="21"/>
        </w:rPr>
        <w:t>bird</w:t>
      </w:r>
      <w:r w:rsidR="008F0243" w:rsidRPr="00B81891">
        <w:rPr>
          <w:rFonts w:ascii="Arial" w:hAnsi="Arial" w:cs="Arial"/>
          <w:sz w:val="21"/>
          <w:szCs w:val="21"/>
        </w:rPr>
        <w:t xml:space="preserve"> (</w:t>
      </w:r>
      <w:r w:rsidR="008F0243" w:rsidRPr="00B81891">
        <w:rPr>
          <w:rFonts w:ascii="Arial" w:hAnsi="Arial" w:cs="Arial"/>
          <w:i/>
          <w:sz w:val="21"/>
          <w:szCs w:val="21"/>
        </w:rPr>
        <w:t>Phaethon lepturus fulvus</w:t>
      </w:r>
      <w:r w:rsidR="008F0243" w:rsidRPr="00B81891">
        <w:rPr>
          <w:rFonts w:ascii="Arial" w:hAnsi="Arial" w:cs="Arial"/>
          <w:sz w:val="21"/>
          <w:szCs w:val="21"/>
        </w:rPr>
        <w:t>)</w:t>
      </w:r>
      <w:r w:rsidR="006A315D" w:rsidRPr="00B81891">
        <w:rPr>
          <w:rFonts w:ascii="Arial" w:hAnsi="Arial" w:cs="Arial"/>
          <w:sz w:val="21"/>
          <w:szCs w:val="21"/>
        </w:rPr>
        <w:t>)</w:t>
      </w:r>
      <w:r w:rsidRPr="00B81891">
        <w:rPr>
          <w:rFonts w:ascii="Arial" w:hAnsi="Arial" w:cs="Arial"/>
          <w:sz w:val="21"/>
          <w:szCs w:val="21"/>
        </w:rPr>
        <w:t>, are endemic.</w:t>
      </w:r>
    </w:p>
    <w:p w:rsidR="00E55664" w:rsidRPr="00B81891" w:rsidRDefault="00E55664">
      <w:pPr>
        <w:pStyle w:val="Default"/>
        <w:spacing w:after="120"/>
        <w:rPr>
          <w:rFonts w:ascii="Arial" w:hAnsi="Arial" w:cs="Arial"/>
          <w:sz w:val="21"/>
          <w:szCs w:val="21"/>
        </w:rPr>
      </w:pPr>
      <w:r w:rsidRPr="00B81891">
        <w:rPr>
          <w:rFonts w:ascii="Arial" w:hAnsi="Arial" w:cs="Arial"/>
          <w:sz w:val="21"/>
          <w:szCs w:val="21"/>
        </w:rPr>
        <w:t xml:space="preserve">The </w:t>
      </w:r>
      <w:r w:rsidR="001E58C8" w:rsidRPr="00B81891">
        <w:rPr>
          <w:rFonts w:ascii="Arial" w:hAnsi="Arial" w:cs="Arial"/>
          <w:sz w:val="21"/>
          <w:szCs w:val="21"/>
        </w:rPr>
        <w:t>island</w:t>
      </w:r>
      <w:r w:rsidR="006A6DD7" w:rsidRPr="00B81891">
        <w:rPr>
          <w:rFonts w:ascii="Arial" w:hAnsi="Arial" w:cs="Arial"/>
          <w:sz w:val="21"/>
          <w:szCs w:val="21"/>
        </w:rPr>
        <w:t>’</w:t>
      </w:r>
      <w:r w:rsidR="001E58C8" w:rsidRPr="00B81891">
        <w:rPr>
          <w:rFonts w:ascii="Arial" w:hAnsi="Arial" w:cs="Arial"/>
          <w:sz w:val="21"/>
          <w:szCs w:val="21"/>
        </w:rPr>
        <w:t xml:space="preserve">s unique </w:t>
      </w:r>
      <w:r w:rsidR="00D8709F" w:rsidRPr="00B81891">
        <w:rPr>
          <w:rFonts w:ascii="Arial" w:hAnsi="Arial" w:cs="Arial"/>
          <w:sz w:val="21"/>
          <w:szCs w:val="21"/>
        </w:rPr>
        <w:t xml:space="preserve">native species and </w:t>
      </w:r>
      <w:r w:rsidR="006F507B" w:rsidRPr="00B81891">
        <w:rPr>
          <w:rFonts w:ascii="Arial" w:hAnsi="Arial" w:cs="Arial"/>
          <w:sz w:val="21"/>
          <w:szCs w:val="21"/>
        </w:rPr>
        <w:t>eco</w:t>
      </w:r>
      <w:r w:rsidR="001100CA" w:rsidRPr="00B81891">
        <w:rPr>
          <w:rFonts w:ascii="Arial" w:hAnsi="Arial" w:cs="Arial"/>
          <w:sz w:val="21"/>
          <w:szCs w:val="21"/>
        </w:rPr>
        <w:t xml:space="preserve">systems </w:t>
      </w:r>
      <w:r w:rsidR="001E58C8" w:rsidRPr="00B81891">
        <w:rPr>
          <w:rFonts w:ascii="Arial" w:hAnsi="Arial" w:cs="Arial"/>
          <w:sz w:val="21"/>
          <w:szCs w:val="21"/>
        </w:rPr>
        <w:t>a</w:t>
      </w:r>
      <w:r w:rsidR="00D8709F" w:rsidRPr="00B81891">
        <w:rPr>
          <w:rFonts w:ascii="Arial" w:hAnsi="Arial" w:cs="Arial"/>
          <w:sz w:val="21"/>
          <w:szCs w:val="21"/>
        </w:rPr>
        <w:t>re</w:t>
      </w:r>
      <w:r w:rsidR="006A6DD7" w:rsidRPr="00B81891">
        <w:rPr>
          <w:rFonts w:ascii="Arial" w:hAnsi="Arial" w:cs="Arial"/>
          <w:sz w:val="21"/>
          <w:szCs w:val="21"/>
        </w:rPr>
        <w:t xml:space="preserve"> of</w:t>
      </w:r>
      <w:r w:rsidR="00D8709F" w:rsidRPr="00B81891">
        <w:rPr>
          <w:rFonts w:ascii="Arial" w:hAnsi="Arial" w:cs="Arial"/>
          <w:sz w:val="21"/>
          <w:szCs w:val="21"/>
        </w:rPr>
        <w:t xml:space="preserve"> international significance</w:t>
      </w:r>
      <w:r w:rsidR="00315C7B" w:rsidRPr="00B81891">
        <w:rPr>
          <w:rFonts w:ascii="Arial" w:hAnsi="Arial" w:cs="Arial"/>
          <w:sz w:val="21"/>
          <w:szCs w:val="21"/>
        </w:rPr>
        <w:t xml:space="preserve"> </w:t>
      </w:r>
      <w:r w:rsidRPr="00B81891">
        <w:rPr>
          <w:rFonts w:ascii="Arial" w:hAnsi="Arial" w:cs="Arial"/>
          <w:sz w:val="21"/>
          <w:szCs w:val="21"/>
        </w:rPr>
        <w:t xml:space="preserve">but </w:t>
      </w:r>
      <w:r w:rsidR="00D8709F" w:rsidRPr="00B81891">
        <w:rPr>
          <w:rFonts w:ascii="Arial" w:hAnsi="Arial" w:cs="Arial"/>
          <w:sz w:val="21"/>
          <w:szCs w:val="21"/>
        </w:rPr>
        <w:t xml:space="preserve">they are </w:t>
      </w:r>
      <w:r w:rsidRPr="00B81891">
        <w:rPr>
          <w:rFonts w:ascii="Arial" w:hAnsi="Arial" w:cs="Arial"/>
          <w:sz w:val="21"/>
          <w:szCs w:val="21"/>
        </w:rPr>
        <w:t>also highly vulnerable to environmental change, particularly from invasive species, climate change and habitat clearing, fragmentation and degradation.</w:t>
      </w:r>
    </w:p>
    <w:p w:rsidR="00E55664" w:rsidRPr="00B81891" w:rsidRDefault="00E55664" w:rsidP="00D50549">
      <w:pPr>
        <w:pStyle w:val="NormalWeb"/>
        <w:spacing w:before="240" w:beforeAutospacing="0" w:after="120" w:afterAutospacing="0"/>
        <w:rPr>
          <w:rFonts w:ascii="Arial" w:hAnsi="Arial" w:cs="Arial"/>
          <w:b/>
          <w:i/>
          <w:sz w:val="21"/>
          <w:szCs w:val="21"/>
        </w:rPr>
      </w:pPr>
      <w:r w:rsidRPr="00B81891">
        <w:rPr>
          <w:rFonts w:ascii="Arial" w:hAnsi="Arial" w:cs="Arial"/>
          <w:b/>
          <w:i/>
          <w:sz w:val="21"/>
          <w:szCs w:val="21"/>
        </w:rPr>
        <w:t>Landscape</w:t>
      </w:r>
      <w:r w:rsidR="006A6DD7" w:rsidRPr="00B81891">
        <w:rPr>
          <w:rFonts w:ascii="Arial" w:hAnsi="Arial" w:cs="Arial"/>
          <w:b/>
          <w:i/>
          <w:sz w:val="21"/>
          <w:szCs w:val="21"/>
        </w:rPr>
        <w:t xml:space="preserve"> values</w:t>
      </w:r>
    </w:p>
    <w:p w:rsidR="002B4C13" w:rsidRPr="00B81891" w:rsidRDefault="00E55664">
      <w:pPr>
        <w:spacing w:after="120"/>
        <w:rPr>
          <w:rFonts w:ascii="Arial" w:hAnsi="Arial" w:cs="Arial"/>
          <w:color w:val="000000"/>
          <w:sz w:val="21"/>
          <w:szCs w:val="21"/>
        </w:rPr>
      </w:pPr>
      <w:r w:rsidRPr="00B81891">
        <w:rPr>
          <w:rFonts w:ascii="Arial" w:hAnsi="Arial" w:cs="Arial"/>
          <w:color w:val="000000"/>
          <w:sz w:val="21"/>
          <w:szCs w:val="21"/>
        </w:rPr>
        <w:t xml:space="preserve">Christmas Island’s naturally stepped terraced landscape rises from the ocean to a height of 361 metres. </w:t>
      </w:r>
      <w:r w:rsidR="00DE1EE2" w:rsidRPr="00B81891">
        <w:rPr>
          <w:rFonts w:ascii="Arial" w:hAnsi="Arial" w:cs="Arial"/>
          <w:color w:val="000000"/>
          <w:sz w:val="21"/>
          <w:szCs w:val="21"/>
        </w:rPr>
        <w:t>Except in areas cleared for mining and settlement, t</w:t>
      </w:r>
      <w:r w:rsidR="00057601" w:rsidRPr="00B81891">
        <w:rPr>
          <w:rFonts w:ascii="Arial" w:hAnsi="Arial" w:cs="Arial"/>
          <w:color w:val="000000"/>
          <w:sz w:val="21"/>
          <w:szCs w:val="21"/>
        </w:rPr>
        <w:t xml:space="preserve">he island is </w:t>
      </w:r>
      <w:r w:rsidR="008F0243" w:rsidRPr="00B81891">
        <w:rPr>
          <w:rFonts w:ascii="Arial" w:hAnsi="Arial" w:cs="Arial"/>
          <w:color w:val="000000"/>
          <w:sz w:val="21"/>
          <w:szCs w:val="21"/>
        </w:rPr>
        <w:t xml:space="preserve">primarily </w:t>
      </w:r>
      <w:r w:rsidR="00057601" w:rsidRPr="00B81891">
        <w:rPr>
          <w:rFonts w:ascii="Arial" w:hAnsi="Arial" w:cs="Arial"/>
          <w:color w:val="000000"/>
          <w:sz w:val="21"/>
          <w:szCs w:val="21"/>
        </w:rPr>
        <w:t>covered</w:t>
      </w:r>
      <w:r w:rsidR="00DE1EE2" w:rsidRPr="00B81891">
        <w:rPr>
          <w:rFonts w:ascii="Arial" w:hAnsi="Arial" w:cs="Arial"/>
          <w:color w:val="000000"/>
          <w:sz w:val="21"/>
          <w:szCs w:val="21"/>
        </w:rPr>
        <w:t xml:space="preserve"> by rainforest</w:t>
      </w:r>
      <w:r w:rsidR="00057601" w:rsidRPr="00B81891">
        <w:rPr>
          <w:rFonts w:ascii="Arial" w:hAnsi="Arial" w:cs="Arial"/>
          <w:color w:val="000000"/>
          <w:sz w:val="21"/>
          <w:szCs w:val="21"/>
        </w:rPr>
        <w:t xml:space="preserve"> that grows in soils formed on top of a limestone capping over the peak of a volcanic seamount that formed around 60 million years ago</w:t>
      </w:r>
      <w:r w:rsidRPr="00B81891">
        <w:rPr>
          <w:rFonts w:ascii="Arial" w:hAnsi="Arial" w:cs="Arial"/>
          <w:color w:val="000000"/>
          <w:sz w:val="21"/>
          <w:szCs w:val="21"/>
        </w:rPr>
        <w:t xml:space="preserve">. The island has </w:t>
      </w:r>
      <w:r w:rsidR="006E56C5" w:rsidRPr="00B81891">
        <w:rPr>
          <w:rFonts w:ascii="Arial" w:hAnsi="Arial" w:cs="Arial"/>
          <w:color w:val="000000"/>
          <w:sz w:val="21"/>
          <w:szCs w:val="21"/>
        </w:rPr>
        <w:t xml:space="preserve">geologically </w:t>
      </w:r>
      <w:r w:rsidRPr="00B81891">
        <w:rPr>
          <w:rFonts w:ascii="Arial" w:hAnsi="Arial" w:cs="Arial"/>
          <w:color w:val="000000"/>
          <w:sz w:val="21"/>
          <w:szCs w:val="21"/>
        </w:rPr>
        <w:t>significant subterranean cave systems</w:t>
      </w:r>
      <w:r w:rsidR="002C7266" w:rsidRPr="00B81891">
        <w:rPr>
          <w:rFonts w:ascii="Arial" w:hAnsi="Arial" w:cs="Arial"/>
          <w:color w:val="000000"/>
          <w:sz w:val="21"/>
          <w:szCs w:val="21"/>
        </w:rPr>
        <w:t xml:space="preserve">, including </w:t>
      </w:r>
      <w:r w:rsidR="002C7266" w:rsidRPr="00B81891">
        <w:rPr>
          <w:rFonts w:ascii="Arial" w:hAnsi="Arial" w:cs="Arial"/>
          <w:sz w:val="21"/>
          <w:szCs w:val="21"/>
        </w:rPr>
        <w:t xml:space="preserve">anchialine cave systems </w:t>
      </w:r>
      <w:r w:rsidR="002558DB">
        <w:rPr>
          <w:rFonts w:ascii="Arial" w:hAnsi="Arial" w:cs="Arial"/>
          <w:sz w:val="21"/>
          <w:szCs w:val="21"/>
        </w:rPr>
        <w:br/>
      </w:r>
      <w:r w:rsidR="006E56C5" w:rsidRPr="00B81891">
        <w:rPr>
          <w:rFonts w:ascii="Arial" w:hAnsi="Arial" w:cs="Arial"/>
          <w:sz w:val="21"/>
          <w:szCs w:val="21"/>
        </w:rPr>
        <w:t xml:space="preserve">(a subterranean water body with connections to the ocean) </w:t>
      </w:r>
      <w:r w:rsidR="002C7266" w:rsidRPr="00B81891">
        <w:rPr>
          <w:rFonts w:ascii="Arial" w:hAnsi="Arial" w:cs="Arial"/>
          <w:sz w:val="21"/>
          <w:szCs w:val="21"/>
        </w:rPr>
        <w:t>which provide habitat for endemic fauna</w:t>
      </w:r>
      <w:r w:rsidR="002C7266" w:rsidRPr="00B81891">
        <w:rPr>
          <w:rFonts w:ascii="Arial" w:hAnsi="Arial" w:cs="Arial"/>
          <w:color w:val="000000"/>
          <w:sz w:val="21"/>
          <w:szCs w:val="21"/>
        </w:rPr>
        <w:t xml:space="preserve">, </w:t>
      </w:r>
      <w:r w:rsidRPr="00B81891">
        <w:rPr>
          <w:rFonts w:ascii="Arial" w:hAnsi="Arial" w:cs="Arial"/>
          <w:color w:val="000000"/>
          <w:sz w:val="21"/>
          <w:szCs w:val="21"/>
        </w:rPr>
        <w:t>and its geological features are significant for illustrating geological and evolutionary processes.</w:t>
      </w:r>
    </w:p>
    <w:p w:rsidR="00E55664" w:rsidRPr="00B81891" w:rsidRDefault="00E55664" w:rsidP="00D50549">
      <w:pPr>
        <w:pStyle w:val="NormalWeb"/>
        <w:spacing w:before="240" w:beforeAutospacing="0" w:after="120" w:afterAutospacing="0"/>
        <w:rPr>
          <w:rFonts w:ascii="Arial" w:hAnsi="Arial" w:cs="Arial"/>
          <w:b/>
          <w:i/>
          <w:sz w:val="21"/>
          <w:szCs w:val="21"/>
        </w:rPr>
      </w:pPr>
      <w:r w:rsidRPr="00B81891">
        <w:rPr>
          <w:rFonts w:ascii="Arial" w:hAnsi="Arial" w:cs="Arial"/>
          <w:b/>
          <w:i/>
          <w:sz w:val="21"/>
          <w:szCs w:val="21"/>
        </w:rPr>
        <w:t>Terrestrial vegetation</w:t>
      </w:r>
    </w:p>
    <w:p w:rsidR="00315C7B" w:rsidRPr="00B81891" w:rsidRDefault="00352CC6">
      <w:pPr>
        <w:spacing w:after="120"/>
        <w:rPr>
          <w:rFonts w:ascii="Arial" w:hAnsi="Arial" w:cs="Arial"/>
          <w:color w:val="000000"/>
          <w:sz w:val="21"/>
          <w:szCs w:val="21"/>
        </w:rPr>
      </w:pPr>
      <w:r w:rsidRPr="00B81891">
        <w:rPr>
          <w:rFonts w:ascii="Arial" w:hAnsi="Arial" w:cs="Arial"/>
          <w:color w:val="000000"/>
          <w:sz w:val="21"/>
          <w:szCs w:val="21"/>
        </w:rPr>
        <w:t>About 75</w:t>
      </w:r>
      <w:r w:rsidR="00FD5364" w:rsidRPr="00B81891">
        <w:rPr>
          <w:rFonts w:ascii="Arial" w:hAnsi="Arial" w:cs="Arial"/>
          <w:color w:val="000000"/>
          <w:sz w:val="21"/>
          <w:szCs w:val="21"/>
        </w:rPr>
        <w:t xml:space="preserve"> per cent</w:t>
      </w:r>
      <w:r w:rsidRPr="00B81891">
        <w:rPr>
          <w:rFonts w:ascii="Arial" w:hAnsi="Arial" w:cs="Arial"/>
          <w:color w:val="000000"/>
          <w:sz w:val="21"/>
          <w:szCs w:val="21"/>
        </w:rPr>
        <w:t xml:space="preserve"> of Christmas Island</w:t>
      </w:r>
      <w:r w:rsidR="00FD5364" w:rsidRPr="00B81891">
        <w:rPr>
          <w:rFonts w:ascii="Arial" w:hAnsi="Arial" w:cs="Arial"/>
          <w:color w:val="000000"/>
          <w:sz w:val="21"/>
          <w:szCs w:val="21"/>
        </w:rPr>
        <w:t>’</w:t>
      </w:r>
      <w:r w:rsidRPr="00B81891">
        <w:rPr>
          <w:rFonts w:ascii="Arial" w:hAnsi="Arial" w:cs="Arial"/>
          <w:color w:val="000000"/>
          <w:sz w:val="21"/>
          <w:szCs w:val="21"/>
        </w:rPr>
        <w:t xml:space="preserve">s original native rainforest </w:t>
      </w:r>
      <w:r w:rsidR="00080C35" w:rsidRPr="00B81891">
        <w:rPr>
          <w:rFonts w:ascii="Arial" w:hAnsi="Arial" w:cs="Arial"/>
          <w:color w:val="000000"/>
          <w:sz w:val="21"/>
          <w:szCs w:val="21"/>
        </w:rPr>
        <w:t xml:space="preserve">vegetation </w:t>
      </w:r>
      <w:r w:rsidRPr="00B81891">
        <w:rPr>
          <w:rFonts w:ascii="Arial" w:hAnsi="Arial" w:cs="Arial"/>
          <w:color w:val="000000"/>
          <w:sz w:val="21"/>
          <w:szCs w:val="21"/>
        </w:rPr>
        <w:t>remains, most of which occurs in the park. Christmas Island's rainforest vegetation is characterised by a unique and distinctive structure and assemblage of plants. The distinctiveness of the vegetation results mainly from biological influences (particularly land crabs), geological history and geographic isolation over millions of years</w:t>
      </w:r>
      <w:r w:rsidR="00182801" w:rsidRPr="00B81891">
        <w:rPr>
          <w:rFonts w:ascii="Arial" w:hAnsi="Arial" w:cs="Arial"/>
          <w:color w:val="000000"/>
          <w:sz w:val="21"/>
          <w:szCs w:val="21"/>
        </w:rPr>
        <w:t>.</w:t>
      </w:r>
    </w:p>
    <w:p w:rsidR="00315C7B" w:rsidRPr="00B81891" w:rsidRDefault="00122038">
      <w:pPr>
        <w:spacing w:after="120"/>
        <w:rPr>
          <w:rFonts w:ascii="Arial" w:hAnsi="Arial" w:cs="Arial"/>
          <w:color w:val="000000"/>
          <w:sz w:val="21"/>
          <w:szCs w:val="21"/>
        </w:rPr>
      </w:pPr>
      <w:r w:rsidRPr="00B81891">
        <w:rPr>
          <w:rFonts w:ascii="Arial" w:hAnsi="Arial" w:cs="Arial"/>
          <w:color w:val="000000"/>
          <w:sz w:val="21"/>
          <w:szCs w:val="21"/>
        </w:rPr>
        <w:t>Christmas Island’s rainforest has affinities with Asian and Australian plant species and</w:t>
      </w:r>
      <w:r w:rsidR="00F50423" w:rsidRPr="00B81891">
        <w:rPr>
          <w:rFonts w:ascii="Arial" w:hAnsi="Arial" w:cs="Arial"/>
          <w:color w:val="000000"/>
          <w:sz w:val="21"/>
          <w:szCs w:val="21"/>
        </w:rPr>
        <w:t xml:space="preserve"> the</w:t>
      </w:r>
      <w:r w:rsidRPr="00B81891">
        <w:rPr>
          <w:rFonts w:ascii="Arial" w:hAnsi="Arial" w:cs="Arial"/>
          <w:color w:val="000000"/>
          <w:sz w:val="21"/>
          <w:szCs w:val="21"/>
        </w:rPr>
        <w:t xml:space="preserve"> island’s uniquely structured rainforests originate from vegetation types that are widely </w:t>
      </w:r>
      <w:r w:rsidR="004A7A62" w:rsidRPr="00B81891">
        <w:rPr>
          <w:rFonts w:ascii="Arial" w:hAnsi="Arial" w:cs="Arial"/>
          <w:color w:val="000000"/>
          <w:sz w:val="21"/>
          <w:szCs w:val="21"/>
        </w:rPr>
        <w:t xml:space="preserve">distributed </w:t>
      </w:r>
      <w:r w:rsidRPr="00B81891">
        <w:rPr>
          <w:rFonts w:ascii="Arial" w:hAnsi="Arial" w:cs="Arial"/>
          <w:color w:val="000000"/>
          <w:sz w:val="21"/>
          <w:szCs w:val="21"/>
        </w:rPr>
        <w:t>in tropical latitu</w:t>
      </w:r>
      <w:r w:rsidR="00B8201C" w:rsidRPr="00B81891">
        <w:rPr>
          <w:rFonts w:ascii="Arial" w:hAnsi="Arial" w:cs="Arial"/>
          <w:color w:val="000000"/>
          <w:sz w:val="21"/>
          <w:szCs w:val="21"/>
        </w:rPr>
        <w:t xml:space="preserve">des. The forest vegetation contains </w:t>
      </w:r>
      <w:r w:rsidRPr="00B81891">
        <w:rPr>
          <w:rFonts w:ascii="Arial" w:hAnsi="Arial" w:cs="Arial"/>
          <w:color w:val="000000"/>
          <w:sz w:val="21"/>
          <w:szCs w:val="21"/>
        </w:rPr>
        <w:t xml:space="preserve">endemic </w:t>
      </w:r>
      <w:r w:rsidR="004C12A9" w:rsidRPr="00B81891">
        <w:rPr>
          <w:rFonts w:ascii="Arial" w:hAnsi="Arial" w:cs="Arial"/>
          <w:color w:val="000000"/>
          <w:sz w:val="21"/>
          <w:szCs w:val="21"/>
        </w:rPr>
        <w:t xml:space="preserve">threatened plant species, </w:t>
      </w:r>
      <w:r w:rsidRPr="00B81891">
        <w:rPr>
          <w:rFonts w:ascii="Arial" w:hAnsi="Arial" w:cs="Arial"/>
          <w:color w:val="000000"/>
          <w:sz w:val="21"/>
          <w:szCs w:val="21"/>
        </w:rPr>
        <w:t xml:space="preserve">as well as relict populations of mangrove species isolated </w:t>
      </w:r>
      <w:r w:rsidR="004A7A62" w:rsidRPr="00B81891">
        <w:rPr>
          <w:rFonts w:ascii="Arial" w:hAnsi="Arial" w:cs="Arial"/>
          <w:color w:val="000000"/>
          <w:sz w:val="21"/>
          <w:szCs w:val="21"/>
        </w:rPr>
        <w:t xml:space="preserve">during </w:t>
      </w:r>
      <w:r w:rsidRPr="00B81891">
        <w:rPr>
          <w:rFonts w:ascii="Arial" w:hAnsi="Arial" w:cs="Arial"/>
          <w:color w:val="000000"/>
          <w:sz w:val="21"/>
          <w:szCs w:val="21"/>
        </w:rPr>
        <w:t>the island</w:t>
      </w:r>
      <w:r w:rsidR="004A7A62" w:rsidRPr="00B81891">
        <w:rPr>
          <w:rFonts w:ascii="Arial" w:hAnsi="Arial" w:cs="Arial"/>
          <w:color w:val="000000"/>
          <w:sz w:val="21"/>
          <w:szCs w:val="21"/>
        </w:rPr>
        <w:t>’</w:t>
      </w:r>
      <w:r w:rsidRPr="00B81891">
        <w:rPr>
          <w:rFonts w:ascii="Arial" w:hAnsi="Arial" w:cs="Arial"/>
          <w:color w:val="000000"/>
          <w:sz w:val="21"/>
          <w:szCs w:val="21"/>
        </w:rPr>
        <w:t>s tectonic uplift.</w:t>
      </w:r>
    </w:p>
    <w:p w:rsidR="002B4C13" w:rsidRPr="00B81891" w:rsidRDefault="009A454B">
      <w:pPr>
        <w:pStyle w:val="NormalWeb"/>
        <w:spacing w:before="0" w:beforeAutospacing="0" w:after="120" w:afterAutospacing="0"/>
        <w:rPr>
          <w:rFonts w:ascii="Arial" w:hAnsi="Arial" w:cs="Arial"/>
          <w:sz w:val="21"/>
          <w:szCs w:val="21"/>
        </w:rPr>
      </w:pPr>
      <w:r w:rsidRPr="00B81891">
        <w:rPr>
          <w:rFonts w:ascii="Arial" w:hAnsi="Arial" w:cs="Arial"/>
          <w:sz w:val="21"/>
          <w:szCs w:val="21"/>
        </w:rPr>
        <w:t xml:space="preserve">Unlike many </w:t>
      </w:r>
      <w:r w:rsidR="00B8201C" w:rsidRPr="00B81891">
        <w:rPr>
          <w:rFonts w:ascii="Arial" w:hAnsi="Arial" w:cs="Arial"/>
          <w:sz w:val="21"/>
          <w:szCs w:val="21"/>
        </w:rPr>
        <w:t xml:space="preserve">remote </w:t>
      </w:r>
      <w:r w:rsidRPr="00B81891">
        <w:rPr>
          <w:rFonts w:ascii="Arial" w:hAnsi="Arial" w:cs="Arial"/>
          <w:sz w:val="21"/>
          <w:szCs w:val="21"/>
        </w:rPr>
        <w:t xml:space="preserve">tropical </w:t>
      </w:r>
      <w:r w:rsidR="00B8201C" w:rsidRPr="00B81891">
        <w:rPr>
          <w:rFonts w:ascii="Arial" w:hAnsi="Arial" w:cs="Arial"/>
          <w:sz w:val="21"/>
          <w:szCs w:val="21"/>
        </w:rPr>
        <w:t>islands, significant portions of Christm</w:t>
      </w:r>
      <w:r w:rsidRPr="00B81891">
        <w:rPr>
          <w:rFonts w:ascii="Arial" w:hAnsi="Arial" w:cs="Arial"/>
          <w:sz w:val="21"/>
          <w:szCs w:val="21"/>
        </w:rPr>
        <w:t>as Island’s rainforest vegetation</w:t>
      </w:r>
      <w:r w:rsidR="00B8201C" w:rsidRPr="00B81891">
        <w:rPr>
          <w:rFonts w:ascii="Arial" w:hAnsi="Arial" w:cs="Arial"/>
          <w:sz w:val="21"/>
          <w:szCs w:val="21"/>
        </w:rPr>
        <w:t xml:space="preserve">, most </w:t>
      </w:r>
      <w:r w:rsidRPr="00B81891">
        <w:rPr>
          <w:rFonts w:ascii="Arial" w:hAnsi="Arial" w:cs="Arial"/>
          <w:sz w:val="21"/>
          <w:szCs w:val="21"/>
        </w:rPr>
        <w:t>of which is protected in the park, has</w:t>
      </w:r>
      <w:r w:rsidR="00B8201C" w:rsidRPr="00B81891">
        <w:rPr>
          <w:rFonts w:ascii="Arial" w:hAnsi="Arial" w:cs="Arial"/>
          <w:sz w:val="21"/>
          <w:szCs w:val="21"/>
        </w:rPr>
        <w:t xml:space="preserve"> persisted despite </w:t>
      </w:r>
      <w:r w:rsidR="00E543BB" w:rsidRPr="00B81891">
        <w:rPr>
          <w:rFonts w:ascii="Arial" w:hAnsi="Arial" w:cs="Arial"/>
          <w:sz w:val="21"/>
          <w:szCs w:val="21"/>
        </w:rPr>
        <w:t xml:space="preserve">mining on the island and activities associated with </w:t>
      </w:r>
      <w:r w:rsidR="00B8201C" w:rsidRPr="00B81891">
        <w:rPr>
          <w:rFonts w:ascii="Arial" w:hAnsi="Arial" w:cs="Arial"/>
          <w:sz w:val="21"/>
          <w:szCs w:val="21"/>
        </w:rPr>
        <w:t>human settlement</w:t>
      </w:r>
      <w:r w:rsidR="00E543BB" w:rsidRPr="00B81891">
        <w:rPr>
          <w:rFonts w:ascii="Arial" w:hAnsi="Arial" w:cs="Arial"/>
          <w:sz w:val="21"/>
          <w:szCs w:val="21"/>
        </w:rPr>
        <w:t>,</w:t>
      </w:r>
      <w:r w:rsidR="00B8201C" w:rsidRPr="00B81891">
        <w:rPr>
          <w:rFonts w:ascii="Arial" w:hAnsi="Arial" w:cs="Arial"/>
          <w:sz w:val="21"/>
          <w:szCs w:val="21"/>
        </w:rPr>
        <w:t xml:space="preserve"> including </w:t>
      </w:r>
      <w:r w:rsidRPr="00B81891">
        <w:rPr>
          <w:rFonts w:ascii="Arial" w:hAnsi="Arial" w:cs="Arial"/>
          <w:sz w:val="21"/>
          <w:szCs w:val="21"/>
        </w:rPr>
        <w:t xml:space="preserve">the introduction of many invasive </w:t>
      </w:r>
      <w:r w:rsidR="00B8201C" w:rsidRPr="00B81891">
        <w:rPr>
          <w:rFonts w:ascii="Arial" w:hAnsi="Arial" w:cs="Arial"/>
          <w:sz w:val="21"/>
          <w:szCs w:val="21"/>
        </w:rPr>
        <w:t xml:space="preserve">species. </w:t>
      </w:r>
      <w:r w:rsidR="007E2B54" w:rsidRPr="00B81891">
        <w:rPr>
          <w:rFonts w:ascii="Arial" w:hAnsi="Arial" w:cs="Arial"/>
          <w:sz w:val="21"/>
          <w:szCs w:val="21"/>
        </w:rPr>
        <w:t>The park</w:t>
      </w:r>
      <w:r w:rsidR="00B8201C" w:rsidRPr="00B81891">
        <w:rPr>
          <w:rFonts w:ascii="Arial" w:hAnsi="Arial" w:cs="Arial"/>
          <w:sz w:val="21"/>
          <w:szCs w:val="21"/>
        </w:rPr>
        <w:t xml:space="preserve"> therefore assumes an ever-increasing conservation im</w:t>
      </w:r>
      <w:r w:rsidRPr="00B81891">
        <w:rPr>
          <w:rFonts w:ascii="Arial" w:hAnsi="Arial" w:cs="Arial"/>
          <w:sz w:val="21"/>
          <w:szCs w:val="21"/>
        </w:rPr>
        <w:t>portance</w:t>
      </w:r>
      <w:r w:rsidR="00F53D7D" w:rsidRPr="00B81891">
        <w:rPr>
          <w:rFonts w:ascii="Arial" w:hAnsi="Arial" w:cs="Arial"/>
          <w:sz w:val="21"/>
          <w:szCs w:val="21"/>
        </w:rPr>
        <w:t>.</w:t>
      </w:r>
    </w:p>
    <w:p w:rsidR="006D2441" w:rsidRDefault="006D2441">
      <w:pPr>
        <w:rPr>
          <w:rFonts w:ascii="Arial" w:hAnsi="Arial" w:cs="Arial"/>
          <w:b/>
          <w:i/>
          <w:sz w:val="21"/>
          <w:szCs w:val="21"/>
          <w:lang w:val="en-US" w:eastAsia="en-US"/>
        </w:rPr>
      </w:pPr>
      <w:r>
        <w:rPr>
          <w:rFonts w:ascii="Arial" w:hAnsi="Arial" w:cs="Arial"/>
          <w:b/>
          <w:i/>
          <w:sz w:val="21"/>
          <w:szCs w:val="21"/>
        </w:rPr>
        <w:br w:type="page"/>
      </w:r>
    </w:p>
    <w:p w:rsidR="00E55664" w:rsidRPr="00B81891" w:rsidRDefault="00E55664" w:rsidP="00D50549">
      <w:pPr>
        <w:pStyle w:val="NormalWeb"/>
        <w:spacing w:before="240" w:beforeAutospacing="0" w:after="120" w:afterAutospacing="0"/>
        <w:rPr>
          <w:rFonts w:ascii="Arial" w:hAnsi="Arial" w:cs="Arial"/>
          <w:b/>
          <w:i/>
          <w:sz w:val="21"/>
          <w:szCs w:val="21"/>
        </w:rPr>
      </w:pPr>
      <w:r w:rsidRPr="00B81891">
        <w:rPr>
          <w:rFonts w:ascii="Arial" w:hAnsi="Arial" w:cs="Arial"/>
          <w:b/>
          <w:i/>
          <w:sz w:val="21"/>
          <w:szCs w:val="21"/>
        </w:rPr>
        <w:lastRenderedPageBreak/>
        <w:t>Terrestrial fauna</w:t>
      </w:r>
    </w:p>
    <w:p w:rsidR="002B4C13" w:rsidRPr="00B81891" w:rsidRDefault="00E55664">
      <w:pPr>
        <w:spacing w:after="120"/>
        <w:rPr>
          <w:rFonts w:ascii="Arial" w:hAnsi="Arial" w:cs="Arial"/>
          <w:color w:val="000000"/>
          <w:sz w:val="21"/>
          <w:szCs w:val="21"/>
        </w:rPr>
      </w:pPr>
      <w:r w:rsidRPr="00B81891">
        <w:rPr>
          <w:rFonts w:ascii="Arial" w:hAnsi="Arial" w:cs="Arial"/>
          <w:color w:val="000000"/>
          <w:sz w:val="21"/>
          <w:szCs w:val="21"/>
        </w:rPr>
        <w:t xml:space="preserve">The island’s terrestrial fauna is dominated by ecologically important and diverse </w:t>
      </w:r>
      <w:r w:rsidR="00E543BB" w:rsidRPr="00B81891">
        <w:rPr>
          <w:rFonts w:ascii="Arial" w:hAnsi="Arial" w:cs="Arial"/>
          <w:color w:val="000000"/>
          <w:sz w:val="21"/>
          <w:szCs w:val="21"/>
        </w:rPr>
        <w:t>species of terrestrial and semi-terrestrial</w:t>
      </w:r>
      <w:r w:rsidRPr="00B81891">
        <w:rPr>
          <w:rFonts w:ascii="Arial" w:hAnsi="Arial" w:cs="Arial"/>
          <w:color w:val="000000"/>
          <w:sz w:val="21"/>
          <w:szCs w:val="21"/>
        </w:rPr>
        <w:t xml:space="preserve"> crabs. </w:t>
      </w:r>
      <w:r w:rsidR="00E543BB" w:rsidRPr="00B81891">
        <w:rPr>
          <w:rFonts w:ascii="Arial" w:hAnsi="Arial" w:cs="Arial"/>
          <w:color w:val="000000"/>
          <w:sz w:val="21"/>
          <w:szCs w:val="21"/>
        </w:rPr>
        <w:t>The island’s red</w:t>
      </w:r>
      <w:r w:rsidRPr="00B81891">
        <w:rPr>
          <w:rFonts w:ascii="Arial" w:hAnsi="Arial" w:cs="Arial"/>
          <w:color w:val="000000"/>
          <w:sz w:val="21"/>
          <w:szCs w:val="21"/>
        </w:rPr>
        <w:t xml:space="preserve"> crabs are keystone species </w:t>
      </w:r>
      <w:r w:rsidR="00E543BB" w:rsidRPr="00B81891">
        <w:rPr>
          <w:rFonts w:ascii="Arial" w:hAnsi="Arial" w:cs="Arial"/>
          <w:color w:val="000000"/>
          <w:sz w:val="21"/>
          <w:szCs w:val="21"/>
        </w:rPr>
        <w:t>that</w:t>
      </w:r>
      <w:r w:rsidRPr="00B81891">
        <w:rPr>
          <w:rFonts w:ascii="Arial" w:hAnsi="Arial" w:cs="Arial"/>
          <w:color w:val="000000"/>
          <w:sz w:val="21"/>
          <w:szCs w:val="21"/>
        </w:rPr>
        <w:t xml:space="preserve"> dominate and scavenge the forest floor, influencing the structure and species composition of the island’s rainforest vegetation. Their annual breeding migration from the rainforest to the </w:t>
      </w:r>
      <w:r w:rsidR="00104C64" w:rsidRPr="00B81891">
        <w:rPr>
          <w:rFonts w:ascii="Arial" w:hAnsi="Arial" w:cs="Arial"/>
          <w:color w:val="000000"/>
          <w:sz w:val="21"/>
          <w:szCs w:val="21"/>
        </w:rPr>
        <w:t>sea</w:t>
      </w:r>
      <w:r w:rsidRPr="00B81891">
        <w:rPr>
          <w:rFonts w:ascii="Arial" w:hAnsi="Arial" w:cs="Arial"/>
          <w:color w:val="000000"/>
          <w:sz w:val="21"/>
          <w:szCs w:val="21"/>
        </w:rPr>
        <w:t xml:space="preserve"> begins in the early wet season and is one of the world’s most remarkable wildlife events. The island also supports the world’s largest population of the world’s biggest land crab, the robber crab (</w:t>
      </w:r>
      <w:r w:rsidRPr="00B81891">
        <w:rPr>
          <w:rFonts w:ascii="Arial" w:hAnsi="Arial" w:cs="Arial"/>
          <w:i/>
          <w:color w:val="000000"/>
          <w:sz w:val="21"/>
          <w:szCs w:val="21"/>
        </w:rPr>
        <w:t>Birgus latro</w:t>
      </w:r>
      <w:r w:rsidRPr="00B81891">
        <w:rPr>
          <w:rFonts w:ascii="Arial" w:hAnsi="Arial" w:cs="Arial"/>
          <w:color w:val="000000"/>
          <w:sz w:val="21"/>
          <w:szCs w:val="21"/>
        </w:rPr>
        <w:t>).</w:t>
      </w:r>
    </w:p>
    <w:p w:rsidR="002B4C13" w:rsidRPr="00B81891" w:rsidRDefault="00E55664">
      <w:pPr>
        <w:spacing w:after="120"/>
        <w:rPr>
          <w:rFonts w:ascii="Arial" w:hAnsi="Arial" w:cs="Arial"/>
          <w:color w:val="000000"/>
          <w:sz w:val="21"/>
          <w:szCs w:val="21"/>
        </w:rPr>
      </w:pPr>
      <w:r w:rsidRPr="00B81891">
        <w:rPr>
          <w:rFonts w:ascii="Arial" w:hAnsi="Arial" w:cs="Arial"/>
          <w:color w:val="000000"/>
          <w:sz w:val="21"/>
          <w:szCs w:val="21"/>
        </w:rPr>
        <w:t xml:space="preserve">Christmas Island is one of the world’s significant seabird islands. More than 100 </w:t>
      </w:r>
      <w:r w:rsidR="00AC6513" w:rsidRPr="00B81891">
        <w:rPr>
          <w:rFonts w:ascii="Arial" w:hAnsi="Arial" w:cs="Arial"/>
          <w:color w:val="000000"/>
          <w:sz w:val="21"/>
          <w:szCs w:val="21"/>
        </w:rPr>
        <w:t xml:space="preserve">migrant and vagrant </w:t>
      </w:r>
      <w:r w:rsidRPr="00B81891">
        <w:rPr>
          <w:rFonts w:ascii="Arial" w:hAnsi="Arial" w:cs="Arial"/>
          <w:color w:val="000000"/>
          <w:sz w:val="21"/>
          <w:szCs w:val="21"/>
        </w:rPr>
        <w:t xml:space="preserve">species have been recorded, including </w:t>
      </w:r>
      <w:r w:rsidR="004F0D73" w:rsidRPr="00B81891">
        <w:rPr>
          <w:rFonts w:ascii="Arial" w:hAnsi="Arial" w:cs="Arial"/>
          <w:color w:val="000000"/>
          <w:sz w:val="21"/>
          <w:szCs w:val="21"/>
        </w:rPr>
        <w:t xml:space="preserve">nine </w:t>
      </w:r>
      <w:r w:rsidR="008F3495" w:rsidRPr="00B81891">
        <w:rPr>
          <w:rFonts w:ascii="Arial" w:hAnsi="Arial" w:cs="Arial"/>
          <w:color w:val="000000"/>
          <w:sz w:val="21"/>
          <w:szCs w:val="21"/>
        </w:rPr>
        <w:t xml:space="preserve">resident </w:t>
      </w:r>
      <w:r w:rsidR="004F0D73" w:rsidRPr="00B81891">
        <w:rPr>
          <w:rFonts w:ascii="Arial" w:hAnsi="Arial" w:cs="Arial"/>
          <w:color w:val="000000"/>
          <w:sz w:val="21"/>
          <w:szCs w:val="21"/>
        </w:rPr>
        <w:t xml:space="preserve">breeding seabird species (with three </w:t>
      </w:r>
      <w:r w:rsidR="008F3495" w:rsidRPr="00B81891">
        <w:rPr>
          <w:rFonts w:ascii="Arial" w:hAnsi="Arial" w:cs="Arial"/>
          <w:color w:val="000000"/>
          <w:sz w:val="21"/>
          <w:szCs w:val="21"/>
        </w:rPr>
        <w:t xml:space="preserve">of these </w:t>
      </w:r>
      <w:r w:rsidR="004F0D73" w:rsidRPr="00B81891">
        <w:rPr>
          <w:rFonts w:ascii="Arial" w:hAnsi="Arial" w:cs="Arial"/>
          <w:color w:val="000000"/>
          <w:sz w:val="21"/>
          <w:szCs w:val="21"/>
        </w:rPr>
        <w:t xml:space="preserve">being endemic or endemic subspecies) and 23 vagrant/non-breeding </w:t>
      </w:r>
      <w:r w:rsidR="009550B4" w:rsidRPr="00B81891">
        <w:rPr>
          <w:rFonts w:ascii="Arial" w:hAnsi="Arial" w:cs="Arial"/>
          <w:color w:val="000000"/>
          <w:sz w:val="21"/>
          <w:szCs w:val="21"/>
        </w:rPr>
        <w:t>seabirds.</w:t>
      </w:r>
      <w:r w:rsidR="009550B4" w:rsidRPr="00B81891">
        <w:rPr>
          <w:rStyle w:val="CommentReference"/>
          <w:sz w:val="21"/>
          <w:szCs w:val="21"/>
        </w:rPr>
        <w:t xml:space="preserve"> </w:t>
      </w:r>
      <w:r w:rsidR="009550B4" w:rsidRPr="00B81891">
        <w:rPr>
          <w:rFonts w:ascii="Arial" w:hAnsi="Arial" w:cs="Arial"/>
          <w:color w:val="000000"/>
          <w:sz w:val="21"/>
          <w:szCs w:val="21"/>
        </w:rPr>
        <w:t>The</w:t>
      </w:r>
      <w:r w:rsidRPr="00B81891">
        <w:rPr>
          <w:rFonts w:ascii="Arial" w:hAnsi="Arial" w:cs="Arial"/>
          <w:color w:val="000000"/>
          <w:sz w:val="21"/>
          <w:szCs w:val="21"/>
        </w:rPr>
        <w:t xml:space="preserve"> Abbott's booby and </w:t>
      </w:r>
      <w:r w:rsidR="00094AB3" w:rsidRPr="00B81891">
        <w:rPr>
          <w:rFonts w:ascii="Arial" w:hAnsi="Arial" w:cs="Arial"/>
          <w:color w:val="000000"/>
          <w:sz w:val="21"/>
          <w:szCs w:val="21"/>
        </w:rPr>
        <w:t xml:space="preserve">the </w:t>
      </w:r>
      <w:r w:rsidRPr="00B81891">
        <w:rPr>
          <w:rFonts w:ascii="Arial" w:hAnsi="Arial" w:cs="Arial"/>
          <w:color w:val="000000"/>
          <w:sz w:val="21"/>
          <w:szCs w:val="21"/>
        </w:rPr>
        <w:t>Christmas Island frigatebird have their only extant nesting habitat in the world on Christmas Island. There are seven endemic land birds, including the threatened Christmas Island hawk</w:t>
      </w:r>
      <w:r w:rsidR="00F525CB" w:rsidRPr="00B81891">
        <w:rPr>
          <w:rFonts w:ascii="Arial" w:hAnsi="Arial" w:cs="Arial"/>
          <w:color w:val="000000"/>
          <w:sz w:val="21"/>
          <w:szCs w:val="21"/>
        </w:rPr>
        <w:t>-</w:t>
      </w:r>
      <w:r w:rsidRPr="00B81891">
        <w:rPr>
          <w:rFonts w:ascii="Arial" w:hAnsi="Arial" w:cs="Arial"/>
          <w:color w:val="000000"/>
          <w:sz w:val="21"/>
          <w:szCs w:val="21"/>
        </w:rPr>
        <w:t>owl (</w:t>
      </w:r>
      <w:r w:rsidRPr="00B81891">
        <w:rPr>
          <w:rFonts w:ascii="Arial" w:hAnsi="Arial" w:cs="Arial"/>
          <w:i/>
          <w:color w:val="000000"/>
          <w:sz w:val="21"/>
          <w:szCs w:val="21"/>
        </w:rPr>
        <w:t>Ninox natalis</w:t>
      </w:r>
      <w:r w:rsidRPr="00B81891">
        <w:rPr>
          <w:rFonts w:ascii="Arial" w:hAnsi="Arial" w:cs="Arial"/>
          <w:color w:val="000000"/>
          <w:sz w:val="21"/>
          <w:szCs w:val="21"/>
        </w:rPr>
        <w:t>), Christmas Island thrush (</w:t>
      </w:r>
      <w:r w:rsidRPr="00B81891">
        <w:rPr>
          <w:rFonts w:ascii="Arial" w:hAnsi="Arial" w:cs="Arial"/>
          <w:i/>
          <w:color w:val="000000"/>
          <w:sz w:val="21"/>
          <w:szCs w:val="21"/>
        </w:rPr>
        <w:t xml:space="preserve">Turdus </w:t>
      </w:r>
      <w:r w:rsidR="00985795" w:rsidRPr="00B81891">
        <w:rPr>
          <w:rFonts w:ascii="Arial" w:hAnsi="Arial" w:cs="Arial"/>
          <w:i/>
          <w:color w:val="000000"/>
          <w:sz w:val="21"/>
          <w:szCs w:val="21"/>
        </w:rPr>
        <w:t xml:space="preserve">poliocephalus </w:t>
      </w:r>
      <w:r w:rsidRPr="00B81891">
        <w:rPr>
          <w:rFonts w:ascii="Arial" w:hAnsi="Arial" w:cs="Arial"/>
          <w:i/>
          <w:color w:val="000000"/>
          <w:sz w:val="21"/>
          <w:szCs w:val="21"/>
        </w:rPr>
        <w:t>erythropleurus</w:t>
      </w:r>
      <w:r w:rsidRPr="00B81891">
        <w:rPr>
          <w:rFonts w:ascii="Arial" w:hAnsi="Arial" w:cs="Arial"/>
          <w:color w:val="000000"/>
          <w:sz w:val="21"/>
          <w:szCs w:val="21"/>
        </w:rPr>
        <w:t>), Christmas Island goshawk (</w:t>
      </w:r>
      <w:r w:rsidRPr="00B81891">
        <w:rPr>
          <w:rFonts w:ascii="Arial" w:hAnsi="Arial" w:cs="Arial"/>
          <w:i/>
          <w:color w:val="000000"/>
          <w:sz w:val="21"/>
          <w:szCs w:val="21"/>
        </w:rPr>
        <w:t xml:space="preserve">Accipiter </w:t>
      </w:r>
      <w:r w:rsidR="00985795" w:rsidRPr="00B81891">
        <w:rPr>
          <w:rFonts w:ascii="Arial" w:hAnsi="Arial" w:cs="Arial"/>
          <w:i/>
          <w:color w:val="000000"/>
          <w:sz w:val="21"/>
          <w:szCs w:val="21"/>
        </w:rPr>
        <w:t>hiogaster</w:t>
      </w:r>
      <w:r w:rsidRPr="00B81891">
        <w:rPr>
          <w:rFonts w:ascii="Arial" w:hAnsi="Arial" w:cs="Arial"/>
          <w:i/>
          <w:color w:val="000000"/>
          <w:sz w:val="21"/>
          <w:szCs w:val="21"/>
        </w:rPr>
        <w:t xml:space="preserve"> natalis</w:t>
      </w:r>
      <w:r w:rsidRPr="00B81891">
        <w:rPr>
          <w:rFonts w:ascii="Arial" w:hAnsi="Arial" w:cs="Arial"/>
          <w:color w:val="000000"/>
          <w:sz w:val="21"/>
          <w:szCs w:val="21"/>
        </w:rPr>
        <w:t>) and Christmas Island emerald dove (</w:t>
      </w:r>
      <w:r w:rsidRPr="00B81891">
        <w:rPr>
          <w:rFonts w:ascii="Arial" w:hAnsi="Arial" w:cs="Arial"/>
          <w:i/>
          <w:color w:val="000000"/>
          <w:sz w:val="21"/>
          <w:szCs w:val="21"/>
        </w:rPr>
        <w:t>Chalcophaps indica natalis</w:t>
      </w:r>
      <w:r w:rsidRPr="00B81891">
        <w:rPr>
          <w:rFonts w:ascii="Arial" w:hAnsi="Arial" w:cs="Arial"/>
          <w:color w:val="000000"/>
          <w:sz w:val="21"/>
          <w:szCs w:val="21"/>
        </w:rPr>
        <w:t>).</w:t>
      </w:r>
    </w:p>
    <w:p w:rsidR="002B4C13" w:rsidRPr="00B81891" w:rsidRDefault="00E55664">
      <w:pPr>
        <w:spacing w:after="120"/>
        <w:rPr>
          <w:rFonts w:ascii="Arial" w:hAnsi="Arial" w:cs="Arial"/>
          <w:color w:val="000000"/>
          <w:sz w:val="21"/>
          <w:szCs w:val="21"/>
        </w:rPr>
      </w:pPr>
      <w:r w:rsidRPr="00B81891">
        <w:rPr>
          <w:rFonts w:ascii="Arial" w:hAnsi="Arial" w:cs="Arial"/>
          <w:color w:val="000000"/>
          <w:sz w:val="21"/>
          <w:szCs w:val="21"/>
        </w:rPr>
        <w:t xml:space="preserve">The island is also important for other terrestrial fauna species. Of the six recorded native reptile species five are endemic, although these have declined to the point of near extinction. </w:t>
      </w:r>
      <w:r w:rsidRPr="00B81891">
        <w:rPr>
          <w:rFonts w:ascii="Arial" w:hAnsi="Arial" w:cs="Arial"/>
          <w:sz w:val="21"/>
          <w:szCs w:val="21"/>
        </w:rPr>
        <w:t>Five native endemic land mammals have been recorded. The bulldog rat (</w:t>
      </w:r>
      <w:r w:rsidRPr="00B81891">
        <w:rPr>
          <w:rFonts w:ascii="Arial" w:hAnsi="Arial" w:cs="Arial"/>
          <w:i/>
          <w:sz w:val="21"/>
          <w:szCs w:val="21"/>
        </w:rPr>
        <w:t>Rattus nativitatus</w:t>
      </w:r>
      <w:r w:rsidRPr="00B81891">
        <w:rPr>
          <w:rFonts w:ascii="Arial" w:hAnsi="Arial" w:cs="Arial"/>
          <w:sz w:val="21"/>
          <w:szCs w:val="21"/>
        </w:rPr>
        <w:t>) and Maclear’s rat (</w:t>
      </w:r>
      <w:r w:rsidRPr="00B81891">
        <w:rPr>
          <w:rFonts w:ascii="Arial" w:hAnsi="Arial" w:cs="Arial"/>
          <w:i/>
          <w:sz w:val="21"/>
          <w:szCs w:val="21"/>
        </w:rPr>
        <w:t>Rattus macleari</w:t>
      </w:r>
      <w:r w:rsidRPr="00B81891">
        <w:rPr>
          <w:rFonts w:ascii="Arial" w:hAnsi="Arial" w:cs="Arial"/>
          <w:sz w:val="21"/>
          <w:szCs w:val="21"/>
        </w:rPr>
        <w:t>) are extinct and the Christmas Island shrew (</w:t>
      </w:r>
      <w:r w:rsidRPr="00B81891">
        <w:rPr>
          <w:rFonts w:ascii="Arial" w:hAnsi="Arial" w:cs="Arial"/>
          <w:i/>
          <w:sz w:val="21"/>
          <w:szCs w:val="21"/>
        </w:rPr>
        <w:t>Crocidura attenuata trichura</w:t>
      </w:r>
      <w:r w:rsidRPr="00B81891">
        <w:rPr>
          <w:rFonts w:ascii="Arial" w:hAnsi="Arial" w:cs="Arial"/>
          <w:sz w:val="21"/>
          <w:szCs w:val="21"/>
        </w:rPr>
        <w:t>) is likely to be extinct.</w:t>
      </w:r>
      <w:r w:rsidRPr="00B81891">
        <w:rPr>
          <w:rFonts w:ascii="Arial" w:hAnsi="Arial" w:cs="Arial"/>
          <w:color w:val="000000"/>
          <w:sz w:val="21"/>
          <w:szCs w:val="21"/>
        </w:rPr>
        <w:t xml:space="preserve"> </w:t>
      </w:r>
      <w:r w:rsidR="00841BAC" w:rsidRPr="00B81891">
        <w:rPr>
          <w:rFonts w:ascii="Arial" w:hAnsi="Arial" w:cs="Arial"/>
          <w:color w:val="000000"/>
          <w:sz w:val="21"/>
          <w:szCs w:val="21"/>
        </w:rPr>
        <w:t xml:space="preserve">The </w:t>
      </w:r>
      <w:r w:rsidR="007E2B54" w:rsidRPr="00B81891">
        <w:rPr>
          <w:rFonts w:ascii="Arial" w:hAnsi="Arial" w:cs="Arial"/>
          <w:sz w:val="21"/>
          <w:szCs w:val="21"/>
        </w:rPr>
        <w:t>Christmas Island</w:t>
      </w:r>
      <w:r w:rsidRPr="00B81891">
        <w:rPr>
          <w:rFonts w:ascii="Arial" w:hAnsi="Arial" w:cs="Arial"/>
          <w:color w:val="000000"/>
          <w:sz w:val="21"/>
          <w:szCs w:val="21"/>
        </w:rPr>
        <w:t xml:space="preserve"> pipistrelle (</w:t>
      </w:r>
      <w:r w:rsidRPr="00B81891">
        <w:rPr>
          <w:rFonts w:ascii="Arial" w:hAnsi="Arial" w:cs="Arial"/>
          <w:i/>
          <w:color w:val="000000"/>
          <w:sz w:val="21"/>
          <w:szCs w:val="21"/>
        </w:rPr>
        <w:t>Pipistrellus murrayi</w:t>
      </w:r>
      <w:r w:rsidRPr="00B81891">
        <w:rPr>
          <w:rFonts w:ascii="Arial" w:hAnsi="Arial" w:cs="Arial"/>
          <w:color w:val="000000"/>
          <w:sz w:val="21"/>
          <w:szCs w:val="21"/>
        </w:rPr>
        <w:t xml:space="preserve">) was </w:t>
      </w:r>
      <w:r w:rsidR="00104C64" w:rsidRPr="00B81891">
        <w:rPr>
          <w:rFonts w:ascii="Arial" w:hAnsi="Arial" w:cs="Arial"/>
          <w:color w:val="000000"/>
          <w:sz w:val="21"/>
          <w:szCs w:val="21"/>
        </w:rPr>
        <w:t>once widespread</w:t>
      </w:r>
      <w:r w:rsidRPr="00B81891">
        <w:rPr>
          <w:rFonts w:ascii="Arial" w:hAnsi="Arial" w:cs="Arial"/>
          <w:color w:val="000000"/>
          <w:sz w:val="21"/>
          <w:szCs w:val="21"/>
        </w:rPr>
        <w:t xml:space="preserve"> but is now presumed extinct. This endemism highlights the importance of the island but also the vulnerability of endemic island species.</w:t>
      </w:r>
    </w:p>
    <w:p w:rsidR="00E55664" w:rsidRPr="00B81891" w:rsidRDefault="00E55664">
      <w:pPr>
        <w:spacing w:after="120"/>
        <w:rPr>
          <w:rFonts w:ascii="Arial" w:hAnsi="Arial" w:cs="Arial"/>
          <w:color w:val="000000"/>
          <w:sz w:val="21"/>
          <w:szCs w:val="21"/>
        </w:rPr>
      </w:pPr>
      <w:r w:rsidRPr="00B81891">
        <w:rPr>
          <w:rFonts w:ascii="Arial" w:hAnsi="Arial" w:cs="Arial"/>
          <w:color w:val="000000"/>
          <w:sz w:val="21"/>
          <w:szCs w:val="21"/>
        </w:rPr>
        <w:t>The cave fauna is of international significance due to the presence of a number of rare and endemic species that also provide evidence of evolutionary processes on the island.</w:t>
      </w:r>
    </w:p>
    <w:p w:rsidR="00E55664" w:rsidRPr="00B81891" w:rsidRDefault="00E55664" w:rsidP="00D50549">
      <w:pPr>
        <w:pStyle w:val="NormalWeb"/>
        <w:spacing w:before="240" w:beforeAutospacing="0" w:after="120" w:afterAutospacing="0"/>
        <w:rPr>
          <w:rFonts w:ascii="Arial" w:hAnsi="Arial" w:cs="Arial"/>
          <w:b/>
          <w:i/>
          <w:sz w:val="21"/>
          <w:szCs w:val="21"/>
        </w:rPr>
      </w:pPr>
      <w:r w:rsidRPr="00B81891">
        <w:rPr>
          <w:rFonts w:ascii="Arial" w:hAnsi="Arial" w:cs="Arial"/>
          <w:b/>
          <w:i/>
          <w:sz w:val="21"/>
          <w:szCs w:val="21"/>
        </w:rPr>
        <w:t>Marine and coastal ecosystems and species</w:t>
      </w:r>
    </w:p>
    <w:p w:rsidR="002B4C13" w:rsidRPr="00B81891" w:rsidRDefault="00E55664">
      <w:pPr>
        <w:pStyle w:val="PlainText"/>
        <w:spacing w:after="120"/>
        <w:rPr>
          <w:rFonts w:ascii="Arial" w:hAnsi="Arial" w:cs="Arial"/>
          <w:color w:val="000000"/>
          <w:sz w:val="21"/>
          <w:szCs w:val="21"/>
        </w:rPr>
      </w:pPr>
      <w:r w:rsidRPr="00B81891">
        <w:rPr>
          <w:rFonts w:ascii="Arial" w:hAnsi="Arial" w:cs="Arial"/>
          <w:color w:val="000000"/>
          <w:sz w:val="21"/>
          <w:szCs w:val="21"/>
        </w:rPr>
        <w:t xml:space="preserve">The island’s largely intact fringing coral reefs and waters support a </w:t>
      </w:r>
      <w:r w:rsidR="009743CE" w:rsidRPr="00B81891">
        <w:rPr>
          <w:rFonts w:ascii="Arial" w:hAnsi="Arial" w:cs="Arial"/>
          <w:color w:val="000000"/>
          <w:sz w:val="21"/>
          <w:szCs w:val="21"/>
        </w:rPr>
        <w:t>suite</w:t>
      </w:r>
      <w:r w:rsidRPr="00B81891">
        <w:rPr>
          <w:rFonts w:ascii="Arial" w:hAnsi="Arial" w:cs="Arial"/>
          <w:color w:val="000000"/>
          <w:sz w:val="21"/>
          <w:szCs w:val="21"/>
        </w:rPr>
        <w:t xml:space="preserve"> of marine species typical of Indian Ocean tropical reefs. The recorded marine species diversity includes 88 coral species and over 600 fish species, including the whale shark (</w:t>
      </w:r>
      <w:r w:rsidRPr="00B81891">
        <w:rPr>
          <w:rFonts w:ascii="Arial" w:hAnsi="Arial" w:cs="Arial"/>
          <w:i/>
          <w:color w:val="000000"/>
          <w:sz w:val="21"/>
          <w:szCs w:val="21"/>
        </w:rPr>
        <w:t>Rhincodon typus</w:t>
      </w:r>
      <w:r w:rsidRPr="00B81891">
        <w:rPr>
          <w:rFonts w:ascii="Arial" w:hAnsi="Arial" w:cs="Arial"/>
          <w:color w:val="000000"/>
          <w:sz w:val="21"/>
          <w:szCs w:val="21"/>
        </w:rPr>
        <w:t>) and several other shark species</w:t>
      </w:r>
      <w:r w:rsidR="009743CE" w:rsidRPr="00B81891">
        <w:rPr>
          <w:rFonts w:ascii="Arial" w:hAnsi="Arial" w:cs="Arial"/>
          <w:color w:val="000000"/>
          <w:sz w:val="21"/>
          <w:szCs w:val="21"/>
        </w:rPr>
        <w:t>, as well as hybrid fish</w:t>
      </w:r>
      <w:r w:rsidR="009550B4" w:rsidRPr="00B81891">
        <w:rPr>
          <w:rFonts w:ascii="Arial" w:hAnsi="Arial" w:cs="Arial"/>
          <w:color w:val="000000"/>
          <w:sz w:val="21"/>
          <w:szCs w:val="21"/>
        </w:rPr>
        <w:t xml:space="preserve">. </w:t>
      </w:r>
      <w:r w:rsidRPr="00B81891">
        <w:rPr>
          <w:rFonts w:ascii="Arial" w:hAnsi="Arial" w:cs="Arial"/>
          <w:color w:val="000000"/>
          <w:sz w:val="21"/>
          <w:szCs w:val="21"/>
        </w:rPr>
        <w:t>Two marine turtles listed as vulnerable under the EPBC Act, the green turtle (</w:t>
      </w:r>
      <w:r w:rsidRPr="00B81891">
        <w:rPr>
          <w:rFonts w:ascii="Arial" w:hAnsi="Arial" w:cs="Arial"/>
          <w:i/>
          <w:color w:val="000000"/>
          <w:sz w:val="21"/>
          <w:szCs w:val="21"/>
        </w:rPr>
        <w:t>Chelonia mydas</w:t>
      </w:r>
      <w:r w:rsidRPr="00B81891">
        <w:rPr>
          <w:rFonts w:ascii="Arial" w:hAnsi="Arial" w:cs="Arial"/>
          <w:color w:val="000000"/>
          <w:sz w:val="21"/>
          <w:szCs w:val="21"/>
        </w:rPr>
        <w:t>) and hawksbill turtle (</w:t>
      </w:r>
      <w:r w:rsidRPr="00B81891">
        <w:rPr>
          <w:rFonts w:ascii="Arial" w:hAnsi="Arial" w:cs="Arial"/>
          <w:i/>
          <w:color w:val="000000"/>
          <w:sz w:val="21"/>
          <w:szCs w:val="21"/>
        </w:rPr>
        <w:t>Eretmochelys imbricata</w:t>
      </w:r>
      <w:r w:rsidRPr="00B81891">
        <w:rPr>
          <w:rFonts w:ascii="Arial" w:hAnsi="Arial" w:cs="Arial"/>
          <w:color w:val="000000"/>
          <w:sz w:val="21"/>
          <w:szCs w:val="21"/>
        </w:rPr>
        <w:t>), are found in the park’s waters and green turtles occasionally nest on Dolly Beach.</w:t>
      </w:r>
    </w:p>
    <w:p w:rsidR="00E55664" w:rsidRPr="00B81891" w:rsidRDefault="00E55664" w:rsidP="00D50549">
      <w:pPr>
        <w:pStyle w:val="NormalWeb"/>
        <w:spacing w:before="240" w:beforeAutospacing="0" w:after="120" w:afterAutospacing="0"/>
        <w:rPr>
          <w:rFonts w:ascii="Arial" w:hAnsi="Arial" w:cs="Arial"/>
          <w:b/>
          <w:i/>
          <w:sz w:val="21"/>
          <w:szCs w:val="21"/>
        </w:rPr>
      </w:pPr>
      <w:r w:rsidRPr="00B81891">
        <w:rPr>
          <w:rFonts w:ascii="Arial" w:hAnsi="Arial" w:cs="Arial"/>
          <w:b/>
          <w:i/>
          <w:sz w:val="21"/>
          <w:szCs w:val="21"/>
        </w:rPr>
        <w:t>International conservation value</w:t>
      </w:r>
    </w:p>
    <w:p w:rsidR="002B4C13" w:rsidRPr="00B81891" w:rsidRDefault="005171EE">
      <w:pPr>
        <w:spacing w:after="120"/>
        <w:rPr>
          <w:rFonts w:ascii="Arial" w:hAnsi="Arial" w:cs="Arial"/>
          <w:color w:val="000000"/>
          <w:sz w:val="21"/>
          <w:szCs w:val="21"/>
        </w:rPr>
      </w:pPr>
      <w:r w:rsidRPr="00B81891">
        <w:rPr>
          <w:rFonts w:ascii="Arial" w:hAnsi="Arial" w:cs="Arial"/>
          <w:color w:val="000000"/>
          <w:sz w:val="21"/>
          <w:szCs w:val="21"/>
        </w:rPr>
        <w:t xml:space="preserve">The park provides </w:t>
      </w:r>
      <w:r w:rsidR="00DE0CE0" w:rsidRPr="00B81891">
        <w:rPr>
          <w:rFonts w:ascii="Arial" w:hAnsi="Arial" w:cs="Arial"/>
          <w:color w:val="000000"/>
          <w:sz w:val="21"/>
          <w:szCs w:val="21"/>
        </w:rPr>
        <w:t xml:space="preserve">and protects </w:t>
      </w:r>
      <w:r w:rsidR="00623A78" w:rsidRPr="00B81891">
        <w:rPr>
          <w:rFonts w:ascii="Arial" w:hAnsi="Arial" w:cs="Arial"/>
          <w:color w:val="000000"/>
          <w:sz w:val="21"/>
          <w:szCs w:val="21"/>
        </w:rPr>
        <w:t xml:space="preserve">critical habitat for several internationally and EPBC Act listed </w:t>
      </w:r>
      <w:r w:rsidRPr="00B81891">
        <w:rPr>
          <w:rFonts w:ascii="Arial" w:hAnsi="Arial" w:cs="Arial"/>
          <w:color w:val="000000"/>
          <w:sz w:val="21"/>
          <w:szCs w:val="21"/>
        </w:rPr>
        <w:t xml:space="preserve">endemic </w:t>
      </w:r>
      <w:r w:rsidR="004545DF" w:rsidRPr="00B81891">
        <w:rPr>
          <w:rFonts w:ascii="Arial" w:hAnsi="Arial" w:cs="Arial"/>
          <w:color w:val="000000"/>
          <w:sz w:val="21"/>
          <w:szCs w:val="21"/>
        </w:rPr>
        <w:t xml:space="preserve">and/or </w:t>
      </w:r>
      <w:r w:rsidR="00F06996" w:rsidRPr="00B81891">
        <w:rPr>
          <w:rFonts w:ascii="Arial" w:hAnsi="Arial" w:cs="Arial"/>
          <w:color w:val="000000"/>
          <w:sz w:val="21"/>
          <w:szCs w:val="21"/>
        </w:rPr>
        <w:t>threatened</w:t>
      </w:r>
      <w:r w:rsidR="00623A78" w:rsidRPr="00B81891">
        <w:rPr>
          <w:rFonts w:ascii="Arial" w:hAnsi="Arial" w:cs="Arial"/>
          <w:color w:val="000000"/>
          <w:sz w:val="21"/>
          <w:szCs w:val="21"/>
        </w:rPr>
        <w:t xml:space="preserve"> species </w:t>
      </w:r>
      <w:r w:rsidRPr="00B81891">
        <w:rPr>
          <w:rFonts w:ascii="Arial" w:hAnsi="Arial" w:cs="Arial"/>
          <w:color w:val="000000"/>
          <w:sz w:val="21"/>
          <w:szCs w:val="21"/>
        </w:rPr>
        <w:t xml:space="preserve">such as land and seabirds, including most </w:t>
      </w:r>
      <w:r w:rsidR="00DE0CE0" w:rsidRPr="00B81891">
        <w:rPr>
          <w:rFonts w:ascii="Arial" w:hAnsi="Arial" w:cs="Arial"/>
          <w:color w:val="000000"/>
          <w:sz w:val="21"/>
          <w:szCs w:val="21"/>
        </w:rPr>
        <w:t xml:space="preserve">of the </w:t>
      </w:r>
      <w:r w:rsidRPr="00B81891">
        <w:rPr>
          <w:rFonts w:ascii="Arial" w:hAnsi="Arial" w:cs="Arial"/>
          <w:color w:val="000000"/>
          <w:sz w:val="21"/>
          <w:szCs w:val="21"/>
        </w:rPr>
        <w:t xml:space="preserve">remaining </w:t>
      </w:r>
      <w:r w:rsidR="00633A7B" w:rsidRPr="00B81891">
        <w:rPr>
          <w:rFonts w:ascii="Arial" w:hAnsi="Arial" w:cs="Arial"/>
          <w:color w:val="000000"/>
          <w:sz w:val="21"/>
          <w:szCs w:val="21"/>
        </w:rPr>
        <w:t>breeding population</w:t>
      </w:r>
      <w:r w:rsidRPr="00B81891">
        <w:rPr>
          <w:rFonts w:ascii="Arial" w:hAnsi="Arial" w:cs="Arial"/>
          <w:color w:val="000000"/>
          <w:sz w:val="21"/>
          <w:szCs w:val="21"/>
        </w:rPr>
        <w:t xml:space="preserve"> habitat for the Abbott’s booby.</w:t>
      </w:r>
    </w:p>
    <w:p w:rsidR="005171EE" w:rsidRPr="00B81891" w:rsidRDefault="00B16BFB">
      <w:pPr>
        <w:spacing w:after="120"/>
        <w:rPr>
          <w:rFonts w:ascii="Arial" w:hAnsi="Arial" w:cs="Arial"/>
          <w:color w:val="000000"/>
          <w:sz w:val="21"/>
          <w:szCs w:val="21"/>
        </w:rPr>
      </w:pPr>
      <w:r w:rsidRPr="00B81891">
        <w:rPr>
          <w:rFonts w:ascii="Arial" w:hAnsi="Arial" w:cs="Arial"/>
          <w:color w:val="000000"/>
          <w:sz w:val="21"/>
          <w:szCs w:val="21"/>
        </w:rPr>
        <w:t>Christmas Island is listed as an ‘Endemic Bird Area’ by Birdlife International. These areas harbour a high concentration of endemic bird species, and are regarded as being of the highest priority for the global conservation of bird biodiversity.</w:t>
      </w:r>
    </w:p>
    <w:p w:rsidR="00E55664" w:rsidRPr="00B81891" w:rsidRDefault="00E55664">
      <w:pPr>
        <w:spacing w:after="120"/>
        <w:rPr>
          <w:rFonts w:ascii="Arial" w:hAnsi="Arial" w:cs="Arial"/>
          <w:color w:val="000000"/>
          <w:sz w:val="21"/>
          <w:szCs w:val="21"/>
        </w:rPr>
      </w:pPr>
      <w:r w:rsidRPr="00B81891">
        <w:rPr>
          <w:rFonts w:ascii="Arial" w:hAnsi="Arial" w:cs="Arial"/>
          <w:color w:val="000000"/>
          <w:sz w:val="21"/>
          <w:szCs w:val="21"/>
        </w:rPr>
        <w:t xml:space="preserve">Australia is a signatory to several international agreements for the conservation of migratory species and their habitats. Agreements that are relevant to Christmas Island are the Convention on Biological Diversity, the China, Japan and Republic of Korea Migratory Birds Agreements with Australia (CAMBA, JAMBA and ROKAMBA), </w:t>
      </w:r>
      <w:r w:rsidR="005A58F5">
        <w:rPr>
          <w:rFonts w:ascii="Arial" w:hAnsi="Arial" w:cs="Arial"/>
          <w:color w:val="000000"/>
          <w:sz w:val="21"/>
          <w:szCs w:val="21"/>
        </w:rPr>
        <w:t xml:space="preserve">                                                                                                                                                                                                                                                                                                                                                                                                                                                                                                                                                                                                                                                                                                                                                                                                                                  </w:t>
      </w:r>
      <w:r w:rsidRPr="00B81891">
        <w:rPr>
          <w:rFonts w:ascii="Arial" w:hAnsi="Arial" w:cs="Arial"/>
          <w:color w:val="000000"/>
          <w:sz w:val="21"/>
          <w:szCs w:val="21"/>
        </w:rPr>
        <w:t>the Migratory Species (Bonn) Convention</w:t>
      </w:r>
      <w:r w:rsidR="00D36606" w:rsidRPr="00B81891">
        <w:rPr>
          <w:rFonts w:ascii="Arial" w:hAnsi="Arial" w:cs="Arial"/>
          <w:color w:val="000000"/>
          <w:sz w:val="21"/>
          <w:szCs w:val="21"/>
        </w:rPr>
        <w:t>. Species occurring under these agreements are</w:t>
      </w:r>
      <w:r w:rsidRPr="00B81891">
        <w:rPr>
          <w:rFonts w:ascii="Arial" w:hAnsi="Arial" w:cs="Arial"/>
          <w:color w:val="000000"/>
          <w:sz w:val="21"/>
          <w:szCs w:val="21"/>
        </w:rPr>
        <w:t xml:space="preserve"> listed species under the EPBC Act.</w:t>
      </w:r>
    </w:p>
    <w:p w:rsidR="00315C7B" w:rsidRPr="00B81891" w:rsidRDefault="00E55664" w:rsidP="00DA1B73">
      <w:pPr>
        <w:spacing w:after="120"/>
        <w:rPr>
          <w:rFonts w:ascii="Arial" w:hAnsi="Arial" w:cs="Arial"/>
          <w:sz w:val="21"/>
          <w:szCs w:val="21"/>
        </w:rPr>
      </w:pPr>
      <w:r w:rsidRPr="00B81891">
        <w:rPr>
          <w:rFonts w:ascii="Arial" w:hAnsi="Arial" w:cs="Arial"/>
          <w:color w:val="000000"/>
          <w:sz w:val="21"/>
          <w:szCs w:val="21"/>
        </w:rPr>
        <w:lastRenderedPageBreak/>
        <w:t xml:space="preserve">The Dales and Hosnies Spring are listed under the Ramsar Convention as Wetlands of International Importance and </w:t>
      </w:r>
      <w:r w:rsidR="00392B74" w:rsidRPr="00B81891">
        <w:rPr>
          <w:rFonts w:ascii="Arial" w:hAnsi="Arial" w:cs="Arial"/>
          <w:color w:val="000000"/>
          <w:sz w:val="21"/>
          <w:szCs w:val="21"/>
        </w:rPr>
        <w:t xml:space="preserve">are </w:t>
      </w:r>
      <w:r w:rsidR="00F50423" w:rsidRPr="00B81891">
        <w:rPr>
          <w:rFonts w:ascii="Arial" w:hAnsi="Arial" w:cs="Arial"/>
          <w:color w:val="000000"/>
          <w:sz w:val="21"/>
          <w:szCs w:val="21"/>
        </w:rPr>
        <w:t>therefore</w:t>
      </w:r>
      <w:r w:rsidR="00392B74" w:rsidRPr="00B81891">
        <w:rPr>
          <w:rFonts w:ascii="Arial" w:hAnsi="Arial" w:cs="Arial"/>
          <w:color w:val="000000"/>
          <w:sz w:val="21"/>
          <w:szCs w:val="21"/>
        </w:rPr>
        <w:t xml:space="preserve"> listed and protected under the </w:t>
      </w:r>
      <w:r w:rsidRPr="00B81891">
        <w:rPr>
          <w:rFonts w:ascii="Arial" w:hAnsi="Arial" w:cs="Arial"/>
          <w:color w:val="000000"/>
          <w:sz w:val="21"/>
          <w:szCs w:val="21"/>
        </w:rPr>
        <w:t>EPBC Act</w:t>
      </w:r>
      <w:r w:rsidR="00315C7B" w:rsidRPr="00B81891">
        <w:rPr>
          <w:rFonts w:ascii="Arial" w:hAnsi="Arial" w:cs="Arial"/>
          <w:color w:val="000000"/>
          <w:sz w:val="21"/>
          <w:szCs w:val="21"/>
        </w:rPr>
        <w:t>.</w:t>
      </w:r>
      <w:r w:rsidRPr="00B81891">
        <w:rPr>
          <w:rFonts w:ascii="Arial" w:hAnsi="Arial" w:cs="Arial"/>
          <w:color w:val="000000"/>
          <w:sz w:val="21"/>
          <w:szCs w:val="21"/>
        </w:rPr>
        <w:t xml:space="preserve"> The Dales is a system of seven watercourses that contain a number of wetland types. It also exhibits unusual water-related limestone deposition features, including a 'flowstone' formation that is usually found underground. </w:t>
      </w:r>
      <w:r w:rsidRPr="00B81891">
        <w:rPr>
          <w:rFonts w:ascii="Arial" w:hAnsi="Arial" w:cs="Arial"/>
          <w:sz w:val="21"/>
          <w:szCs w:val="21"/>
        </w:rPr>
        <w:t>Hosnies Spring is an area of shallow freshwater springs on a shore terrace that is 24 to 37 metres above sea level. It contains a unique stand of mangroves</w:t>
      </w:r>
      <w:r w:rsidR="00E11C5D" w:rsidRPr="00B81891">
        <w:rPr>
          <w:rFonts w:ascii="Arial" w:hAnsi="Arial" w:cs="Arial"/>
          <w:sz w:val="21"/>
          <w:szCs w:val="21"/>
        </w:rPr>
        <w:t xml:space="preserve"> that</w:t>
      </w:r>
      <w:r w:rsidRPr="00B81891">
        <w:rPr>
          <w:rFonts w:ascii="Arial" w:hAnsi="Arial" w:cs="Arial"/>
          <w:sz w:val="21"/>
          <w:szCs w:val="21"/>
        </w:rPr>
        <w:t xml:space="preserve"> </w:t>
      </w:r>
      <w:r w:rsidR="00633A7B" w:rsidRPr="00B81891">
        <w:rPr>
          <w:rFonts w:ascii="Arial" w:hAnsi="Arial" w:cs="Arial"/>
          <w:sz w:val="21"/>
          <w:szCs w:val="21"/>
        </w:rPr>
        <w:t>have persisted for around</w:t>
      </w:r>
      <w:r w:rsidRPr="00B81891">
        <w:rPr>
          <w:rFonts w:ascii="Arial" w:hAnsi="Arial" w:cs="Arial"/>
          <w:sz w:val="21"/>
          <w:szCs w:val="21"/>
        </w:rPr>
        <w:t xml:space="preserve"> 120,000 years</w:t>
      </w:r>
      <w:r w:rsidR="00E11C5D" w:rsidRPr="00B81891">
        <w:rPr>
          <w:rFonts w:ascii="Arial" w:hAnsi="Arial" w:cs="Arial"/>
          <w:sz w:val="21"/>
          <w:szCs w:val="21"/>
        </w:rPr>
        <w:t>.</w:t>
      </w:r>
    </w:p>
    <w:p w:rsidR="00DA1B73" w:rsidRPr="00B81891" w:rsidRDefault="00E55664" w:rsidP="00D50549">
      <w:pPr>
        <w:pStyle w:val="NormalWeb"/>
        <w:spacing w:before="240" w:beforeAutospacing="0" w:after="120" w:afterAutospacing="0"/>
        <w:rPr>
          <w:rFonts w:ascii="Arial" w:hAnsi="Arial" w:cs="Arial"/>
          <w:b/>
          <w:i/>
          <w:sz w:val="21"/>
          <w:szCs w:val="21"/>
        </w:rPr>
      </w:pPr>
      <w:r w:rsidRPr="00B81891">
        <w:rPr>
          <w:rFonts w:ascii="Arial" w:hAnsi="Arial" w:cs="Arial"/>
          <w:b/>
          <w:i/>
          <w:sz w:val="21"/>
          <w:szCs w:val="21"/>
        </w:rPr>
        <w:t>Scientific values</w:t>
      </w:r>
    </w:p>
    <w:p w:rsidR="00315C7B" w:rsidRPr="00B81891" w:rsidRDefault="00267584">
      <w:pPr>
        <w:spacing w:after="120"/>
        <w:rPr>
          <w:rFonts w:ascii="Arial" w:hAnsi="Arial" w:cs="Arial"/>
          <w:sz w:val="21"/>
          <w:szCs w:val="21"/>
        </w:rPr>
      </w:pPr>
      <w:r w:rsidRPr="00B81891">
        <w:rPr>
          <w:rFonts w:ascii="Arial" w:hAnsi="Arial" w:cs="Arial"/>
          <w:sz w:val="21"/>
          <w:szCs w:val="21"/>
        </w:rPr>
        <w:t xml:space="preserve">Oceanic islands like Christmas Island have played an important part in the development and study of ecological theories, particularly the theory of island biogeography. As a relatively well preserved oceanic island, Christmas Island’s unique ecology and </w:t>
      </w:r>
      <w:r w:rsidR="0013286C" w:rsidRPr="00B81891">
        <w:rPr>
          <w:rFonts w:ascii="Arial" w:hAnsi="Arial" w:cs="Arial"/>
          <w:sz w:val="21"/>
          <w:szCs w:val="21"/>
        </w:rPr>
        <w:t xml:space="preserve">endemic </w:t>
      </w:r>
      <w:r w:rsidRPr="00B81891">
        <w:rPr>
          <w:rFonts w:ascii="Arial" w:hAnsi="Arial" w:cs="Arial"/>
          <w:sz w:val="21"/>
          <w:szCs w:val="21"/>
        </w:rPr>
        <w:t>species provide invaluable opportunities to observe and study ecological interactions and processes of species dispersal, immigration, competition and adaptation. Opportunities include studies of endemic sea and land birds and the role of land crabs in shaping and maintaining the island</w:t>
      </w:r>
      <w:r w:rsidR="00E11C5D" w:rsidRPr="00B81891">
        <w:rPr>
          <w:rFonts w:ascii="Arial" w:hAnsi="Arial" w:cs="Arial"/>
          <w:sz w:val="21"/>
          <w:szCs w:val="21"/>
        </w:rPr>
        <w:t>’</w:t>
      </w:r>
      <w:r w:rsidRPr="00B81891">
        <w:rPr>
          <w:rFonts w:ascii="Arial" w:hAnsi="Arial" w:cs="Arial"/>
          <w:sz w:val="21"/>
          <w:szCs w:val="21"/>
        </w:rPr>
        <w:t>s rainforests. Such studies have enormous potential for unravelling the intricacies of island ecology and contributing to documenting and conserving the island</w:t>
      </w:r>
      <w:r w:rsidR="00E11C5D" w:rsidRPr="00B81891">
        <w:rPr>
          <w:rFonts w:ascii="Arial" w:hAnsi="Arial" w:cs="Arial"/>
          <w:sz w:val="21"/>
          <w:szCs w:val="21"/>
        </w:rPr>
        <w:t>’</w:t>
      </w:r>
      <w:r w:rsidRPr="00B81891">
        <w:rPr>
          <w:rFonts w:ascii="Arial" w:hAnsi="Arial" w:cs="Arial"/>
          <w:sz w:val="21"/>
          <w:szCs w:val="21"/>
        </w:rPr>
        <w:t>s biodiversity values</w:t>
      </w:r>
      <w:r w:rsidR="004D78DA" w:rsidRPr="00B81891">
        <w:rPr>
          <w:rFonts w:ascii="Arial" w:hAnsi="Arial" w:cs="Arial"/>
          <w:sz w:val="21"/>
          <w:szCs w:val="21"/>
        </w:rPr>
        <w:t>, including by increas</w:t>
      </w:r>
      <w:r w:rsidR="00E11C5D" w:rsidRPr="00B81891">
        <w:rPr>
          <w:rFonts w:ascii="Arial" w:hAnsi="Arial" w:cs="Arial"/>
          <w:sz w:val="21"/>
          <w:szCs w:val="21"/>
        </w:rPr>
        <w:t>ing</w:t>
      </w:r>
      <w:r w:rsidR="004D78DA" w:rsidRPr="00B81891">
        <w:rPr>
          <w:rFonts w:ascii="Arial" w:hAnsi="Arial" w:cs="Arial"/>
          <w:sz w:val="21"/>
          <w:szCs w:val="21"/>
        </w:rPr>
        <w:t xml:space="preserve"> national and international awareness of conservation values and issues on Christmas Island.</w:t>
      </w:r>
    </w:p>
    <w:p w:rsidR="002B4C13" w:rsidRPr="00B81891" w:rsidRDefault="00E55664">
      <w:pPr>
        <w:spacing w:after="120"/>
        <w:rPr>
          <w:rFonts w:ascii="Arial" w:hAnsi="Arial" w:cs="Arial"/>
          <w:color w:val="000000"/>
          <w:sz w:val="21"/>
          <w:szCs w:val="21"/>
        </w:rPr>
      </w:pPr>
      <w:r w:rsidRPr="00B81891">
        <w:rPr>
          <w:rFonts w:ascii="Arial" w:hAnsi="Arial" w:cs="Arial"/>
          <w:color w:val="000000"/>
          <w:sz w:val="21"/>
          <w:szCs w:val="21"/>
        </w:rPr>
        <w:t>Some of the park’s conservation programs, including the rainforest rehabilitation and crazy ant management programs are also of scientific and technical interest and value in their own right.</w:t>
      </w:r>
    </w:p>
    <w:p w:rsidR="00E55664" w:rsidRPr="00B81891" w:rsidRDefault="00E55664" w:rsidP="00D50549">
      <w:pPr>
        <w:pStyle w:val="NormalWeb"/>
        <w:spacing w:before="240" w:beforeAutospacing="0" w:after="120" w:afterAutospacing="0"/>
        <w:rPr>
          <w:rFonts w:ascii="Arial" w:hAnsi="Arial" w:cs="Arial"/>
          <w:b/>
          <w:i/>
          <w:sz w:val="21"/>
          <w:szCs w:val="21"/>
        </w:rPr>
      </w:pPr>
      <w:r w:rsidRPr="00B81891">
        <w:rPr>
          <w:rFonts w:ascii="Arial" w:hAnsi="Arial" w:cs="Arial"/>
          <w:b/>
          <w:i/>
          <w:sz w:val="21"/>
          <w:szCs w:val="21"/>
        </w:rPr>
        <w:t>Cultural and community values</w:t>
      </w:r>
    </w:p>
    <w:p w:rsidR="00315C7B" w:rsidRPr="00B81891" w:rsidRDefault="00E55664">
      <w:pPr>
        <w:pStyle w:val="PlainText"/>
        <w:spacing w:after="120"/>
        <w:rPr>
          <w:rFonts w:ascii="Arial" w:hAnsi="Arial" w:cs="Arial"/>
          <w:sz w:val="21"/>
          <w:szCs w:val="21"/>
        </w:rPr>
      </w:pPr>
      <w:r w:rsidRPr="00B81891">
        <w:rPr>
          <w:rFonts w:ascii="Arial" w:hAnsi="Arial" w:cs="Arial"/>
          <w:sz w:val="21"/>
          <w:szCs w:val="21"/>
        </w:rPr>
        <w:t xml:space="preserve">Christmas Island residents use the park for a range of purposes. Residents participate in activities such as walking and running events (as well as the visitor activities described below). Some residents fish or collect </w:t>
      </w:r>
      <w:r w:rsidR="00E563BD" w:rsidRPr="00B81891">
        <w:rPr>
          <w:rFonts w:ascii="Arial" w:hAnsi="Arial" w:cs="Arial"/>
          <w:sz w:val="21"/>
          <w:szCs w:val="21"/>
        </w:rPr>
        <w:t xml:space="preserve">fruit and seeds from </w:t>
      </w:r>
      <w:r w:rsidRPr="00B81891">
        <w:rPr>
          <w:rFonts w:ascii="Arial" w:hAnsi="Arial" w:cs="Arial"/>
          <w:sz w:val="21"/>
          <w:szCs w:val="21"/>
        </w:rPr>
        <w:t xml:space="preserve">introduced food plants (such as chilli, lime, papaya and pumpkin), which were planted or spread </w:t>
      </w:r>
      <w:r w:rsidR="006933EC" w:rsidRPr="00B81891">
        <w:rPr>
          <w:rFonts w:ascii="Arial" w:hAnsi="Arial" w:cs="Arial"/>
          <w:sz w:val="21"/>
          <w:szCs w:val="21"/>
        </w:rPr>
        <w:t xml:space="preserve">during </w:t>
      </w:r>
      <w:r w:rsidRPr="00B81891">
        <w:rPr>
          <w:rFonts w:ascii="Arial" w:hAnsi="Arial" w:cs="Arial"/>
          <w:sz w:val="21"/>
          <w:szCs w:val="21"/>
        </w:rPr>
        <w:t>the island’s settlement</w:t>
      </w:r>
      <w:r w:rsidR="006933EC" w:rsidRPr="00B81891">
        <w:rPr>
          <w:rFonts w:ascii="Arial" w:hAnsi="Arial" w:cs="Arial"/>
          <w:sz w:val="21"/>
          <w:szCs w:val="21"/>
        </w:rPr>
        <w:t xml:space="preserve"> and before the land they were planted on was incorporated into the park.</w:t>
      </w:r>
    </w:p>
    <w:p w:rsidR="00315C7B" w:rsidRPr="00B81891" w:rsidRDefault="00E55664" w:rsidP="006933EC">
      <w:pPr>
        <w:pStyle w:val="PlainText"/>
        <w:spacing w:after="120"/>
        <w:rPr>
          <w:rFonts w:ascii="Arial" w:hAnsi="Arial" w:cs="Arial"/>
          <w:sz w:val="21"/>
          <w:szCs w:val="21"/>
        </w:rPr>
      </w:pPr>
      <w:r w:rsidRPr="00B81891">
        <w:rPr>
          <w:rFonts w:ascii="Arial" w:hAnsi="Arial" w:cs="Arial"/>
          <w:sz w:val="21"/>
          <w:szCs w:val="21"/>
        </w:rPr>
        <w:t>There are two Chinese temples and other sites in the park where religious ceremonies are held. These buildings, buildings at Grants Well, and the building known as The Pink House</w:t>
      </w:r>
      <w:r w:rsidR="007A2716" w:rsidRPr="00B81891">
        <w:rPr>
          <w:rFonts w:ascii="Arial" w:hAnsi="Arial" w:cs="Arial"/>
          <w:sz w:val="21"/>
          <w:szCs w:val="21"/>
        </w:rPr>
        <w:t xml:space="preserve"> research station</w:t>
      </w:r>
      <w:r w:rsidR="009550B4" w:rsidRPr="00B81891">
        <w:rPr>
          <w:rFonts w:ascii="Arial" w:hAnsi="Arial" w:cs="Arial"/>
          <w:sz w:val="21"/>
          <w:szCs w:val="21"/>
        </w:rPr>
        <w:t xml:space="preserve"> </w:t>
      </w:r>
      <w:r w:rsidR="00683399" w:rsidRPr="00B81891">
        <w:rPr>
          <w:rFonts w:ascii="Arial" w:hAnsi="Arial" w:cs="Arial"/>
          <w:sz w:val="21"/>
          <w:szCs w:val="21"/>
        </w:rPr>
        <w:t>have</w:t>
      </w:r>
      <w:r w:rsidRPr="00B81891">
        <w:rPr>
          <w:rFonts w:ascii="Arial" w:hAnsi="Arial" w:cs="Arial"/>
          <w:sz w:val="21"/>
          <w:szCs w:val="21"/>
        </w:rPr>
        <w:t xml:space="preserve"> heritage value</w:t>
      </w:r>
      <w:r w:rsidR="00683399" w:rsidRPr="00B81891">
        <w:rPr>
          <w:rFonts w:ascii="Arial" w:hAnsi="Arial" w:cs="Arial"/>
          <w:sz w:val="21"/>
          <w:szCs w:val="21"/>
        </w:rPr>
        <w:t>s</w:t>
      </w:r>
      <w:r w:rsidRPr="00B81891">
        <w:rPr>
          <w:rFonts w:ascii="Arial" w:hAnsi="Arial" w:cs="Arial"/>
          <w:sz w:val="21"/>
          <w:szCs w:val="21"/>
        </w:rPr>
        <w:t xml:space="preserve"> that </w:t>
      </w:r>
      <w:r w:rsidR="00683399" w:rsidRPr="00B81891">
        <w:rPr>
          <w:rFonts w:ascii="Arial" w:hAnsi="Arial" w:cs="Arial"/>
          <w:sz w:val="21"/>
          <w:szCs w:val="21"/>
        </w:rPr>
        <w:t xml:space="preserve">may </w:t>
      </w:r>
      <w:r w:rsidRPr="00B81891">
        <w:rPr>
          <w:rFonts w:ascii="Arial" w:hAnsi="Arial" w:cs="Arial"/>
          <w:sz w:val="21"/>
          <w:szCs w:val="21"/>
        </w:rPr>
        <w:t>warrant specific protection.</w:t>
      </w:r>
    </w:p>
    <w:p w:rsidR="00E55664" w:rsidRPr="00B81891" w:rsidRDefault="00E55664" w:rsidP="00D50549">
      <w:pPr>
        <w:pStyle w:val="NormalWeb"/>
        <w:spacing w:before="240" w:beforeAutospacing="0" w:after="120" w:afterAutospacing="0"/>
        <w:rPr>
          <w:rFonts w:ascii="Arial" w:hAnsi="Arial" w:cs="Arial"/>
          <w:b/>
          <w:i/>
          <w:sz w:val="21"/>
          <w:szCs w:val="21"/>
        </w:rPr>
      </w:pPr>
      <w:r w:rsidRPr="00B81891">
        <w:rPr>
          <w:rFonts w:ascii="Arial" w:hAnsi="Arial" w:cs="Arial"/>
          <w:b/>
          <w:i/>
          <w:sz w:val="21"/>
          <w:szCs w:val="21"/>
        </w:rPr>
        <w:t>Visitor use and educational values</w:t>
      </w:r>
    </w:p>
    <w:p w:rsidR="002B4C13" w:rsidRPr="00B81891" w:rsidRDefault="00BF79E3">
      <w:pPr>
        <w:spacing w:after="120"/>
        <w:rPr>
          <w:rFonts w:ascii="Arial" w:hAnsi="Arial" w:cs="Arial"/>
          <w:snapToGrid w:val="0"/>
          <w:sz w:val="21"/>
          <w:szCs w:val="21"/>
        </w:rPr>
      </w:pPr>
      <w:r w:rsidRPr="00B81891">
        <w:rPr>
          <w:rFonts w:ascii="Arial" w:hAnsi="Arial" w:cs="Arial"/>
          <w:snapToGrid w:val="0"/>
          <w:sz w:val="21"/>
          <w:szCs w:val="21"/>
        </w:rPr>
        <w:t xml:space="preserve">The park is readily accessible and provides exceptional opportunities for the study and enjoyment of nature. </w:t>
      </w:r>
      <w:r w:rsidR="00461913" w:rsidRPr="00B81891">
        <w:rPr>
          <w:rFonts w:ascii="Arial" w:hAnsi="Arial" w:cs="Arial"/>
          <w:snapToGrid w:val="0"/>
          <w:sz w:val="21"/>
          <w:szCs w:val="21"/>
        </w:rPr>
        <w:t>Visitors to the park can experience its</w:t>
      </w:r>
      <w:r w:rsidRPr="00B81891">
        <w:rPr>
          <w:rFonts w:ascii="Arial" w:hAnsi="Arial" w:cs="Arial"/>
          <w:snapToGrid w:val="0"/>
          <w:sz w:val="21"/>
          <w:szCs w:val="21"/>
        </w:rPr>
        <w:t xml:space="preserve"> unique rainforests and wetlands</w:t>
      </w:r>
      <w:r w:rsidR="00461913" w:rsidRPr="00B81891">
        <w:rPr>
          <w:rFonts w:ascii="Arial" w:hAnsi="Arial" w:cs="Arial"/>
          <w:snapToGrid w:val="0"/>
          <w:sz w:val="21"/>
          <w:szCs w:val="21"/>
        </w:rPr>
        <w:t>;</w:t>
      </w:r>
      <w:r w:rsidRPr="00B81891">
        <w:rPr>
          <w:rFonts w:ascii="Arial" w:hAnsi="Arial" w:cs="Arial"/>
          <w:snapToGrid w:val="0"/>
          <w:sz w:val="21"/>
          <w:szCs w:val="21"/>
        </w:rPr>
        <w:t xml:space="preserve"> </w:t>
      </w:r>
      <w:r w:rsidR="00461913" w:rsidRPr="00B81891">
        <w:rPr>
          <w:rFonts w:ascii="Arial" w:hAnsi="Arial" w:cs="Arial"/>
          <w:snapToGrid w:val="0"/>
          <w:sz w:val="21"/>
          <w:szCs w:val="21"/>
        </w:rPr>
        <w:t>viewing of the annual</w:t>
      </w:r>
      <w:r w:rsidRPr="00B81891">
        <w:rPr>
          <w:rFonts w:ascii="Arial" w:hAnsi="Arial" w:cs="Arial"/>
          <w:snapToGrid w:val="0"/>
          <w:sz w:val="21"/>
          <w:szCs w:val="21"/>
        </w:rPr>
        <w:t xml:space="preserve"> red crab breeding migration</w:t>
      </w:r>
      <w:r w:rsidR="00461913" w:rsidRPr="00B81891">
        <w:rPr>
          <w:rFonts w:ascii="Arial" w:hAnsi="Arial" w:cs="Arial"/>
          <w:snapToGrid w:val="0"/>
          <w:sz w:val="21"/>
          <w:szCs w:val="21"/>
        </w:rPr>
        <w:t>;</w:t>
      </w:r>
      <w:r w:rsidRPr="00B81891">
        <w:rPr>
          <w:rFonts w:ascii="Arial" w:hAnsi="Arial" w:cs="Arial"/>
          <w:snapToGrid w:val="0"/>
          <w:sz w:val="21"/>
          <w:szCs w:val="21"/>
        </w:rPr>
        <w:t xml:space="preserve"> </w:t>
      </w:r>
      <w:r w:rsidR="00461913" w:rsidRPr="00B81891">
        <w:rPr>
          <w:rFonts w:ascii="Arial" w:hAnsi="Arial" w:cs="Arial"/>
          <w:snapToGrid w:val="0"/>
          <w:sz w:val="21"/>
          <w:szCs w:val="21"/>
        </w:rPr>
        <w:t>a large variety and number of seabirds</w:t>
      </w:r>
      <w:r w:rsidR="00DB1BA5" w:rsidRPr="00B81891">
        <w:rPr>
          <w:rFonts w:ascii="Arial" w:hAnsi="Arial" w:cs="Arial"/>
          <w:snapToGrid w:val="0"/>
          <w:sz w:val="21"/>
          <w:szCs w:val="21"/>
        </w:rPr>
        <w:t>;</w:t>
      </w:r>
      <w:r w:rsidR="00461913" w:rsidRPr="00B81891">
        <w:rPr>
          <w:rFonts w:ascii="Arial" w:hAnsi="Arial" w:cs="Arial"/>
          <w:snapToGrid w:val="0"/>
          <w:sz w:val="21"/>
          <w:szCs w:val="21"/>
        </w:rPr>
        <w:t xml:space="preserve"> </w:t>
      </w:r>
      <w:r w:rsidRPr="00B81891">
        <w:rPr>
          <w:rFonts w:ascii="Arial" w:hAnsi="Arial" w:cs="Arial"/>
          <w:snapToGrid w:val="0"/>
          <w:sz w:val="21"/>
          <w:szCs w:val="21"/>
        </w:rPr>
        <w:t>and spectacular and scenic land and seascapes</w:t>
      </w:r>
      <w:r w:rsidR="00461913" w:rsidRPr="00B81891">
        <w:rPr>
          <w:rFonts w:ascii="Arial" w:hAnsi="Arial" w:cs="Arial"/>
          <w:snapToGrid w:val="0"/>
          <w:sz w:val="21"/>
          <w:szCs w:val="21"/>
        </w:rPr>
        <w:t xml:space="preserve">. The island’s tranquil setting and </w:t>
      </w:r>
      <w:r w:rsidR="004727DC" w:rsidRPr="00B81891">
        <w:rPr>
          <w:rFonts w:ascii="Arial" w:hAnsi="Arial" w:cs="Arial"/>
          <w:snapToGrid w:val="0"/>
          <w:sz w:val="21"/>
          <w:szCs w:val="21"/>
        </w:rPr>
        <w:t xml:space="preserve">memorable </w:t>
      </w:r>
      <w:r w:rsidRPr="00B81891">
        <w:rPr>
          <w:rFonts w:ascii="Arial" w:hAnsi="Arial" w:cs="Arial"/>
          <w:snapToGrid w:val="0"/>
          <w:sz w:val="21"/>
          <w:szCs w:val="21"/>
        </w:rPr>
        <w:t>soundscapes provide opportunities for wilderness-type experien</w:t>
      </w:r>
      <w:r w:rsidR="00775F73" w:rsidRPr="00B81891">
        <w:rPr>
          <w:rFonts w:ascii="Arial" w:hAnsi="Arial" w:cs="Arial"/>
          <w:snapToGrid w:val="0"/>
          <w:sz w:val="21"/>
          <w:szCs w:val="21"/>
        </w:rPr>
        <w:t xml:space="preserve">ces, sightseeing, quiet use, </w:t>
      </w:r>
      <w:r w:rsidRPr="00B81891">
        <w:rPr>
          <w:rFonts w:ascii="Arial" w:hAnsi="Arial" w:cs="Arial"/>
          <w:snapToGrid w:val="0"/>
          <w:sz w:val="21"/>
          <w:szCs w:val="21"/>
        </w:rPr>
        <w:t xml:space="preserve">enjoyment and </w:t>
      </w:r>
      <w:r w:rsidR="00775F73" w:rsidRPr="00B81891">
        <w:rPr>
          <w:rFonts w:ascii="Arial" w:hAnsi="Arial" w:cs="Arial"/>
          <w:snapToGrid w:val="0"/>
          <w:sz w:val="21"/>
          <w:szCs w:val="21"/>
        </w:rPr>
        <w:t xml:space="preserve">inspiration and </w:t>
      </w:r>
      <w:r w:rsidRPr="00B81891">
        <w:rPr>
          <w:rFonts w:ascii="Arial" w:hAnsi="Arial" w:cs="Arial"/>
          <w:snapToGrid w:val="0"/>
          <w:sz w:val="21"/>
          <w:szCs w:val="21"/>
        </w:rPr>
        <w:t>a range of recreational opp</w:t>
      </w:r>
      <w:r w:rsidR="00070EDB" w:rsidRPr="00B81891">
        <w:rPr>
          <w:rFonts w:ascii="Arial" w:hAnsi="Arial" w:cs="Arial"/>
          <w:snapToGrid w:val="0"/>
          <w:sz w:val="21"/>
          <w:szCs w:val="21"/>
        </w:rPr>
        <w:t xml:space="preserve">ortunities, such as walking, </w:t>
      </w:r>
      <w:r w:rsidRPr="00B81891">
        <w:rPr>
          <w:rFonts w:ascii="Arial" w:hAnsi="Arial" w:cs="Arial"/>
          <w:snapToGrid w:val="0"/>
          <w:sz w:val="21"/>
          <w:szCs w:val="21"/>
        </w:rPr>
        <w:t>scuba divi</w:t>
      </w:r>
      <w:r w:rsidR="00070EDB" w:rsidRPr="00B81891">
        <w:rPr>
          <w:rFonts w:ascii="Arial" w:hAnsi="Arial" w:cs="Arial"/>
          <w:snapToGrid w:val="0"/>
          <w:sz w:val="21"/>
          <w:szCs w:val="21"/>
        </w:rPr>
        <w:t>ng and b</w:t>
      </w:r>
      <w:r w:rsidRPr="00B81891">
        <w:rPr>
          <w:rFonts w:ascii="Arial" w:hAnsi="Arial" w:cs="Arial"/>
          <w:snapToGrid w:val="0"/>
          <w:sz w:val="21"/>
          <w:szCs w:val="21"/>
        </w:rPr>
        <w:t xml:space="preserve">ird </w:t>
      </w:r>
      <w:r w:rsidR="00070EDB" w:rsidRPr="00B81891">
        <w:rPr>
          <w:rFonts w:ascii="Arial" w:hAnsi="Arial" w:cs="Arial"/>
          <w:snapToGrid w:val="0"/>
          <w:sz w:val="21"/>
          <w:szCs w:val="21"/>
        </w:rPr>
        <w:t>watching</w:t>
      </w:r>
      <w:r w:rsidR="00461913" w:rsidRPr="00B81891">
        <w:rPr>
          <w:rFonts w:ascii="Arial" w:hAnsi="Arial" w:cs="Arial"/>
          <w:snapToGrid w:val="0"/>
          <w:sz w:val="21"/>
          <w:szCs w:val="21"/>
        </w:rPr>
        <w:t xml:space="preserve">. Island events such as </w:t>
      </w:r>
      <w:r w:rsidR="00070EDB" w:rsidRPr="00B81891">
        <w:rPr>
          <w:rFonts w:ascii="Arial" w:hAnsi="Arial" w:cs="Arial"/>
          <w:snapToGrid w:val="0"/>
          <w:sz w:val="21"/>
          <w:szCs w:val="21"/>
        </w:rPr>
        <w:t>Bird</w:t>
      </w:r>
      <w:r w:rsidRPr="00B81891">
        <w:rPr>
          <w:rFonts w:ascii="Arial" w:hAnsi="Arial" w:cs="Arial"/>
          <w:snapToGrid w:val="0"/>
          <w:sz w:val="21"/>
          <w:szCs w:val="21"/>
        </w:rPr>
        <w:t>week</w:t>
      </w:r>
      <w:r w:rsidR="00461913" w:rsidRPr="00B81891">
        <w:rPr>
          <w:rFonts w:ascii="Arial" w:hAnsi="Arial" w:cs="Arial"/>
          <w:snapToGrid w:val="0"/>
          <w:sz w:val="21"/>
          <w:szCs w:val="21"/>
        </w:rPr>
        <w:t xml:space="preserve"> attract visitors from Australia and overseas</w:t>
      </w:r>
      <w:r w:rsidRPr="00B81891">
        <w:rPr>
          <w:rFonts w:ascii="Arial" w:hAnsi="Arial" w:cs="Arial"/>
          <w:snapToGrid w:val="0"/>
          <w:sz w:val="21"/>
          <w:szCs w:val="21"/>
        </w:rPr>
        <w:t xml:space="preserve"> </w:t>
      </w:r>
      <w:r w:rsidR="00461913" w:rsidRPr="00B81891">
        <w:rPr>
          <w:rFonts w:ascii="Arial" w:hAnsi="Arial" w:cs="Arial"/>
          <w:snapToGrid w:val="0"/>
          <w:sz w:val="21"/>
          <w:szCs w:val="21"/>
        </w:rPr>
        <w:t>to enjoy the natural values of the park and the island</w:t>
      </w:r>
      <w:r w:rsidRPr="00B81891">
        <w:rPr>
          <w:rFonts w:ascii="Arial" w:hAnsi="Arial" w:cs="Arial"/>
          <w:snapToGrid w:val="0"/>
          <w:sz w:val="21"/>
          <w:szCs w:val="21"/>
        </w:rPr>
        <w:t>.</w:t>
      </w:r>
    </w:p>
    <w:p w:rsidR="002B4C13" w:rsidRPr="00B81891" w:rsidRDefault="00E55664">
      <w:pPr>
        <w:spacing w:after="120"/>
        <w:rPr>
          <w:rFonts w:ascii="Arial" w:hAnsi="Arial" w:cs="Arial"/>
          <w:snapToGrid w:val="0"/>
          <w:sz w:val="21"/>
          <w:szCs w:val="21"/>
        </w:rPr>
      </w:pPr>
      <w:r w:rsidRPr="00B81891">
        <w:rPr>
          <w:rFonts w:ascii="Arial" w:hAnsi="Arial" w:cs="Arial"/>
          <w:snapToGrid w:val="0"/>
          <w:sz w:val="21"/>
          <w:szCs w:val="21"/>
        </w:rPr>
        <w:t xml:space="preserve">Professional photographers and film makers </w:t>
      </w:r>
      <w:r w:rsidR="00FA667C" w:rsidRPr="00B81891">
        <w:rPr>
          <w:rFonts w:ascii="Arial" w:hAnsi="Arial" w:cs="Arial"/>
          <w:snapToGrid w:val="0"/>
          <w:sz w:val="21"/>
          <w:szCs w:val="21"/>
        </w:rPr>
        <w:t>occasionally</w:t>
      </w:r>
      <w:r w:rsidRPr="00B81891">
        <w:rPr>
          <w:rFonts w:ascii="Arial" w:hAnsi="Arial" w:cs="Arial"/>
          <w:snapToGrid w:val="0"/>
          <w:sz w:val="21"/>
          <w:szCs w:val="21"/>
        </w:rPr>
        <w:t xml:space="preserve"> visit </w:t>
      </w:r>
      <w:r w:rsidR="00D4349E" w:rsidRPr="00B81891">
        <w:rPr>
          <w:rFonts w:ascii="Arial" w:hAnsi="Arial" w:cs="Arial"/>
          <w:snapToGrid w:val="0"/>
          <w:sz w:val="21"/>
          <w:szCs w:val="21"/>
        </w:rPr>
        <w:t xml:space="preserve">Christmas Island </w:t>
      </w:r>
      <w:r w:rsidRPr="00B81891">
        <w:rPr>
          <w:rFonts w:ascii="Arial" w:hAnsi="Arial" w:cs="Arial"/>
          <w:snapToGrid w:val="0"/>
          <w:sz w:val="21"/>
          <w:szCs w:val="21"/>
        </w:rPr>
        <w:t>to produce wildlife publications and documentaries, which promote the park’s natural and educational value</w:t>
      </w:r>
      <w:r w:rsidR="00E06EF8" w:rsidRPr="00B81891">
        <w:rPr>
          <w:rFonts w:ascii="Arial" w:hAnsi="Arial" w:cs="Arial"/>
          <w:snapToGrid w:val="0"/>
          <w:sz w:val="21"/>
          <w:szCs w:val="21"/>
        </w:rPr>
        <w:t>s</w:t>
      </w:r>
      <w:r w:rsidRPr="00B81891">
        <w:rPr>
          <w:rFonts w:ascii="Arial" w:hAnsi="Arial" w:cs="Arial"/>
          <w:snapToGrid w:val="0"/>
          <w:sz w:val="21"/>
          <w:szCs w:val="21"/>
        </w:rPr>
        <w:t>.</w:t>
      </w:r>
    </w:p>
    <w:p w:rsidR="006D2441" w:rsidRDefault="006D2441">
      <w:pPr>
        <w:rPr>
          <w:rFonts w:ascii="Arial" w:hAnsi="Arial" w:cs="Arial"/>
          <w:b/>
          <w:i/>
          <w:sz w:val="21"/>
          <w:szCs w:val="21"/>
          <w:lang w:val="en-US" w:eastAsia="en-US"/>
        </w:rPr>
      </w:pPr>
      <w:r>
        <w:rPr>
          <w:rFonts w:ascii="Arial" w:hAnsi="Arial" w:cs="Arial"/>
          <w:b/>
          <w:i/>
          <w:sz w:val="21"/>
          <w:szCs w:val="21"/>
        </w:rPr>
        <w:br w:type="page"/>
      </w:r>
    </w:p>
    <w:p w:rsidR="00E55664" w:rsidRPr="00B81891" w:rsidRDefault="00E55664" w:rsidP="00D50549">
      <w:pPr>
        <w:pStyle w:val="NormalWeb"/>
        <w:spacing w:before="240" w:beforeAutospacing="0" w:after="120" w:afterAutospacing="0"/>
        <w:rPr>
          <w:rFonts w:ascii="Arial" w:hAnsi="Arial" w:cs="Arial"/>
          <w:b/>
          <w:i/>
          <w:sz w:val="21"/>
          <w:szCs w:val="21"/>
        </w:rPr>
      </w:pPr>
      <w:r w:rsidRPr="00B81891">
        <w:rPr>
          <w:rFonts w:ascii="Arial" w:hAnsi="Arial" w:cs="Arial"/>
          <w:b/>
          <w:i/>
          <w:sz w:val="21"/>
          <w:szCs w:val="21"/>
        </w:rPr>
        <w:lastRenderedPageBreak/>
        <w:t>Economic value</w:t>
      </w:r>
    </w:p>
    <w:p w:rsidR="005D3F11" w:rsidRPr="00B81891" w:rsidRDefault="005D3F11" w:rsidP="005D3F11">
      <w:pPr>
        <w:spacing w:after="120"/>
        <w:rPr>
          <w:rFonts w:ascii="Arial" w:hAnsi="Arial" w:cs="Arial"/>
          <w:sz w:val="21"/>
          <w:szCs w:val="21"/>
        </w:rPr>
      </w:pPr>
      <w:r w:rsidRPr="00B81891">
        <w:rPr>
          <w:rFonts w:ascii="Arial" w:hAnsi="Arial" w:cs="Arial"/>
          <w:sz w:val="21"/>
          <w:szCs w:val="21"/>
        </w:rPr>
        <w:t>The park presents opportunities for the development of eco-tourism and specialised tourism operations which accord with the purpose and significance of the park.</w:t>
      </w:r>
    </w:p>
    <w:p w:rsidR="00315C7B" w:rsidRPr="00B81891" w:rsidRDefault="008F53CC" w:rsidP="004750D2">
      <w:pPr>
        <w:spacing w:after="120"/>
        <w:rPr>
          <w:rFonts w:ascii="Arial" w:hAnsi="Arial" w:cs="Arial"/>
          <w:sz w:val="21"/>
          <w:szCs w:val="21"/>
        </w:rPr>
      </w:pPr>
      <w:r w:rsidRPr="00B81891">
        <w:rPr>
          <w:rFonts w:ascii="Arial" w:hAnsi="Arial" w:cs="Arial"/>
          <w:sz w:val="21"/>
          <w:szCs w:val="21"/>
        </w:rPr>
        <w:t xml:space="preserve">Several </w:t>
      </w:r>
      <w:r w:rsidR="00E55664" w:rsidRPr="00B81891">
        <w:rPr>
          <w:rFonts w:ascii="Arial" w:hAnsi="Arial" w:cs="Arial"/>
          <w:sz w:val="21"/>
          <w:szCs w:val="21"/>
        </w:rPr>
        <w:t xml:space="preserve">nature-based tourist and visitor attractions on Christmas Island are centred on the park. The park helps support on- and off-island tour businesses including diving/boating, land-based tours and bird watching tours. Other businesses provide tourists and other visitors, including researchers, with services and products such as accommodation, hire vehicles and food. </w:t>
      </w:r>
      <w:r w:rsidR="002463F4" w:rsidRPr="00B81891">
        <w:rPr>
          <w:rFonts w:ascii="Arial" w:hAnsi="Arial" w:cs="Arial"/>
          <w:sz w:val="21"/>
          <w:szCs w:val="21"/>
        </w:rPr>
        <w:t xml:space="preserve">The </w:t>
      </w:r>
      <w:r w:rsidR="004750D2" w:rsidRPr="00B81891">
        <w:rPr>
          <w:rFonts w:ascii="Arial" w:hAnsi="Arial" w:cs="Arial"/>
          <w:sz w:val="21"/>
          <w:szCs w:val="21"/>
        </w:rPr>
        <w:t xml:space="preserve">value of the park </w:t>
      </w:r>
      <w:r w:rsidR="002463F4" w:rsidRPr="00B81891">
        <w:rPr>
          <w:rFonts w:ascii="Arial" w:hAnsi="Arial" w:cs="Arial"/>
          <w:sz w:val="21"/>
          <w:szCs w:val="21"/>
        </w:rPr>
        <w:t>as a</w:t>
      </w:r>
      <w:r w:rsidR="005D3F11" w:rsidRPr="00B81891">
        <w:rPr>
          <w:rFonts w:ascii="Arial" w:hAnsi="Arial" w:cs="Arial"/>
          <w:sz w:val="21"/>
          <w:szCs w:val="21"/>
        </w:rPr>
        <w:t>n</w:t>
      </w:r>
      <w:r w:rsidR="002463F4" w:rsidRPr="00B81891">
        <w:rPr>
          <w:rFonts w:ascii="Arial" w:hAnsi="Arial" w:cs="Arial"/>
          <w:sz w:val="21"/>
          <w:szCs w:val="21"/>
        </w:rPr>
        <w:t xml:space="preserve"> eco-</w:t>
      </w:r>
      <w:r w:rsidR="00104C64" w:rsidRPr="00B81891">
        <w:rPr>
          <w:rFonts w:ascii="Arial" w:hAnsi="Arial" w:cs="Arial"/>
          <w:sz w:val="21"/>
          <w:szCs w:val="21"/>
        </w:rPr>
        <w:t>tourism</w:t>
      </w:r>
      <w:r w:rsidR="002463F4" w:rsidRPr="00B81891">
        <w:rPr>
          <w:rFonts w:ascii="Arial" w:hAnsi="Arial" w:cs="Arial"/>
          <w:sz w:val="21"/>
          <w:szCs w:val="21"/>
        </w:rPr>
        <w:t xml:space="preserve"> destination </w:t>
      </w:r>
      <w:r w:rsidR="004750D2" w:rsidRPr="00B81891">
        <w:rPr>
          <w:rFonts w:ascii="Arial" w:hAnsi="Arial" w:cs="Arial"/>
          <w:sz w:val="21"/>
          <w:szCs w:val="21"/>
        </w:rPr>
        <w:t>is not fully realised and through appropriate sustainable tourism development, the park can make a greater contribution to the island</w:t>
      </w:r>
      <w:r w:rsidR="00E11C5D" w:rsidRPr="00B81891">
        <w:rPr>
          <w:rFonts w:ascii="Arial" w:hAnsi="Arial" w:cs="Arial"/>
          <w:sz w:val="21"/>
          <w:szCs w:val="21"/>
        </w:rPr>
        <w:t>’</w:t>
      </w:r>
      <w:r w:rsidR="004750D2" w:rsidRPr="00B81891">
        <w:rPr>
          <w:rFonts w:ascii="Arial" w:hAnsi="Arial" w:cs="Arial"/>
          <w:sz w:val="21"/>
          <w:szCs w:val="21"/>
        </w:rPr>
        <w:t>s economy while protecting the park</w:t>
      </w:r>
      <w:r w:rsidR="00E11C5D" w:rsidRPr="00B81891">
        <w:rPr>
          <w:rFonts w:ascii="Arial" w:hAnsi="Arial" w:cs="Arial"/>
          <w:sz w:val="21"/>
          <w:szCs w:val="21"/>
        </w:rPr>
        <w:t>’</w:t>
      </w:r>
      <w:r w:rsidR="004750D2" w:rsidRPr="00B81891">
        <w:rPr>
          <w:rFonts w:ascii="Arial" w:hAnsi="Arial" w:cs="Arial"/>
          <w:sz w:val="21"/>
          <w:szCs w:val="21"/>
        </w:rPr>
        <w:t>s values.</w:t>
      </w:r>
    </w:p>
    <w:p w:rsidR="00315C7B" w:rsidRPr="00B81891" w:rsidRDefault="00E93CCA">
      <w:pPr>
        <w:spacing w:after="120"/>
        <w:rPr>
          <w:rFonts w:ascii="Arial" w:hAnsi="Arial" w:cs="Arial"/>
          <w:sz w:val="21"/>
          <w:szCs w:val="21"/>
        </w:rPr>
      </w:pPr>
      <w:r w:rsidRPr="00B81891">
        <w:rPr>
          <w:rFonts w:ascii="Arial" w:hAnsi="Arial" w:cs="Arial"/>
          <w:sz w:val="21"/>
          <w:szCs w:val="21"/>
        </w:rPr>
        <w:t>The park</w:t>
      </w:r>
      <w:r w:rsidR="00E55664" w:rsidRPr="00B81891">
        <w:rPr>
          <w:rFonts w:ascii="Arial" w:hAnsi="Arial" w:cs="Arial"/>
          <w:sz w:val="21"/>
          <w:szCs w:val="21"/>
        </w:rPr>
        <w:t xml:space="preserve"> </w:t>
      </w:r>
      <w:r w:rsidR="004750D2" w:rsidRPr="00B81891">
        <w:rPr>
          <w:rFonts w:ascii="Arial" w:hAnsi="Arial" w:cs="Arial"/>
          <w:sz w:val="21"/>
          <w:szCs w:val="21"/>
        </w:rPr>
        <w:t xml:space="preserve">also </w:t>
      </w:r>
      <w:r w:rsidR="00E55664" w:rsidRPr="00B81891">
        <w:rPr>
          <w:rFonts w:ascii="Arial" w:hAnsi="Arial" w:cs="Arial"/>
          <w:sz w:val="21"/>
          <w:szCs w:val="21"/>
        </w:rPr>
        <w:t>directly employs a number of island residents and purchases goods and services from local businesses.</w:t>
      </w:r>
    </w:p>
    <w:p w:rsidR="00E55664" w:rsidRPr="00B81891" w:rsidRDefault="00E55664" w:rsidP="00D50549">
      <w:pPr>
        <w:pStyle w:val="NormalWeb"/>
        <w:spacing w:before="240" w:beforeAutospacing="0" w:after="120" w:afterAutospacing="0"/>
        <w:rPr>
          <w:rFonts w:ascii="Arial" w:hAnsi="Arial" w:cs="Arial"/>
          <w:b/>
          <w:i/>
          <w:sz w:val="21"/>
          <w:szCs w:val="21"/>
        </w:rPr>
      </w:pPr>
      <w:r w:rsidRPr="00B81891">
        <w:rPr>
          <w:rFonts w:ascii="Arial" w:hAnsi="Arial" w:cs="Arial"/>
          <w:b/>
          <w:i/>
          <w:sz w:val="21"/>
          <w:szCs w:val="21"/>
        </w:rPr>
        <w:t>Ecosystem services</w:t>
      </w:r>
    </w:p>
    <w:p w:rsidR="00315C7B" w:rsidRPr="00B81891" w:rsidRDefault="0026687E" w:rsidP="005A58F5">
      <w:pPr>
        <w:tabs>
          <w:tab w:val="left" w:pos="6481"/>
        </w:tabs>
        <w:autoSpaceDE w:val="0"/>
        <w:autoSpaceDN w:val="0"/>
        <w:adjustRightInd w:val="0"/>
        <w:spacing w:after="120"/>
        <w:rPr>
          <w:rFonts w:ascii="Arial" w:hAnsi="Arial" w:cs="Arial"/>
          <w:sz w:val="21"/>
          <w:szCs w:val="21"/>
        </w:rPr>
      </w:pPr>
      <w:r w:rsidRPr="00B81891">
        <w:rPr>
          <w:rFonts w:ascii="Arial" w:hAnsi="Arial" w:cs="Arial"/>
          <w:sz w:val="21"/>
          <w:szCs w:val="21"/>
        </w:rPr>
        <w:t xml:space="preserve">The ecological services used </w:t>
      </w:r>
      <w:r w:rsidR="0094502A" w:rsidRPr="00B81891">
        <w:rPr>
          <w:rFonts w:ascii="Arial" w:hAnsi="Arial" w:cs="Arial"/>
          <w:sz w:val="21"/>
          <w:szCs w:val="21"/>
        </w:rPr>
        <w:t xml:space="preserve">by </w:t>
      </w:r>
      <w:r w:rsidRPr="00B81891">
        <w:rPr>
          <w:rFonts w:ascii="Arial" w:hAnsi="Arial" w:cs="Arial"/>
          <w:sz w:val="21"/>
          <w:szCs w:val="21"/>
        </w:rPr>
        <w:t>human societ</w:t>
      </w:r>
      <w:r w:rsidR="00E11C5D" w:rsidRPr="00B81891">
        <w:rPr>
          <w:rFonts w:ascii="Arial" w:hAnsi="Arial" w:cs="Arial"/>
          <w:sz w:val="21"/>
          <w:szCs w:val="21"/>
        </w:rPr>
        <w:t>y</w:t>
      </w:r>
      <w:r w:rsidRPr="00B81891">
        <w:rPr>
          <w:rFonts w:ascii="Arial" w:hAnsi="Arial" w:cs="Arial"/>
          <w:sz w:val="21"/>
          <w:szCs w:val="21"/>
        </w:rPr>
        <w:t xml:space="preserve"> that are provided by </w:t>
      </w:r>
      <w:r w:rsidR="0094502A" w:rsidRPr="00B81891">
        <w:rPr>
          <w:rFonts w:ascii="Arial" w:hAnsi="Arial" w:cs="Arial"/>
          <w:sz w:val="21"/>
          <w:szCs w:val="21"/>
        </w:rPr>
        <w:t xml:space="preserve">natural </w:t>
      </w:r>
      <w:r w:rsidRPr="00B81891">
        <w:rPr>
          <w:rFonts w:ascii="Arial" w:hAnsi="Arial" w:cs="Arial"/>
          <w:sz w:val="21"/>
          <w:szCs w:val="21"/>
        </w:rPr>
        <w:t xml:space="preserve">ecosystems are known as </w:t>
      </w:r>
      <w:r w:rsidR="00B058B9" w:rsidRPr="00B81891">
        <w:rPr>
          <w:rFonts w:ascii="Arial" w:hAnsi="Arial" w:cs="Arial"/>
          <w:sz w:val="21"/>
          <w:szCs w:val="21"/>
        </w:rPr>
        <w:t>ecosystem</w:t>
      </w:r>
      <w:r w:rsidRPr="00B81891">
        <w:rPr>
          <w:rFonts w:ascii="Arial" w:hAnsi="Arial" w:cs="Arial"/>
          <w:sz w:val="21"/>
          <w:szCs w:val="21"/>
        </w:rPr>
        <w:t xml:space="preserve"> services</w:t>
      </w:r>
      <w:r w:rsidR="0094502A" w:rsidRPr="00B81891">
        <w:rPr>
          <w:rFonts w:ascii="Arial" w:hAnsi="Arial" w:cs="Arial"/>
          <w:sz w:val="21"/>
          <w:szCs w:val="21"/>
        </w:rPr>
        <w:t>.</w:t>
      </w:r>
      <w:r w:rsidRPr="00B81891">
        <w:rPr>
          <w:rFonts w:ascii="Arial" w:hAnsi="Arial" w:cs="Arial"/>
          <w:sz w:val="21"/>
          <w:szCs w:val="21"/>
        </w:rPr>
        <w:t xml:space="preserve"> </w:t>
      </w:r>
      <w:r w:rsidR="00E55664" w:rsidRPr="00B81891">
        <w:rPr>
          <w:rFonts w:ascii="Arial" w:hAnsi="Arial" w:cs="Arial"/>
          <w:sz w:val="21"/>
          <w:szCs w:val="21"/>
        </w:rPr>
        <w:t xml:space="preserve">The </w:t>
      </w:r>
      <w:r w:rsidR="00104C64" w:rsidRPr="00B81891">
        <w:rPr>
          <w:rFonts w:ascii="Arial" w:hAnsi="Arial" w:cs="Arial"/>
          <w:sz w:val="21"/>
          <w:szCs w:val="21"/>
        </w:rPr>
        <w:t>park’s terrestrial</w:t>
      </w:r>
      <w:r w:rsidR="0094502A" w:rsidRPr="00B81891">
        <w:rPr>
          <w:rFonts w:ascii="Arial" w:hAnsi="Arial" w:cs="Arial"/>
          <w:sz w:val="21"/>
          <w:szCs w:val="21"/>
        </w:rPr>
        <w:t xml:space="preserve"> and marine</w:t>
      </w:r>
      <w:r w:rsidR="00E55664" w:rsidRPr="00B81891">
        <w:rPr>
          <w:rFonts w:ascii="Arial" w:hAnsi="Arial" w:cs="Arial"/>
          <w:sz w:val="21"/>
          <w:szCs w:val="21"/>
        </w:rPr>
        <w:t xml:space="preserve"> ecosystems provide a number of ecosystem services and products that benefit the Christmas Island community</w:t>
      </w:r>
      <w:r w:rsidR="00A659B5" w:rsidRPr="00B81891">
        <w:rPr>
          <w:rFonts w:ascii="Arial" w:hAnsi="Arial" w:cs="Arial"/>
          <w:sz w:val="21"/>
          <w:szCs w:val="21"/>
        </w:rPr>
        <w:t>.</w:t>
      </w:r>
      <w:r w:rsidR="00E55664" w:rsidRPr="00B81891">
        <w:rPr>
          <w:rFonts w:ascii="Arial" w:hAnsi="Arial" w:cs="Arial"/>
          <w:sz w:val="21"/>
          <w:szCs w:val="21"/>
        </w:rPr>
        <w:t xml:space="preserve"> Key ecosystem services include </w:t>
      </w:r>
      <w:r w:rsidR="00B93FB0" w:rsidRPr="00B81891">
        <w:rPr>
          <w:rFonts w:ascii="Arial" w:hAnsi="Arial" w:cs="Arial"/>
          <w:sz w:val="21"/>
          <w:szCs w:val="21"/>
        </w:rPr>
        <w:t>a catchment for</w:t>
      </w:r>
      <w:r w:rsidR="00E55664" w:rsidRPr="00B81891">
        <w:rPr>
          <w:rFonts w:ascii="Arial" w:hAnsi="Arial" w:cs="Arial"/>
          <w:sz w:val="21"/>
          <w:szCs w:val="21"/>
        </w:rPr>
        <w:t xml:space="preserve"> much of the island’s water supply; regulation of the local climate; spiritual and well-being benefits from recreational activities</w:t>
      </w:r>
      <w:r w:rsidR="009C5A6D" w:rsidRPr="00B81891">
        <w:rPr>
          <w:rFonts w:ascii="Arial" w:hAnsi="Arial" w:cs="Arial"/>
          <w:sz w:val="21"/>
          <w:szCs w:val="21"/>
        </w:rPr>
        <w:t>;</w:t>
      </w:r>
      <w:r w:rsidR="00CD7A9E" w:rsidRPr="00B81891">
        <w:rPr>
          <w:rFonts w:ascii="Arial" w:hAnsi="Arial" w:cs="Arial"/>
          <w:sz w:val="21"/>
          <w:szCs w:val="21"/>
        </w:rPr>
        <w:t xml:space="preserve"> and connection to the natural environment</w:t>
      </w:r>
      <w:r w:rsidR="00315C7B" w:rsidRPr="00B81891">
        <w:rPr>
          <w:rFonts w:ascii="Arial" w:hAnsi="Arial" w:cs="Arial"/>
          <w:sz w:val="21"/>
          <w:szCs w:val="21"/>
        </w:rPr>
        <w:t>.</w:t>
      </w:r>
    </w:p>
    <w:p w:rsidR="0065567C" w:rsidRPr="00B81891" w:rsidRDefault="0065567C">
      <w:pPr>
        <w:rPr>
          <w:rFonts w:ascii="Arial" w:hAnsi="Arial" w:cs="Arial"/>
          <w:b/>
          <w:sz w:val="21"/>
          <w:szCs w:val="21"/>
        </w:rPr>
        <w:sectPr w:rsidR="0065567C" w:rsidRPr="00B81891" w:rsidSect="00EB5034">
          <w:pgSz w:w="11906" w:h="16838"/>
          <w:pgMar w:top="1616" w:right="1797" w:bottom="1985" w:left="1797" w:header="709" w:footer="709" w:gutter="0"/>
          <w:cols w:space="708"/>
          <w:docGrid w:linePitch="360"/>
        </w:sectPr>
      </w:pPr>
    </w:p>
    <w:p w:rsidR="00736EB9" w:rsidRDefault="00736EB9">
      <w:pPr>
        <w:rPr>
          <w:rFonts w:ascii="Arial" w:hAnsi="Arial" w:cs="Arial"/>
          <w:b/>
        </w:rPr>
      </w:pPr>
    </w:p>
    <w:p w:rsidR="00E15C54" w:rsidRDefault="00E15C54" w:rsidP="00E15C54">
      <w:pPr>
        <w:spacing w:after="120"/>
        <w:rPr>
          <w:rFonts w:ascii="Arial" w:hAnsi="Arial" w:cs="Arial"/>
          <w:b/>
        </w:rPr>
      </w:pPr>
    </w:p>
    <w:p w:rsidR="00E15C54" w:rsidRDefault="00E15C54" w:rsidP="00E15C54">
      <w:pPr>
        <w:spacing w:after="120"/>
        <w:rPr>
          <w:rFonts w:ascii="Arial" w:hAnsi="Arial" w:cs="Arial"/>
          <w:b/>
        </w:rPr>
      </w:pPr>
    </w:p>
    <w:p w:rsidR="00E15C54" w:rsidRDefault="00E15C54" w:rsidP="00E15C54">
      <w:pPr>
        <w:spacing w:after="120"/>
        <w:rPr>
          <w:rFonts w:ascii="Arial" w:hAnsi="Arial" w:cs="Arial"/>
          <w:b/>
        </w:rPr>
      </w:pPr>
    </w:p>
    <w:p w:rsidR="00E15C54" w:rsidRDefault="00E15C54" w:rsidP="00E15C54">
      <w:pPr>
        <w:spacing w:after="120"/>
        <w:rPr>
          <w:rFonts w:ascii="Arial" w:hAnsi="Arial" w:cs="Arial"/>
          <w:b/>
        </w:rPr>
      </w:pPr>
    </w:p>
    <w:p w:rsidR="0074542F" w:rsidRDefault="0074542F" w:rsidP="00E15C54">
      <w:pPr>
        <w:spacing w:after="120"/>
        <w:rPr>
          <w:rFonts w:ascii="Arial" w:hAnsi="Arial" w:cs="Arial"/>
          <w:b/>
        </w:rPr>
      </w:pPr>
    </w:p>
    <w:p w:rsidR="00595A30" w:rsidRPr="00595A30" w:rsidRDefault="00595A30" w:rsidP="00595A30">
      <w:pPr>
        <w:spacing w:after="120"/>
        <w:ind w:right="-335"/>
        <w:jc w:val="right"/>
        <w:rPr>
          <w:rFonts w:ascii="Arial Narrow" w:hAnsi="Arial Narrow" w:cs="Arial"/>
          <w:sz w:val="48"/>
          <w:szCs w:val="48"/>
        </w:rPr>
      </w:pPr>
      <w:r w:rsidRPr="00595A30">
        <w:rPr>
          <w:rFonts w:ascii="Arial Narrow" w:hAnsi="Arial Narrow" w:cs="Arial"/>
          <w:sz w:val="48"/>
          <w:szCs w:val="48"/>
        </w:rPr>
        <w:t>Management plan for</w:t>
      </w:r>
    </w:p>
    <w:p w:rsidR="00595A30" w:rsidRPr="00595A30" w:rsidRDefault="00595A30" w:rsidP="00595A30">
      <w:pPr>
        <w:spacing w:after="120"/>
        <w:ind w:right="-335"/>
        <w:jc w:val="right"/>
        <w:rPr>
          <w:rFonts w:ascii="Arial Narrow" w:hAnsi="Arial Narrow" w:cs="Arial"/>
          <w:sz w:val="48"/>
          <w:szCs w:val="48"/>
        </w:rPr>
      </w:pPr>
      <w:r w:rsidRPr="00595A30">
        <w:rPr>
          <w:rFonts w:ascii="Arial Narrow" w:hAnsi="Arial Narrow" w:cs="Arial"/>
          <w:sz w:val="48"/>
          <w:szCs w:val="48"/>
        </w:rPr>
        <w:t>Christmas Island National Park</w:t>
      </w:r>
    </w:p>
    <w:p w:rsidR="0074542F" w:rsidRDefault="0074542F" w:rsidP="00E15C54">
      <w:pPr>
        <w:spacing w:after="120"/>
        <w:rPr>
          <w:rFonts w:ascii="Arial" w:hAnsi="Arial" w:cs="Arial"/>
          <w:b/>
        </w:rPr>
      </w:pPr>
    </w:p>
    <w:p w:rsidR="0074542F" w:rsidRDefault="0074542F" w:rsidP="00E15C54">
      <w:pPr>
        <w:spacing w:after="120"/>
        <w:rPr>
          <w:rFonts w:ascii="Arial" w:hAnsi="Arial" w:cs="Arial"/>
          <w:b/>
        </w:rPr>
      </w:pPr>
    </w:p>
    <w:p w:rsidR="00E15C54" w:rsidRDefault="00DE78C7" w:rsidP="00E15C54">
      <w:pPr>
        <w:spacing w:after="120"/>
        <w:rPr>
          <w:rFonts w:ascii="Arial" w:hAnsi="Arial" w:cs="Arial"/>
          <w:b/>
        </w:rPr>
      </w:pPr>
      <w:r>
        <w:rPr>
          <w:rFonts w:ascii="Arial" w:hAnsi="Arial" w:cs="Arial"/>
          <w:b/>
          <w:noProof/>
        </w:rPr>
        <w:drawing>
          <wp:anchor distT="0" distB="0" distL="114300" distR="114300" simplePos="0" relativeHeight="251629033" behindDoc="0" locked="0" layoutInCell="1" allowOverlap="1">
            <wp:simplePos x="0" y="0"/>
            <wp:positionH relativeFrom="column">
              <wp:posOffset>-1141095</wp:posOffset>
            </wp:positionH>
            <wp:positionV relativeFrom="paragraph">
              <wp:posOffset>234950</wp:posOffset>
            </wp:positionV>
            <wp:extent cx="7649012" cy="1504950"/>
            <wp:effectExtent l="19050" t="0" r="9088"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7649012" cy="1504950"/>
                    </a:xfrm>
                    <a:prstGeom prst="rect">
                      <a:avLst/>
                    </a:prstGeom>
                    <a:noFill/>
                    <a:ln w="9525">
                      <a:noFill/>
                      <a:miter lim="800000"/>
                      <a:headEnd/>
                      <a:tailEnd/>
                    </a:ln>
                  </pic:spPr>
                </pic:pic>
              </a:graphicData>
            </a:graphic>
          </wp:anchor>
        </w:drawing>
      </w:r>
    </w:p>
    <w:p w:rsidR="00E15C54" w:rsidRDefault="00E15C54" w:rsidP="00E15C54">
      <w:pPr>
        <w:spacing w:after="120"/>
        <w:rPr>
          <w:rFonts w:ascii="Arial" w:hAnsi="Arial" w:cs="Arial"/>
          <w:b/>
        </w:rPr>
      </w:pPr>
    </w:p>
    <w:p w:rsidR="00E15C54" w:rsidRDefault="00E15C54" w:rsidP="00E15C54">
      <w:pPr>
        <w:spacing w:after="120"/>
        <w:rPr>
          <w:rFonts w:ascii="Arial" w:hAnsi="Arial" w:cs="Arial"/>
          <w:b/>
        </w:rPr>
      </w:pPr>
    </w:p>
    <w:p w:rsidR="00B867F8" w:rsidRDefault="00B867F8">
      <w:pPr>
        <w:rPr>
          <w:rFonts w:ascii="Arial Narrow" w:hAnsi="Arial Narrow" w:cs="Arial"/>
          <w:color w:val="FFFFFF" w:themeColor="background1"/>
          <w:sz w:val="52"/>
          <w:szCs w:val="52"/>
        </w:rPr>
      </w:pPr>
      <w:r>
        <w:rPr>
          <w:rFonts w:ascii="Arial Narrow" w:hAnsi="Arial Narrow" w:cs="Arial"/>
          <w:color w:val="FFFFFF" w:themeColor="background1"/>
          <w:sz w:val="52"/>
          <w:szCs w:val="52"/>
        </w:rPr>
        <w:br w:type="page"/>
      </w:r>
    </w:p>
    <w:p w:rsidR="00E55664" w:rsidRPr="00193461" w:rsidRDefault="00E55664" w:rsidP="00B867F8">
      <w:pPr>
        <w:spacing w:after="120"/>
        <w:ind w:right="-1327"/>
        <w:jc w:val="both"/>
        <w:rPr>
          <w:rFonts w:ascii="Arial Narrow" w:hAnsi="Arial Narrow" w:cs="Arial"/>
          <w:color w:val="365F91"/>
          <w:sz w:val="48"/>
          <w:szCs w:val="48"/>
        </w:rPr>
      </w:pPr>
      <w:r w:rsidRPr="00193461">
        <w:rPr>
          <w:rFonts w:ascii="Arial Narrow" w:hAnsi="Arial Narrow" w:cs="Arial"/>
          <w:color w:val="365F91"/>
          <w:sz w:val="48"/>
          <w:szCs w:val="48"/>
        </w:rPr>
        <w:lastRenderedPageBreak/>
        <w:t>Part 1 - Introduction</w:t>
      </w:r>
    </w:p>
    <w:p w:rsidR="00E55664" w:rsidRPr="007E06AE" w:rsidRDefault="00E55664" w:rsidP="005859F7">
      <w:pPr>
        <w:numPr>
          <w:ilvl w:val="0"/>
          <w:numId w:val="3"/>
        </w:numPr>
        <w:spacing w:before="240" w:after="120"/>
        <w:rPr>
          <w:rFonts w:ascii="Arial" w:hAnsi="Arial" w:cs="Arial"/>
          <w:b/>
          <w:color w:val="365F91"/>
          <w:sz w:val="32"/>
          <w:szCs w:val="28"/>
        </w:rPr>
      </w:pPr>
      <w:r w:rsidRPr="007E06AE">
        <w:rPr>
          <w:rFonts w:ascii="Arial" w:hAnsi="Arial" w:cs="Arial"/>
          <w:b/>
          <w:color w:val="365F91"/>
          <w:sz w:val="32"/>
          <w:szCs w:val="28"/>
        </w:rPr>
        <w:t>Background</w:t>
      </w:r>
    </w:p>
    <w:p w:rsidR="00E55664" w:rsidRPr="00193461" w:rsidRDefault="00E55664">
      <w:pPr>
        <w:spacing w:after="120"/>
        <w:rPr>
          <w:rFonts w:ascii="Arial" w:hAnsi="Arial" w:cs="Arial"/>
          <w:sz w:val="21"/>
          <w:szCs w:val="21"/>
        </w:rPr>
      </w:pPr>
      <w:r w:rsidRPr="00193461">
        <w:rPr>
          <w:rFonts w:ascii="Arial" w:hAnsi="Arial" w:cs="Arial"/>
          <w:sz w:val="21"/>
          <w:szCs w:val="21"/>
        </w:rPr>
        <w:t>Part 1 of this plan outlines the context in which the management plan for Christmas Island National Park was prepared. It describes previous plans and the legislative requirements and international agreements which underpin the content of the plan.</w:t>
      </w:r>
    </w:p>
    <w:p w:rsidR="00E55664" w:rsidRPr="007E06AE" w:rsidRDefault="00E55664" w:rsidP="00C302A5">
      <w:pPr>
        <w:numPr>
          <w:ilvl w:val="1"/>
          <w:numId w:val="3"/>
        </w:numPr>
        <w:spacing w:before="240" w:after="120"/>
        <w:rPr>
          <w:rFonts w:ascii="Arial" w:hAnsi="Arial" w:cs="Arial"/>
          <w:b/>
          <w:color w:val="365F91"/>
          <w:sz w:val="28"/>
          <w:szCs w:val="28"/>
        </w:rPr>
      </w:pPr>
      <w:r w:rsidRPr="007E06AE">
        <w:rPr>
          <w:rFonts w:ascii="Arial" w:hAnsi="Arial" w:cs="Arial"/>
          <w:b/>
          <w:color w:val="365F91"/>
          <w:sz w:val="28"/>
          <w:szCs w:val="28"/>
        </w:rPr>
        <w:t>Previous management plan</w:t>
      </w:r>
      <w:r w:rsidR="001F7689" w:rsidRPr="007E06AE">
        <w:rPr>
          <w:rFonts w:ascii="Arial" w:hAnsi="Arial" w:cs="Arial"/>
          <w:b/>
          <w:color w:val="365F91"/>
          <w:sz w:val="28"/>
          <w:szCs w:val="28"/>
        </w:rPr>
        <w:t xml:space="preserve"> and</w:t>
      </w:r>
      <w:r w:rsidR="006F09AD" w:rsidRPr="007E06AE">
        <w:rPr>
          <w:rFonts w:ascii="Arial" w:hAnsi="Arial" w:cs="Arial"/>
          <w:b/>
          <w:color w:val="365F91"/>
          <w:sz w:val="28"/>
          <w:szCs w:val="28"/>
        </w:rPr>
        <w:t xml:space="preserve"> audit</w:t>
      </w:r>
    </w:p>
    <w:p w:rsidR="002B4C13" w:rsidRPr="00193461" w:rsidRDefault="00E55664">
      <w:pPr>
        <w:spacing w:after="120"/>
        <w:rPr>
          <w:rFonts w:ascii="Arial" w:hAnsi="Arial" w:cs="Arial"/>
          <w:sz w:val="21"/>
          <w:szCs w:val="21"/>
        </w:rPr>
      </w:pPr>
      <w:r w:rsidRPr="00193461">
        <w:rPr>
          <w:rFonts w:ascii="Arial" w:hAnsi="Arial" w:cs="Arial"/>
          <w:sz w:val="21"/>
          <w:szCs w:val="21"/>
        </w:rPr>
        <w:t>This will be the fourth management plan for Christmas Island National Park. The third plan came into operation on 13</w:t>
      </w:r>
      <w:r w:rsidR="006D0A91" w:rsidRPr="00193461">
        <w:rPr>
          <w:rFonts w:ascii="Arial" w:hAnsi="Arial" w:cs="Arial"/>
          <w:sz w:val="21"/>
          <w:szCs w:val="21"/>
        </w:rPr>
        <w:t> </w:t>
      </w:r>
      <w:r w:rsidRPr="00193461">
        <w:rPr>
          <w:rFonts w:ascii="Arial" w:hAnsi="Arial" w:cs="Arial"/>
          <w:sz w:val="21"/>
          <w:szCs w:val="21"/>
        </w:rPr>
        <w:t>March</w:t>
      </w:r>
      <w:r w:rsidR="006D0A91" w:rsidRPr="00193461">
        <w:rPr>
          <w:rFonts w:ascii="Arial" w:hAnsi="Arial" w:cs="Arial"/>
          <w:sz w:val="21"/>
          <w:szCs w:val="21"/>
        </w:rPr>
        <w:t> </w:t>
      </w:r>
      <w:r w:rsidRPr="00193461">
        <w:rPr>
          <w:rFonts w:ascii="Arial" w:hAnsi="Arial" w:cs="Arial"/>
          <w:sz w:val="21"/>
          <w:szCs w:val="21"/>
        </w:rPr>
        <w:t>2002 and ceased to have effect on 13</w:t>
      </w:r>
      <w:r w:rsidR="006D0A91" w:rsidRPr="00193461">
        <w:rPr>
          <w:rFonts w:ascii="Arial" w:hAnsi="Arial" w:cs="Arial"/>
          <w:sz w:val="21"/>
          <w:szCs w:val="21"/>
        </w:rPr>
        <w:t> </w:t>
      </w:r>
      <w:r w:rsidRPr="00193461">
        <w:rPr>
          <w:rFonts w:ascii="Arial" w:hAnsi="Arial" w:cs="Arial"/>
          <w:sz w:val="21"/>
          <w:szCs w:val="21"/>
        </w:rPr>
        <w:t>March</w:t>
      </w:r>
      <w:r w:rsidR="006D0A91" w:rsidRPr="00193461">
        <w:rPr>
          <w:rFonts w:ascii="Arial" w:hAnsi="Arial" w:cs="Arial"/>
          <w:sz w:val="21"/>
          <w:szCs w:val="21"/>
        </w:rPr>
        <w:t> </w:t>
      </w:r>
      <w:r w:rsidRPr="00193461">
        <w:rPr>
          <w:rFonts w:ascii="Arial" w:hAnsi="Arial" w:cs="Arial"/>
          <w:sz w:val="21"/>
          <w:szCs w:val="21"/>
        </w:rPr>
        <w:t>2009. At the time the third plan was prepared the EPBC Act provided for management plans for Commonwealth reserves to have effect for seven years. The EPBC Act now provides for management p</w:t>
      </w:r>
      <w:r w:rsidR="009D4CC2" w:rsidRPr="00193461">
        <w:rPr>
          <w:rFonts w:ascii="Arial" w:hAnsi="Arial" w:cs="Arial"/>
          <w:sz w:val="21"/>
          <w:szCs w:val="21"/>
        </w:rPr>
        <w:t xml:space="preserve">lans </w:t>
      </w:r>
      <w:r w:rsidRPr="00193461">
        <w:rPr>
          <w:rFonts w:ascii="Arial" w:hAnsi="Arial" w:cs="Arial"/>
          <w:sz w:val="21"/>
          <w:szCs w:val="21"/>
        </w:rPr>
        <w:t>to have effect for ten years.</w:t>
      </w:r>
    </w:p>
    <w:p w:rsidR="002B4C13" w:rsidRPr="00193461" w:rsidRDefault="006F09AD" w:rsidP="00195C47">
      <w:pPr>
        <w:spacing w:after="120"/>
        <w:rPr>
          <w:rFonts w:ascii="Arial" w:hAnsi="Arial" w:cs="Arial"/>
          <w:sz w:val="21"/>
          <w:szCs w:val="21"/>
        </w:rPr>
      </w:pPr>
      <w:r w:rsidRPr="00193461">
        <w:rPr>
          <w:rFonts w:ascii="Arial" w:hAnsi="Arial" w:cs="Arial"/>
          <w:sz w:val="21"/>
          <w:szCs w:val="21"/>
        </w:rPr>
        <w:t xml:space="preserve">Prior to preparing this plan an audit of the </w:t>
      </w:r>
      <w:r w:rsidR="004F4AA9" w:rsidRPr="00193461">
        <w:rPr>
          <w:rFonts w:ascii="Arial" w:hAnsi="Arial" w:cs="Arial"/>
          <w:sz w:val="21"/>
          <w:szCs w:val="21"/>
        </w:rPr>
        <w:t>third plan for the park</w:t>
      </w:r>
      <w:r w:rsidRPr="00193461">
        <w:rPr>
          <w:rFonts w:ascii="Arial" w:hAnsi="Arial" w:cs="Arial"/>
          <w:sz w:val="21"/>
          <w:szCs w:val="21"/>
        </w:rPr>
        <w:t xml:space="preserve"> was conducted to assess its effectiveness and to provide recommendations to assist with the preparation of this plan</w:t>
      </w:r>
      <w:r w:rsidR="00195C47" w:rsidRPr="00193461">
        <w:rPr>
          <w:rFonts w:ascii="Arial" w:hAnsi="Arial" w:cs="Arial"/>
          <w:sz w:val="21"/>
          <w:szCs w:val="21"/>
        </w:rPr>
        <w:t>. The audit (DNP 2008</w:t>
      </w:r>
      <w:r w:rsidR="00D36606" w:rsidRPr="00193461">
        <w:rPr>
          <w:rFonts w:ascii="Arial" w:hAnsi="Arial" w:cs="Arial"/>
          <w:sz w:val="21"/>
          <w:szCs w:val="21"/>
        </w:rPr>
        <w:t>f</w:t>
      </w:r>
      <w:r w:rsidR="00195C47" w:rsidRPr="00193461">
        <w:rPr>
          <w:rFonts w:ascii="Arial" w:hAnsi="Arial" w:cs="Arial"/>
          <w:sz w:val="21"/>
          <w:szCs w:val="21"/>
        </w:rPr>
        <w:t xml:space="preserve">) highlighted a number of issues, including that the status of some of the park’s native fauna (in particular the </w:t>
      </w:r>
      <w:r w:rsidR="007A0168" w:rsidRPr="00193461">
        <w:rPr>
          <w:rFonts w:ascii="Arial" w:hAnsi="Arial" w:cs="Arial"/>
          <w:sz w:val="21"/>
          <w:szCs w:val="21"/>
        </w:rPr>
        <w:t xml:space="preserve">Christmas Island </w:t>
      </w:r>
      <w:r w:rsidR="00195C47" w:rsidRPr="00193461">
        <w:rPr>
          <w:rFonts w:ascii="Arial" w:hAnsi="Arial" w:cs="Arial"/>
          <w:sz w:val="21"/>
          <w:szCs w:val="21"/>
        </w:rPr>
        <w:t>pipistrelle and native reptiles) were in decline.</w:t>
      </w:r>
    </w:p>
    <w:p w:rsidR="006F09AD" w:rsidRPr="00193461" w:rsidRDefault="00CF036E" w:rsidP="006F09AD">
      <w:pPr>
        <w:spacing w:after="120"/>
        <w:rPr>
          <w:rFonts w:ascii="Arial" w:hAnsi="Arial" w:cs="Arial"/>
          <w:sz w:val="21"/>
          <w:szCs w:val="21"/>
        </w:rPr>
      </w:pPr>
      <w:r w:rsidRPr="00193461">
        <w:rPr>
          <w:rFonts w:ascii="Arial" w:hAnsi="Arial" w:cs="Arial"/>
          <w:sz w:val="21"/>
          <w:szCs w:val="21"/>
        </w:rPr>
        <w:t xml:space="preserve">A </w:t>
      </w:r>
      <w:r w:rsidR="006F09AD" w:rsidRPr="00193461">
        <w:rPr>
          <w:rFonts w:ascii="Arial" w:hAnsi="Arial" w:cs="Arial"/>
          <w:sz w:val="21"/>
          <w:szCs w:val="21"/>
        </w:rPr>
        <w:t xml:space="preserve">summary of the audit is provided </w:t>
      </w:r>
      <w:r w:rsidR="00195C47" w:rsidRPr="00193461">
        <w:rPr>
          <w:rFonts w:ascii="Arial" w:hAnsi="Arial" w:cs="Arial"/>
          <w:sz w:val="21"/>
          <w:szCs w:val="21"/>
        </w:rPr>
        <w:t xml:space="preserve">in Appendix </w:t>
      </w:r>
      <w:r w:rsidR="000D34BF" w:rsidRPr="00193461">
        <w:rPr>
          <w:rFonts w:ascii="Arial" w:hAnsi="Arial" w:cs="Arial"/>
          <w:sz w:val="21"/>
          <w:szCs w:val="21"/>
        </w:rPr>
        <w:t>B</w:t>
      </w:r>
      <w:r w:rsidR="006F09AD" w:rsidRPr="00193461">
        <w:rPr>
          <w:rFonts w:ascii="Arial" w:hAnsi="Arial" w:cs="Arial"/>
          <w:sz w:val="21"/>
          <w:szCs w:val="21"/>
        </w:rPr>
        <w:t>.</w:t>
      </w:r>
      <w:r w:rsidR="006D0A91" w:rsidRPr="00193461">
        <w:rPr>
          <w:rFonts w:ascii="Arial" w:hAnsi="Arial" w:cs="Arial"/>
          <w:sz w:val="21"/>
          <w:szCs w:val="21"/>
        </w:rPr>
        <w:t xml:space="preserve"> </w:t>
      </w:r>
      <w:r w:rsidR="006F09AD" w:rsidRPr="00193461">
        <w:rPr>
          <w:rFonts w:ascii="Arial" w:hAnsi="Arial" w:cs="Arial"/>
          <w:sz w:val="21"/>
          <w:szCs w:val="21"/>
        </w:rPr>
        <w:t xml:space="preserve">The complete audit document </w:t>
      </w:r>
      <w:r w:rsidR="00902B04" w:rsidRPr="00193461">
        <w:rPr>
          <w:rFonts w:ascii="Arial" w:hAnsi="Arial" w:cs="Arial"/>
          <w:sz w:val="21"/>
          <w:szCs w:val="21"/>
        </w:rPr>
        <w:t>is available online at</w:t>
      </w:r>
      <w:r w:rsidR="006F09AD" w:rsidRPr="00193461">
        <w:rPr>
          <w:rFonts w:ascii="Arial" w:hAnsi="Arial" w:cs="Arial"/>
          <w:sz w:val="21"/>
          <w:szCs w:val="21"/>
        </w:rPr>
        <w:t xml:space="preserve">: </w:t>
      </w:r>
      <w:r w:rsidR="00D36606" w:rsidRPr="00820360">
        <w:rPr>
          <w:rFonts w:ascii="Arial" w:hAnsi="Arial" w:cs="Arial"/>
          <w:sz w:val="21"/>
          <w:szCs w:val="21"/>
        </w:rPr>
        <w:t>environment.gov.au/parks/publications/christmas/pubs/christmas-tech-audit-02-09.pdf</w:t>
      </w:r>
      <w:r w:rsidR="002A6E79" w:rsidRPr="00193461">
        <w:rPr>
          <w:rFonts w:ascii="Arial" w:hAnsi="Arial" w:cs="Arial"/>
          <w:sz w:val="21"/>
          <w:szCs w:val="21"/>
        </w:rPr>
        <w:t>.</w:t>
      </w:r>
    </w:p>
    <w:p w:rsidR="00E55664" w:rsidRPr="007E06AE" w:rsidRDefault="00E55664" w:rsidP="00C302A5">
      <w:pPr>
        <w:pStyle w:val="Heading2"/>
        <w:numPr>
          <w:ilvl w:val="1"/>
          <w:numId w:val="3"/>
        </w:numPr>
        <w:spacing w:after="120"/>
        <w:rPr>
          <w:i w:val="0"/>
          <w:color w:val="365F91"/>
        </w:rPr>
      </w:pPr>
      <w:r w:rsidRPr="007E06AE">
        <w:rPr>
          <w:i w:val="0"/>
          <w:color w:val="365F91"/>
        </w:rPr>
        <w:t>Structure of this management plan</w:t>
      </w:r>
    </w:p>
    <w:p w:rsidR="002B4C13" w:rsidRPr="00193461" w:rsidRDefault="00E55664">
      <w:pPr>
        <w:spacing w:after="120"/>
        <w:rPr>
          <w:rFonts w:ascii="Arial" w:hAnsi="Arial" w:cs="Arial"/>
          <w:sz w:val="21"/>
          <w:szCs w:val="21"/>
        </w:rPr>
      </w:pPr>
      <w:r w:rsidRPr="00193461">
        <w:rPr>
          <w:rFonts w:ascii="Arial" w:hAnsi="Arial" w:cs="Arial"/>
          <w:sz w:val="21"/>
          <w:szCs w:val="21"/>
        </w:rPr>
        <w:t>The structure of this plan reflects the Parks Australia Strategic Planning and Performance Assessment Framework, a set of priorities based on Australian Government policy and legislative requirements for the protected area estate that is the responsibility of the Director of National Parks.</w:t>
      </w:r>
    </w:p>
    <w:p w:rsidR="00E55664" w:rsidRPr="00193461" w:rsidRDefault="00E55664">
      <w:pPr>
        <w:spacing w:after="120"/>
        <w:rPr>
          <w:rFonts w:ascii="Arial" w:hAnsi="Arial" w:cs="Arial"/>
          <w:sz w:val="21"/>
          <w:szCs w:val="21"/>
        </w:rPr>
      </w:pPr>
      <w:r w:rsidRPr="00193461">
        <w:rPr>
          <w:rFonts w:ascii="Arial" w:hAnsi="Arial" w:cs="Arial"/>
          <w:sz w:val="21"/>
          <w:szCs w:val="21"/>
        </w:rPr>
        <w:t>The plan has been developed against the following key result areas:</w:t>
      </w:r>
    </w:p>
    <w:p w:rsidR="00E55664" w:rsidRPr="00193461" w:rsidRDefault="00E55664" w:rsidP="00287833">
      <w:pPr>
        <w:pStyle w:val="ListParagraph"/>
        <w:numPr>
          <w:ilvl w:val="0"/>
          <w:numId w:val="119"/>
        </w:numPr>
        <w:spacing w:after="120"/>
        <w:ind w:left="426" w:hanging="426"/>
        <w:contextualSpacing w:val="0"/>
        <w:rPr>
          <w:rFonts w:ascii="Arial" w:hAnsi="Arial" w:cs="Arial"/>
          <w:sz w:val="21"/>
          <w:szCs w:val="21"/>
        </w:rPr>
      </w:pPr>
      <w:r w:rsidRPr="00193461">
        <w:rPr>
          <w:rFonts w:ascii="Arial" w:hAnsi="Arial" w:cs="Arial"/>
          <w:sz w:val="21"/>
          <w:szCs w:val="21"/>
        </w:rPr>
        <w:t>Natural heritage management (see Section 4)</w:t>
      </w:r>
    </w:p>
    <w:p w:rsidR="00E55664" w:rsidRPr="00193461" w:rsidRDefault="00E55664" w:rsidP="00287833">
      <w:pPr>
        <w:pStyle w:val="ListParagraph"/>
        <w:numPr>
          <w:ilvl w:val="0"/>
          <w:numId w:val="119"/>
        </w:numPr>
        <w:spacing w:after="120"/>
        <w:ind w:left="426" w:hanging="426"/>
        <w:contextualSpacing w:val="0"/>
        <w:rPr>
          <w:rFonts w:ascii="Arial" w:hAnsi="Arial" w:cs="Arial"/>
          <w:sz w:val="21"/>
          <w:szCs w:val="21"/>
        </w:rPr>
      </w:pPr>
      <w:r w:rsidRPr="00193461">
        <w:rPr>
          <w:rFonts w:ascii="Arial" w:hAnsi="Arial" w:cs="Arial"/>
          <w:sz w:val="21"/>
          <w:szCs w:val="21"/>
        </w:rPr>
        <w:t>Cultural heritage management (see Section 5)</w:t>
      </w:r>
    </w:p>
    <w:p w:rsidR="00E55664" w:rsidRPr="00193461" w:rsidRDefault="00E55664" w:rsidP="00287833">
      <w:pPr>
        <w:pStyle w:val="ListParagraph"/>
        <w:numPr>
          <w:ilvl w:val="0"/>
          <w:numId w:val="119"/>
        </w:numPr>
        <w:tabs>
          <w:tab w:val="left" w:pos="5940"/>
        </w:tabs>
        <w:spacing w:after="120"/>
        <w:ind w:left="426" w:hanging="426"/>
        <w:contextualSpacing w:val="0"/>
        <w:rPr>
          <w:rFonts w:ascii="Arial" w:hAnsi="Arial" w:cs="Arial"/>
          <w:sz w:val="21"/>
          <w:szCs w:val="21"/>
        </w:rPr>
      </w:pPr>
      <w:r w:rsidRPr="00193461">
        <w:rPr>
          <w:rFonts w:ascii="Arial" w:hAnsi="Arial" w:cs="Arial"/>
          <w:sz w:val="21"/>
          <w:szCs w:val="21"/>
        </w:rPr>
        <w:t>Use and appreciation of protected areas (see Section 6)</w:t>
      </w:r>
    </w:p>
    <w:p w:rsidR="00E55664" w:rsidRPr="00193461" w:rsidRDefault="00E55664" w:rsidP="00287833">
      <w:pPr>
        <w:pStyle w:val="ListParagraph"/>
        <w:numPr>
          <w:ilvl w:val="0"/>
          <w:numId w:val="119"/>
        </w:numPr>
        <w:spacing w:after="120"/>
        <w:ind w:left="426" w:hanging="426"/>
        <w:contextualSpacing w:val="0"/>
        <w:rPr>
          <w:rFonts w:ascii="Arial" w:hAnsi="Arial" w:cs="Arial"/>
          <w:sz w:val="21"/>
          <w:szCs w:val="21"/>
        </w:rPr>
      </w:pPr>
      <w:r w:rsidRPr="00193461">
        <w:rPr>
          <w:rFonts w:ascii="Arial" w:hAnsi="Arial" w:cs="Arial"/>
          <w:sz w:val="21"/>
          <w:szCs w:val="21"/>
        </w:rPr>
        <w:t>Stakeholders and partnerships (see Section 7)</w:t>
      </w:r>
    </w:p>
    <w:p w:rsidR="00E55664" w:rsidRPr="00193461" w:rsidRDefault="00E55664" w:rsidP="00287833">
      <w:pPr>
        <w:pStyle w:val="ListParagraph"/>
        <w:numPr>
          <w:ilvl w:val="0"/>
          <w:numId w:val="119"/>
        </w:numPr>
        <w:spacing w:after="120"/>
        <w:ind w:left="426" w:hanging="426"/>
        <w:contextualSpacing w:val="0"/>
        <w:rPr>
          <w:rFonts w:ascii="Arial" w:hAnsi="Arial" w:cs="Arial"/>
          <w:sz w:val="21"/>
          <w:szCs w:val="21"/>
        </w:rPr>
      </w:pPr>
      <w:r w:rsidRPr="00193461">
        <w:rPr>
          <w:rFonts w:ascii="Arial" w:hAnsi="Arial" w:cs="Arial"/>
          <w:sz w:val="21"/>
          <w:szCs w:val="21"/>
        </w:rPr>
        <w:t>Business management (see Section 8)</w:t>
      </w:r>
    </w:p>
    <w:p w:rsidR="00E55664" w:rsidRPr="00193461" w:rsidRDefault="00E55664" w:rsidP="00287833">
      <w:pPr>
        <w:pStyle w:val="ListParagraph"/>
        <w:numPr>
          <w:ilvl w:val="0"/>
          <w:numId w:val="119"/>
        </w:numPr>
        <w:spacing w:after="120"/>
        <w:ind w:left="426" w:hanging="426"/>
        <w:contextualSpacing w:val="0"/>
        <w:rPr>
          <w:rFonts w:ascii="Arial" w:hAnsi="Arial" w:cs="Arial"/>
          <w:sz w:val="21"/>
          <w:szCs w:val="21"/>
        </w:rPr>
      </w:pPr>
      <w:r w:rsidRPr="00193461">
        <w:rPr>
          <w:rFonts w:ascii="Arial" w:hAnsi="Arial" w:cs="Arial"/>
          <w:sz w:val="21"/>
          <w:szCs w:val="21"/>
        </w:rPr>
        <w:t>Biodiversity science, knowledge management and use (see Sections 4 and 8.7).</w:t>
      </w:r>
    </w:p>
    <w:p w:rsidR="002B4C13" w:rsidRPr="00193461" w:rsidRDefault="00E55664">
      <w:pPr>
        <w:spacing w:after="120"/>
        <w:rPr>
          <w:rFonts w:ascii="Arial" w:hAnsi="Arial" w:cs="Arial"/>
          <w:sz w:val="21"/>
          <w:szCs w:val="21"/>
        </w:rPr>
      </w:pPr>
      <w:r w:rsidRPr="00193461">
        <w:rPr>
          <w:rFonts w:ascii="Arial" w:hAnsi="Arial" w:cs="Arial"/>
          <w:sz w:val="21"/>
          <w:szCs w:val="21"/>
        </w:rPr>
        <w:t xml:space="preserve">Appendix </w:t>
      </w:r>
      <w:r w:rsidR="000D34BF" w:rsidRPr="00193461">
        <w:rPr>
          <w:rFonts w:ascii="Arial" w:hAnsi="Arial" w:cs="Arial"/>
          <w:sz w:val="21"/>
          <w:szCs w:val="21"/>
        </w:rPr>
        <w:t xml:space="preserve">C </w:t>
      </w:r>
      <w:r w:rsidRPr="00193461">
        <w:rPr>
          <w:rFonts w:ascii="Arial" w:hAnsi="Arial" w:cs="Arial"/>
          <w:sz w:val="21"/>
          <w:szCs w:val="21"/>
        </w:rPr>
        <w:t>details outcomes for the key result areas, which are also used in the</w:t>
      </w:r>
      <w:r w:rsidR="00793E96" w:rsidRPr="00193461">
        <w:rPr>
          <w:rFonts w:ascii="Arial" w:hAnsi="Arial" w:cs="Arial"/>
          <w:sz w:val="21"/>
          <w:szCs w:val="21"/>
        </w:rPr>
        <w:t xml:space="preserve"> periodic</w:t>
      </w:r>
      <w:r w:rsidRPr="00193461">
        <w:rPr>
          <w:rFonts w:ascii="Arial" w:hAnsi="Arial" w:cs="Arial"/>
          <w:sz w:val="21"/>
          <w:szCs w:val="21"/>
        </w:rPr>
        <w:t xml:space="preserve"> State of the Parks report </w:t>
      </w:r>
      <w:r w:rsidR="00793E96" w:rsidRPr="00193461">
        <w:rPr>
          <w:rFonts w:ascii="Arial" w:hAnsi="Arial" w:cs="Arial"/>
          <w:sz w:val="21"/>
          <w:szCs w:val="21"/>
        </w:rPr>
        <w:t>and</w:t>
      </w:r>
      <w:r w:rsidRPr="00193461">
        <w:rPr>
          <w:rFonts w:ascii="Arial" w:hAnsi="Arial" w:cs="Arial"/>
          <w:sz w:val="21"/>
          <w:szCs w:val="21"/>
        </w:rPr>
        <w:t xml:space="preserve"> the Director of National Parks’ Annual Report to the Australian Parliament.</w:t>
      </w:r>
    </w:p>
    <w:p w:rsidR="00E57260" w:rsidRDefault="00E57260">
      <w:pPr>
        <w:rPr>
          <w:i/>
          <w:iCs/>
          <w:color w:val="365F91"/>
        </w:rPr>
        <w:sectPr w:rsidR="00E57260" w:rsidSect="006D248E">
          <w:pgSz w:w="11906" w:h="16838"/>
          <w:pgMar w:top="1616" w:right="1797" w:bottom="1985" w:left="1797" w:header="709" w:footer="709" w:gutter="0"/>
          <w:cols w:space="708"/>
          <w:docGrid w:linePitch="360"/>
        </w:sectPr>
      </w:pPr>
    </w:p>
    <w:p w:rsidR="00E55664" w:rsidRPr="00414456" w:rsidRDefault="00E55664" w:rsidP="00E57260">
      <w:pPr>
        <w:pStyle w:val="Heading2"/>
        <w:numPr>
          <w:ilvl w:val="1"/>
          <w:numId w:val="3"/>
        </w:numPr>
        <w:spacing w:after="120"/>
        <w:ind w:right="-335"/>
        <w:rPr>
          <w:i w:val="0"/>
          <w:iCs w:val="0"/>
          <w:color w:val="365F91"/>
        </w:rPr>
      </w:pPr>
      <w:r w:rsidRPr="00414456">
        <w:rPr>
          <w:i w:val="0"/>
          <w:iCs w:val="0"/>
          <w:color w:val="365F91"/>
        </w:rPr>
        <w:lastRenderedPageBreak/>
        <w:t>Planning process</w:t>
      </w:r>
    </w:p>
    <w:p w:rsidR="002B4C13" w:rsidRPr="00193461" w:rsidRDefault="00E55664" w:rsidP="00E57260">
      <w:pPr>
        <w:spacing w:after="120"/>
        <w:ind w:right="-335"/>
        <w:rPr>
          <w:rFonts w:ascii="Arial" w:hAnsi="Arial" w:cs="Arial"/>
          <w:sz w:val="21"/>
          <w:szCs w:val="21"/>
        </w:rPr>
      </w:pPr>
      <w:r w:rsidRPr="00193461">
        <w:rPr>
          <w:rFonts w:ascii="Arial" w:hAnsi="Arial" w:cs="Arial"/>
          <w:sz w:val="21"/>
          <w:szCs w:val="21"/>
        </w:rPr>
        <w:t xml:space="preserve">Section 366 of the EPBC Act requires that the Director of National Parks prepare management plans for each Commonwealth reserve. Section 368 of the Act requires the Director to seek comments on this plan from members of the public and the relevant state or territory government. </w:t>
      </w:r>
      <w:r w:rsidR="00F40404" w:rsidRPr="00193461">
        <w:rPr>
          <w:rFonts w:ascii="Arial" w:hAnsi="Arial" w:cs="Arial"/>
          <w:sz w:val="21"/>
          <w:szCs w:val="21"/>
        </w:rPr>
        <w:t xml:space="preserve">In response to the notice seeking public comments on the draft management plan, 11 public submissions were received </w:t>
      </w:r>
      <w:r w:rsidR="00552BB9" w:rsidRPr="00193461">
        <w:rPr>
          <w:rFonts w:ascii="Arial" w:hAnsi="Arial" w:cs="Arial"/>
          <w:sz w:val="21"/>
          <w:szCs w:val="21"/>
        </w:rPr>
        <w:t xml:space="preserve">and </w:t>
      </w:r>
      <w:r w:rsidR="00F40404" w:rsidRPr="00193461">
        <w:rPr>
          <w:rFonts w:ascii="Arial" w:hAnsi="Arial" w:cs="Arial"/>
          <w:sz w:val="21"/>
          <w:szCs w:val="21"/>
        </w:rPr>
        <w:t xml:space="preserve">the content of these submissions was considered </w:t>
      </w:r>
      <w:r w:rsidR="00552BB9" w:rsidRPr="00193461">
        <w:rPr>
          <w:rFonts w:ascii="Arial" w:hAnsi="Arial" w:cs="Arial"/>
          <w:sz w:val="21"/>
          <w:szCs w:val="21"/>
        </w:rPr>
        <w:t>when finalising</w:t>
      </w:r>
      <w:r w:rsidR="00F40404" w:rsidRPr="00193461">
        <w:rPr>
          <w:rFonts w:ascii="Arial" w:hAnsi="Arial" w:cs="Arial"/>
          <w:sz w:val="21"/>
          <w:szCs w:val="21"/>
        </w:rPr>
        <w:t xml:space="preserve"> this plan.</w:t>
      </w:r>
    </w:p>
    <w:p w:rsidR="00512486" w:rsidRPr="00193461" w:rsidRDefault="00E55664" w:rsidP="00E57260">
      <w:pPr>
        <w:spacing w:after="120"/>
        <w:ind w:right="-335"/>
        <w:rPr>
          <w:rFonts w:ascii="Arial" w:hAnsi="Arial" w:cs="Arial"/>
          <w:sz w:val="21"/>
          <w:szCs w:val="21"/>
        </w:rPr>
      </w:pPr>
      <w:r w:rsidRPr="00193461">
        <w:rPr>
          <w:rFonts w:ascii="Arial" w:hAnsi="Arial" w:cs="Arial"/>
          <w:sz w:val="21"/>
          <w:szCs w:val="21"/>
        </w:rPr>
        <w:t>Stakeholders were also consulted during the preparation of this plan and included tourism stakeholders and operators; Australian and Western Australian government departments and agencies; the Shire of Christmas Island; researchers; residents/community groups; and non-government organisations</w:t>
      </w:r>
      <w:r w:rsidR="006D0A91" w:rsidRPr="00193461">
        <w:rPr>
          <w:rFonts w:ascii="Arial" w:hAnsi="Arial" w:cs="Arial"/>
          <w:sz w:val="21"/>
          <w:szCs w:val="21"/>
        </w:rPr>
        <w:t>.</w:t>
      </w:r>
    </w:p>
    <w:p w:rsidR="002B4C13" w:rsidRPr="00414456" w:rsidRDefault="00C51782" w:rsidP="00E57260">
      <w:pPr>
        <w:spacing w:before="240" w:after="120"/>
        <w:ind w:right="-335"/>
        <w:rPr>
          <w:rFonts w:ascii="Arial" w:hAnsi="Arial" w:cs="Arial"/>
          <w:b/>
          <w:color w:val="365F91"/>
          <w:sz w:val="28"/>
          <w:szCs w:val="28"/>
        </w:rPr>
      </w:pPr>
      <w:r w:rsidRPr="00414456">
        <w:rPr>
          <w:rFonts w:ascii="Arial" w:hAnsi="Arial" w:cs="Arial"/>
          <w:b/>
          <w:color w:val="365F91"/>
          <w:sz w:val="28"/>
          <w:szCs w:val="28"/>
        </w:rPr>
        <w:t xml:space="preserve">1.4 </w:t>
      </w:r>
      <w:r w:rsidRPr="00414456">
        <w:rPr>
          <w:rFonts w:ascii="Arial" w:hAnsi="Arial" w:cs="Arial"/>
          <w:b/>
          <w:color w:val="365F91"/>
          <w:sz w:val="28"/>
          <w:szCs w:val="28"/>
        </w:rPr>
        <w:tab/>
        <w:t>Interactions with other plans and documents</w:t>
      </w:r>
    </w:p>
    <w:p w:rsidR="00C51782" w:rsidRPr="00193461" w:rsidRDefault="00C51782" w:rsidP="00E57260">
      <w:pPr>
        <w:spacing w:after="120"/>
        <w:ind w:right="-335"/>
        <w:rPr>
          <w:rFonts w:ascii="Arial" w:hAnsi="Arial" w:cs="Arial"/>
          <w:sz w:val="21"/>
          <w:szCs w:val="21"/>
        </w:rPr>
      </w:pPr>
      <w:r w:rsidRPr="00193461">
        <w:rPr>
          <w:rFonts w:ascii="Arial" w:hAnsi="Arial" w:cs="Arial"/>
          <w:sz w:val="21"/>
          <w:szCs w:val="21"/>
        </w:rPr>
        <w:t xml:space="preserve">At the time of preparing this plan </w:t>
      </w:r>
      <w:r w:rsidR="004F60C7" w:rsidRPr="00193461">
        <w:rPr>
          <w:rFonts w:ascii="Arial" w:hAnsi="Arial" w:cs="Arial"/>
          <w:sz w:val="21"/>
          <w:szCs w:val="21"/>
        </w:rPr>
        <w:t xml:space="preserve">there were recovery plans </w:t>
      </w:r>
      <w:r w:rsidR="00793E96" w:rsidRPr="00193461">
        <w:rPr>
          <w:rFonts w:ascii="Arial" w:hAnsi="Arial" w:cs="Arial"/>
          <w:sz w:val="21"/>
          <w:szCs w:val="21"/>
        </w:rPr>
        <w:t>covering</w:t>
      </w:r>
      <w:r w:rsidR="004F60C7" w:rsidRPr="00193461">
        <w:rPr>
          <w:rFonts w:ascii="Arial" w:hAnsi="Arial" w:cs="Arial"/>
          <w:sz w:val="21"/>
          <w:szCs w:val="21"/>
        </w:rPr>
        <w:t xml:space="preserve"> 10 of Christmas Island’s listed species</w:t>
      </w:r>
      <w:r w:rsidR="00721F5F" w:rsidRPr="00193461">
        <w:rPr>
          <w:rFonts w:ascii="Arial" w:hAnsi="Arial" w:cs="Arial"/>
          <w:sz w:val="21"/>
          <w:szCs w:val="21"/>
        </w:rPr>
        <w:t xml:space="preserve"> prepared under the EPBC Act</w:t>
      </w:r>
      <w:r w:rsidR="00672451">
        <w:rPr>
          <w:rFonts w:ascii="Arial" w:hAnsi="Arial" w:cs="Arial"/>
          <w:sz w:val="21"/>
          <w:szCs w:val="21"/>
        </w:rPr>
        <w:t>. A</w:t>
      </w:r>
      <w:r w:rsidR="004D2D75">
        <w:rPr>
          <w:rFonts w:ascii="Arial" w:hAnsi="Arial" w:cs="Arial"/>
          <w:sz w:val="21"/>
          <w:szCs w:val="21"/>
        </w:rPr>
        <w:t xml:space="preserve"> new</w:t>
      </w:r>
      <w:r w:rsidRPr="00193461">
        <w:rPr>
          <w:rFonts w:ascii="Arial" w:hAnsi="Arial" w:cs="Arial"/>
          <w:sz w:val="21"/>
          <w:szCs w:val="21"/>
        </w:rPr>
        <w:t xml:space="preserve"> regional </w:t>
      </w:r>
      <w:r w:rsidR="00E221D5" w:rsidRPr="00193461">
        <w:rPr>
          <w:rFonts w:ascii="Arial" w:hAnsi="Arial" w:cs="Arial"/>
          <w:sz w:val="21"/>
          <w:szCs w:val="21"/>
        </w:rPr>
        <w:t xml:space="preserve">(multi species) </w:t>
      </w:r>
      <w:r w:rsidRPr="00193461">
        <w:rPr>
          <w:rFonts w:ascii="Arial" w:hAnsi="Arial" w:cs="Arial"/>
          <w:sz w:val="21"/>
          <w:szCs w:val="21"/>
        </w:rPr>
        <w:t xml:space="preserve">recovery plan for Christmas Island </w:t>
      </w:r>
      <w:r w:rsidR="001349C5">
        <w:rPr>
          <w:rFonts w:ascii="Arial" w:hAnsi="Arial" w:cs="Arial"/>
          <w:sz w:val="21"/>
          <w:szCs w:val="21"/>
        </w:rPr>
        <w:t>is</w:t>
      </w:r>
      <w:r w:rsidR="00672451">
        <w:rPr>
          <w:rFonts w:ascii="Arial" w:hAnsi="Arial" w:cs="Arial"/>
          <w:sz w:val="21"/>
          <w:szCs w:val="21"/>
        </w:rPr>
        <w:t xml:space="preserve"> </w:t>
      </w:r>
      <w:r w:rsidRPr="00193461">
        <w:rPr>
          <w:rFonts w:ascii="Arial" w:hAnsi="Arial" w:cs="Arial"/>
          <w:sz w:val="21"/>
          <w:szCs w:val="21"/>
        </w:rPr>
        <w:t>being prepared</w:t>
      </w:r>
      <w:r w:rsidR="00E221D5" w:rsidRPr="00193461">
        <w:rPr>
          <w:rFonts w:ascii="Arial" w:hAnsi="Arial" w:cs="Arial"/>
          <w:sz w:val="21"/>
          <w:szCs w:val="21"/>
        </w:rPr>
        <w:t xml:space="preserve"> under the </w:t>
      </w:r>
      <w:r w:rsidR="001349C5">
        <w:rPr>
          <w:rFonts w:ascii="Arial" w:hAnsi="Arial" w:cs="Arial"/>
          <w:sz w:val="21"/>
          <w:szCs w:val="21"/>
        </w:rPr>
        <w:t xml:space="preserve">EPBC </w:t>
      </w:r>
      <w:r w:rsidR="00E221D5" w:rsidRPr="00193461">
        <w:rPr>
          <w:rFonts w:ascii="Arial" w:hAnsi="Arial" w:cs="Arial"/>
          <w:sz w:val="21"/>
          <w:szCs w:val="21"/>
        </w:rPr>
        <w:t>Act</w:t>
      </w:r>
      <w:r w:rsidR="00755B38">
        <w:rPr>
          <w:rFonts w:ascii="Arial" w:hAnsi="Arial" w:cs="Arial"/>
          <w:sz w:val="21"/>
          <w:szCs w:val="21"/>
        </w:rPr>
        <w:t xml:space="preserve"> to</w:t>
      </w:r>
      <w:r w:rsidR="00672451">
        <w:rPr>
          <w:rFonts w:ascii="Arial" w:hAnsi="Arial" w:cs="Arial"/>
          <w:sz w:val="21"/>
          <w:szCs w:val="21"/>
        </w:rPr>
        <w:t xml:space="preserve"> incorporate all existing recovery plans into a single regional recovery plan</w:t>
      </w:r>
      <w:r w:rsidR="00E221D5" w:rsidRPr="00193461">
        <w:rPr>
          <w:rFonts w:ascii="Arial" w:hAnsi="Arial" w:cs="Arial"/>
          <w:sz w:val="21"/>
          <w:szCs w:val="21"/>
        </w:rPr>
        <w:t>. The primar</w:t>
      </w:r>
      <w:r w:rsidR="004F60C7" w:rsidRPr="00193461">
        <w:rPr>
          <w:rFonts w:ascii="Arial" w:hAnsi="Arial" w:cs="Arial"/>
          <w:sz w:val="21"/>
          <w:szCs w:val="21"/>
        </w:rPr>
        <w:t xml:space="preserve">y purpose of </w:t>
      </w:r>
      <w:r w:rsidR="008759FC" w:rsidRPr="00193461">
        <w:rPr>
          <w:rFonts w:ascii="Arial" w:hAnsi="Arial" w:cs="Arial"/>
          <w:sz w:val="21"/>
          <w:szCs w:val="21"/>
        </w:rPr>
        <w:t xml:space="preserve">a </w:t>
      </w:r>
      <w:r w:rsidR="004F60C7" w:rsidRPr="00193461">
        <w:rPr>
          <w:rFonts w:ascii="Arial" w:hAnsi="Arial" w:cs="Arial"/>
          <w:sz w:val="21"/>
          <w:szCs w:val="21"/>
        </w:rPr>
        <w:t>r</w:t>
      </w:r>
      <w:r w:rsidR="00E221D5" w:rsidRPr="00193461">
        <w:rPr>
          <w:rFonts w:ascii="Arial" w:hAnsi="Arial" w:cs="Arial"/>
          <w:sz w:val="21"/>
          <w:szCs w:val="21"/>
        </w:rPr>
        <w:t>ecovery plan is to provide the research and management actions necessary to stop the decline of, and support the recovery of, threate</w:t>
      </w:r>
      <w:r w:rsidR="004F60C7" w:rsidRPr="00193461">
        <w:rPr>
          <w:rFonts w:ascii="Arial" w:hAnsi="Arial" w:cs="Arial"/>
          <w:sz w:val="21"/>
          <w:szCs w:val="21"/>
        </w:rPr>
        <w:t xml:space="preserve">ned species </w:t>
      </w:r>
      <w:r w:rsidR="00E221D5" w:rsidRPr="00193461">
        <w:rPr>
          <w:rFonts w:ascii="Arial" w:hAnsi="Arial" w:cs="Arial"/>
          <w:sz w:val="21"/>
          <w:szCs w:val="21"/>
        </w:rPr>
        <w:t xml:space="preserve">so that the chances of their long-term survival in nature are maximised. </w:t>
      </w:r>
      <w:r w:rsidR="004F60C7" w:rsidRPr="00193461">
        <w:rPr>
          <w:rFonts w:ascii="Arial" w:hAnsi="Arial" w:cs="Arial"/>
          <w:sz w:val="21"/>
          <w:szCs w:val="21"/>
        </w:rPr>
        <w:t>Once in place, t</w:t>
      </w:r>
      <w:r w:rsidR="00E221D5" w:rsidRPr="00193461">
        <w:rPr>
          <w:rFonts w:ascii="Arial" w:hAnsi="Arial" w:cs="Arial"/>
          <w:sz w:val="21"/>
          <w:szCs w:val="21"/>
        </w:rPr>
        <w:t xml:space="preserve">he regional recovery plan </w:t>
      </w:r>
      <w:r w:rsidR="009550B4" w:rsidRPr="00193461">
        <w:rPr>
          <w:rFonts w:ascii="Arial" w:hAnsi="Arial" w:cs="Arial"/>
          <w:sz w:val="21"/>
          <w:szCs w:val="21"/>
        </w:rPr>
        <w:t>will</w:t>
      </w:r>
      <w:r w:rsidR="00E221D5" w:rsidRPr="00193461">
        <w:rPr>
          <w:rFonts w:ascii="Arial" w:hAnsi="Arial" w:cs="Arial"/>
          <w:sz w:val="21"/>
          <w:szCs w:val="21"/>
        </w:rPr>
        <w:t xml:space="preserve"> provide more detailed information and actions that will support </w:t>
      </w:r>
      <w:r w:rsidR="004F60C7" w:rsidRPr="00193461">
        <w:rPr>
          <w:rFonts w:ascii="Arial" w:hAnsi="Arial" w:cs="Arial"/>
          <w:sz w:val="21"/>
          <w:szCs w:val="21"/>
        </w:rPr>
        <w:t xml:space="preserve">and inform </w:t>
      </w:r>
      <w:r w:rsidR="00E221D5" w:rsidRPr="00193461">
        <w:rPr>
          <w:rFonts w:ascii="Arial" w:hAnsi="Arial" w:cs="Arial"/>
          <w:sz w:val="21"/>
          <w:szCs w:val="21"/>
        </w:rPr>
        <w:t xml:space="preserve">the implementation of </w:t>
      </w:r>
      <w:r w:rsidR="00E1295E" w:rsidRPr="00193461">
        <w:rPr>
          <w:rFonts w:ascii="Arial" w:hAnsi="Arial" w:cs="Arial"/>
          <w:sz w:val="21"/>
          <w:szCs w:val="21"/>
        </w:rPr>
        <w:t xml:space="preserve">the </w:t>
      </w:r>
      <w:r w:rsidR="00E221D5" w:rsidRPr="00193461">
        <w:rPr>
          <w:rFonts w:ascii="Arial" w:hAnsi="Arial" w:cs="Arial"/>
          <w:sz w:val="21"/>
          <w:szCs w:val="21"/>
        </w:rPr>
        <w:t>natural heritage</w:t>
      </w:r>
      <w:r w:rsidR="00E1295E" w:rsidRPr="00193461">
        <w:rPr>
          <w:rFonts w:ascii="Arial" w:hAnsi="Arial" w:cs="Arial"/>
          <w:sz w:val="21"/>
          <w:szCs w:val="21"/>
        </w:rPr>
        <w:t>/biodiversity</w:t>
      </w:r>
      <w:r w:rsidR="00E221D5" w:rsidRPr="00193461">
        <w:rPr>
          <w:rFonts w:ascii="Arial" w:hAnsi="Arial" w:cs="Arial"/>
          <w:sz w:val="21"/>
          <w:szCs w:val="21"/>
        </w:rPr>
        <w:t xml:space="preserve"> management and research actions in this plan. </w:t>
      </w:r>
      <w:r w:rsidR="002819AF" w:rsidRPr="00193461">
        <w:rPr>
          <w:rFonts w:ascii="Arial" w:hAnsi="Arial" w:cs="Arial"/>
          <w:sz w:val="21"/>
          <w:szCs w:val="21"/>
        </w:rPr>
        <w:t>Although this management plan recognises the need to work with stakeholders in relation to relevant off</w:t>
      </w:r>
      <w:r w:rsidR="00C4141E" w:rsidRPr="00193461">
        <w:rPr>
          <w:rFonts w:ascii="Arial" w:hAnsi="Arial" w:cs="Arial"/>
          <w:sz w:val="21"/>
          <w:szCs w:val="21"/>
        </w:rPr>
        <w:t>-</w:t>
      </w:r>
      <w:r w:rsidR="002819AF" w:rsidRPr="00193461">
        <w:rPr>
          <w:rFonts w:ascii="Arial" w:hAnsi="Arial" w:cs="Arial"/>
          <w:sz w:val="21"/>
          <w:szCs w:val="21"/>
        </w:rPr>
        <w:t xml:space="preserve">park/cross tenure issues, this </w:t>
      </w:r>
      <w:r w:rsidR="00E221D5" w:rsidRPr="00193461">
        <w:rPr>
          <w:rFonts w:ascii="Arial" w:hAnsi="Arial" w:cs="Arial"/>
          <w:sz w:val="21"/>
          <w:szCs w:val="21"/>
        </w:rPr>
        <w:t>plan only applies to the park,</w:t>
      </w:r>
      <w:r w:rsidR="002819AF" w:rsidRPr="00193461">
        <w:rPr>
          <w:rFonts w:ascii="Arial" w:hAnsi="Arial" w:cs="Arial"/>
          <w:sz w:val="21"/>
          <w:szCs w:val="21"/>
        </w:rPr>
        <w:t xml:space="preserve"> and therefore</w:t>
      </w:r>
      <w:r w:rsidR="00E221D5" w:rsidRPr="00193461">
        <w:rPr>
          <w:rFonts w:ascii="Arial" w:hAnsi="Arial" w:cs="Arial"/>
          <w:sz w:val="21"/>
          <w:szCs w:val="21"/>
        </w:rPr>
        <w:t xml:space="preserve"> the actions are confined to the park</w:t>
      </w:r>
      <w:r w:rsidR="002819AF" w:rsidRPr="00193461">
        <w:rPr>
          <w:rFonts w:ascii="Arial" w:hAnsi="Arial" w:cs="Arial"/>
          <w:sz w:val="21"/>
          <w:szCs w:val="21"/>
        </w:rPr>
        <w:t>. However</w:t>
      </w:r>
      <w:r w:rsidR="00E221D5" w:rsidRPr="00193461">
        <w:rPr>
          <w:rFonts w:ascii="Arial" w:hAnsi="Arial" w:cs="Arial"/>
          <w:sz w:val="21"/>
          <w:szCs w:val="21"/>
        </w:rPr>
        <w:t>, as many threats, especially invasive species</w:t>
      </w:r>
      <w:r w:rsidR="0013689F" w:rsidRPr="00193461">
        <w:rPr>
          <w:rFonts w:ascii="Arial" w:hAnsi="Arial" w:cs="Arial"/>
          <w:sz w:val="21"/>
          <w:szCs w:val="21"/>
        </w:rPr>
        <w:t xml:space="preserve"> and traffic impacts on land crabs</w:t>
      </w:r>
      <w:r w:rsidR="00E1295E" w:rsidRPr="00193461">
        <w:rPr>
          <w:rFonts w:ascii="Arial" w:hAnsi="Arial" w:cs="Arial"/>
          <w:sz w:val="21"/>
          <w:szCs w:val="21"/>
        </w:rPr>
        <w:t xml:space="preserve">, cross </w:t>
      </w:r>
      <w:r w:rsidR="0013689F" w:rsidRPr="00193461">
        <w:rPr>
          <w:rFonts w:ascii="Arial" w:hAnsi="Arial" w:cs="Arial"/>
          <w:sz w:val="21"/>
          <w:szCs w:val="21"/>
        </w:rPr>
        <w:t xml:space="preserve">or affect </w:t>
      </w:r>
      <w:r w:rsidR="00E1295E" w:rsidRPr="00193461">
        <w:rPr>
          <w:rFonts w:ascii="Arial" w:hAnsi="Arial" w:cs="Arial"/>
          <w:sz w:val="21"/>
          <w:szCs w:val="21"/>
        </w:rPr>
        <w:t>various land tenures (e.g. Crown Land</w:t>
      </w:r>
      <w:r w:rsidR="0013689F" w:rsidRPr="00193461">
        <w:rPr>
          <w:rFonts w:ascii="Arial" w:hAnsi="Arial" w:cs="Arial"/>
          <w:sz w:val="21"/>
          <w:szCs w:val="21"/>
        </w:rPr>
        <w:t xml:space="preserve">, national park), </w:t>
      </w:r>
      <w:r w:rsidR="00E1295E" w:rsidRPr="00193461">
        <w:rPr>
          <w:rFonts w:ascii="Arial" w:hAnsi="Arial" w:cs="Arial"/>
          <w:sz w:val="21"/>
          <w:szCs w:val="21"/>
        </w:rPr>
        <w:t xml:space="preserve">the </w:t>
      </w:r>
      <w:r w:rsidR="004F60C7" w:rsidRPr="00193461">
        <w:rPr>
          <w:rFonts w:ascii="Arial" w:hAnsi="Arial" w:cs="Arial"/>
          <w:sz w:val="21"/>
          <w:szCs w:val="21"/>
        </w:rPr>
        <w:t xml:space="preserve">regional </w:t>
      </w:r>
      <w:r w:rsidR="00E1295E" w:rsidRPr="00193461">
        <w:rPr>
          <w:rFonts w:ascii="Arial" w:hAnsi="Arial" w:cs="Arial"/>
          <w:sz w:val="21"/>
          <w:szCs w:val="21"/>
        </w:rPr>
        <w:t>recovery plan will help to address cross tenure threats</w:t>
      </w:r>
      <w:r w:rsidR="00965196" w:rsidRPr="00193461">
        <w:rPr>
          <w:rFonts w:ascii="Arial" w:hAnsi="Arial" w:cs="Arial"/>
          <w:sz w:val="21"/>
          <w:szCs w:val="21"/>
        </w:rPr>
        <w:t xml:space="preserve"> to biodiversity.</w:t>
      </w:r>
    </w:p>
    <w:p w:rsidR="002B4C13" w:rsidRPr="00193461" w:rsidRDefault="00C51782" w:rsidP="00E57260">
      <w:pPr>
        <w:spacing w:after="120"/>
        <w:ind w:right="-335"/>
        <w:rPr>
          <w:rFonts w:ascii="Arial" w:hAnsi="Arial" w:cs="Arial"/>
          <w:sz w:val="21"/>
          <w:szCs w:val="21"/>
        </w:rPr>
      </w:pPr>
      <w:r w:rsidRPr="00193461">
        <w:rPr>
          <w:rFonts w:ascii="Arial" w:hAnsi="Arial" w:cs="Arial"/>
          <w:sz w:val="21"/>
          <w:szCs w:val="21"/>
        </w:rPr>
        <w:t xml:space="preserve">In 2009 the Commonwealth Minister for the Environment formed a scientific Expert Working Group (EWG), primarily in response to the decline of the Christmas Island pipistrelle, to provide the Minister with advice about biodiversity </w:t>
      </w:r>
      <w:r w:rsidR="00C24AC1" w:rsidRPr="00193461">
        <w:rPr>
          <w:rFonts w:ascii="Arial" w:hAnsi="Arial" w:cs="Arial"/>
          <w:sz w:val="21"/>
          <w:szCs w:val="21"/>
        </w:rPr>
        <w:t>conservation</w:t>
      </w:r>
      <w:r w:rsidRPr="00193461">
        <w:rPr>
          <w:rFonts w:ascii="Arial" w:hAnsi="Arial" w:cs="Arial"/>
          <w:sz w:val="21"/>
          <w:szCs w:val="21"/>
        </w:rPr>
        <w:t xml:space="preserve"> on Christmas Island. The EWG</w:t>
      </w:r>
      <w:r w:rsidR="00DB05B6" w:rsidRPr="00193461">
        <w:rPr>
          <w:rFonts w:ascii="Arial" w:hAnsi="Arial" w:cs="Arial"/>
          <w:sz w:val="21"/>
          <w:szCs w:val="21"/>
        </w:rPr>
        <w:t>’</w:t>
      </w:r>
      <w:r w:rsidRPr="00193461">
        <w:rPr>
          <w:rFonts w:ascii="Arial" w:hAnsi="Arial" w:cs="Arial"/>
          <w:sz w:val="21"/>
          <w:szCs w:val="21"/>
        </w:rPr>
        <w:t>s final 2010 report made 32 broad-ranging recommendations aimed at reversing the decline of biodive</w:t>
      </w:r>
      <w:r w:rsidR="00E1295E" w:rsidRPr="00193461">
        <w:rPr>
          <w:rFonts w:ascii="Arial" w:hAnsi="Arial" w:cs="Arial"/>
          <w:sz w:val="21"/>
          <w:szCs w:val="21"/>
        </w:rPr>
        <w:t xml:space="preserve">rsity and </w:t>
      </w:r>
      <w:r w:rsidR="00D738F3" w:rsidRPr="00193461">
        <w:rPr>
          <w:rFonts w:ascii="Arial" w:hAnsi="Arial" w:cs="Arial"/>
          <w:sz w:val="21"/>
          <w:szCs w:val="21"/>
        </w:rPr>
        <w:t>in 2011 a whole</w:t>
      </w:r>
      <w:r w:rsidR="00D32A85" w:rsidRPr="00193461">
        <w:rPr>
          <w:rFonts w:ascii="Arial" w:hAnsi="Arial" w:cs="Arial"/>
          <w:sz w:val="21"/>
          <w:szCs w:val="21"/>
        </w:rPr>
        <w:t>-</w:t>
      </w:r>
      <w:r w:rsidR="00D738F3" w:rsidRPr="00193461">
        <w:rPr>
          <w:rFonts w:ascii="Arial" w:hAnsi="Arial" w:cs="Arial"/>
          <w:sz w:val="21"/>
          <w:szCs w:val="21"/>
        </w:rPr>
        <w:t>of</w:t>
      </w:r>
      <w:r w:rsidR="00D32A85" w:rsidRPr="00193461">
        <w:rPr>
          <w:rFonts w:ascii="Arial" w:hAnsi="Arial" w:cs="Arial"/>
          <w:sz w:val="21"/>
          <w:szCs w:val="21"/>
        </w:rPr>
        <w:t>-</w:t>
      </w:r>
      <w:r w:rsidR="00D738F3" w:rsidRPr="00193461">
        <w:rPr>
          <w:rFonts w:ascii="Arial" w:hAnsi="Arial" w:cs="Arial"/>
          <w:sz w:val="21"/>
          <w:szCs w:val="21"/>
        </w:rPr>
        <w:t>government response to the Expert Working Group was prepared</w:t>
      </w:r>
      <w:r w:rsidR="00DB05B6" w:rsidRPr="00193461">
        <w:rPr>
          <w:rFonts w:ascii="Arial" w:hAnsi="Arial" w:cs="Arial"/>
          <w:sz w:val="21"/>
          <w:szCs w:val="21"/>
        </w:rPr>
        <w:t xml:space="preserve"> (</w:t>
      </w:r>
      <w:r w:rsidR="0020602E" w:rsidRPr="00193461">
        <w:rPr>
          <w:rFonts w:ascii="Arial" w:hAnsi="Arial" w:cs="Arial"/>
          <w:sz w:val="21"/>
          <w:szCs w:val="21"/>
        </w:rPr>
        <w:t>Australian Government</w:t>
      </w:r>
      <w:r w:rsidR="00DB05B6" w:rsidRPr="00193461">
        <w:rPr>
          <w:rFonts w:ascii="Arial" w:hAnsi="Arial" w:cs="Arial"/>
          <w:sz w:val="21"/>
          <w:szCs w:val="21"/>
        </w:rPr>
        <w:t xml:space="preserve"> 2011)</w:t>
      </w:r>
      <w:r w:rsidR="00D738F3" w:rsidRPr="00193461">
        <w:rPr>
          <w:rFonts w:ascii="Arial" w:hAnsi="Arial" w:cs="Arial"/>
          <w:sz w:val="21"/>
          <w:szCs w:val="21"/>
        </w:rPr>
        <w:t xml:space="preserve">. Many of the </w:t>
      </w:r>
      <w:r w:rsidR="00E1295E" w:rsidRPr="00193461">
        <w:rPr>
          <w:rFonts w:ascii="Arial" w:hAnsi="Arial" w:cs="Arial"/>
          <w:sz w:val="21"/>
          <w:szCs w:val="21"/>
        </w:rPr>
        <w:t xml:space="preserve">natural heritage and research </w:t>
      </w:r>
      <w:r w:rsidRPr="00193461">
        <w:rPr>
          <w:rFonts w:ascii="Arial" w:hAnsi="Arial" w:cs="Arial"/>
          <w:sz w:val="21"/>
          <w:szCs w:val="21"/>
        </w:rPr>
        <w:t>a</w:t>
      </w:r>
      <w:r w:rsidR="00E1295E" w:rsidRPr="00193461">
        <w:rPr>
          <w:rFonts w:ascii="Arial" w:hAnsi="Arial" w:cs="Arial"/>
          <w:sz w:val="21"/>
          <w:szCs w:val="21"/>
        </w:rPr>
        <w:t xml:space="preserve">ctions in this plan are aimed </w:t>
      </w:r>
      <w:r w:rsidRPr="00193461">
        <w:rPr>
          <w:rFonts w:ascii="Arial" w:hAnsi="Arial" w:cs="Arial"/>
          <w:sz w:val="21"/>
          <w:szCs w:val="21"/>
        </w:rPr>
        <w:t>a</w:t>
      </w:r>
      <w:r w:rsidR="00D738F3" w:rsidRPr="00193461">
        <w:rPr>
          <w:rFonts w:ascii="Arial" w:hAnsi="Arial" w:cs="Arial"/>
          <w:sz w:val="21"/>
          <w:szCs w:val="21"/>
        </w:rPr>
        <w:t xml:space="preserve">t progressing </w:t>
      </w:r>
      <w:r w:rsidRPr="00193461">
        <w:rPr>
          <w:rFonts w:ascii="Arial" w:hAnsi="Arial" w:cs="Arial"/>
          <w:sz w:val="21"/>
          <w:szCs w:val="21"/>
        </w:rPr>
        <w:t>recommendations made by the EWG</w:t>
      </w:r>
      <w:r w:rsidR="00D738F3" w:rsidRPr="00193461">
        <w:rPr>
          <w:rFonts w:ascii="Arial" w:hAnsi="Arial" w:cs="Arial"/>
          <w:sz w:val="21"/>
          <w:szCs w:val="21"/>
        </w:rPr>
        <w:t xml:space="preserve"> and the whole of Commonwealth government response to the EWG report</w:t>
      </w:r>
      <w:r w:rsidRPr="00193461">
        <w:rPr>
          <w:rFonts w:ascii="Arial" w:hAnsi="Arial" w:cs="Arial"/>
          <w:sz w:val="21"/>
          <w:szCs w:val="21"/>
        </w:rPr>
        <w:t xml:space="preserve">. </w:t>
      </w:r>
      <w:r w:rsidR="00965196" w:rsidRPr="00193461">
        <w:rPr>
          <w:rFonts w:ascii="Arial" w:hAnsi="Arial" w:cs="Arial"/>
          <w:sz w:val="21"/>
          <w:szCs w:val="21"/>
        </w:rPr>
        <w:t xml:space="preserve">In addition, </w:t>
      </w:r>
      <w:r w:rsidR="004F60C7" w:rsidRPr="00193461">
        <w:rPr>
          <w:rFonts w:ascii="Arial" w:hAnsi="Arial" w:cs="Arial"/>
          <w:sz w:val="21"/>
          <w:szCs w:val="21"/>
        </w:rPr>
        <w:t>the EWG report provid</w:t>
      </w:r>
      <w:r w:rsidR="00965196" w:rsidRPr="00193461">
        <w:rPr>
          <w:rFonts w:ascii="Arial" w:hAnsi="Arial" w:cs="Arial"/>
          <w:sz w:val="21"/>
          <w:szCs w:val="21"/>
        </w:rPr>
        <w:t>ed</w:t>
      </w:r>
      <w:r w:rsidR="004F60C7" w:rsidRPr="00193461">
        <w:rPr>
          <w:rFonts w:ascii="Arial" w:hAnsi="Arial" w:cs="Arial"/>
          <w:sz w:val="21"/>
          <w:szCs w:val="21"/>
        </w:rPr>
        <w:t xml:space="preserve"> information that </w:t>
      </w:r>
      <w:r w:rsidR="00965196" w:rsidRPr="00193461">
        <w:rPr>
          <w:rFonts w:ascii="Arial" w:hAnsi="Arial" w:cs="Arial"/>
          <w:sz w:val="21"/>
          <w:szCs w:val="21"/>
        </w:rPr>
        <w:t xml:space="preserve">has been used in and that </w:t>
      </w:r>
      <w:r w:rsidR="004F60C7" w:rsidRPr="00193461">
        <w:rPr>
          <w:rFonts w:ascii="Arial" w:hAnsi="Arial" w:cs="Arial"/>
          <w:sz w:val="21"/>
          <w:szCs w:val="21"/>
        </w:rPr>
        <w:t>will help inform this plan</w:t>
      </w:r>
      <w:r w:rsidR="00C24AC1" w:rsidRPr="00193461">
        <w:rPr>
          <w:rFonts w:ascii="Arial" w:hAnsi="Arial" w:cs="Arial"/>
          <w:sz w:val="21"/>
          <w:szCs w:val="21"/>
        </w:rPr>
        <w:t>’</w:t>
      </w:r>
      <w:r w:rsidR="004F60C7" w:rsidRPr="00193461">
        <w:rPr>
          <w:rFonts w:ascii="Arial" w:hAnsi="Arial" w:cs="Arial"/>
          <w:sz w:val="21"/>
          <w:szCs w:val="21"/>
        </w:rPr>
        <w:t>s implementation</w:t>
      </w:r>
      <w:r w:rsidR="00965196" w:rsidRPr="00193461">
        <w:rPr>
          <w:rFonts w:ascii="Arial" w:hAnsi="Arial" w:cs="Arial"/>
          <w:sz w:val="21"/>
          <w:szCs w:val="21"/>
        </w:rPr>
        <w:t>.</w:t>
      </w:r>
    </w:p>
    <w:p w:rsidR="002B4C13" w:rsidRPr="00193461" w:rsidRDefault="00C51782" w:rsidP="00E57260">
      <w:pPr>
        <w:spacing w:after="120"/>
        <w:ind w:right="-335"/>
        <w:rPr>
          <w:rFonts w:ascii="Arial" w:hAnsi="Arial" w:cs="Arial"/>
          <w:sz w:val="21"/>
          <w:szCs w:val="21"/>
        </w:rPr>
      </w:pPr>
      <w:r w:rsidRPr="00193461">
        <w:rPr>
          <w:rFonts w:ascii="Arial" w:hAnsi="Arial" w:cs="Arial"/>
          <w:sz w:val="21"/>
          <w:szCs w:val="21"/>
        </w:rPr>
        <w:t xml:space="preserve">In 2010 Ecological Character Descriptions (ECDs) were prepared for The Dales (Butcher &amp; Hale 2010) and Hosnies Spring (Hale &amp; Butcher 2010) Ramsar sites. </w:t>
      </w:r>
      <w:r w:rsidR="009550B4" w:rsidRPr="00193461">
        <w:rPr>
          <w:rFonts w:ascii="Arial" w:hAnsi="Arial" w:cs="Arial"/>
          <w:sz w:val="21"/>
          <w:szCs w:val="21"/>
        </w:rPr>
        <w:t>The ECDs</w:t>
      </w:r>
      <w:r w:rsidRPr="00193461">
        <w:rPr>
          <w:rFonts w:ascii="Arial" w:hAnsi="Arial" w:cs="Arial"/>
          <w:sz w:val="21"/>
          <w:szCs w:val="21"/>
        </w:rPr>
        <w:t xml:space="preserve"> describe, and aim to assist with monitoring and maintaining the ecological character of The Dales and H</w:t>
      </w:r>
      <w:r w:rsidR="00E1295E" w:rsidRPr="00193461">
        <w:rPr>
          <w:rFonts w:ascii="Arial" w:hAnsi="Arial" w:cs="Arial"/>
          <w:sz w:val="21"/>
          <w:szCs w:val="21"/>
        </w:rPr>
        <w:t>osnies Spring</w:t>
      </w:r>
      <w:r w:rsidR="00D606C2" w:rsidRPr="00193461">
        <w:rPr>
          <w:rFonts w:ascii="Arial" w:hAnsi="Arial" w:cs="Arial"/>
          <w:sz w:val="21"/>
          <w:szCs w:val="21"/>
        </w:rPr>
        <w:t>,</w:t>
      </w:r>
      <w:r w:rsidR="00E1295E" w:rsidRPr="00193461">
        <w:rPr>
          <w:rFonts w:ascii="Arial" w:hAnsi="Arial" w:cs="Arial"/>
          <w:sz w:val="21"/>
          <w:szCs w:val="21"/>
        </w:rPr>
        <w:t xml:space="preserve"> and this management </w:t>
      </w:r>
      <w:r w:rsidRPr="00193461">
        <w:rPr>
          <w:rFonts w:ascii="Arial" w:hAnsi="Arial" w:cs="Arial"/>
          <w:sz w:val="21"/>
          <w:szCs w:val="21"/>
        </w:rPr>
        <w:t>plan includes actions to support these aims.</w:t>
      </w:r>
    </w:p>
    <w:p w:rsidR="00315C7B" w:rsidRPr="00193461" w:rsidRDefault="0013689F" w:rsidP="00E57260">
      <w:pPr>
        <w:autoSpaceDE w:val="0"/>
        <w:autoSpaceDN w:val="0"/>
        <w:adjustRightInd w:val="0"/>
        <w:ind w:right="-335"/>
        <w:rPr>
          <w:rFonts w:ascii="Arial" w:hAnsi="Arial" w:cs="Arial"/>
          <w:sz w:val="21"/>
          <w:szCs w:val="21"/>
        </w:rPr>
      </w:pPr>
      <w:r w:rsidRPr="00193461">
        <w:rPr>
          <w:rFonts w:ascii="Arial" w:hAnsi="Arial" w:cs="Arial"/>
          <w:sz w:val="21"/>
          <w:szCs w:val="21"/>
        </w:rPr>
        <w:t xml:space="preserve">The Christmas Island Local Planning Strategy (LPS) is prepared by the Shire of Christmas Island (the Shire). The LPS sets out the long-term planning directions for the local government, applies Western Australian State and regional planning policies and provides the rationale for the zones and other provisions of the Town Planning Scheme (TPS). The TPS governs the way land may be used and developed through land use zoning and defines what developments are acceptable (from a town planning perspective) within these designated zones. </w:t>
      </w:r>
      <w:r w:rsidR="000D40C2" w:rsidRPr="00193461">
        <w:rPr>
          <w:rFonts w:ascii="Arial" w:hAnsi="Arial" w:cs="Arial"/>
          <w:sz w:val="21"/>
          <w:szCs w:val="21"/>
        </w:rPr>
        <w:t>While the</w:t>
      </w:r>
      <w:r w:rsidR="00FF23A6" w:rsidRPr="00193461">
        <w:rPr>
          <w:rFonts w:ascii="Arial" w:hAnsi="Arial" w:cs="Arial"/>
          <w:sz w:val="21"/>
          <w:szCs w:val="21"/>
        </w:rPr>
        <w:t>y</w:t>
      </w:r>
      <w:r w:rsidR="000D40C2" w:rsidRPr="00193461">
        <w:rPr>
          <w:rFonts w:ascii="Arial" w:hAnsi="Arial" w:cs="Arial"/>
          <w:sz w:val="21"/>
          <w:szCs w:val="21"/>
        </w:rPr>
        <w:t xml:space="preserve"> apply to different land tenures, </w:t>
      </w:r>
      <w:r w:rsidR="00DB05B6" w:rsidRPr="00193461">
        <w:rPr>
          <w:rFonts w:ascii="Arial" w:hAnsi="Arial" w:cs="Arial"/>
          <w:sz w:val="21"/>
          <w:szCs w:val="21"/>
        </w:rPr>
        <w:t xml:space="preserve">there may be some common linkages between </w:t>
      </w:r>
      <w:r w:rsidR="000D40C2" w:rsidRPr="00193461">
        <w:rPr>
          <w:rFonts w:ascii="Arial" w:hAnsi="Arial" w:cs="Arial"/>
          <w:sz w:val="21"/>
          <w:szCs w:val="21"/>
        </w:rPr>
        <w:t>t</w:t>
      </w:r>
      <w:r w:rsidRPr="00193461">
        <w:rPr>
          <w:rFonts w:ascii="Arial" w:hAnsi="Arial" w:cs="Arial"/>
          <w:sz w:val="21"/>
          <w:szCs w:val="21"/>
        </w:rPr>
        <w:t xml:space="preserve">he LPS/TPS and this management plan </w:t>
      </w:r>
      <w:r w:rsidR="00DB05B6" w:rsidRPr="00193461">
        <w:rPr>
          <w:rFonts w:ascii="Arial" w:hAnsi="Arial" w:cs="Arial"/>
          <w:sz w:val="21"/>
          <w:szCs w:val="21"/>
        </w:rPr>
        <w:t xml:space="preserve">and </w:t>
      </w:r>
      <w:r w:rsidRPr="00193461">
        <w:rPr>
          <w:rFonts w:ascii="Arial" w:hAnsi="Arial" w:cs="Arial"/>
          <w:sz w:val="21"/>
          <w:szCs w:val="21"/>
        </w:rPr>
        <w:t xml:space="preserve">may help to inform </w:t>
      </w:r>
      <w:r w:rsidR="00FF23A6" w:rsidRPr="00193461">
        <w:rPr>
          <w:rFonts w:ascii="Arial" w:hAnsi="Arial" w:cs="Arial"/>
          <w:sz w:val="21"/>
          <w:szCs w:val="21"/>
        </w:rPr>
        <w:t xml:space="preserve">each other’s </w:t>
      </w:r>
      <w:r w:rsidR="000D40C2" w:rsidRPr="00193461">
        <w:rPr>
          <w:rFonts w:ascii="Arial" w:hAnsi="Arial" w:cs="Arial"/>
          <w:sz w:val="21"/>
          <w:szCs w:val="21"/>
        </w:rPr>
        <w:t>implementation</w:t>
      </w:r>
      <w:r w:rsidR="00FA76C4" w:rsidRPr="00193461">
        <w:rPr>
          <w:rFonts w:ascii="Arial" w:hAnsi="Arial" w:cs="Arial"/>
          <w:sz w:val="21"/>
          <w:szCs w:val="21"/>
        </w:rPr>
        <w:t>.</w:t>
      </w:r>
      <w:r w:rsidR="00586756" w:rsidRPr="00193461">
        <w:rPr>
          <w:rFonts w:ascii="Arial" w:hAnsi="Arial" w:cs="Arial"/>
          <w:sz w:val="21"/>
          <w:szCs w:val="21"/>
        </w:rPr>
        <w:t xml:space="preserve"> For instance</w:t>
      </w:r>
      <w:r w:rsidR="00FA76C4" w:rsidRPr="00193461">
        <w:rPr>
          <w:rFonts w:ascii="Arial" w:hAnsi="Arial" w:cs="Arial"/>
          <w:sz w:val="21"/>
          <w:szCs w:val="21"/>
        </w:rPr>
        <w:t xml:space="preserve"> each plan has information and actions that relate </w:t>
      </w:r>
      <w:r w:rsidRPr="00193461">
        <w:rPr>
          <w:rFonts w:ascii="Arial" w:hAnsi="Arial" w:cs="Arial"/>
          <w:sz w:val="21"/>
          <w:szCs w:val="21"/>
        </w:rPr>
        <w:t xml:space="preserve">to </w:t>
      </w:r>
      <w:r w:rsidR="000D40C2" w:rsidRPr="00193461">
        <w:rPr>
          <w:rFonts w:ascii="Arial" w:hAnsi="Arial" w:cs="Arial"/>
          <w:sz w:val="21"/>
          <w:szCs w:val="21"/>
        </w:rPr>
        <w:t xml:space="preserve">sustainable tourism development and </w:t>
      </w:r>
      <w:r w:rsidRPr="00193461">
        <w:rPr>
          <w:rFonts w:ascii="Arial" w:hAnsi="Arial" w:cs="Arial"/>
          <w:sz w:val="21"/>
          <w:szCs w:val="21"/>
        </w:rPr>
        <w:t>cross land tenure land management issues, such as water resource</w:t>
      </w:r>
      <w:r w:rsidR="00FA76C4" w:rsidRPr="00193461">
        <w:rPr>
          <w:rFonts w:ascii="Arial" w:hAnsi="Arial" w:cs="Arial"/>
          <w:sz w:val="21"/>
          <w:szCs w:val="21"/>
        </w:rPr>
        <w:t xml:space="preserve"> use</w:t>
      </w:r>
      <w:r w:rsidRPr="00193461">
        <w:rPr>
          <w:rFonts w:ascii="Arial" w:hAnsi="Arial" w:cs="Arial"/>
          <w:sz w:val="21"/>
          <w:szCs w:val="21"/>
        </w:rPr>
        <w:t>, road</w:t>
      </w:r>
      <w:r w:rsidR="00FA76C4" w:rsidRPr="00193461">
        <w:rPr>
          <w:rFonts w:ascii="Arial" w:hAnsi="Arial" w:cs="Arial"/>
          <w:sz w:val="21"/>
          <w:szCs w:val="21"/>
        </w:rPr>
        <w:t>s</w:t>
      </w:r>
      <w:r w:rsidRPr="00193461">
        <w:rPr>
          <w:rFonts w:ascii="Arial" w:hAnsi="Arial" w:cs="Arial"/>
          <w:sz w:val="21"/>
          <w:szCs w:val="21"/>
        </w:rPr>
        <w:t xml:space="preserve"> (including red crab protection measures) and </w:t>
      </w:r>
      <w:r w:rsidR="00965196" w:rsidRPr="00193461">
        <w:rPr>
          <w:rFonts w:ascii="Arial" w:hAnsi="Arial" w:cs="Arial"/>
          <w:sz w:val="21"/>
          <w:szCs w:val="21"/>
        </w:rPr>
        <w:t xml:space="preserve">cross tenure </w:t>
      </w:r>
      <w:r w:rsidRPr="00193461">
        <w:rPr>
          <w:rFonts w:ascii="Arial" w:hAnsi="Arial" w:cs="Arial"/>
          <w:sz w:val="21"/>
          <w:szCs w:val="21"/>
        </w:rPr>
        <w:t>invasive species management issues.</w:t>
      </w:r>
    </w:p>
    <w:p w:rsidR="00E57260" w:rsidRDefault="00E57260">
      <w:pPr>
        <w:rPr>
          <w:rFonts w:ascii="Arial" w:hAnsi="Arial" w:cs="Arial"/>
          <w:sz w:val="21"/>
          <w:szCs w:val="21"/>
        </w:rPr>
        <w:sectPr w:rsidR="00E57260" w:rsidSect="00E90207">
          <w:pgSz w:w="11906" w:h="16838"/>
          <w:pgMar w:top="1616" w:right="1797" w:bottom="1134" w:left="1797" w:header="709" w:footer="709" w:gutter="0"/>
          <w:cols w:space="708"/>
          <w:docGrid w:linePitch="360"/>
        </w:sectPr>
      </w:pPr>
    </w:p>
    <w:p w:rsidR="00E55664" w:rsidRPr="00414456" w:rsidRDefault="00E55664" w:rsidP="00C302A5">
      <w:pPr>
        <w:pStyle w:val="Heading2"/>
        <w:numPr>
          <w:ilvl w:val="0"/>
          <w:numId w:val="3"/>
        </w:numPr>
        <w:spacing w:after="120"/>
        <w:rPr>
          <w:i w:val="0"/>
          <w:iCs w:val="0"/>
          <w:color w:val="365F91"/>
          <w:sz w:val="32"/>
        </w:rPr>
      </w:pPr>
      <w:r w:rsidRPr="00414456">
        <w:rPr>
          <w:i w:val="0"/>
          <w:iCs w:val="0"/>
          <w:color w:val="365F91"/>
          <w:sz w:val="32"/>
        </w:rPr>
        <w:lastRenderedPageBreak/>
        <w:t>Introductory provisions</w:t>
      </w:r>
    </w:p>
    <w:p w:rsidR="00E55664" w:rsidRPr="00414456" w:rsidRDefault="00E55664" w:rsidP="00C302A5">
      <w:pPr>
        <w:numPr>
          <w:ilvl w:val="1"/>
          <w:numId w:val="3"/>
        </w:numPr>
        <w:spacing w:before="240" w:after="120"/>
        <w:rPr>
          <w:rFonts w:ascii="Arial" w:hAnsi="Arial" w:cs="Arial"/>
          <w:b/>
          <w:color w:val="365F91"/>
          <w:sz w:val="28"/>
          <w:szCs w:val="28"/>
        </w:rPr>
      </w:pPr>
      <w:r w:rsidRPr="00414456">
        <w:rPr>
          <w:rFonts w:ascii="Arial" w:hAnsi="Arial" w:cs="Arial"/>
          <w:b/>
          <w:color w:val="365F91"/>
          <w:sz w:val="28"/>
          <w:szCs w:val="28"/>
        </w:rPr>
        <w:t>Short title</w:t>
      </w:r>
    </w:p>
    <w:p w:rsidR="00E55664" w:rsidRPr="00193461" w:rsidRDefault="00E55664">
      <w:pPr>
        <w:spacing w:after="120"/>
        <w:rPr>
          <w:rFonts w:ascii="Arial" w:hAnsi="Arial" w:cs="Arial"/>
          <w:sz w:val="21"/>
          <w:szCs w:val="21"/>
        </w:rPr>
      </w:pPr>
      <w:r w:rsidRPr="00193461">
        <w:rPr>
          <w:rFonts w:ascii="Arial" w:hAnsi="Arial" w:cs="Arial"/>
          <w:sz w:val="21"/>
          <w:szCs w:val="21"/>
        </w:rPr>
        <w:t>This management plan may be cited as the Christmas Island National Park Management Plan.</w:t>
      </w:r>
    </w:p>
    <w:p w:rsidR="00E55664" w:rsidRPr="00414456" w:rsidRDefault="00E55664" w:rsidP="00C302A5">
      <w:pPr>
        <w:numPr>
          <w:ilvl w:val="1"/>
          <w:numId w:val="3"/>
        </w:numPr>
        <w:spacing w:before="240" w:after="120"/>
        <w:rPr>
          <w:rFonts w:ascii="Arial" w:hAnsi="Arial" w:cs="Arial"/>
          <w:b/>
          <w:color w:val="365F91"/>
          <w:sz w:val="28"/>
          <w:szCs w:val="28"/>
        </w:rPr>
      </w:pPr>
      <w:r w:rsidRPr="00414456">
        <w:rPr>
          <w:rFonts w:ascii="Arial" w:hAnsi="Arial" w:cs="Arial"/>
          <w:b/>
          <w:color w:val="365F91"/>
          <w:sz w:val="28"/>
          <w:szCs w:val="28"/>
        </w:rPr>
        <w:t>Commencement and termination</w:t>
      </w:r>
    </w:p>
    <w:p w:rsidR="00E55664" w:rsidRPr="00193461" w:rsidRDefault="00E55664">
      <w:pPr>
        <w:spacing w:after="120"/>
        <w:rPr>
          <w:rFonts w:ascii="Arial" w:hAnsi="Arial" w:cs="Arial"/>
          <w:sz w:val="21"/>
          <w:szCs w:val="21"/>
        </w:rPr>
      </w:pPr>
      <w:r w:rsidRPr="00193461">
        <w:rPr>
          <w:rFonts w:ascii="Arial" w:hAnsi="Arial" w:cs="Arial"/>
          <w:sz w:val="21"/>
          <w:szCs w:val="21"/>
        </w:rPr>
        <w:t xml:space="preserve">This management plan will come into operation following approval by the Minister under s.370 of the EPBC Act, on a date specified by the Minister or the beginning of the day after it is registered under the </w:t>
      </w:r>
      <w:r w:rsidRPr="00193461">
        <w:rPr>
          <w:rFonts w:ascii="Arial" w:hAnsi="Arial" w:cs="Arial"/>
          <w:i/>
          <w:sz w:val="21"/>
          <w:szCs w:val="21"/>
        </w:rPr>
        <w:t>Legislative Instruments Act 2003</w:t>
      </w:r>
      <w:r w:rsidRPr="00193461">
        <w:rPr>
          <w:rFonts w:ascii="Arial" w:hAnsi="Arial" w:cs="Arial"/>
          <w:sz w:val="21"/>
          <w:szCs w:val="21"/>
        </w:rPr>
        <w:t>, whichever is later, and will cease to have effect ten years after commencement, unless revoked sooner or replaced with a new plan.</w:t>
      </w:r>
    </w:p>
    <w:p w:rsidR="002B4C13" w:rsidRPr="00414456" w:rsidRDefault="00E55664" w:rsidP="00C302A5">
      <w:pPr>
        <w:numPr>
          <w:ilvl w:val="1"/>
          <w:numId w:val="3"/>
        </w:numPr>
        <w:spacing w:before="240" w:after="120"/>
        <w:rPr>
          <w:rFonts w:ascii="Arial" w:hAnsi="Arial" w:cs="Arial"/>
          <w:b/>
          <w:color w:val="365F91"/>
          <w:sz w:val="28"/>
          <w:szCs w:val="28"/>
        </w:rPr>
      </w:pPr>
      <w:r w:rsidRPr="00414456">
        <w:rPr>
          <w:rFonts w:ascii="Arial" w:hAnsi="Arial" w:cs="Arial"/>
          <w:b/>
          <w:color w:val="365F91"/>
          <w:sz w:val="28"/>
          <w:szCs w:val="28"/>
        </w:rPr>
        <w:t>Interpretation (including acronyms)</w:t>
      </w:r>
    </w:p>
    <w:p w:rsidR="00E55664" w:rsidRPr="00193461" w:rsidRDefault="00E55664">
      <w:pPr>
        <w:spacing w:after="120"/>
        <w:rPr>
          <w:rFonts w:ascii="Arial" w:hAnsi="Arial" w:cs="Arial"/>
          <w:sz w:val="21"/>
          <w:szCs w:val="21"/>
        </w:rPr>
      </w:pPr>
      <w:r w:rsidRPr="00193461">
        <w:rPr>
          <w:rFonts w:ascii="Arial" w:hAnsi="Arial" w:cs="Arial"/>
          <w:sz w:val="21"/>
          <w:szCs w:val="21"/>
        </w:rPr>
        <w:t>In this plan:</w:t>
      </w:r>
    </w:p>
    <w:p w:rsidR="00965196" w:rsidRPr="00193461" w:rsidRDefault="00965196">
      <w:pPr>
        <w:spacing w:after="120"/>
        <w:rPr>
          <w:rFonts w:ascii="Arial" w:hAnsi="Arial" w:cs="Arial"/>
          <w:sz w:val="21"/>
          <w:szCs w:val="21"/>
        </w:rPr>
      </w:pPr>
      <w:r w:rsidRPr="00193461">
        <w:rPr>
          <w:rFonts w:ascii="Arial" w:hAnsi="Arial" w:cs="Arial"/>
          <w:b/>
          <w:sz w:val="21"/>
          <w:szCs w:val="21"/>
        </w:rPr>
        <w:t>Anch</w:t>
      </w:r>
      <w:r w:rsidR="00755B38">
        <w:rPr>
          <w:rFonts w:ascii="Arial" w:hAnsi="Arial" w:cs="Arial"/>
          <w:b/>
          <w:sz w:val="21"/>
          <w:szCs w:val="21"/>
        </w:rPr>
        <w:t>i</w:t>
      </w:r>
      <w:r w:rsidRPr="00193461">
        <w:rPr>
          <w:rFonts w:ascii="Arial" w:hAnsi="Arial" w:cs="Arial"/>
          <w:b/>
          <w:sz w:val="21"/>
          <w:szCs w:val="21"/>
        </w:rPr>
        <w:t xml:space="preserve">aline </w:t>
      </w:r>
      <w:r w:rsidR="005A3934" w:rsidRPr="00193461">
        <w:rPr>
          <w:rFonts w:ascii="Arial" w:hAnsi="Arial" w:cs="Arial"/>
          <w:sz w:val="21"/>
          <w:szCs w:val="21"/>
        </w:rPr>
        <w:t>means habitats comprising bodies of inland waters under marine tidal influence, usually salinity stratified waters with restricted exposure to the open air and with extensive connections with subterranean waters showing marine and terrestrial influences</w:t>
      </w:r>
      <w:r w:rsidR="008E4BC7" w:rsidRPr="00193461">
        <w:rPr>
          <w:rFonts w:ascii="Arial" w:hAnsi="Arial" w:cs="Arial"/>
          <w:sz w:val="21"/>
          <w:szCs w:val="21"/>
        </w:rPr>
        <w:t xml:space="preserve"> and</w:t>
      </w:r>
      <w:r w:rsidR="005A3934" w:rsidRPr="00193461">
        <w:rPr>
          <w:rFonts w:ascii="Arial" w:hAnsi="Arial" w:cs="Arial"/>
          <w:sz w:val="21"/>
          <w:szCs w:val="21"/>
        </w:rPr>
        <w:t xml:space="preserve"> typically occur</w:t>
      </w:r>
      <w:r w:rsidR="008E4BC7" w:rsidRPr="00193461">
        <w:rPr>
          <w:rFonts w:ascii="Arial" w:hAnsi="Arial" w:cs="Arial"/>
          <w:sz w:val="21"/>
          <w:szCs w:val="21"/>
        </w:rPr>
        <w:t>ring</w:t>
      </w:r>
      <w:r w:rsidR="005A3934" w:rsidRPr="00193461">
        <w:rPr>
          <w:rFonts w:ascii="Arial" w:hAnsi="Arial" w:cs="Arial"/>
          <w:sz w:val="21"/>
          <w:szCs w:val="21"/>
        </w:rPr>
        <w:t xml:space="preserve"> in limestone or volcanic coasts</w:t>
      </w:r>
    </w:p>
    <w:p w:rsidR="002B4C13" w:rsidRPr="00193461" w:rsidRDefault="00E55664">
      <w:pPr>
        <w:spacing w:after="120"/>
        <w:rPr>
          <w:rFonts w:ascii="Arial" w:hAnsi="Arial" w:cs="Arial"/>
          <w:sz w:val="21"/>
          <w:szCs w:val="21"/>
        </w:rPr>
      </w:pPr>
      <w:r w:rsidRPr="00193461">
        <w:rPr>
          <w:rFonts w:ascii="Arial" w:hAnsi="Arial" w:cs="Arial"/>
          <w:b/>
          <w:sz w:val="21"/>
          <w:szCs w:val="21"/>
        </w:rPr>
        <w:t>Australian Government</w:t>
      </w:r>
      <w:r w:rsidRPr="00193461">
        <w:rPr>
          <w:rFonts w:ascii="Arial" w:hAnsi="Arial" w:cs="Arial"/>
          <w:sz w:val="21"/>
          <w:szCs w:val="21"/>
        </w:rPr>
        <w:t xml:space="preserve"> means the Government of the Commonwealth of Australia</w:t>
      </w:r>
    </w:p>
    <w:p w:rsidR="00E55664" w:rsidRPr="00193461" w:rsidRDefault="00E55664">
      <w:pPr>
        <w:spacing w:after="120"/>
        <w:rPr>
          <w:rFonts w:ascii="Arial" w:hAnsi="Arial" w:cs="Arial"/>
          <w:sz w:val="21"/>
          <w:szCs w:val="21"/>
        </w:rPr>
      </w:pPr>
      <w:r w:rsidRPr="00193461">
        <w:rPr>
          <w:rFonts w:ascii="Arial" w:hAnsi="Arial" w:cs="Arial"/>
          <w:b/>
          <w:sz w:val="21"/>
          <w:szCs w:val="21"/>
        </w:rPr>
        <w:t>Bonn</w:t>
      </w:r>
      <w:r w:rsidRPr="00193461">
        <w:rPr>
          <w:rFonts w:ascii="Arial" w:hAnsi="Arial" w:cs="Arial"/>
          <w:sz w:val="21"/>
          <w:szCs w:val="21"/>
        </w:rPr>
        <w:t xml:space="preserve"> </w:t>
      </w:r>
      <w:r w:rsidRPr="00193461">
        <w:rPr>
          <w:rFonts w:ascii="Arial" w:hAnsi="Arial" w:cs="Arial"/>
          <w:b/>
          <w:bCs/>
          <w:sz w:val="21"/>
          <w:szCs w:val="21"/>
        </w:rPr>
        <w:t xml:space="preserve">Convention </w:t>
      </w:r>
      <w:r w:rsidRPr="00193461">
        <w:rPr>
          <w:rFonts w:ascii="Arial" w:hAnsi="Arial" w:cs="Arial"/>
          <w:sz w:val="21"/>
          <w:szCs w:val="21"/>
        </w:rPr>
        <w:t>means the Convention on the Conservation of Migratory Species of Wild Animals</w:t>
      </w:r>
    </w:p>
    <w:p w:rsidR="00E55664" w:rsidRPr="00193461" w:rsidRDefault="00E55664">
      <w:pPr>
        <w:spacing w:after="120"/>
        <w:rPr>
          <w:rFonts w:ascii="Arial" w:hAnsi="Arial" w:cs="Arial"/>
          <w:sz w:val="21"/>
          <w:szCs w:val="21"/>
        </w:rPr>
      </w:pPr>
      <w:r w:rsidRPr="00193461">
        <w:rPr>
          <w:rFonts w:ascii="Arial" w:hAnsi="Arial" w:cs="Arial"/>
          <w:b/>
          <w:sz w:val="21"/>
          <w:szCs w:val="21"/>
        </w:rPr>
        <w:t xml:space="preserve">Biodiversity Monitoring Program </w:t>
      </w:r>
      <w:r w:rsidRPr="00193461">
        <w:rPr>
          <w:rFonts w:ascii="Arial" w:hAnsi="Arial" w:cs="Arial"/>
          <w:sz w:val="21"/>
          <w:szCs w:val="21"/>
        </w:rPr>
        <w:t>means the 2003–2007 biodiversity monitoring program funded by the Department of Finance and carried out by the Director</w:t>
      </w:r>
    </w:p>
    <w:p w:rsidR="002B4C13" w:rsidRPr="00193461" w:rsidRDefault="00E55664">
      <w:pPr>
        <w:spacing w:after="120"/>
        <w:rPr>
          <w:rFonts w:ascii="Arial" w:hAnsi="Arial" w:cs="Arial"/>
          <w:sz w:val="21"/>
          <w:szCs w:val="21"/>
        </w:rPr>
      </w:pPr>
      <w:r w:rsidRPr="00193461">
        <w:rPr>
          <w:rFonts w:ascii="Arial" w:hAnsi="Arial" w:cs="Arial"/>
          <w:b/>
          <w:sz w:val="21"/>
          <w:szCs w:val="21"/>
        </w:rPr>
        <w:t>CAMBA</w:t>
      </w:r>
      <w:r w:rsidRPr="00193461">
        <w:rPr>
          <w:rFonts w:ascii="Arial" w:hAnsi="Arial" w:cs="Arial"/>
          <w:sz w:val="21"/>
          <w:szCs w:val="21"/>
        </w:rPr>
        <w:t xml:space="preserve"> means the Agreement between the Government of Australia and the Government of the People’s Republic of China for the Protection of Migratory Birds and their Environment</w:t>
      </w:r>
    </w:p>
    <w:p w:rsidR="00E55664" w:rsidRPr="00193461" w:rsidRDefault="00E55664">
      <w:pPr>
        <w:spacing w:after="120"/>
        <w:rPr>
          <w:rFonts w:ascii="Arial" w:hAnsi="Arial" w:cs="Arial"/>
          <w:sz w:val="21"/>
          <w:szCs w:val="21"/>
        </w:rPr>
      </w:pPr>
      <w:r w:rsidRPr="00193461">
        <w:rPr>
          <w:rFonts w:ascii="Arial" w:hAnsi="Arial" w:cs="Arial"/>
          <w:b/>
          <w:sz w:val="21"/>
          <w:szCs w:val="21"/>
        </w:rPr>
        <w:t xml:space="preserve">Christmas Island Act </w:t>
      </w:r>
      <w:r w:rsidRPr="00193461">
        <w:rPr>
          <w:rFonts w:ascii="Arial" w:hAnsi="Arial" w:cs="Arial"/>
          <w:sz w:val="21"/>
          <w:szCs w:val="21"/>
        </w:rPr>
        <w:t xml:space="preserve">means the </w:t>
      </w:r>
      <w:r w:rsidRPr="00193461">
        <w:rPr>
          <w:rFonts w:ascii="Arial" w:hAnsi="Arial" w:cs="Arial"/>
          <w:i/>
          <w:sz w:val="21"/>
          <w:szCs w:val="21"/>
        </w:rPr>
        <w:t>Christmas Island Act 1958</w:t>
      </w:r>
      <w:r w:rsidRPr="00193461">
        <w:rPr>
          <w:rFonts w:ascii="Arial" w:hAnsi="Arial" w:cs="Arial"/>
          <w:sz w:val="21"/>
          <w:szCs w:val="21"/>
        </w:rPr>
        <w:t>, and includes reference to any Act amending, repealing or replacing the Christmas Island Act</w:t>
      </w:r>
    </w:p>
    <w:p w:rsidR="00E55664" w:rsidRPr="00193461" w:rsidRDefault="00E55664">
      <w:pPr>
        <w:spacing w:after="120"/>
        <w:rPr>
          <w:rFonts w:ascii="Arial" w:hAnsi="Arial" w:cs="Arial"/>
          <w:i/>
          <w:sz w:val="21"/>
          <w:szCs w:val="21"/>
        </w:rPr>
      </w:pPr>
      <w:r w:rsidRPr="00193461">
        <w:rPr>
          <w:rFonts w:ascii="Arial" w:hAnsi="Arial" w:cs="Arial"/>
          <w:b/>
          <w:sz w:val="21"/>
          <w:szCs w:val="21"/>
        </w:rPr>
        <w:t>Christmas Island National Park</w:t>
      </w:r>
      <w:r w:rsidRPr="00193461">
        <w:rPr>
          <w:rFonts w:ascii="Arial" w:hAnsi="Arial" w:cs="Arial"/>
          <w:sz w:val="21"/>
          <w:szCs w:val="21"/>
        </w:rPr>
        <w:t xml:space="preserve"> means the area declared as a national park by that name under the NPWC Act and continued under the EPBC Act by the </w:t>
      </w:r>
      <w:r w:rsidRPr="00193461">
        <w:rPr>
          <w:rFonts w:ascii="Arial" w:hAnsi="Arial" w:cs="Arial"/>
          <w:i/>
          <w:sz w:val="21"/>
          <w:szCs w:val="21"/>
        </w:rPr>
        <w:t>Environmental Reform (Consequential Provisions) Act 1999</w:t>
      </w:r>
    </w:p>
    <w:p w:rsidR="00E55664" w:rsidRPr="00193461" w:rsidRDefault="00E55664">
      <w:pPr>
        <w:spacing w:after="120"/>
        <w:rPr>
          <w:rFonts w:ascii="Arial" w:hAnsi="Arial" w:cs="Arial"/>
          <w:sz w:val="21"/>
          <w:szCs w:val="21"/>
        </w:rPr>
      </w:pPr>
      <w:r w:rsidRPr="00193461">
        <w:rPr>
          <w:rFonts w:ascii="Arial" w:hAnsi="Arial" w:cs="Arial"/>
          <w:b/>
          <w:sz w:val="21"/>
          <w:szCs w:val="21"/>
        </w:rPr>
        <w:t xml:space="preserve">CITES </w:t>
      </w:r>
      <w:r w:rsidRPr="00193461">
        <w:rPr>
          <w:rFonts w:ascii="Arial" w:hAnsi="Arial" w:cs="Arial"/>
          <w:sz w:val="21"/>
          <w:szCs w:val="21"/>
        </w:rPr>
        <w:t>means the Convention on International Trade in Endangered Species of Wild Fauna and Flora</w:t>
      </w:r>
    </w:p>
    <w:p w:rsidR="002B4C13" w:rsidRPr="00193461" w:rsidRDefault="00E55664">
      <w:pPr>
        <w:spacing w:after="120"/>
        <w:rPr>
          <w:rFonts w:ascii="Arial" w:hAnsi="Arial" w:cs="Arial"/>
          <w:sz w:val="21"/>
          <w:szCs w:val="21"/>
        </w:rPr>
      </w:pPr>
      <w:r w:rsidRPr="00193461">
        <w:rPr>
          <w:rFonts w:ascii="Arial" w:hAnsi="Arial" w:cs="Arial"/>
          <w:b/>
          <w:sz w:val="21"/>
          <w:szCs w:val="21"/>
        </w:rPr>
        <w:t>Commonwealth reserve</w:t>
      </w:r>
      <w:r w:rsidRPr="00193461">
        <w:rPr>
          <w:rFonts w:ascii="Arial" w:hAnsi="Arial" w:cs="Arial"/>
          <w:sz w:val="21"/>
          <w:szCs w:val="21"/>
        </w:rPr>
        <w:t xml:space="preserve"> means a reserve established under Division 4 of Part 15 of the EPBC Act</w:t>
      </w:r>
    </w:p>
    <w:p w:rsidR="00E55664" w:rsidRPr="00193461" w:rsidRDefault="00E55664">
      <w:pPr>
        <w:spacing w:after="120"/>
        <w:rPr>
          <w:rFonts w:ascii="Arial" w:hAnsi="Arial" w:cs="Arial"/>
          <w:sz w:val="21"/>
          <w:szCs w:val="21"/>
        </w:rPr>
      </w:pPr>
      <w:r w:rsidRPr="00193461">
        <w:rPr>
          <w:rFonts w:ascii="Arial" w:hAnsi="Arial" w:cs="Arial"/>
          <w:b/>
          <w:bCs/>
          <w:sz w:val="21"/>
          <w:szCs w:val="21"/>
        </w:rPr>
        <w:t>CSIRO</w:t>
      </w:r>
      <w:r w:rsidRPr="00193461">
        <w:rPr>
          <w:rFonts w:ascii="Arial" w:hAnsi="Arial" w:cs="Arial"/>
          <w:sz w:val="21"/>
          <w:szCs w:val="21"/>
        </w:rPr>
        <w:t xml:space="preserve"> means the </w:t>
      </w:r>
      <w:r w:rsidRPr="00193461">
        <w:rPr>
          <w:rFonts w:ascii="Arial" w:hAnsi="Arial" w:cs="Arial"/>
          <w:color w:val="000000"/>
          <w:sz w:val="21"/>
          <w:szCs w:val="21"/>
        </w:rPr>
        <w:t>Commonwealth Scientific and Industrial Research Organisation</w:t>
      </w:r>
    </w:p>
    <w:p w:rsidR="00E55664" w:rsidRPr="00193461" w:rsidRDefault="00E55664">
      <w:pPr>
        <w:spacing w:after="120"/>
        <w:rPr>
          <w:rFonts w:ascii="Arial" w:hAnsi="Arial" w:cs="Arial"/>
          <w:sz w:val="21"/>
          <w:szCs w:val="21"/>
        </w:rPr>
      </w:pPr>
      <w:r w:rsidRPr="00193461">
        <w:rPr>
          <w:rFonts w:ascii="Arial" w:hAnsi="Arial" w:cs="Arial"/>
          <w:b/>
          <w:sz w:val="21"/>
          <w:szCs w:val="21"/>
        </w:rPr>
        <w:t xml:space="preserve">Department </w:t>
      </w:r>
      <w:r w:rsidRPr="00193461">
        <w:rPr>
          <w:rFonts w:ascii="Arial" w:hAnsi="Arial" w:cs="Arial"/>
          <w:sz w:val="21"/>
          <w:szCs w:val="21"/>
        </w:rPr>
        <w:t xml:space="preserve">means the </w:t>
      </w:r>
      <w:r w:rsidR="006B412E" w:rsidRPr="00193461">
        <w:rPr>
          <w:rFonts w:ascii="Arial" w:hAnsi="Arial" w:cs="Arial"/>
          <w:sz w:val="21"/>
          <w:szCs w:val="21"/>
        </w:rPr>
        <w:t xml:space="preserve">Australian Government </w:t>
      </w:r>
      <w:r w:rsidR="007F7644" w:rsidRPr="00193461">
        <w:rPr>
          <w:rFonts w:ascii="Arial" w:hAnsi="Arial" w:cs="Arial"/>
          <w:sz w:val="21"/>
          <w:szCs w:val="21"/>
        </w:rPr>
        <w:t xml:space="preserve">Department responsible for the administration of the EPBC Act (at the time of preparing this plan the </w:t>
      </w:r>
      <w:r w:rsidRPr="00193461">
        <w:rPr>
          <w:rFonts w:ascii="Arial" w:hAnsi="Arial" w:cs="Arial"/>
          <w:sz w:val="21"/>
          <w:szCs w:val="21"/>
        </w:rPr>
        <w:t xml:space="preserve">Department of </w:t>
      </w:r>
      <w:r w:rsidR="00AE3D92" w:rsidRPr="00193461">
        <w:rPr>
          <w:rFonts w:ascii="Arial" w:hAnsi="Arial" w:cs="Arial"/>
          <w:sz w:val="21"/>
          <w:szCs w:val="21"/>
        </w:rPr>
        <w:t>the</w:t>
      </w:r>
      <w:r w:rsidRPr="00193461">
        <w:rPr>
          <w:rFonts w:ascii="Arial" w:hAnsi="Arial" w:cs="Arial"/>
          <w:sz w:val="21"/>
          <w:szCs w:val="21"/>
        </w:rPr>
        <w:t xml:space="preserve"> Environment</w:t>
      </w:r>
      <w:r w:rsidR="007F7644" w:rsidRPr="00193461">
        <w:rPr>
          <w:rFonts w:ascii="Arial" w:hAnsi="Arial" w:cs="Arial"/>
          <w:sz w:val="21"/>
          <w:szCs w:val="21"/>
        </w:rPr>
        <w:t>)</w:t>
      </w:r>
    </w:p>
    <w:p w:rsidR="002B4C13" w:rsidRPr="00193461" w:rsidRDefault="00E55664">
      <w:pPr>
        <w:spacing w:after="120"/>
        <w:rPr>
          <w:rFonts w:ascii="Arial" w:hAnsi="Arial" w:cs="Arial"/>
          <w:sz w:val="21"/>
          <w:szCs w:val="21"/>
        </w:rPr>
      </w:pPr>
      <w:r w:rsidRPr="00193461">
        <w:rPr>
          <w:rFonts w:ascii="Arial" w:hAnsi="Arial" w:cs="Arial"/>
          <w:b/>
          <w:sz w:val="21"/>
          <w:szCs w:val="21"/>
        </w:rPr>
        <w:t>Director</w:t>
      </w:r>
      <w:r w:rsidRPr="00193461">
        <w:rPr>
          <w:rFonts w:ascii="Arial" w:hAnsi="Arial" w:cs="Arial"/>
          <w:sz w:val="21"/>
          <w:szCs w:val="21"/>
        </w:rPr>
        <w:t xml:space="preserve"> means the Director of National Parks under s.514A of the EPBC Act, and includes Parks Australia and any person to whom the Director has delegated powers and functions under the EPBC Act in relation to Christmas Island National Park</w:t>
      </w:r>
    </w:p>
    <w:p w:rsidR="002B4C13" w:rsidRPr="00193461" w:rsidRDefault="00E55664">
      <w:pPr>
        <w:spacing w:after="120"/>
        <w:rPr>
          <w:rFonts w:ascii="Arial" w:hAnsi="Arial" w:cs="Arial"/>
          <w:sz w:val="21"/>
          <w:szCs w:val="21"/>
        </w:rPr>
      </w:pPr>
      <w:r w:rsidRPr="00193461">
        <w:rPr>
          <w:rFonts w:ascii="Arial" w:hAnsi="Arial" w:cs="Arial"/>
          <w:b/>
          <w:sz w:val="21"/>
          <w:szCs w:val="21"/>
        </w:rPr>
        <w:lastRenderedPageBreak/>
        <w:t xml:space="preserve">Endemic </w:t>
      </w:r>
      <w:r w:rsidRPr="00193461">
        <w:rPr>
          <w:rFonts w:ascii="Arial" w:hAnsi="Arial" w:cs="Arial"/>
          <w:sz w:val="21"/>
          <w:szCs w:val="21"/>
        </w:rPr>
        <w:t>means native plant and animal species that have a restricted geographical distribution; for the purposes of this plan it means species that are found only on Christmas Island</w:t>
      </w:r>
    </w:p>
    <w:p w:rsidR="00E55664" w:rsidRPr="00193461" w:rsidRDefault="00E55664">
      <w:pPr>
        <w:spacing w:after="120"/>
        <w:rPr>
          <w:rFonts w:ascii="Arial" w:hAnsi="Arial" w:cs="Arial"/>
          <w:sz w:val="21"/>
          <w:szCs w:val="21"/>
        </w:rPr>
      </w:pPr>
      <w:r w:rsidRPr="00193461">
        <w:rPr>
          <w:rFonts w:ascii="Arial" w:hAnsi="Arial" w:cs="Arial"/>
          <w:b/>
          <w:sz w:val="21"/>
          <w:szCs w:val="21"/>
        </w:rPr>
        <w:t xml:space="preserve">Ecological community </w:t>
      </w:r>
      <w:r w:rsidRPr="00193461">
        <w:rPr>
          <w:rFonts w:ascii="Arial" w:hAnsi="Arial" w:cs="Arial"/>
          <w:sz w:val="21"/>
          <w:szCs w:val="21"/>
        </w:rPr>
        <w:t>means an assemblage of interdependent plant and animal species interacting with one another in a particular area</w:t>
      </w:r>
    </w:p>
    <w:p w:rsidR="00E55664" w:rsidRPr="00193461" w:rsidRDefault="00E55664">
      <w:pPr>
        <w:spacing w:after="120"/>
        <w:rPr>
          <w:rFonts w:ascii="Arial" w:hAnsi="Arial" w:cs="Arial"/>
          <w:sz w:val="21"/>
          <w:szCs w:val="21"/>
        </w:rPr>
      </w:pPr>
      <w:r w:rsidRPr="00193461">
        <w:rPr>
          <w:rFonts w:ascii="Arial" w:hAnsi="Arial" w:cs="Arial"/>
          <w:b/>
          <w:sz w:val="21"/>
          <w:szCs w:val="21"/>
        </w:rPr>
        <w:t xml:space="preserve">Ecosystem </w:t>
      </w:r>
      <w:r w:rsidRPr="00193461">
        <w:rPr>
          <w:rFonts w:ascii="Arial" w:hAnsi="Arial" w:cs="Arial"/>
          <w:sz w:val="21"/>
          <w:szCs w:val="21"/>
        </w:rPr>
        <w:t>means an ecological community together with the physical non-living environment interacting as a functional unit</w:t>
      </w:r>
    </w:p>
    <w:p w:rsidR="002B4C13" w:rsidRPr="00193461" w:rsidRDefault="00E55664">
      <w:pPr>
        <w:spacing w:after="120"/>
        <w:rPr>
          <w:rFonts w:ascii="Arial" w:hAnsi="Arial" w:cs="Arial"/>
          <w:sz w:val="21"/>
          <w:szCs w:val="21"/>
        </w:rPr>
      </w:pPr>
      <w:r w:rsidRPr="00193461">
        <w:rPr>
          <w:rFonts w:ascii="Arial" w:hAnsi="Arial" w:cs="Arial"/>
          <w:b/>
          <w:sz w:val="21"/>
          <w:szCs w:val="21"/>
        </w:rPr>
        <w:t>EPBC Act</w:t>
      </w:r>
      <w:r w:rsidRPr="00193461">
        <w:rPr>
          <w:rFonts w:ascii="Arial" w:hAnsi="Arial" w:cs="Arial"/>
          <w:sz w:val="21"/>
          <w:szCs w:val="21"/>
        </w:rPr>
        <w:t xml:space="preserve"> means the </w:t>
      </w:r>
      <w:r w:rsidRPr="00193461">
        <w:rPr>
          <w:rFonts w:ascii="Arial" w:hAnsi="Arial" w:cs="Arial"/>
          <w:i/>
          <w:sz w:val="21"/>
          <w:szCs w:val="21"/>
        </w:rPr>
        <w:t>Environment Protection and Biodiversity Conservation Act 1999</w:t>
      </w:r>
      <w:r w:rsidRPr="00193461">
        <w:rPr>
          <w:rFonts w:ascii="Arial" w:hAnsi="Arial" w:cs="Arial"/>
          <w:sz w:val="21"/>
          <w:szCs w:val="21"/>
        </w:rPr>
        <w:t>, including Regulations under the Act, and includes reference to any Act amending, repealing or replacing the EPBC Act</w:t>
      </w:r>
    </w:p>
    <w:p w:rsidR="002B4C13" w:rsidRPr="00193461" w:rsidRDefault="00E55664">
      <w:pPr>
        <w:spacing w:after="120"/>
        <w:rPr>
          <w:rFonts w:ascii="Arial" w:hAnsi="Arial" w:cs="Arial"/>
          <w:sz w:val="21"/>
          <w:szCs w:val="21"/>
        </w:rPr>
      </w:pPr>
      <w:r w:rsidRPr="00193461">
        <w:rPr>
          <w:rFonts w:ascii="Arial" w:hAnsi="Arial" w:cs="Arial"/>
          <w:b/>
          <w:sz w:val="21"/>
          <w:szCs w:val="21"/>
        </w:rPr>
        <w:t>EPBC Regulations or the Regulations</w:t>
      </w:r>
      <w:r w:rsidRPr="00193461">
        <w:rPr>
          <w:rFonts w:ascii="Arial" w:hAnsi="Arial" w:cs="Arial"/>
          <w:sz w:val="21"/>
          <w:szCs w:val="21"/>
        </w:rPr>
        <w:t xml:space="preserve"> means the </w:t>
      </w:r>
      <w:r w:rsidRPr="00193461">
        <w:rPr>
          <w:rFonts w:ascii="Arial" w:hAnsi="Arial" w:cs="Arial"/>
          <w:i/>
          <w:sz w:val="21"/>
          <w:szCs w:val="21"/>
        </w:rPr>
        <w:t>Environment Protection and Biodiversity Conservation Regulations 2000</w:t>
      </w:r>
      <w:r w:rsidRPr="00193461">
        <w:rPr>
          <w:rFonts w:ascii="Arial" w:hAnsi="Arial" w:cs="Arial"/>
          <w:i/>
          <w:iCs/>
          <w:sz w:val="21"/>
          <w:szCs w:val="21"/>
        </w:rPr>
        <w:t xml:space="preserve"> </w:t>
      </w:r>
      <w:r w:rsidRPr="00193461">
        <w:rPr>
          <w:rFonts w:ascii="Arial" w:hAnsi="Arial" w:cs="Arial"/>
          <w:sz w:val="21"/>
          <w:szCs w:val="21"/>
        </w:rPr>
        <w:t>and includes reference to any Regulations amending, repealing or replacing the EPBC Regulations</w:t>
      </w:r>
    </w:p>
    <w:p w:rsidR="00E55664" w:rsidRPr="00193461" w:rsidRDefault="00E55664">
      <w:pPr>
        <w:spacing w:after="120"/>
        <w:rPr>
          <w:rFonts w:ascii="Arial" w:hAnsi="Arial" w:cs="Arial"/>
          <w:b/>
          <w:sz w:val="21"/>
          <w:szCs w:val="21"/>
        </w:rPr>
      </w:pPr>
      <w:r w:rsidRPr="00193461">
        <w:rPr>
          <w:rFonts w:ascii="Arial" w:hAnsi="Arial" w:cs="Arial"/>
          <w:b/>
          <w:sz w:val="21"/>
          <w:szCs w:val="21"/>
        </w:rPr>
        <w:t xml:space="preserve">Island or the island </w:t>
      </w:r>
      <w:r w:rsidRPr="00193461">
        <w:rPr>
          <w:rFonts w:ascii="Arial" w:hAnsi="Arial" w:cs="Arial"/>
          <w:sz w:val="21"/>
          <w:szCs w:val="21"/>
        </w:rPr>
        <w:t>means the Territory of Christmas Island located in the Indian Ocean unless otherwise stated</w:t>
      </w:r>
    </w:p>
    <w:p w:rsidR="002B4C13" w:rsidRPr="00193461" w:rsidRDefault="00E55664">
      <w:pPr>
        <w:spacing w:after="120"/>
        <w:rPr>
          <w:rFonts w:ascii="Arial" w:hAnsi="Arial" w:cs="Arial"/>
          <w:sz w:val="21"/>
          <w:szCs w:val="21"/>
        </w:rPr>
      </w:pPr>
      <w:r w:rsidRPr="00193461">
        <w:rPr>
          <w:rFonts w:ascii="Arial" w:hAnsi="Arial" w:cs="Arial"/>
          <w:b/>
          <w:sz w:val="21"/>
          <w:szCs w:val="21"/>
        </w:rPr>
        <w:t>IUCN</w:t>
      </w:r>
      <w:r w:rsidRPr="00193461">
        <w:rPr>
          <w:rFonts w:ascii="Arial" w:hAnsi="Arial" w:cs="Arial"/>
          <w:sz w:val="21"/>
          <w:szCs w:val="21"/>
        </w:rPr>
        <w:t xml:space="preserve"> means the International Union for Conservation of Nature</w:t>
      </w:r>
    </w:p>
    <w:p w:rsidR="002B4C13" w:rsidRPr="00193461" w:rsidRDefault="00E55664">
      <w:pPr>
        <w:spacing w:after="120"/>
        <w:rPr>
          <w:rFonts w:ascii="Arial" w:hAnsi="Arial" w:cs="Arial"/>
          <w:sz w:val="21"/>
          <w:szCs w:val="21"/>
        </w:rPr>
      </w:pPr>
      <w:r w:rsidRPr="00193461">
        <w:rPr>
          <w:rFonts w:ascii="Arial" w:hAnsi="Arial" w:cs="Arial"/>
          <w:b/>
          <w:sz w:val="21"/>
          <w:szCs w:val="21"/>
        </w:rPr>
        <w:t>JAMBA</w:t>
      </w:r>
      <w:r w:rsidRPr="00193461">
        <w:rPr>
          <w:rFonts w:ascii="Arial" w:hAnsi="Arial" w:cs="Arial"/>
          <w:sz w:val="21"/>
          <w:szCs w:val="21"/>
        </w:rPr>
        <w:t xml:space="preserve"> means the Agreement between the Government of Australia and the Government of Japan for the Protection of Migratory Birds and Birds in Danger of Extinction and their Environment</w:t>
      </w:r>
    </w:p>
    <w:p w:rsidR="002B4C13" w:rsidRPr="00193461" w:rsidRDefault="00E55664">
      <w:pPr>
        <w:spacing w:after="120"/>
        <w:rPr>
          <w:rFonts w:ascii="Arial" w:hAnsi="Arial" w:cs="Arial"/>
          <w:sz w:val="21"/>
          <w:szCs w:val="21"/>
        </w:rPr>
      </w:pPr>
      <w:r w:rsidRPr="00193461">
        <w:rPr>
          <w:rFonts w:ascii="Arial" w:hAnsi="Arial" w:cs="Arial"/>
          <w:b/>
          <w:sz w:val="21"/>
          <w:szCs w:val="21"/>
        </w:rPr>
        <w:t xml:space="preserve">Keystone species </w:t>
      </w:r>
      <w:r w:rsidRPr="00193461">
        <w:rPr>
          <w:rFonts w:ascii="Arial" w:hAnsi="Arial" w:cs="Arial"/>
          <w:sz w:val="21"/>
          <w:szCs w:val="21"/>
        </w:rPr>
        <w:t>means those species which</w:t>
      </w:r>
      <w:r w:rsidR="00C24AC1" w:rsidRPr="00193461">
        <w:rPr>
          <w:rFonts w:ascii="Arial" w:hAnsi="Arial" w:cs="Arial"/>
          <w:sz w:val="21"/>
          <w:szCs w:val="21"/>
        </w:rPr>
        <w:t xml:space="preserve"> play a critical role in the function of an ecological community and</w:t>
      </w:r>
      <w:r w:rsidRPr="00193461">
        <w:rPr>
          <w:rFonts w:ascii="Arial" w:hAnsi="Arial" w:cs="Arial"/>
          <w:sz w:val="21"/>
          <w:szCs w:val="21"/>
        </w:rPr>
        <w:t>, if lost or removed, cause significant changes in ecosystem structure and function</w:t>
      </w:r>
    </w:p>
    <w:p w:rsidR="00E55664" w:rsidRPr="00193461" w:rsidRDefault="00E55664">
      <w:pPr>
        <w:spacing w:after="120"/>
        <w:rPr>
          <w:rFonts w:ascii="Arial" w:hAnsi="Arial" w:cs="Arial"/>
          <w:sz w:val="21"/>
          <w:szCs w:val="21"/>
        </w:rPr>
      </w:pPr>
      <w:r w:rsidRPr="00193461">
        <w:rPr>
          <w:rFonts w:ascii="Arial" w:hAnsi="Arial" w:cs="Arial"/>
          <w:b/>
          <w:sz w:val="21"/>
          <w:szCs w:val="21"/>
        </w:rPr>
        <w:t>Landscape</w:t>
      </w:r>
      <w:r w:rsidRPr="00193461">
        <w:rPr>
          <w:rFonts w:ascii="Arial" w:hAnsi="Arial" w:cs="Arial"/>
          <w:sz w:val="21"/>
          <w:szCs w:val="21"/>
        </w:rPr>
        <w:t xml:space="preserve"> means an area of land</w:t>
      </w:r>
      <w:r w:rsidRPr="00193461">
        <w:rPr>
          <w:rFonts w:ascii="Arial" w:hAnsi="Arial" w:cs="Arial"/>
          <w:b/>
          <w:sz w:val="21"/>
          <w:szCs w:val="21"/>
        </w:rPr>
        <w:t xml:space="preserve"> </w:t>
      </w:r>
      <w:r w:rsidRPr="00193461">
        <w:rPr>
          <w:rFonts w:ascii="Arial" w:hAnsi="Arial" w:cs="Arial"/>
          <w:sz w:val="21"/>
          <w:szCs w:val="21"/>
        </w:rPr>
        <w:t>composed of interacting ecosystems that are repeated in a similar form throughout the area; it includes living and non-living natural aspects as well as human influenced and human made aspects</w:t>
      </w:r>
    </w:p>
    <w:p w:rsidR="002B4C13" w:rsidRPr="00193461" w:rsidRDefault="00E55664">
      <w:pPr>
        <w:spacing w:after="120"/>
        <w:rPr>
          <w:rFonts w:ascii="Arial" w:hAnsi="Arial" w:cs="Arial"/>
          <w:sz w:val="21"/>
          <w:szCs w:val="21"/>
        </w:rPr>
      </w:pPr>
      <w:r w:rsidRPr="00193461">
        <w:rPr>
          <w:rFonts w:ascii="Arial" w:hAnsi="Arial" w:cs="Arial"/>
          <w:b/>
          <w:sz w:val="21"/>
          <w:szCs w:val="21"/>
        </w:rPr>
        <w:t>Management plan or</w:t>
      </w:r>
      <w:r w:rsidRPr="00193461">
        <w:rPr>
          <w:rFonts w:ascii="Arial" w:hAnsi="Arial" w:cs="Arial"/>
          <w:sz w:val="21"/>
          <w:szCs w:val="21"/>
        </w:rPr>
        <w:t xml:space="preserve"> </w:t>
      </w:r>
      <w:r w:rsidRPr="00193461">
        <w:rPr>
          <w:rFonts w:ascii="Arial" w:hAnsi="Arial" w:cs="Arial"/>
          <w:b/>
          <w:sz w:val="21"/>
          <w:szCs w:val="21"/>
        </w:rPr>
        <w:t>plan</w:t>
      </w:r>
      <w:r w:rsidRPr="00193461">
        <w:rPr>
          <w:rFonts w:ascii="Arial" w:hAnsi="Arial" w:cs="Arial"/>
          <w:sz w:val="21"/>
          <w:szCs w:val="21"/>
        </w:rPr>
        <w:t xml:space="preserve"> means this management plan for Christmas Island National Park, unless otherwise stated</w:t>
      </w:r>
    </w:p>
    <w:p w:rsidR="002B4C13" w:rsidRPr="00193461" w:rsidRDefault="00E55664">
      <w:pPr>
        <w:spacing w:after="120"/>
        <w:rPr>
          <w:rFonts w:ascii="Arial" w:hAnsi="Arial" w:cs="Arial"/>
          <w:sz w:val="21"/>
          <w:szCs w:val="21"/>
        </w:rPr>
      </w:pPr>
      <w:r w:rsidRPr="00193461">
        <w:rPr>
          <w:rFonts w:ascii="Arial" w:hAnsi="Arial" w:cs="Arial"/>
          <w:b/>
          <w:sz w:val="21"/>
          <w:szCs w:val="21"/>
        </w:rPr>
        <w:t>Management principles</w:t>
      </w:r>
      <w:r w:rsidRPr="00193461">
        <w:rPr>
          <w:rFonts w:ascii="Arial" w:hAnsi="Arial" w:cs="Arial"/>
          <w:sz w:val="21"/>
          <w:szCs w:val="21"/>
        </w:rPr>
        <w:t xml:space="preserve"> means the Australian IUCN reserve management principles set out in Schedule 8 of the EPBC Regulations (see Appendix A)</w:t>
      </w:r>
    </w:p>
    <w:p w:rsidR="008B3F00" w:rsidRPr="00193461" w:rsidRDefault="008B3F00">
      <w:pPr>
        <w:spacing w:after="120"/>
        <w:rPr>
          <w:rFonts w:ascii="Arial" w:hAnsi="Arial" w:cs="Arial"/>
          <w:sz w:val="21"/>
          <w:szCs w:val="21"/>
        </w:rPr>
      </w:pPr>
      <w:r w:rsidRPr="00193461">
        <w:rPr>
          <w:rFonts w:ascii="Arial" w:hAnsi="Arial" w:cs="Arial"/>
          <w:b/>
          <w:sz w:val="21"/>
          <w:szCs w:val="21"/>
        </w:rPr>
        <w:t>Megalops</w:t>
      </w:r>
      <w:r w:rsidRPr="00193461">
        <w:rPr>
          <w:rFonts w:ascii="Arial" w:hAnsi="Arial" w:cs="Arial"/>
          <w:sz w:val="21"/>
          <w:szCs w:val="21"/>
        </w:rPr>
        <w:t xml:space="preserve"> means the second laval life stage in the development of most crabs. In this stage the legs and abdominal appendages </w:t>
      </w:r>
      <w:r w:rsidR="00325EAE" w:rsidRPr="00193461">
        <w:rPr>
          <w:rFonts w:ascii="Arial" w:hAnsi="Arial" w:cs="Arial"/>
          <w:sz w:val="21"/>
          <w:szCs w:val="21"/>
        </w:rPr>
        <w:t>appear for the first time and the young crabs begin to resemble an adult crab.</w:t>
      </w:r>
    </w:p>
    <w:p w:rsidR="002B4C13" w:rsidRPr="00193461" w:rsidRDefault="00E55664">
      <w:pPr>
        <w:spacing w:after="120"/>
        <w:rPr>
          <w:rFonts w:ascii="Arial" w:hAnsi="Arial" w:cs="Arial"/>
          <w:sz w:val="21"/>
          <w:szCs w:val="21"/>
        </w:rPr>
      </w:pPr>
      <w:r w:rsidRPr="00193461">
        <w:rPr>
          <w:rFonts w:ascii="Arial" w:hAnsi="Arial" w:cs="Arial"/>
          <w:b/>
          <w:sz w:val="21"/>
          <w:szCs w:val="21"/>
        </w:rPr>
        <w:t>Minister</w:t>
      </w:r>
      <w:r w:rsidRPr="00193461">
        <w:rPr>
          <w:rFonts w:ascii="Arial" w:hAnsi="Arial" w:cs="Arial"/>
          <w:sz w:val="21"/>
          <w:szCs w:val="21"/>
        </w:rPr>
        <w:t xml:space="preserve"> means the Minister administering the EPBC Act</w:t>
      </w:r>
    </w:p>
    <w:p w:rsidR="00E55664" w:rsidRPr="00193461" w:rsidRDefault="00E55664">
      <w:pPr>
        <w:spacing w:after="120"/>
        <w:rPr>
          <w:rFonts w:ascii="Arial" w:hAnsi="Arial" w:cs="Arial"/>
          <w:sz w:val="21"/>
          <w:szCs w:val="21"/>
        </w:rPr>
      </w:pPr>
      <w:r w:rsidRPr="00193461">
        <w:rPr>
          <w:rFonts w:ascii="Arial" w:hAnsi="Arial" w:cs="Arial"/>
          <w:b/>
          <w:sz w:val="21"/>
          <w:szCs w:val="21"/>
        </w:rPr>
        <w:t>NPWC Act</w:t>
      </w:r>
      <w:r w:rsidRPr="00193461">
        <w:rPr>
          <w:rFonts w:ascii="Arial" w:hAnsi="Arial" w:cs="Arial"/>
          <w:sz w:val="21"/>
          <w:szCs w:val="21"/>
        </w:rPr>
        <w:t xml:space="preserve"> means the former </w:t>
      </w:r>
      <w:r w:rsidRPr="00193461">
        <w:rPr>
          <w:rFonts w:ascii="Arial" w:hAnsi="Arial" w:cs="Arial"/>
          <w:i/>
          <w:sz w:val="21"/>
          <w:szCs w:val="21"/>
        </w:rPr>
        <w:t>National Parks and Wildlife Conservation Act 1975</w:t>
      </w:r>
      <w:r w:rsidRPr="00193461">
        <w:rPr>
          <w:rFonts w:ascii="Arial" w:hAnsi="Arial" w:cs="Arial"/>
          <w:sz w:val="21"/>
          <w:szCs w:val="21"/>
        </w:rPr>
        <w:t xml:space="preserve"> and the Regulations under that Act (repealed and replaced by the EPBC Act in 2000)</w:t>
      </w:r>
    </w:p>
    <w:p w:rsidR="00E55664" w:rsidRPr="00193461" w:rsidRDefault="00E55664">
      <w:pPr>
        <w:spacing w:after="120"/>
        <w:rPr>
          <w:rFonts w:ascii="Arial" w:hAnsi="Arial" w:cs="Arial"/>
          <w:sz w:val="21"/>
          <w:szCs w:val="21"/>
        </w:rPr>
      </w:pPr>
      <w:r w:rsidRPr="00193461">
        <w:rPr>
          <w:rFonts w:ascii="Arial" w:hAnsi="Arial" w:cs="Arial"/>
          <w:b/>
          <w:sz w:val="21"/>
          <w:szCs w:val="21"/>
        </w:rPr>
        <w:t>Park or the park</w:t>
      </w:r>
      <w:r w:rsidRPr="00193461">
        <w:rPr>
          <w:rFonts w:ascii="Arial" w:hAnsi="Arial" w:cs="Arial"/>
          <w:sz w:val="21"/>
          <w:szCs w:val="21"/>
        </w:rPr>
        <w:t xml:space="preserve"> means Christmas Island National Park</w:t>
      </w:r>
    </w:p>
    <w:p w:rsidR="00E55664" w:rsidRPr="00193461" w:rsidRDefault="00E55664">
      <w:pPr>
        <w:spacing w:after="120"/>
        <w:rPr>
          <w:rFonts w:ascii="Arial" w:hAnsi="Arial" w:cs="Arial"/>
          <w:sz w:val="21"/>
          <w:szCs w:val="21"/>
        </w:rPr>
      </w:pPr>
      <w:r w:rsidRPr="00193461">
        <w:rPr>
          <w:rFonts w:ascii="Arial" w:hAnsi="Arial" w:cs="Arial"/>
          <w:b/>
          <w:sz w:val="21"/>
          <w:szCs w:val="21"/>
        </w:rPr>
        <w:t>Parks Australia</w:t>
      </w:r>
      <w:r w:rsidRPr="00193461">
        <w:rPr>
          <w:rFonts w:ascii="Arial" w:hAnsi="Arial" w:cs="Arial"/>
          <w:sz w:val="21"/>
          <w:szCs w:val="21"/>
        </w:rPr>
        <w:t xml:space="preserve"> means that part of the </w:t>
      </w:r>
      <w:r w:rsidR="00AA6136" w:rsidRPr="00193461">
        <w:rPr>
          <w:rFonts w:ascii="Arial" w:hAnsi="Arial" w:cs="Arial"/>
          <w:sz w:val="21"/>
          <w:szCs w:val="21"/>
        </w:rPr>
        <w:t>D</w:t>
      </w:r>
      <w:r w:rsidRPr="00193461">
        <w:rPr>
          <w:rFonts w:ascii="Arial" w:hAnsi="Arial" w:cs="Arial"/>
          <w:sz w:val="21"/>
          <w:szCs w:val="21"/>
        </w:rPr>
        <w:t>epartment that assists the Director in performing the Director’s functions under the EPBC Act</w:t>
      </w:r>
    </w:p>
    <w:p w:rsidR="002B4C13" w:rsidRPr="00193461" w:rsidRDefault="00E55664">
      <w:pPr>
        <w:spacing w:after="120"/>
        <w:rPr>
          <w:rFonts w:ascii="Arial" w:hAnsi="Arial" w:cs="Arial"/>
          <w:sz w:val="21"/>
          <w:szCs w:val="21"/>
        </w:rPr>
      </w:pPr>
      <w:r w:rsidRPr="00193461">
        <w:rPr>
          <w:rFonts w:ascii="Arial" w:hAnsi="Arial" w:cs="Arial"/>
          <w:b/>
          <w:sz w:val="21"/>
          <w:szCs w:val="21"/>
        </w:rPr>
        <w:t>Parks Australia staff</w:t>
      </w:r>
      <w:r w:rsidRPr="00193461">
        <w:rPr>
          <w:rFonts w:ascii="Arial" w:hAnsi="Arial" w:cs="Arial"/>
          <w:sz w:val="21"/>
          <w:szCs w:val="21"/>
        </w:rPr>
        <w:t xml:space="preserve"> </w:t>
      </w:r>
      <w:r w:rsidRPr="00193461">
        <w:rPr>
          <w:rFonts w:ascii="Arial" w:hAnsi="Arial" w:cs="Arial"/>
          <w:b/>
          <w:sz w:val="21"/>
          <w:szCs w:val="21"/>
        </w:rPr>
        <w:t>or Park staff</w:t>
      </w:r>
      <w:r w:rsidRPr="00193461">
        <w:rPr>
          <w:rFonts w:ascii="Arial" w:hAnsi="Arial" w:cs="Arial"/>
          <w:sz w:val="21"/>
          <w:szCs w:val="21"/>
        </w:rPr>
        <w:t xml:space="preserve"> means staff who are employees of the </w:t>
      </w:r>
      <w:r w:rsidR="00AA6136" w:rsidRPr="00193461">
        <w:rPr>
          <w:rFonts w:ascii="Arial" w:hAnsi="Arial" w:cs="Arial"/>
          <w:sz w:val="21"/>
          <w:szCs w:val="21"/>
        </w:rPr>
        <w:t>D</w:t>
      </w:r>
      <w:r w:rsidRPr="00193461">
        <w:rPr>
          <w:rFonts w:ascii="Arial" w:hAnsi="Arial" w:cs="Arial"/>
          <w:sz w:val="21"/>
          <w:szCs w:val="21"/>
        </w:rPr>
        <w:t>epartment assigned to assist the Director of National Parks</w:t>
      </w:r>
    </w:p>
    <w:p w:rsidR="00E55664" w:rsidRPr="00193461" w:rsidRDefault="00E55664">
      <w:pPr>
        <w:spacing w:after="120"/>
        <w:rPr>
          <w:rFonts w:ascii="Arial" w:hAnsi="Arial" w:cs="Arial"/>
          <w:sz w:val="21"/>
          <w:szCs w:val="21"/>
        </w:rPr>
      </w:pPr>
      <w:r w:rsidRPr="00193461">
        <w:rPr>
          <w:rFonts w:ascii="Arial" w:hAnsi="Arial" w:cs="Arial"/>
          <w:b/>
          <w:sz w:val="21"/>
          <w:szCs w:val="21"/>
        </w:rPr>
        <w:t xml:space="preserve">Park values </w:t>
      </w:r>
      <w:r w:rsidRPr="00193461">
        <w:rPr>
          <w:rFonts w:ascii="Arial" w:hAnsi="Arial" w:cs="Arial"/>
          <w:sz w:val="21"/>
          <w:szCs w:val="21"/>
        </w:rPr>
        <w:t xml:space="preserve">means the values described in the Commonwealth Heritage listing of Christmas Island Natural Areas (see Appendix </w:t>
      </w:r>
      <w:r w:rsidR="000D34BF" w:rsidRPr="00193461">
        <w:rPr>
          <w:rFonts w:ascii="Arial" w:hAnsi="Arial" w:cs="Arial"/>
          <w:sz w:val="21"/>
          <w:szCs w:val="21"/>
        </w:rPr>
        <w:t>G</w:t>
      </w:r>
      <w:r w:rsidRPr="00193461">
        <w:rPr>
          <w:rFonts w:ascii="Arial" w:hAnsi="Arial" w:cs="Arial"/>
          <w:sz w:val="21"/>
          <w:szCs w:val="21"/>
        </w:rPr>
        <w:t>), the park values section of this plan (see A Description of Christmas Island) and Sections 4 to 8 of this plan</w:t>
      </w:r>
    </w:p>
    <w:p w:rsidR="00E55664" w:rsidRPr="00193461" w:rsidRDefault="00E55664">
      <w:pPr>
        <w:spacing w:after="120"/>
        <w:rPr>
          <w:rFonts w:ascii="Arial" w:hAnsi="Arial" w:cs="Arial"/>
          <w:sz w:val="21"/>
          <w:szCs w:val="21"/>
        </w:rPr>
      </w:pPr>
      <w:r w:rsidRPr="00193461">
        <w:rPr>
          <w:rFonts w:ascii="Arial" w:hAnsi="Arial" w:cs="Arial"/>
          <w:b/>
          <w:sz w:val="21"/>
          <w:szCs w:val="21"/>
        </w:rPr>
        <w:t xml:space="preserve">Ramsar Convention </w:t>
      </w:r>
      <w:r w:rsidRPr="00193461">
        <w:rPr>
          <w:rFonts w:ascii="Arial" w:hAnsi="Arial" w:cs="Arial"/>
          <w:sz w:val="21"/>
          <w:szCs w:val="21"/>
        </w:rPr>
        <w:t>means the Convention on Wetlands of International Importance</w:t>
      </w:r>
    </w:p>
    <w:p w:rsidR="00E55664" w:rsidRPr="00193461" w:rsidRDefault="00E55664">
      <w:pPr>
        <w:spacing w:after="120"/>
        <w:rPr>
          <w:rFonts w:ascii="Arial" w:hAnsi="Arial" w:cs="Arial"/>
          <w:sz w:val="21"/>
          <w:szCs w:val="21"/>
        </w:rPr>
      </w:pPr>
      <w:r w:rsidRPr="00193461">
        <w:rPr>
          <w:rFonts w:ascii="Arial" w:hAnsi="Arial" w:cs="Arial"/>
          <w:b/>
          <w:sz w:val="21"/>
          <w:szCs w:val="21"/>
        </w:rPr>
        <w:lastRenderedPageBreak/>
        <w:t xml:space="preserve">Ride </w:t>
      </w:r>
      <w:r w:rsidRPr="00193461">
        <w:rPr>
          <w:rFonts w:ascii="Arial" w:hAnsi="Arial" w:cs="Arial"/>
          <w:sz w:val="21"/>
          <w:szCs w:val="21"/>
        </w:rPr>
        <w:t>means to ride a non-motorised vehicle such as a pedal-powered bicycle</w:t>
      </w:r>
    </w:p>
    <w:p w:rsidR="00E55664" w:rsidRPr="00193461" w:rsidRDefault="00E55664">
      <w:pPr>
        <w:spacing w:after="120"/>
        <w:rPr>
          <w:rFonts w:ascii="Arial" w:hAnsi="Arial" w:cs="Arial"/>
          <w:sz w:val="21"/>
          <w:szCs w:val="21"/>
        </w:rPr>
      </w:pPr>
      <w:r w:rsidRPr="00193461">
        <w:rPr>
          <w:rFonts w:ascii="Arial" w:hAnsi="Arial" w:cs="Arial"/>
          <w:b/>
          <w:sz w:val="21"/>
          <w:szCs w:val="21"/>
        </w:rPr>
        <w:t>ROKAMBA</w:t>
      </w:r>
      <w:r w:rsidRPr="00193461">
        <w:rPr>
          <w:rFonts w:ascii="Arial" w:hAnsi="Arial" w:cs="Arial"/>
          <w:sz w:val="21"/>
          <w:szCs w:val="21"/>
        </w:rPr>
        <w:t xml:space="preserve"> means the Agreement between the Government of Australia and the Government of the Republic of Korea for the Protection of Migratory Birds and their Environment</w:t>
      </w:r>
    </w:p>
    <w:p w:rsidR="00E55664" w:rsidRPr="00193461" w:rsidRDefault="00E55664">
      <w:pPr>
        <w:spacing w:after="120"/>
        <w:rPr>
          <w:rFonts w:ascii="Arial" w:hAnsi="Arial" w:cs="Arial"/>
          <w:sz w:val="21"/>
          <w:szCs w:val="21"/>
        </w:rPr>
      </w:pPr>
      <w:r w:rsidRPr="00193461">
        <w:rPr>
          <w:rFonts w:ascii="Arial" w:hAnsi="Arial" w:cs="Arial"/>
          <w:b/>
          <w:sz w:val="21"/>
          <w:szCs w:val="21"/>
        </w:rPr>
        <w:t>Seascape</w:t>
      </w:r>
      <w:r w:rsidRPr="00193461">
        <w:rPr>
          <w:rFonts w:ascii="Arial" w:hAnsi="Arial" w:cs="Arial"/>
          <w:sz w:val="21"/>
          <w:szCs w:val="21"/>
        </w:rPr>
        <w:t xml:space="preserve"> means an area of sea composed of interacting ecosystems that are repeated in a similar form throughout an area; it includes living and non-living natural aspects as well as human influenced and human made aspects</w:t>
      </w:r>
    </w:p>
    <w:p w:rsidR="0037635B" w:rsidRPr="00193461" w:rsidRDefault="0037635B">
      <w:pPr>
        <w:spacing w:after="120"/>
        <w:rPr>
          <w:rFonts w:ascii="Arial" w:hAnsi="Arial" w:cs="Arial"/>
          <w:sz w:val="21"/>
          <w:szCs w:val="21"/>
        </w:rPr>
      </w:pPr>
      <w:r w:rsidRPr="00193461">
        <w:rPr>
          <w:rFonts w:ascii="Arial" w:hAnsi="Arial" w:cs="Arial"/>
          <w:b/>
          <w:sz w:val="21"/>
          <w:szCs w:val="21"/>
        </w:rPr>
        <w:t>Significant species</w:t>
      </w:r>
      <w:r w:rsidRPr="00193461">
        <w:rPr>
          <w:rFonts w:ascii="Arial" w:hAnsi="Arial" w:cs="Arial"/>
          <w:sz w:val="21"/>
          <w:szCs w:val="21"/>
        </w:rPr>
        <w:t xml:space="preserve"> means native terrestrial species listed as threatened under the EPBC Act, migratory EPBC species, species which have an important role in the ecosystem, and species of conservation concern (those which have a substantial decline or small natural endemic population size), endemic vertebrates, and/or species</w:t>
      </w:r>
      <w:r w:rsidR="00793E96" w:rsidRPr="00193461">
        <w:rPr>
          <w:rFonts w:ascii="Arial" w:hAnsi="Arial" w:cs="Arial"/>
          <w:sz w:val="21"/>
          <w:szCs w:val="21"/>
        </w:rPr>
        <w:t xml:space="preserve"> in</w:t>
      </w:r>
      <w:r w:rsidRPr="00193461">
        <w:rPr>
          <w:rFonts w:ascii="Arial" w:hAnsi="Arial" w:cs="Arial"/>
          <w:sz w:val="21"/>
          <w:szCs w:val="21"/>
        </w:rPr>
        <w:t xml:space="preserve"> which </w:t>
      </w:r>
      <w:r w:rsidR="00793E96" w:rsidRPr="00193461">
        <w:rPr>
          <w:rFonts w:ascii="Arial" w:hAnsi="Arial" w:cs="Arial"/>
          <w:sz w:val="21"/>
          <w:szCs w:val="21"/>
        </w:rPr>
        <w:t>there is</w:t>
      </w:r>
      <w:r w:rsidRPr="00193461">
        <w:rPr>
          <w:rFonts w:ascii="Arial" w:hAnsi="Arial" w:cs="Arial"/>
          <w:sz w:val="21"/>
          <w:szCs w:val="21"/>
        </w:rPr>
        <w:t xml:space="preserve"> a high level of community interest</w:t>
      </w:r>
    </w:p>
    <w:p w:rsidR="00E55664" w:rsidRPr="00193461" w:rsidRDefault="00E55664">
      <w:pPr>
        <w:spacing w:after="120"/>
        <w:rPr>
          <w:rFonts w:ascii="Arial" w:hAnsi="Arial" w:cs="Arial"/>
          <w:sz w:val="21"/>
          <w:szCs w:val="21"/>
        </w:rPr>
      </w:pPr>
      <w:r w:rsidRPr="00193461">
        <w:rPr>
          <w:rFonts w:ascii="Arial" w:hAnsi="Arial" w:cs="Arial"/>
          <w:b/>
          <w:sz w:val="21"/>
          <w:szCs w:val="21"/>
        </w:rPr>
        <w:t xml:space="preserve">Territory Administration </w:t>
      </w:r>
      <w:r w:rsidRPr="00193461">
        <w:rPr>
          <w:rFonts w:ascii="Arial" w:hAnsi="Arial" w:cs="Arial"/>
          <w:sz w:val="21"/>
          <w:szCs w:val="21"/>
        </w:rPr>
        <w:t xml:space="preserve">means the Australian Government </w:t>
      </w:r>
      <w:r w:rsidR="006B412E" w:rsidRPr="00193461">
        <w:rPr>
          <w:rFonts w:ascii="Arial" w:hAnsi="Arial" w:cs="Arial"/>
          <w:sz w:val="21"/>
          <w:szCs w:val="21"/>
        </w:rPr>
        <w:t>D</w:t>
      </w:r>
      <w:r w:rsidRPr="00193461">
        <w:rPr>
          <w:rFonts w:ascii="Arial" w:hAnsi="Arial" w:cs="Arial"/>
          <w:sz w:val="21"/>
          <w:szCs w:val="21"/>
        </w:rPr>
        <w:t xml:space="preserve">epartment </w:t>
      </w:r>
      <w:r w:rsidR="006B412E" w:rsidRPr="00193461">
        <w:rPr>
          <w:rFonts w:ascii="Arial" w:hAnsi="Arial" w:cs="Arial"/>
          <w:sz w:val="21"/>
          <w:szCs w:val="21"/>
        </w:rPr>
        <w:t xml:space="preserve">responsible </w:t>
      </w:r>
      <w:r w:rsidRPr="00193461">
        <w:rPr>
          <w:rFonts w:ascii="Arial" w:hAnsi="Arial" w:cs="Arial"/>
          <w:sz w:val="21"/>
          <w:szCs w:val="21"/>
        </w:rPr>
        <w:t>for administering the Christmas Island Act</w:t>
      </w:r>
      <w:r w:rsidR="006B412E" w:rsidRPr="00193461">
        <w:rPr>
          <w:rFonts w:ascii="Arial" w:hAnsi="Arial" w:cs="Arial"/>
          <w:sz w:val="21"/>
          <w:szCs w:val="21"/>
        </w:rPr>
        <w:t xml:space="preserve"> (a</w:t>
      </w:r>
      <w:r w:rsidRPr="00193461">
        <w:rPr>
          <w:rFonts w:ascii="Arial" w:hAnsi="Arial" w:cs="Arial"/>
          <w:sz w:val="21"/>
          <w:szCs w:val="21"/>
        </w:rPr>
        <w:t xml:space="preserve">t the time of preparing this plan the </w:t>
      </w:r>
      <w:r w:rsidR="00A72769" w:rsidRPr="00193461">
        <w:rPr>
          <w:rFonts w:ascii="Arial" w:hAnsi="Arial" w:cs="Arial"/>
          <w:sz w:val="21"/>
          <w:szCs w:val="21"/>
        </w:rPr>
        <w:t>Department of Infrastructure and Regional Development</w:t>
      </w:r>
      <w:r w:rsidR="006B412E" w:rsidRPr="00193461">
        <w:rPr>
          <w:rFonts w:ascii="Arial" w:hAnsi="Arial" w:cs="Arial"/>
          <w:sz w:val="21"/>
          <w:szCs w:val="21"/>
        </w:rPr>
        <w:t>)</w:t>
      </w:r>
    </w:p>
    <w:p w:rsidR="00E55664" w:rsidRPr="00193461" w:rsidRDefault="00E55664">
      <w:pPr>
        <w:spacing w:after="120"/>
        <w:rPr>
          <w:rFonts w:ascii="Arial" w:hAnsi="Arial" w:cs="Arial"/>
          <w:sz w:val="21"/>
          <w:szCs w:val="21"/>
        </w:rPr>
      </w:pPr>
      <w:r w:rsidRPr="00193461">
        <w:rPr>
          <w:rFonts w:ascii="Arial" w:hAnsi="Arial" w:cs="Arial"/>
          <w:b/>
          <w:sz w:val="21"/>
          <w:szCs w:val="21"/>
        </w:rPr>
        <w:t xml:space="preserve">Track for walking or riding </w:t>
      </w:r>
      <w:r w:rsidRPr="00193461">
        <w:rPr>
          <w:rFonts w:ascii="Arial" w:hAnsi="Arial" w:cs="Arial"/>
          <w:sz w:val="21"/>
          <w:szCs w:val="21"/>
        </w:rPr>
        <w:t>means a track for walking or riding that has been provided by the Director in accordance with EPBC subregulation 12.55(2)</w:t>
      </w:r>
    </w:p>
    <w:p w:rsidR="00E55664" w:rsidRPr="00193461" w:rsidRDefault="00E55664">
      <w:pPr>
        <w:spacing w:after="120"/>
        <w:rPr>
          <w:rFonts w:ascii="Arial" w:hAnsi="Arial" w:cs="Arial"/>
          <w:sz w:val="21"/>
          <w:szCs w:val="21"/>
        </w:rPr>
      </w:pPr>
      <w:r w:rsidRPr="00193461">
        <w:rPr>
          <w:rFonts w:ascii="Arial" w:hAnsi="Arial" w:cs="Arial"/>
          <w:b/>
          <w:sz w:val="21"/>
          <w:szCs w:val="21"/>
        </w:rPr>
        <w:t xml:space="preserve">Vehicle access road </w:t>
      </w:r>
      <w:r w:rsidR="00583A86" w:rsidRPr="00193461">
        <w:rPr>
          <w:rFonts w:ascii="Arial" w:hAnsi="Arial" w:cs="Arial"/>
          <w:sz w:val="21"/>
          <w:szCs w:val="21"/>
        </w:rPr>
        <w:t xml:space="preserve">has the meaning given by the EPBC Regulations namely, </w:t>
      </w:r>
      <w:r w:rsidRPr="00193461">
        <w:rPr>
          <w:rFonts w:ascii="Arial" w:hAnsi="Arial" w:cs="Arial"/>
          <w:sz w:val="21"/>
          <w:szCs w:val="21"/>
        </w:rPr>
        <w:t>a road in a Commonwealth reserve that:</w:t>
      </w:r>
    </w:p>
    <w:p w:rsidR="00E55664" w:rsidRPr="00193461" w:rsidRDefault="00E55664" w:rsidP="00AE1639">
      <w:pPr>
        <w:numPr>
          <w:ilvl w:val="0"/>
          <w:numId w:val="93"/>
        </w:numPr>
        <w:spacing w:after="120"/>
        <w:rPr>
          <w:rFonts w:ascii="Arial" w:hAnsi="Arial" w:cs="Arial"/>
          <w:sz w:val="21"/>
          <w:szCs w:val="21"/>
        </w:rPr>
      </w:pPr>
      <w:r w:rsidRPr="00193461">
        <w:rPr>
          <w:rFonts w:ascii="Arial" w:hAnsi="Arial" w:cs="Arial"/>
          <w:sz w:val="21"/>
          <w:szCs w:val="21"/>
        </w:rPr>
        <w:t>is a sealed road; and</w:t>
      </w:r>
    </w:p>
    <w:p w:rsidR="00E55664" w:rsidRPr="00193461" w:rsidRDefault="00E55664" w:rsidP="00AE1639">
      <w:pPr>
        <w:numPr>
          <w:ilvl w:val="0"/>
          <w:numId w:val="93"/>
        </w:numPr>
        <w:spacing w:after="120"/>
        <w:rPr>
          <w:rFonts w:ascii="Arial" w:hAnsi="Arial" w:cs="Arial"/>
          <w:sz w:val="21"/>
          <w:szCs w:val="21"/>
        </w:rPr>
      </w:pPr>
      <w:r w:rsidRPr="00193461">
        <w:rPr>
          <w:rFonts w:ascii="Arial" w:hAnsi="Arial" w:cs="Arial"/>
          <w:sz w:val="21"/>
          <w:szCs w:val="21"/>
        </w:rPr>
        <w:t>does not have a sign displayed on or near it indicating that it is prohibited to use motor vehicles on the road at that time</w:t>
      </w:r>
    </w:p>
    <w:p w:rsidR="00E55664" w:rsidRPr="00193461" w:rsidRDefault="00E55664">
      <w:pPr>
        <w:spacing w:after="120"/>
        <w:rPr>
          <w:rFonts w:ascii="Arial" w:hAnsi="Arial" w:cs="Arial"/>
          <w:sz w:val="21"/>
          <w:szCs w:val="21"/>
        </w:rPr>
      </w:pPr>
      <w:r w:rsidRPr="00193461">
        <w:rPr>
          <w:rFonts w:ascii="Arial" w:hAnsi="Arial" w:cs="Arial"/>
          <w:b/>
          <w:sz w:val="21"/>
          <w:szCs w:val="21"/>
        </w:rPr>
        <w:t>Vehicle access track</w:t>
      </w:r>
      <w:r w:rsidRPr="00193461">
        <w:rPr>
          <w:rFonts w:ascii="Arial" w:hAnsi="Arial" w:cs="Arial"/>
          <w:sz w:val="21"/>
          <w:szCs w:val="21"/>
        </w:rPr>
        <w:t xml:space="preserve"> </w:t>
      </w:r>
      <w:r w:rsidR="00583A86" w:rsidRPr="00193461">
        <w:rPr>
          <w:rFonts w:ascii="Arial" w:hAnsi="Arial" w:cs="Arial"/>
          <w:sz w:val="21"/>
          <w:szCs w:val="21"/>
        </w:rPr>
        <w:t xml:space="preserve">has the meaning given by the EPBC Regulations namely </w:t>
      </w:r>
      <w:r w:rsidRPr="00193461">
        <w:rPr>
          <w:rFonts w:ascii="Arial" w:hAnsi="Arial" w:cs="Arial"/>
          <w:sz w:val="21"/>
          <w:szCs w:val="21"/>
        </w:rPr>
        <w:t>a road in a Commonwealth reserve that:</w:t>
      </w:r>
    </w:p>
    <w:p w:rsidR="00E55664" w:rsidRPr="00193461" w:rsidRDefault="00E55664" w:rsidP="00AE1639">
      <w:pPr>
        <w:numPr>
          <w:ilvl w:val="0"/>
          <w:numId w:val="94"/>
        </w:numPr>
        <w:tabs>
          <w:tab w:val="clear" w:pos="1429"/>
          <w:tab w:val="num" w:pos="180"/>
        </w:tabs>
        <w:spacing w:after="120"/>
        <w:ind w:left="720"/>
        <w:rPr>
          <w:rFonts w:ascii="Arial" w:hAnsi="Arial" w:cs="Arial"/>
          <w:sz w:val="21"/>
          <w:szCs w:val="21"/>
        </w:rPr>
      </w:pPr>
      <w:r w:rsidRPr="00193461">
        <w:rPr>
          <w:rFonts w:ascii="Arial" w:hAnsi="Arial" w:cs="Arial"/>
          <w:sz w:val="21"/>
          <w:szCs w:val="21"/>
        </w:rPr>
        <w:t>is an unsealed road; and</w:t>
      </w:r>
    </w:p>
    <w:p w:rsidR="00E55664" w:rsidRPr="00193461" w:rsidRDefault="00E55664" w:rsidP="00AE1639">
      <w:pPr>
        <w:numPr>
          <w:ilvl w:val="0"/>
          <w:numId w:val="94"/>
        </w:numPr>
        <w:tabs>
          <w:tab w:val="clear" w:pos="1429"/>
          <w:tab w:val="num" w:pos="180"/>
        </w:tabs>
        <w:spacing w:after="120"/>
        <w:ind w:left="720"/>
        <w:rPr>
          <w:rFonts w:ascii="Arial" w:hAnsi="Arial" w:cs="Arial"/>
          <w:sz w:val="21"/>
          <w:szCs w:val="21"/>
        </w:rPr>
      </w:pPr>
      <w:r w:rsidRPr="00193461">
        <w:rPr>
          <w:rFonts w:ascii="Arial" w:hAnsi="Arial" w:cs="Arial"/>
          <w:sz w:val="21"/>
          <w:szCs w:val="21"/>
        </w:rPr>
        <w:t>has a sign, erected by the Director, with the words ‘Vehicle Access Track’ displayed at the point or points that motor vehicles would normally access the track; and</w:t>
      </w:r>
    </w:p>
    <w:p w:rsidR="00E55664" w:rsidRPr="00193461" w:rsidRDefault="00E55664" w:rsidP="00AE1639">
      <w:pPr>
        <w:numPr>
          <w:ilvl w:val="0"/>
          <w:numId w:val="94"/>
        </w:numPr>
        <w:tabs>
          <w:tab w:val="clear" w:pos="1429"/>
          <w:tab w:val="num" w:pos="180"/>
        </w:tabs>
        <w:spacing w:after="120"/>
        <w:ind w:left="720"/>
        <w:rPr>
          <w:rFonts w:ascii="Arial" w:hAnsi="Arial" w:cs="Arial"/>
          <w:sz w:val="21"/>
          <w:szCs w:val="21"/>
        </w:rPr>
      </w:pPr>
      <w:r w:rsidRPr="00193461">
        <w:rPr>
          <w:rFonts w:ascii="Arial" w:hAnsi="Arial" w:cs="Arial"/>
          <w:sz w:val="21"/>
          <w:szCs w:val="21"/>
        </w:rPr>
        <w:t>there are no signs displayed on the track indicating that it is prohibited to use motor vehicles on the track at that time</w:t>
      </w:r>
      <w:r w:rsidR="00FD5578" w:rsidRPr="00193461">
        <w:rPr>
          <w:rFonts w:ascii="Arial" w:hAnsi="Arial" w:cs="Arial"/>
          <w:sz w:val="21"/>
          <w:szCs w:val="21"/>
        </w:rPr>
        <w:t>.</w:t>
      </w:r>
    </w:p>
    <w:p w:rsidR="00EB1E09" w:rsidRPr="00193461" w:rsidRDefault="00EB1E09">
      <w:pPr>
        <w:rPr>
          <w:rFonts w:ascii="Arial" w:hAnsi="Arial" w:cs="Arial"/>
          <w:b/>
          <w:sz w:val="21"/>
          <w:szCs w:val="21"/>
        </w:rPr>
      </w:pPr>
      <w:r w:rsidRPr="00193461">
        <w:rPr>
          <w:rFonts w:ascii="Arial" w:hAnsi="Arial" w:cs="Arial"/>
          <w:b/>
          <w:sz w:val="21"/>
          <w:szCs w:val="21"/>
        </w:rPr>
        <w:br w:type="page"/>
      </w:r>
    </w:p>
    <w:p w:rsidR="00E55664" w:rsidRPr="00414456" w:rsidRDefault="00E55664" w:rsidP="00C302A5">
      <w:pPr>
        <w:numPr>
          <w:ilvl w:val="1"/>
          <w:numId w:val="3"/>
        </w:numPr>
        <w:spacing w:before="240" w:after="120"/>
        <w:rPr>
          <w:rFonts w:ascii="Arial" w:hAnsi="Arial" w:cs="Arial"/>
          <w:b/>
          <w:color w:val="365F91"/>
          <w:sz w:val="28"/>
          <w:szCs w:val="28"/>
        </w:rPr>
      </w:pPr>
      <w:r w:rsidRPr="00414456">
        <w:rPr>
          <w:rFonts w:ascii="Arial" w:hAnsi="Arial" w:cs="Arial"/>
          <w:b/>
          <w:color w:val="365F91"/>
          <w:sz w:val="28"/>
          <w:szCs w:val="28"/>
        </w:rPr>
        <w:lastRenderedPageBreak/>
        <w:t>Legislative context</w:t>
      </w:r>
    </w:p>
    <w:p w:rsidR="00E55664" w:rsidRPr="00414456" w:rsidRDefault="00E55664" w:rsidP="00C302A5">
      <w:pPr>
        <w:numPr>
          <w:ilvl w:val="2"/>
          <w:numId w:val="3"/>
        </w:numPr>
        <w:spacing w:before="240" w:after="120"/>
        <w:rPr>
          <w:rFonts w:ascii="Arial" w:hAnsi="Arial" w:cs="Arial"/>
          <w:b/>
          <w:color w:val="365F91"/>
        </w:rPr>
      </w:pPr>
      <w:r w:rsidRPr="00414456">
        <w:rPr>
          <w:rFonts w:ascii="Arial" w:hAnsi="Arial" w:cs="Arial"/>
          <w:b/>
          <w:color w:val="365F91"/>
        </w:rPr>
        <w:t>EPBC Act</w:t>
      </w:r>
    </w:p>
    <w:p w:rsidR="002B4C13" w:rsidRPr="00193461" w:rsidRDefault="00E55664" w:rsidP="0027758C">
      <w:pPr>
        <w:spacing w:before="240" w:after="120"/>
        <w:rPr>
          <w:rFonts w:ascii="Arial" w:hAnsi="Arial" w:cs="Arial"/>
          <w:b/>
          <w:i/>
          <w:sz w:val="21"/>
          <w:szCs w:val="21"/>
        </w:rPr>
      </w:pPr>
      <w:r w:rsidRPr="00193461">
        <w:rPr>
          <w:rFonts w:ascii="Arial" w:hAnsi="Arial" w:cs="Arial"/>
          <w:b/>
          <w:i/>
          <w:sz w:val="21"/>
          <w:szCs w:val="21"/>
        </w:rPr>
        <w:t>Objects of the Act</w:t>
      </w:r>
    </w:p>
    <w:p w:rsidR="00E55664" w:rsidRPr="00193461" w:rsidRDefault="00E55664">
      <w:pPr>
        <w:spacing w:after="120"/>
        <w:rPr>
          <w:rFonts w:ascii="Arial" w:hAnsi="Arial" w:cs="Arial"/>
          <w:sz w:val="21"/>
          <w:szCs w:val="21"/>
        </w:rPr>
      </w:pPr>
      <w:r w:rsidRPr="00193461">
        <w:rPr>
          <w:rFonts w:ascii="Arial" w:hAnsi="Arial" w:cs="Arial"/>
          <w:sz w:val="21"/>
          <w:szCs w:val="21"/>
        </w:rPr>
        <w:t>The objectives of the EPBC Act as set out in Part 1 of the Act are:</w:t>
      </w:r>
    </w:p>
    <w:p w:rsidR="00E55664" w:rsidRPr="00193461" w:rsidRDefault="00E55664" w:rsidP="00287833">
      <w:pPr>
        <w:numPr>
          <w:ilvl w:val="0"/>
          <w:numId w:val="4"/>
        </w:numPr>
        <w:tabs>
          <w:tab w:val="clear" w:pos="851"/>
          <w:tab w:val="num" w:pos="567"/>
        </w:tabs>
        <w:spacing w:after="120"/>
        <w:ind w:hanging="851"/>
        <w:rPr>
          <w:rFonts w:ascii="Arial" w:hAnsi="Arial" w:cs="Arial"/>
          <w:sz w:val="21"/>
          <w:szCs w:val="21"/>
        </w:rPr>
      </w:pPr>
      <w:r w:rsidRPr="00193461">
        <w:rPr>
          <w:rFonts w:ascii="Arial" w:hAnsi="Arial" w:cs="Arial"/>
          <w:sz w:val="21"/>
          <w:szCs w:val="21"/>
        </w:rPr>
        <w:t>to provide for the protection of the environment, especially those aspects of the environment that are matters of national environmental significance; and</w:t>
      </w:r>
    </w:p>
    <w:p w:rsidR="00E55664" w:rsidRPr="00193461" w:rsidRDefault="00E55664" w:rsidP="00287833">
      <w:pPr>
        <w:numPr>
          <w:ilvl w:val="0"/>
          <w:numId w:val="4"/>
        </w:numPr>
        <w:tabs>
          <w:tab w:val="clear" w:pos="851"/>
          <w:tab w:val="num" w:pos="567"/>
        </w:tabs>
        <w:spacing w:after="120"/>
        <w:ind w:hanging="851"/>
        <w:rPr>
          <w:rFonts w:ascii="Arial" w:hAnsi="Arial" w:cs="Arial"/>
          <w:sz w:val="21"/>
          <w:szCs w:val="21"/>
        </w:rPr>
      </w:pPr>
      <w:r w:rsidRPr="00193461">
        <w:rPr>
          <w:rFonts w:ascii="Arial" w:hAnsi="Arial" w:cs="Arial"/>
          <w:sz w:val="21"/>
          <w:szCs w:val="21"/>
        </w:rPr>
        <w:t>to promote ecologically sustainable development through the conservation and ecologically sustainable use of natural resources; and</w:t>
      </w:r>
    </w:p>
    <w:p w:rsidR="00E55664" w:rsidRPr="00193461" w:rsidRDefault="00E55664" w:rsidP="00287833">
      <w:pPr>
        <w:numPr>
          <w:ilvl w:val="0"/>
          <w:numId w:val="4"/>
        </w:numPr>
        <w:tabs>
          <w:tab w:val="clear" w:pos="851"/>
          <w:tab w:val="num" w:pos="567"/>
        </w:tabs>
        <w:spacing w:after="120"/>
        <w:ind w:hanging="851"/>
        <w:rPr>
          <w:rFonts w:ascii="Arial" w:hAnsi="Arial" w:cs="Arial"/>
          <w:sz w:val="21"/>
          <w:szCs w:val="21"/>
        </w:rPr>
      </w:pPr>
      <w:r w:rsidRPr="00193461">
        <w:rPr>
          <w:rFonts w:ascii="Arial" w:hAnsi="Arial" w:cs="Arial"/>
          <w:sz w:val="21"/>
          <w:szCs w:val="21"/>
        </w:rPr>
        <w:t>to promote the conservation of biodiversity; and</w:t>
      </w:r>
    </w:p>
    <w:p w:rsidR="00E55664" w:rsidRPr="00193461" w:rsidRDefault="00E55664" w:rsidP="00287833">
      <w:pPr>
        <w:tabs>
          <w:tab w:val="left" w:pos="900"/>
        </w:tabs>
        <w:spacing w:after="120"/>
        <w:ind w:left="567" w:hanging="567"/>
        <w:rPr>
          <w:rFonts w:ascii="Arial" w:hAnsi="Arial" w:cs="Arial"/>
          <w:sz w:val="21"/>
          <w:szCs w:val="21"/>
        </w:rPr>
      </w:pPr>
      <w:r w:rsidRPr="00193461">
        <w:rPr>
          <w:rFonts w:ascii="Arial" w:hAnsi="Arial" w:cs="Arial"/>
          <w:sz w:val="21"/>
          <w:szCs w:val="21"/>
        </w:rPr>
        <w:t>(ca)</w:t>
      </w:r>
      <w:r w:rsidRPr="00193461">
        <w:rPr>
          <w:rFonts w:ascii="Arial" w:hAnsi="Arial" w:cs="Arial"/>
          <w:sz w:val="21"/>
          <w:szCs w:val="21"/>
        </w:rPr>
        <w:tab/>
        <w:t>to provide for the protection and conservation of heritage; and</w:t>
      </w:r>
    </w:p>
    <w:p w:rsidR="00E55664" w:rsidRPr="00193461" w:rsidRDefault="00E55664" w:rsidP="00287833">
      <w:pPr>
        <w:numPr>
          <w:ilvl w:val="0"/>
          <w:numId w:val="4"/>
        </w:numPr>
        <w:tabs>
          <w:tab w:val="clear" w:pos="851"/>
          <w:tab w:val="num" w:pos="567"/>
        </w:tabs>
        <w:spacing w:after="120"/>
        <w:ind w:hanging="851"/>
        <w:rPr>
          <w:rFonts w:ascii="Arial" w:hAnsi="Arial" w:cs="Arial"/>
          <w:sz w:val="21"/>
          <w:szCs w:val="21"/>
        </w:rPr>
      </w:pPr>
      <w:r w:rsidRPr="00193461">
        <w:rPr>
          <w:rFonts w:ascii="Arial" w:hAnsi="Arial" w:cs="Arial"/>
          <w:sz w:val="21"/>
          <w:szCs w:val="21"/>
        </w:rPr>
        <w:t>to promote a co-operative approach to the protection and management of the environment involving governments, the community, land-holders and indigenous peoples; and</w:t>
      </w:r>
    </w:p>
    <w:p w:rsidR="00E55664" w:rsidRPr="00193461" w:rsidRDefault="00E55664" w:rsidP="00287833">
      <w:pPr>
        <w:numPr>
          <w:ilvl w:val="0"/>
          <w:numId w:val="4"/>
        </w:numPr>
        <w:tabs>
          <w:tab w:val="clear" w:pos="851"/>
          <w:tab w:val="num" w:pos="567"/>
        </w:tabs>
        <w:spacing w:after="120"/>
        <w:ind w:hanging="851"/>
        <w:rPr>
          <w:rFonts w:ascii="Arial" w:hAnsi="Arial" w:cs="Arial"/>
          <w:sz w:val="21"/>
          <w:szCs w:val="21"/>
        </w:rPr>
      </w:pPr>
      <w:r w:rsidRPr="00193461">
        <w:rPr>
          <w:rFonts w:ascii="Arial" w:hAnsi="Arial" w:cs="Arial"/>
          <w:sz w:val="21"/>
          <w:szCs w:val="21"/>
        </w:rPr>
        <w:t>to assist in the co-operative implementation of Australia’s international environmental responsibilities; and</w:t>
      </w:r>
    </w:p>
    <w:p w:rsidR="00E55664" w:rsidRPr="00193461" w:rsidRDefault="00E55664" w:rsidP="00287833">
      <w:pPr>
        <w:numPr>
          <w:ilvl w:val="0"/>
          <w:numId w:val="4"/>
        </w:numPr>
        <w:tabs>
          <w:tab w:val="clear" w:pos="851"/>
          <w:tab w:val="num" w:pos="567"/>
        </w:tabs>
        <w:spacing w:after="120"/>
        <w:ind w:hanging="851"/>
        <w:rPr>
          <w:rFonts w:ascii="Arial" w:hAnsi="Arial" w:cs="Arial"/>
          <w:sz w:val="21"/>
          <w:szCs w:val="21"/>
        </w:rPr>
      </w:pPr>
      <w:r w:rsidRPr="00193461">
        <w:rPr>
          <w:rFonts w:ascii="Arial" w:hAnsi="Arial" w:cs="Arial"/>
          <w:sz w:val="21"/>
          <w:szCs w:val="21"/>
        </w:rPr>
        <w:t>to recognise the role of indigenous people in the conservation and ecologically sustainable use of Australia’s biodiversity; and</w:t>
      </w:r>
    </w:p>
    <w:p w:rsidR="00E55664" w:rsidRPr="00193461" w:rsidRDefault="00E55664" w:rsidP="00287833">
      <w:pPr>
        <w:numPr>
          <w:ilvl w:val="0"/>
          <w:numId w:val="4"/>
        </w:numPr>
        <w:tabs>
          <w:tab w:val="clear" w:pos="851"/>
          <w:tab w:val="num" w:pos="567"/>
        </w:tabs>
        <w:spacing w:after="120"/>
        <w:ind w:hanging="851"/>
        <w:rPr>
          <w:rFonts w:ascii="Arial" w:hAnsi="Arial" w:cs="Arial"/>
          <w:sz w:val="21"/>
          <w:szCs w:val="21"/>
        </w:rPr>
      </w:pPr>
      <w:r w:rsidRPr="00193461">
        <w:rPr>
          <w:rFonts w:ascii="Arial" w:hAnsi="Arial" w:cs="Arial"/>
          <w:sz w:val="21"/>
          <w:szCs w:val="21"/>
        </w:rPr>
        <w:t>to promote the use of indigenous people’s knowledge of biodiversity with the involvement of, and in cooperation with, the owners of the knowledge.</w:t>
      </w:r>
    </w:p>
    <w:p w:rsidR="002B4C13" w:rsidRPr="00193461" w:rsidRDefault="00E55664" w:rsidP="0027758C">
      <w:pPr>
        <w:spacing w:before="240" w:after="120"/>
        <w:rPr>
          <w:rFonts w:ascii="Arial" w:hAnsi="Arial" w:cs="Arial"/>
          <w:b/>
          <w:i/>
          <w:sz w:val="21"/>
          <w:szCs w:val="21"/>
        </w:rPr>
      </w:pPr>
      <w:r w:rsidRPr="00193461">
        <w:rPr>
          <w:rFonts w:ascii="Arial" w:hAnsi="Arial" w:cs="Arial"/>
          <w:b/>
          <w:i/>
          <w:sz w:val="21"/>
          <w:szCs w:val="21"/>
        </w:rPr>
        <w:t xml:space="preserve">Establishment </w:t>
      </w:r>
      <w:r w:rsidR="00777312" w:rsidRPr="00193461">
        <w:rPr>
          <w:rFonts w:ascii="Arial" w:hAnsi="Arial" w:cs="Arial"/>
          <w:b/>
          <w:i/>
          <w:sz w:val="21"/>
          <w:szCs w:val="21"/>
        </w:rPr>
        <w:t xml:space="preserve">and purposes </w:t>
      </w:r>
      <w:r w:rsidRPr="00193461">
        <w:rPr>
          <w:rFonts w:ascii="Arial" w:hAnsi="Arial" w:cs="Arial"/>
          <w:b/>
          <w:i/>
          <w:sz w:val="21"/>
          <w:szCs w:val="21"/>
        </w:rPr>
        <w:t>of the national park</w:t>
      </w:r>
    </w:p>
    <w:p w:rsidR="00E55664" w:rsidRPr="00193461" w:rsidRDefault="00E55664">
      <w:pPr>
        <w:spacing w:after="120"/>
        <w:rPr>
          <w:rFonts w:ascii="Arial" w:hAnsi="Arial" w:cs="Arial"/>
          <w:sz w:val="21"/>
          <w:szCs w:val="21"/>
        </w:rPr>
      </w:pPr>
      <w:r w:rsidRPr="00193461">
        <w:rPr>
          <w:rFonts w:ascii="Arial" w:hAnsi="Arial" w:cs="Arial"/>
          <w:sz w:val="21"/>
          <w:szCs w:val="21"/>
        </w:rPr>
        <w:t xml:space="preserve">The park was declared under the </w:t>
      </w:r>
      <w:r w:rsidRPr="00193461">
        <w:rPr>
          <w:rFonts w:ascii="Arial" w:hAnsi="Arial" w:cs="Arial"/>
          <w:i/>
          <w:sz w:val="21"/>
          <w:szCs w:val="21"/>
        </w:rPr>
        <w:t xml:space="preserve">National Parks and Wildlife Conservation Act 1975 </w:t>
      </w:r>
      <w:r w:rsidRPr="00193461">
        <w:rPr>
          <w:rFonts w:ascii="Arial" w:hAnsi="Arial" w:cs="Arial"/>
          <w:iCs/>
          <w:sz w:val="21"/>
          <w:szCs w:val="21"/>
        </w:rPr>
        <w:t>(NPWC Act)</w:t>
      </w:r>
      <w:r w:rsidRPr="00193461">
        <w:rPr>
          <w:rFonts w:ascii="Arial" w:hAnsi="Arial" w:cs="Arial"/>
          <w:sz w:val="21"/>
          <w:szCs w:val="21"/>
        </w:rPr>
        <w:t xml:space="preserve"> in four stages between 1980 and 1989. The NPWC Act was replaced by the EPBC Act in July 2000. The park continues as a Commonwealth reserve under the EPBC Act pursuant to the </w:t>
      </w:r>
      <w:r w:rsidRPr="00193461">
        <w:rPr>
          <w:rFonts w:ascii="Arial" w:hAnsi="Arial" w:cs="Arial"/>
          <w:i/>
          <w:sz w:val="21"/>
          <w:szCs w:val="21"/>
        </w:rPr>
        <w:t>Environmental Reform (Consequential Provisions) Act 1999</w:t>
      </w:r>
      <w:r w:rsidRPr="00193461">
        <w:rPr>
          <w:rFonts w:ascii="Arial" w:hAnsi="Arial" w:cs="Arial"/>
          <w:sz w:val="21"/>
          <w:szCs w:val="21"/>
        </w:rPr>
        <w:t>, which deems the park to have been declared for the following purposes:</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the preservation of the area in its natural condition</w:t>
      </w:r>
    </w:p>
    <w:p w:rsidR="002B4C13"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the encouragement and regulation of the appropriate use, appreciation and enjoyment of the area by the public.</w:t>
      </w:r>
    </w:p>
    <w:p w:rsidR="00E55664" w:rsidRPr="00193461" w:rsidRDefault="00E55664" w:rsidP="0027758C">
      <w:pPr>
        <w:spacing w:before="240" w:after="120"/>
        <w:rPr>
          <w:rFonts w:ascii="Arial" w:hAnsi="Arial" w:cs="Arial"/>
          <w:b/>
          <w:i/>
          <w:sz w:val="21"/>
          <w:szCs w:val="21"/>
        </w:rPr>
      </w:pPr>
      <w:r w:rsidRPr="00193461">
        <w:rPr>
          <w:rFonts w:ascii="Arial" w:hAnsi="Arial" w:cs="Arial"/>
          <w:b/>
          <w:i/>
          <w:sz w:val="21"/>
          <w:szCs w:val="21"/>
        </w:rPr>
        <w:t>Director of National Parks</w:t>
      </w:r>
    </w:p>
    <w:p w:rsidR="00E55664" w:rsidRPr="00193461" w:rsidRDefault="00E55664">
      <w:pPr>
        <w:spacing w:after="120"/>
        <w:rPr>
          <w:rFonts w:ascii="Arial" w:hAnsi="Arial" w:cs="Arial"/>
          <w:sz w:val="21"/>
          <w:szCs w:val="21"/>
        </w:rPr>
      </w:pPr>
      <w:r w:rsidRPr="00193461">
        <w:rPr>
          <w:rFonts w:ascii="Arial" w:hAnsi="Arial" w:cs="Arial"/>
          <w:sz w:val="21"/>
          <w:szCs w:val="21"/>
        </w:rPr>
        <w:t xml:space="preserve">The Director is a corporation under the EPBC Act (s.514A) and a </w:t>
      </w:r>
      <w:r w:rsidRPr="00193461">
        <w:rPr>
          <w:rFonts w:ascii="Arial" w:hAnsi="Arial" w:cs="Arial"/>
          <w:iCs/>
          <w:sz w:val="21"/>
          <w:szCs w:val="21"/>
        </w:rPr>
        <w:t>Commonwealth authority for the purposes of the</w:t>
      </w:r>
      <w:r w:rsidRPr="00193461">
        <w:rPr>
          <w:rFonts w:ascii="Arial" w:hAnsi="Arial" w:cs="Arial"/>
          <w:i/>
          <w:sz w:val="21"/>
          <w:szCs w:val="21"/>
        </w:rPr>
        <w:t xml:space="preserve"> </w:t>
      </w:r>
      <w:r w:rsidR="00012C17" w:rsidRPr="00012C17">
        <w:rPr>
          <w:rFonts w:ascii="Arial" w:hAnsi="Arial" w:cs="Arial"/>
          <w:i/>
          <w:sz w:val="21"/>
          <w:szCs w:val="21"/>
        </w:rPr>
        <w:t>Commonwealth Authorities and Companies Act 1997</w:t>
      </w:r>
      <w:r w:rsidRPr="00193461">
        <w:rPr>
          <w:rFonts w:ascii="Arial" w:hAnsi="Arial" w:cs="Arial"/>
          <w:sz w:val="21"/>
          <w:szCs w:val="21"/>
        </w:rPr>
        <w:t>. The corporation is controlled by the person appointed by the Governor-General to the office that is also called the Director of National Parks (s.514F of the EPBC Act).</w:t>
      </w:r>
    </w:p>
    <w:p w:rsidR="00E55664" w:rsidRPr="00193461" w:rsidRDefault="00E55664">
      <w:pPr>
        <w:spacing w:after="120"/>
        <w:rPr>
          <w:rFonts w:ascii="Arial" w:hAnsi="Arial" w:cs="Arial"/>
          <w:sz w:val="21"/>
          <w:szCs w:val="21"/>
        </w:rPr>
      </w:pPr>
      <w:r w:rsidRPr="00193461">
        <w:rPr>
          <w:rFonts w:ascii="Arial" w:hAnsi="Arial" w:cs="Arial"/>
          <w:sz w:val="21"/>
          <w:szCs w:val="21"/>
        </w:rPr>
        <w:t>The functions of the Director (s.514B) include the administration, management and control of the park. The Director generally has power to do all things necessary or convenient for performing the Director’s functions (s.514C). The Director has a number of specified powers under the EPBC Act and EPBC Regulations, including the power to prohibit or control some activities and to issue permits for activities that are otherwise prohibited. The Director performs functions and exercises powers in accordance with this management plan.</w:t>
      </w:r>
    </w:p>
    <w:p w:rsidR="006D2441" w:rsidRDefault="006D2441">
      <w:pPr>
        <w:rPr>
          <w:rFonts w:ascii="Arial" w:hAnsi="Arial" w:cs="Arial"/>
          <w:b/>
          <w:i/>
          <w:sz w:val="21"/>
          <w:szCs w:val="21"/>
        </w:rPr>
      </w:pPr>
      <w:r>
        <w:rPr>
          <w:rFonts w:ascii="Arial" w:hAnsi="Arial" w:cs="Arial"/>
          <w:b/>
          <w:i/>
          <w:sz w:val="21"/>
          <w:szCs w:val="21"/>
        </w:rPr>
        <w:br w:type="page"/>
      </w:r>
    </w:p>
    <w:p w:rsidR="00E55664" w:rsidRPr="00193461" w:rsidRDefault="00E55664" w:rsidP="0027758C">
      <w:pPr>
        <w:spacing w:before="240" w:after="120"/>
        <w:rPr>
          <w:rFonts w:ascii="Arial" w:hAnsi="Arial" w:cs="Arial"/>
          <w:b/>
          <w:i/>
          <w:sz w:val="21"/>
          <w:szCs w:val="21"/>
        </w:rPr>
      </w:pPr>
      <w:r w:rsidRPr="00193461">
        <w:rPr>
          <w:rFonts w:ascii="Arial" w:hAnsi="Arial" w:cs="Arial"/>
          <w:b/>
          <w:i/>
          <w:sz w:val="21"/>
          <w:szCs w:val="21"/>
        </w:rPr>
        <w:lastRenderedPageBreak/>
        <w:t>Management plans</w:t>
      </w:r>
    </w:p>
    <w:p w:rsidR="002B4C13" w:rsidRPr="00193461" w:rsidRDefault="00E55664">
      <w:pPr>
        <w:spacing w:after="120"/>
        <w:rPr>
          <w:rFonts w:ascii="Arial" w:hAnsi="Arial" w:cs="Arial"/>
          <w:sz w:val="21"/>
          <w:szCs w:val="21"/>
        </w:rPr>
      </w:pPr>
      <w:r w:rsidRPr="00193461">
        <w:rPr>
          <w:rFonts w:ascii="Arial" w:hAnsi="Arial" w:cs="Arial"/>
          <w:sz w:val="21"/>
          <w:szCs w:val="21"/>
        </w:rPr>
        <w:t xml:space="preserve">The EPBC Act requires the Director to prepare management plans for the park. </w:t>
      </w:r>
      <w:r w:rsidR="00AD3A11" w:rsidRPr="00193461">
        <w:rPr>
          <w:rFonts w:ascii="Arial" w:hAnsi="Arial" w:cs="Arial"/>
          <w:sz w:val="21"/>
          <w:szCs w:val="21"/>
        </w:rPr>
        <w:t xml:space="preserve">The management plan </w:t>
      </w:r>
      <w:r w:rsidR="000D7272" w:rsidRPr="00193461">
        <w:rPr>
          <w:rFonts w:ascii="Arial" w:hAnsi="Arial" w:cs="Arial"/>
          <w:sz w:val="21"/>
          <w:szCs w:val="21"/>
        </w:rPr>
        <w:t>and the Director</w:t>
      </w:r>
      <w:r w:rsidR="005A3934" w:rsidRPr="00193461">
        <w:rPr>
          <w:rFonts w:ascii="Arial" w:hAnsi="Arial" w:cs="Arial"/>
          <w:sz w:val="21"/>
          <w:szCs w:val="21"/>
        </w:rPr>
        <w:t>’s</w:t>
      </w:r>
      <w:r w:rsidR="000D7272" w:rsidRPr="00193461">
        <w:rPr>
          <w:rFonts w:ascii="Arial" w:hAnsi="Arial" w:cs="Arial"/>
          <w:sz w:val="21"/>
          <w:szCs w:val="21"/>
        </w:rPr>
        <w:t xml:space="preserve"> powers in relation to its implementation only apply</w:t>
      </w:r>
      <w:r w:rsidR="00AD3A11" w:rsidRPr="00193461">
        <w:rPr>
          <w:rFonts w:ascii="Arial" w:hAnsi="Arial" w:cs="Arial"/>
          <w:sz w:val="21"/>
          <w:szCs w:val="21"/>
        </w:rPr>
        <w:t xml:space="preserve"> to the park</w:t>
      </w:r>
      <w:r w:rsidR="00C61AF5" w:rsidRPr="00193461">
        <w:rPr>
          <w:rFonts w:ascii="Arial" w:hAnsi="Arial" w:cs="Arial"/>
          <w:sz w:val="21"/>
          <w:szCs w:val="21"/>
        </w:rPr>
        <w:t>. Nevertheless</w:t>
      </w:r>
      <w:r w:rsidR="00DC7B5C" w:rsidRPr="00193461">
        <w:rPr>
          <w:rFonts w:ascii="Arial" w:hAnsi="Arial" w:cs="Arial"/>
          <w:sz w:val="21"/>
          <w:szCs w:val="21"/>
        </w:rPr>
        <w:t>, this plan identifies</w:t>
      </w:r>
      <w:r w:rsidR="000D7272" w:rsidRPr="00193461">
        <w:rPr>
          <w:rFonts w:ascii="Arial" w:hAnsi="Arial" w:cs="Arial"/>
          <w:sz w:val="21"/>
          <w:szCs w:val="21"/>
        </w:rPr>
        <w:t xml:space="preserve"> the need </w:t>
      </w:r>
      <w:r w:rsidR="00DC7B5C" w:rsidRPr="00193461">
        <w:rPr>
          <w:rFonts w:ascii="Arial" w:hAnsi="Arial" w:cs="Arial"/>
          <w:sz w:val="21"/>
          <w:szCs w:val="21"/>
        </w:rPr>
        <w:t xml:space="preserve">for the Director </w:t>
      </w:r>
      <w:r w:rsidR="000D7272" w:rsidRPr="00193461">
        <w:rPr>
          <w:rFonts w:ascii="Arial" w:hAnsi="Arial" w:cs="Arial"/>
          <w:sz w:val="21"/>
          <w:szCs w:val="21"/>
        </w:rPr>
        <w:t xml:space="preserve">to work with </w:t>
      </w:r>
      <w:r w:rsidR="00194E1B" w:rsidRPr="00193461">
        <w:rPr>
          <w:rFonts w:ascii="Arial" w:hAnsi="Arial" w:cs="Arial"/>
          <w:sz w:val="21"/>
          <w:szCs w:val="21"/>
        </w:rPr>
        <w:t xml:space="preserve">a range of stakeholders, </w:t>
      </w:r>
      <w:r w:rsidR="00E04717" w:rsidRPr="00193461">
        <w:rPr>
          <w:rFonts w:ascii="Arial" w:hAnsi="Arial" w:cs="Arial"/>
          <w:sz w:val="21"/>
          <w:szCs w:val="21"/>
        </w:rPr>
        <w:t xml:space="preserve">for instance, </w:t>
      </w:r>
      <w:r w:rsidR="000D7272" w:rsidRPr="00193461">
        <w:rPr>
          <w:rFonts w:ascii="Arial" w:hAnsi="Arial" w:cs="Arial"/>
          <w:sz w:val="21"/>
          <w:szCs w:val="21"/>
        </w:rPr>
        <w:t xml:space="preserve">to address issues such </w:t>
      </w:r>
      <w:r w:rsidR="00BA5624" w:rsidRPr="00193461">
        <w:rPr>
          <w:rFonts w:ascii="Arial" w:hAnsi="Arial" w:cs="Arial"/>
          <w:sz w:val="21"/>
          <w:szCs w:val="21"/>
        </w:rPr>
        <w:t xml:space="preserve">as </w:t>
      </w:r>
      <w:r w:rsidR="000D7272" w:rsidRPr="00193461">
        <w:rPr>
          <w:rFonts w:ascii="Arial" w:hAnsi="Arial" w:cs="Arial"/>
          <w:sz w:val="21"/>
          <w:szCs w:val="21"/>
        </w:rPr>
        <w:t>cr</w:t>
      </w:r>
      <w:r w:rsidR="00194E1B" w:rsidRPr="00193461">
        <w:rPr>
          <w:rFonts w:ascii="Arial" w:hAnsi="Arial" w:cs="Arial"/>
          <w:sz w:val="21"/>
          <w:szCs w:val="21"/>
        </w:rPr>
        <w:t>oss tenure conservation</w:t>
      </w:r>
      <w:r w:rsidR="000D7272" w:rsidRPr="00193461">
        <w:rPr>
          <w:rFonts w:ascii="Arial" w:hAnsi="Arial" w:cs="Arial"/>
          <w:sz w:val="21"/>
          <w:szCs w:val="21"/>
        </w:rPr>
        <w:t xml:space="preserve"> </w:t>
      </w:r>
      <w:r w:rsidR="00194E1B" w:rsidRPr="00193461">
        <w:rPr>
          <w:rFonts w:ascii="Arial" w:hAnsi="Arial" w:cs="Arial"/>
          <w:sz w:val="21"/>
          <w:szCs w:val="21"/>
        </w:rPr>
        <w:t xml:space="preserve">issues </w:t>
      </w:r>
      <w:r w:rsidR="000D7272" w:rsidRPr="00193461">
        <w:rPr>
          <w:rFonts w:ascii="Arial" w:hAnsi="Arial" w:cs="Arial"/>
          <w:sz w:val="21"/>
          <w:szCs w:val="21"/>
        </w:rPr>
        <w:t>(e.g. invasive species control) and nature</w:t>
      </w:r>
      <w:r w:rsidR="002246D6" w:rsidRPr="00193461">
        <w:rPr>
          <w:rFonts w:ascii="Arial" w:hAnsi="Arial" w:cs="Arial"/>
          <w:sz w:val="21"/>
          <w:szCs w:val="21"/>
        </w:rPr>
        <w:t>-</w:t>
      </w:r>
      <w:r w:rsidR="000D7272" w:rsidRPr="00193461">
        <w:rPr>
          <w:rFonts w:ascii="Arial" w:hAnsi="Arial" w:cs="Arial"/>
          <w:sz w:val="21"/>
          <w:szCs w:val="21"/>
        </w:rPr>
        <w:t>based tourism</w:t>
      </w:r>
      <w:r w:rsidR="00DC7B5C" w:rsidRPr="00193461">
        <w:rPr>
          <w:rFonts w:ascii="Arial" w:hAnsi="Arial" w:cs="Arial"/>
          <w:sz w:val="21"/>
          <w:szCs w:val="21"/>
        </w:rPr>
        <w:t xml:space="preserve"> activities. </w:t>
      </w:r>
      <w:r w:rsidR="00C61AF5" w:rsidRPr="00193461">
        <w:rPr>
          <w:rFonts w:ascii="Arial" w:hAnsi="Arial" w:cs="Arial"/>
          <w:sz w:val="21"/>
          <w:szCs w:val="21"/>
        </w:rPr>
        <w:t>However,</w:t>
      </w:r>
      <w:r w:rsidR="00DC7B5C" w:rsidRPr="00193461">
        <w:rPr>
          <w:rFonts w:ascii="Arial" w:hAnsi="Arial" w:cs="Arial"/>
          <w:sz w:val="21"/>
          <w:szCs w:val="21"/>
        </w:rPr>
        <w:t xml:space="preserve"> this</w:t>
      </w:r>
      <w:r w:rsidR="000D7272" w:rsidRPr="00193461">
        <w:rPr>
          <w:rFonts w:ascii="Arial" w:hAnsi="Arial" w:cs="Arial"/>
          <w:sz w:val="21"/>
          <w:szCs w:val="21"/>
        </w:rPr>
        <w:t xml:space="preserve"> </w:t>
      </w:r>
      <w:r w:rsidR="00E04717" w:rsidRPr="00193461">
        <w:rPr>
          <w:rFonts w:ascii="Arial" w:hAnsi="Arial" w:cs="Arial"/>
          <w:sz w:val="21"/>
          <w:szCs w:val="21"/>
        </w:rPr>
        <w:t xml:space="preserve">plan cannot </w:t>
      </w:r>
      <w:r w:rsidR="000D7272" w:rsidRPr="00193461">
        <w:rPr>
          <w:rFonts w:ascii="Arial" w:hAnsi="Arial" w:cs="Arial"/>
          <w:sz w:val="21"/>
          <w:szCs w:val="21"/>
        </w:rPr>
        <w:t xml:space="preserve">oblige other parties </w:t>
      </w:r>
      <w:r w:rsidR="00E04717" w:rsidRPr="00193461">
        <w:rPr>
          <w:rFonts w:ascii="Arial" w:hAnsi="Arial" w:cs="Arial"/>
          <w:sz w:val="21"/>
          <w:szCs w:val="21"/>
        </w:rPr>
        <w:t>to support</w:t>
      </w:r>
      <w:r w:rsidR="00DC7B5C" w:rsidRPr="00193461">
        <w:rPr>
          <w:rFonts w:ascii="Arial" w:hAnsi="Arial" w:cs="Arial"/>
          <w:sz w:val="21"/>
          <w:szCs w:val="21"/>
        </w:rPr>
        <w:t xml:space="preserve"> or enable the actions</w:t>
      </w:r>
      <w:r w:rsidR="00E04717" w:rsidRPr="00193461">
        <w:rPr>
          <w:rFonts w:ascii="Arial" w:hAnsi="Arial" w:cs="Arial"/>
          <w:sz w:val="21"/>
          <w:szCs w:val="21"/>
        </w:rPr>
        <w:t xml:space="preserve"> identified in this plan to occur outside of the park</w:t>
      </w:r>
      <w:r w:rsidR="000D7272" w:rsidRPr="00193461">
        <w:rPr>
          <w:rFonts w:ascii="Arial" w:hAnsi="Arial" w:cs="Arial"/>
          <w:sz w:val="21"/>
          <w:szCs w:val="21"/>
        </w:rPr>
        <w:t>.</w:t>
      </w:r>
    </w:p>
    <w:p w:rsidR="00E55664" w:rsidRPr="00193461" w:rsidRDefault="00E55664">
      <w:pPr>
        <w:spacing w:after="120"/>
        <w:rPr>
          <w:rFonts w:ascii="Arial" w:hAnsi="Arial" w:cs="Arial"/>
          <w:sz w:val="21"/>
          <w:szCs w:val="21"/>
        </w:rPr>
      </w:pPr>
      <w:r w:rsidRPr="00193461">
        <w:rPr>
          <w:rFonts w:ascii="Arial" w:hAnsi="Arial" w:cs="Arial"/>
          <w:sz w:val="21"/>
          <w:szCs w:val="21"/>
        </w:rPr>
        <w:t xml:space="preserve">When prepared, </w:t>
      </w:r>
      <w:r w:rsidR="005A3934" w:rsidRPr="00193461">
        <w:rPr>
          <w:rFonts w:ascii="Arial" w:hAnsi="Arial" w:cs="Arial"/>
          <w:sz w:val="21"/>
          <w:szCs w:val="21"/>
        </w:rPr>
        <w:t>management</w:t>
      </w:r>
      <w:r w:rsidRPr="00193461">
        <w:rPr>
          <w:rFonts w:ascii="Arial" w:hAnsi="Arial" w:cs="Arial"/>
          <w:sz w:val="21"/>
          <w:szCs w:val="21"/>
        </w:rPr>
        <w:t xml:space="preserve"> plan</w:t>
      </w:r>
      <w:r w:rsidR="005A3934" w:rsidRPr="00193461">
        <w:rPr>
          <w:rFonts w:ascii="Arial" w:hAnsi="Arial" w:cs="Arial"/>
          <w:sz w:val="21"/>
          <w:szCs w:val="21"/>
        </w:rPr>
        <w:t>s</w:t>
      </w:r>
      <w:r w:rsidRPr="00193461">
        <w:rPr>
          <w:rFonts w:ascii="Arial" w:hAnsi="Arial" w:cs="Arial"/>
          <w:sz w:val="21"/>
          <w:szCs w:val="21"/>
        </w:rPr>
        <w:t xml:space="preserve"> </w:t>
      </w:r>
      <w:r w:rsidR="005A3934" w:rsidRPr="00193461">
        <w:rPr>
          <w:rFonts w:ascii="Arial" w:hAnsi="Arial" w:cs="Arial"/>
          <w:sz w:val="21"/>
          <w:szCs w:val="21"/>
        </w:rPr>
        <w:t>are</w:t>
      </w:r>
      <w:r w:rsidRPr="00193461">
        <w:rPr>
          <w:rFonts w:ascii="Arial" w:hAnsi="Arial" w:cs="Arial"/>
          <w:sz w:val="21"/>
          <w:szCs w:val="21"/>
        </w:rPr>
        <w:t xml:space="preserve"> given to the Minister for approval</w:t>
      </w:r>
      <w:r w:rsidR="005A3934" w:rsidRPr="00193461">
        <w:rPr>
          <w:rFonts w:ascii="Arial" w:hAnsi="Arial" w:cs="Arial"/>
          <w:sz w:val="21"/>
          <w:szCs w:val="21"/>
        </w:rPr>
        <w:t xml:space="preserve"> in accordance with the EPBC Act</w:t>
      </w:r>
      <w:r w:rsidRPr="00193461">
        <w:rPr>
          <w:rFonts w:ascii="Arial" w:hAnsi="Arial" w:cs="Arial"/>
          <w:sz w:val="21"/>
          <w:szCs w:val="21"/>
        </w:rPr>
        <w:t xml:space="preserve">. A management plan is a ‘legislative instrument’ for the purposes of the </w:t>
      </w:r>
      <w:r w:rsidRPr="00193461">
        <w:rPr>
          <w:rFonts w:ascii="Arial" w:hAnsi="Arial" w:cs="Arial"/>
          <w:i/>
          <w:sz w:val="21"/>
          <w:szCs w:val="21"/>
        </w:rPr>
        <w:t>Legislative Instruments Act 2003</w:t>
      </w:r>
      <w:r w:rsidRPr="00193461">
        <w:rPr>
          <w:rFonts w:ascii="Arial" w:hAnsi="Arial" w:cs="Arial"/>
          <w:sz w:val="21"/>
          <w:szCs w:val="21"/>
        </w:rPr>
        <w:t xml:space="preserve"> and must be registered under that Act. Following registration the plan is tabled in each House of the Commonwealth Parliament and may be disallowed by either House on a motion moved within 15 sitting days of </w:t>
      </w:r>
      <w:r w:rsidR="005A3934" w:rsidRPr="00193461">
        <w:rPr>
          <w:rFonts w:ascii="Arial" w:hAnsi="Arial" w:cs="Arial"/>
          <w:sz w:val="21"/>
          <w:szCs w:val="21"/>
        </w:rPr>
        <w:t>each</w:t>
      </w:r>
      <w:r w:rsidRPr="00193461">
        <w:rPr>
          <w:rFonts w:ascii="Arial" w:hAnsi="Arial" w:cs="Arial"/>
          <w:sz w:val="21"/>
          <w:szCs w:val="21"/>
        </w:rPr>
        <w:t xml:space="preserve"> House after tabling.</w:t>
      </w:r>
    </w:p>
    <w:p w:rsidR="00E55664" w:rsidRPr="00193461" w:rsidRDefault="00E55664">
      <w:pPr>
        <w:spacing w:after="120"/>
        <w:rPr>
          <w:rFonts w:ascii="Arial" w:hAnsi="Arial" w:cs="Arial"/>
          <w:sz w:val="21"/>
          <w:szCs w:val="21"/>
        </w:rPr>
      </w:pPr>
      <w:r w:rsidRPr="00193461">
        <w:rPr>
          <w:rFonts w:ascii="Arial" w:hAnsi="Arial" w:cs="Arial"/>
          <w:sz w:val="21"/>
          <w:szCs w:val="21"/>
        </w:rPr>
        <w:t>A management plan for a Commonwealth reserve has effect for ten years, subject to being revoked or amended earlier by another management plan for the reserve.</w:t>
      </w:r>
    </w:p>
    <w:p w:rsidR="009550B4" w:rsidRPr="00193461" w:rsidRDefault="00E55664">
      <w:pPr>
        <w:spacing w:after="120"/>
        <w:rPr>
          <w:rFonts w:ascii="Arial" w:hAnsi="Arial" w:cs="Arial"/>
          <w:sz w:val="21"/>
          <w:szCs w:val="21"/>
        </w:rPr>
      </w:pPr>
      <w:r w:rsidRPr="00193461">
        <w:rPr>
          <w:rFonts w:ascii="Arial" w:hAnsi="Arial" w:cs="Arial"/>
          <w:sz w:val="21"/>
          <w:szCs w:val="21"/>
        </w:rPr>
        <w:t>See Section 2.5 in relation to EPBC Act requirements for a management plan</w:t>
      </w:r>
      <w:r w:rsidR="009550B4" w:rsidRPr="00193461">
        <w:rPr>
          <w:rFonts w:ascii="Arial" w:hAnsi="Arial" w:cs="Arial"/>
          <w:sz w:val="21"/>
          <w:szCs w:val="21"/>
        </w:rPr>
        <w:t>.</w:t>
      </w:r>
    </w:p>
    <w:p w:rsidR="00E55664" w:rsidRPr="00193461" w:rsidRDefault="00E55664" w:rsidP="0027758C">
      <w:pPr>
        <w:spacing w:before="240" w:after="120"/>
        <w:rPr>
          <w:rFonts w:ascii="Arial" w:hAnsi="Arial" w:cs="Arial"/>
          <w:b/>
          <w:i/>
          <w:sz w:val="21"/>
          <w:szCs w:val="21"/>
        </w:rPr>
      </w:pPr>
      <w:r w:rsidRPr="00193461">
        <w:rPr>
          <w:rFonts w:ascii="Arial" w:hAnsi="Arial" w:cs="Arial"/>
          <w:b/>
          <w:i/>
          <w:sz w:val="21"/>
          <w:szCs w:val="21"/>
        </w:rPr>
        <w:t>Control of actions in Commonwealth reserves</w:t>
      </w:r>
    </w:p>
    <w:p w:rsidR="00E55664" w:rsidRPr="00193461" w:rsidRDefault="00E55664">
      <w:pPr>
        <w:spacing w:after="120"/>
        <w:rPr>
          <w:rFonts w:ascii="Arial" w:hAnsi="Arial" w:cs="Arial"/>
          <w:sz w:val="21"/>
          <w:szCs w:val="21"/>
        </w:rPr>
      </w:pPr>
      <w:r w:rsidRPr="00193461">
        <w:rPr>
          <w:rFonts w:ascii="Arial" w:hAnsi="Arial" w:cs="Arial"/>
          <w:sz w:val="21"/>
          <w:szCs w:val="21"/>
        </w:rPr>
        <w:t>The EPBC Act (ss.354 and 354A) prohibits certain actions being taken in Commonwealth reserves except in accordance with a management plan. These actions are:</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kill, injure, take, trade, keep or move a member of a native species; or</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damage heritage; or</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carry on an excavation; or</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erect a building or other structure; or</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carry out works; or</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take an action for commercial purposes.</w:t>
      </w:r>
    </w:p>
    <w:p w:rsidR="00E55664" w:rsidRPr="00193461" w:rsidRDefault="00E55664">
      <w:pPr>
        <w:spacing w:after="120"/>
        <w:rPr>
          <w:rFonts w:ascii="Arial" w:hAnsi="Arial" w:cs="Arial"/>
          <w:sz w:val="21"/>
          <w:szCs w:val="21"/>
        </w:rPr>
      </w:pPr>
      <w:r w:rsidRPr="00193461">
        <w:rPr>
          <w:rFonts w:ascii="Arial" w:hAnsi="Arial" w:cs="Arial"/>
          <w:sz w:val="21"/>
          <w:szCs w:val="21"/>
        </w:rPr>
        <w:t>The EPBC Act (ss.355 and 355A) also prohibits mining operations being taken in Commonwealth reserves except in accordance with a management plan.</w:t>
      </w:r>
    </w:p>
    <w:p w:rsidR="00E55664" w:rsidRPr="00193461" w:rsidRDefault="00E55664">
      <w:pPr>
        <w:spacing w:after="120"/>
        <w:rPr>
          <w:rFonts w:ascii="Arial" w:hAnsi="Arial" w:cs="Arial"/>
          <w:sz w:val="21"/>
          <w:szCs w:val="21"/>
        </w:rPr>
      </w:pPr>
      <w:r w:rsidRPr="00193461">
        <w:rPr>
          <w:rFonts w:ascii="Arial" w:hAnsi="Arial" w:cs="Arial"/>
          <w:sz w:val="21"/>
          <w:szCs w:val="21"/>
        </w:rPr>
        <w:t>The EPBC Regulations control, or allow the Director to control, a range of activities in Commonwealth reserves, such as camping, use of vehicles and vessels, littering, commercial activities and research. The Director applies the Regulations subject to and in accordance with the EPBC Act and management plans. The Regulations do not apply to the Director or to wardens or rangers appointed under the EPBC Act. Activities that are prohibited or restricted by the EPBC Regulations may be carried on if they are authorised by a permit issued by the Director and/or they are carried on in accordance with a management plan or if another exception prescribed by r.12.06(1) of the Regulations applies.</w:t>
      </w:r>
    </w:p>
    <w:p w:rsidR="002B4C13" w:rsidRPr="00193461" w:rsidRDefault="00E55664">
      <w:pPr>
        <w:spacing w:after="120"/>
        <w:rPr>
          <w:rFonts w:ascii="Arial" w:hAnsi="Arial" w:cs="Arial"/>
          <w:sz w:val="21"/>
          <w:szCs w:val="21"/>
        </w:rPr>
      </w:pPr>
      <w:r w:rsidRPr="00193461">
        <w:rPr>
          <w:rFonts w:ascii="Arial" w:hAnsi="Arial" w:cs="Arial"/>
          <w:sz w:val="21"/>
          <w:szCs w:val="21"/>
        </w:rPr>
        <w:t>Access to biological resources in Commonwealth areas is regulated under Part 8A of the EPBC Regulations. Access to biological resources is also covered by ss.354 and 354A of the EPBC Act if the resources are members of a native species and/or if access is for commercial purposes.</w:t>
      </w:r>
    </w:p>
    <w:p w:rsidR="00FF3631" w:rsidRPr="00193461" w:rsidRDefault="00FF3631">
      <w:pPr>
        <w:rPr>
          <w:rFonts w:ascii="Arial" w:hAnsi="Arial" w:cs="Arial"/>
          <w:b/>
          <w:i/>
          <w:sz w:val="21"/>
          <w:szCs w:val="21"/>
        </w:rPr>
      </w:pPr>
      <w:r w:rsidRPr="00193461">
        <w:rPr>
          <w:rFonts w:ascii="Arial" w:hAnsi="Arial" w:cs="Arial"/>
          <w:b/>
          <w:i/>
          <w:sz w:val="21"/>
          <w:szCs w:val="21"/>
        </w:rPr>
        <w:br w:type="page"/>
      </w:r>
    </w:p>
    <w:p w:rsidR="00E55664" w:rsidRPr="00193461" w:rsidRDefault="00E55664" w:rsidP="0027758C">
      <w:pPr>
        <w:spacing w:before="240" w:after="120"/>
        <w:rPr>
          <w:rFonts w:ascii="Arial" w:hAnsi="Arial" w:cs="Arial"/>
          <w:b/>
          <w:i/>
          <w:sz w:val="21"/>
          <w:szCs w:val="21"/>
        </w:rPr>
      </w:pPr>
      <w:r w:rsidRPr="00193461">
        <w:rPr>
          <w:rFonts w:ascii="Arial" w:hAnsi="Arial" w:cs="Arial"/>
          <w:b/>
          <w:i/>
          <w:sz w:val="21"/>
          <w:szCs w:val="21"/>
        </w:rPr>
        <w:lastRenderedPageBreak/>
        <w:t>Environmental impact assessment</w:t>
      </w:r>
    </w:p>
    <w:p w:rsidR="002B4C13" w:rsidRPr="00193461" w:rsidRDefault="00E55664">
      <w:pPr>
        <w:spacing w:after="120"/>
        <w:rPr>
          <w:rFonts w:ascii="Arial" w:hAnsi="Arial" w:cs="Arial"/>
          <w:sz w:val="21"/>
          <w:szCs w:val="21"/>
        </w:rPr>
      </w:pPr>
      <w:r w:rsidRPr="00193461">
        <w:rPr>
          <w:rFonts w:ascii="Arial" w:hAnsi="Arial" w:cs="Arial"/>
          <w:sz w:val="21"/>
          <w:szCs w:val="21"/>
        </w:rPr>
        <w:t>Actions that are likely to have a significant impact on ‘matters of national environmental significance’ are subject to the referral, assessment and approval provisions of Chapters 2 to 4 of the EPBC Act (irrespective of where the action is taken).</w:t>
      </w:r>
    </w:p>
    <w:p w:rsidR="00E55664" w:rsidRPr="00193461" w:rsidRDefault="00E55664">
      <w:pPr>
        <w:spacing w:after="120"/>
        <w:rPr>
          <w:rFonts w:ascii="Arial" w:hAnsi="Arial" w:cs="Arial"/>
          <w:sz w:val="21"/>
          <w:szCs w:val="21"/>
        </w:rPr>
      </w:pPr>
      <w:r w:rsidRPr="00193461">
        <w:rPr>
          <w:rFonts w:ascii="Arial" w:hAnsi="Arial" w:cs="Arial"/>
          <w:sz w:val="21"/>
          <w:szCs w:val="21"/>
        </w:rPr>
        <w:t>At the time of preparing this plan, the matters of national environmental significance identified in the EPBC Act are:</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World Heritage listed properties</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National Heritage places</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Ramsar Wetlands of International Importance</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nationally listed threatened species and ecological communities</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listed migratory species</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nuclear actions (including uranium mining)</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Commonwealth marine areas</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Great Barrier Reef Marine Park</w:t>
      </w:r>
      <w:r w:rsidR="00FD5578" w:rsidRPr="00193461">
        <w:rPr>
          <w:rFonts w:ascii="Arial" w:hAnsi="Arial" w:cs="Arial"/>
          <w:sz w:val="21"/>
          <w:szCs w:val="21"/>
        </w:rPr>
        <w:t>.</w:t>
      </w:r>
    </w:p>
    <w:p w:rsidR="00E55664" w:rsidRPr="00193461" w:rsidRDefault="00E55664">
      <w:pPr>
        <w:spacing w:after="120"/>
        <w:rPr>
          <w:rFonts w:ascii="Arial" w:hAnsi="Arial" w:cs="Arial"/>
          <w:sz w:val="21"/>
          <w:szCs w:val="21"/>
        </w:rPr>
      </w:pPr>
      <w:r w:rsidRPr="00193461">
        <w:rPr>
          <w:rFonts w:ascii="Arial" w:hAnsi="Arial" w:cs="Arial"/>
          <w:sz w:val="21"/>
          <w:szCs w:val="21"/>
        </w:rPr>
        <w:t>The referral, assessment and approval provisions also apply to actions on Commonwealth land that are likely to have a significant impact on the environment and to actions taken outside Commonwealth land that are likely to have a significant impact on the environment on Commonwealth land. The park is Commonwealth land for the purposes of the EPBC Act.</w:t>
      </w:r>
    </w:p>
    <w:p w:rsidR="00E55664" w:rsidRPr="00193461" w:rsidRDefault="00E55664">
      <w:pPr>
        <w:spacing w:after="120"/>
        <w:rPr>
          <w:rFonts w:ascii="Arial" w:hAnsi="Arial" w:cs="Arial"/>
          <w:sz w:val="21"/>
          <w:szCs w:val="21"/>
        </w:rPr>
      </w:pPr>
      <w:r w:rsidRPr="00193461">
        <w:rPr>
          <w:rFonts w:ascii="Arial" w:hAnsi="Arial" w:cs="Arial"/>
          <w:sz w:val="21"/>
          <w:szCs w:val="21"/>
        </w:rPr>
        <w:t>Responsibility for compliance with the assessment and approval provisions of the EPBC Act lies with persons taking relevant ‘controlled’ actions. A person proposing to take an action that the person thinks may be or is a controlled action should refer the proposal to the Minister for the Minister’s decision whether or not the action is a controlled action. The Director of National Parks may also refer proposed actions to the Minister.</w:t>
      </w:r>
    </w:p>
    <w:p w:rsidR="00E55664" w:rsidRPr="00193461" w:rsidRDefault="00E55664" w:rsidP="0027758C">
      <w:pPr>
        <w:spacing w:before="240" w:after="120"/>
        <w:rPr>
          <w:rFonts w:ascii="Arial" w:hAnsi="Arial" w:cs="Arial"/>
          <w:b/>
          <w:i/>
          <w:sz w:val="21"/>
          <w:szCs w:val="21"/>
        </w:rPr>
      </w:pPr>
      <w:r w:rsidRPr="00193461">
        <w:rPr>
          <w:rFonts w:ascii="Arial" w:hAnsi="Arial" w:cs="Arial"/>
          <w:b/>
          <w:i/>
          <w:sz w:val="21"/>
          <w:szCs w:val="21"/>
        </w:rPr>
        <w:t>Wildlife protection</w:t>
      </w:r>
    </w:p>
    <w:p w:rsidR="002B4C13" w:rsidRPr="00193461" w:rsidRDefault="00E55664">
      <w:pPr>
        <w:spacing w:after="120"/>
        <w:rPr>
          <w:rFonts w:ascii="Arial" w:hAnsi="Arial" w:cs="Arial"/>
          <w:sz w:val="21"/>
          <w:szCs w:val="21"/>
        </w:rPr>
      </w:pPr>
      <w:r w:rsidRPr="00193461">
        <w:rPr>
          <w:rFonts w:ascii="Arial" w:hAnsi="Arial" w:cs="Arial"/>
          <w:sz w:val="21"/>
          <w:szCs w:val="21"/>
        </w:rPr>
        <w:t xml:space="preserve">The EPBC Act also contains provisions (Part 13) that prohibit and regulate actions in relation to listed threatened species and ecological communities, listed migratory species, cetaceans (whales and dolphins) and listed marine species. Appendix </w:t>
      </w:r>
      <w:r w:rsidR="000D34BF" w:rsidRPr="00193461">
        <w:rPr>
          <w:rFonts w:ascii="Arial" w:hAnsi="Arial" w:cs="Arial"/>
          <w:sz w:val="21"/>
          <w:szCs w:val="21"/>
        </w:rPr>
        <w:t xml:space="preserve">D </w:t>
      </w:r>
      <w:r w:rsidRPr="00193461">
        <w:rPr>
          <w:rFonts w:ascii="Arial" w:hAnsi="Arial" w:cs="Arial"/>
          <w:sz w:val="21"/>
          <w:szCs w:val="21"/>
        </w:rPr>
        <w:t xml:space="preserve">to this plan identifies species in the park that are listed as threatened under the EPBC Act at the time of preparing this plan. Appendix </w:t>
      </w:r>
      <w:r w:rsidR="000D34BF" w:rsidRPr="00193461">
        <w:rPr>
          <w:rFonts w:ascii="Arial" w:hAnsi="Arial" w:cs="Arial"/>
          <w:sz w:val="21"/>
          <w:szCs w:val="21"/>
        </w:rPr>
        <w:t xml:space="preserve">E </w:t>
      </w:r>
      <w:r w:rsidRPr="00193461">
        <w:rPr>
          <w:rFonts w:ascii="Arial" w:hAnsi="Arial" w:cs="Arial"/>
          <w:sz w:val="21"/>
          <w:szCs w:val="21"/>
        </w:rPr>
        <w:t>identifies migratory and marine species that are listed under the EPBC Act and under international conventions, treaties and agreements at the time of preparing this plan.</w:t>
      </w:r>
    </w:p>
    <w:p w:rsidR="00E55664" w:rsidRPr="00193461" w:rsidRDefault="00E55664">
      <w:pPr>
        <w:spacing w:after="120"/>
        <w:rPr>
          <w:rFonts w:ascii="Arial" w:hAnsi="Arial" w:cs="Arial"/>
          <w:sz w:val="21"/>
          <w:szCs w:val="21"/>
        </w:rPr>
      </w:pPr>
      <w:r w:rsidRPr="00193461">
        <w:rPr>
          <w:rFonts w:ascii="Arial" w:hAnsi="Arial" w:cs="Arial"/>
          <w:sz w:val="21"/>
          <w:szCs w:val="21"/>
        </w:rPr>
        <w:t>Actions taken in a Commonwealth reserve in accordance with a management plan in relation to members of species listed under Part 13 of the EPBC Act are exempt from prohibitions that would otherwise apply under Part 13.</w:t>
      </w:r>
    </w:p>
    <w:p w:rsidR="002B4C13" w:rsidRPr="00193461" w:rsidRDefault="00E55664">
      <w:pPr>
        <w:spacing w:after="120"/>
        <w:rPr>
          <w:rFonts w:ascii="Arial" w:hAnsi="Arial" w:cs="Arial"/>
          <w:sz w:val="21"/>
          <w:szCs w:val="21"/>
          <w:lang w:eastAsia="en-US"/>
        </w:rPr>
      </w:pPr>
      <w:r w:rsidRPr="00193461">
        <w:rPr>
          <w:rFonts w:ascii="Arial" w:hAnsi="Arial" w:cs="Arial"/>
          <w:sz w:val="21"/>
          <w:szCs w:val="21"/>
          <w:lang w:eastAsia="en-US"/>
        </w:rPr>
        <w:t>Part 9 of the EPBC Regulations provides for the protection and conservation of biodiversity in Commonwealth areas outside the park (i.e. all land outside the park), and prohibits and/or regulates actions affecting members of native species specified in Schedule 12 to the Regulations, and their habitat.</w:t>
      </w:r>
    </w:p>
    <w:p w:rsidR="00EB1E09" w:rsidRPr="00193461" w:rsidRDefault="00EB1E09">
      <w:pPr>
        <w:rPr>
          <w:rFonts w:ascii="Arial" w:hAnsi="Arial" w:cs="Arial"/>
          <w:b/>
          <w:i/>
          <w:sz w:val="21"/>
          <w:szCs w:val="21"/>
        </w:rPr>
      </w:pPr>
      <w:r w:rsidRPr="00193461">
        <w:rPr>
          <w:rFonts w:ascii="Arial" w:hAnsi="Arial" w:cs="Arial"/>
          <w:b/>
          <w:i/>
          <w:sz w:val="21"/>
          <w:szCs w:val="21"/>
        </w:rPr>
        <w:br w:type="page"/>
      </w:r>
    </w:p>
    <w:p w:rsidR="00E55664" w:rsidRPr="00193461" w:rsidRDefault="00E55664" w:rsidP="0027758C">
      <w:pPr>
        <w:spacing w:before="240" w:after="120"/>
        <w:rPr>
          <w:rFonts w:ascii="Arial" w:hAnsi="Arial" w:cs="Arial"/>
          <w:b/>
          <w:i/>
          <w:sz w:val="21"/>
          <w:szCs w:val="21"/>
        </w:rPr>
      </w:pPr>
      <w:r w:rsidRPr="00193461">
        <w:rPr>
          <w:rFonts w:ascii="Arial" w:hAnsi="Arial" w:cs="Arial"/>
          <w:b/>
          <w:i/>
          <w:sz w:val="21"/>
          <w:szCs w:val="21"/>
        </w:rPr>
        <w:lastRenderedPageBreak/>
        <w:t>Heritage protection</w:t>
      </w:r>
    </w:p>
    <w:p w:rsidR="002B4C13" w:rsidRPr="00193461" w:rsidRDefault="00E55664">
      <w:pPr>
        <w:autoSpaceDE w:val="0"/>
        <w:autoSpaceDN w:val="0"/>
        <w:adjustRightInd w:val="0"/>
        <w:spacing w:after="120"/>
        <w:rPr>
          <w:rFonts w:ascii="Arial" w:hAnsi="Arial" w:cs="Arial"/>
          <w:sz w:val="21"/>
          <w:szCs w:val="21"/>
        </w:rPr>
      </w:pPr>
      <w:r w:rsidRPr="00193461">
        <w:rPr>
          <w:rFonts w:ascii="Arial" w:hAnsi="Arial" w:cs="Arial"/>
          <w:sz w:val="21"/>
          <w:szCs w:val="21"/>
        </w:rPr>
        <w:t xml:space="preserve">The </w:t>
      </w:r>
      <w:r w:rsidR="000572B1" w:rsidRPr="00193461">
        <w:rPr>
          <w:rFonts w:ascii="Arial" w:hAnsi="Arial" w:cs="Arial"/>
          <w:sz w:val="21"/>
          <w:szCs w:val="21"/>
        </w:rPr>
        <w:t xml:space="preserve">majority of Christmas Island including the </w:t>
      </w:r>
      <w:r w:rsidRPr="00193461">
        <w:rPr>
          <w:rFonts w:ascii="Arial" w:hAnsi="Arial" w:cs="Arial"/>
          <w:sz w:val="21"/>
          <w:szCs w:val="21"/>
        </w:rPr>
        <w:t>park</w:t>
      </w:r>
      <w:r w:rsidR="000572B1" w:rsidRPr="00193461">
        <w:rPr>
          <w:rFonts w:ascii="Arial" w:hAnsi="Arial" w:cs="Arial"/>
          <w:sz w:val="21"/>
          <w:szCs w:val="21"/>
        </w:rPr>
        <w:t>,</w:t>
      </w:r>
      <w:r w:rsidRPr="00193461">
        <w:rPr>
          <w:rFonts w:ascii="Arial" w:hAnsi="Arial" w:cs="Arial"/>
          <w:iCs/>
          <w:sz w:val="21"/>
          <w:szCs w:val="21"/>
        </w:rPr>
        <w:t xml:space="preserve"> adjacent areas</w:t>
      </w:r>
      <w:r w:rsidRPr="00193461">
        <w:rPr>
          <w:rFonts w:ascii="Arial" w:hAnsi="Arial" w:cs="Arial"/>
          <w:i/>
          <w:iCs/>
          <w:sz w:val="21"/>
          <w:szCs w:val="21"/>
        </w:rPr>
        <w:t xml:space="preserve"> </w:t>
      </w:r>
      <w:r w:rsidRPr="00193461">
        <w:rPr>
          <w:rFonts w:ascii="Arial" w:hAnsi="Arial" w:cs="Arial"/>
          <w:sz w:val="21"/>
          <w:szCs w:val="21"/>
        </w:rPr>
        <w:t xml:space="preserve">and the ocean and sea floor surrounding Christmas Island within 500 metres of the low water mark, </w:t>
      </w:r>
      <w:r w:rsidR="000572B1" w:rsidRPr="00193461">
        <w:rPr>
          <w:rFonts w:ascii="Arial" w:hAnsi="Arial" w:cs="Arial"/>
          <w:sz w:val="21"/>
          <w:szCs w:val="21"/>
        </w:rPr>
        <w:t>is</w:t>
      </w:r>
      <w:r w:rsidRPr="00193461">
        <w:rPr>
          <w:rFonts w:ascii="Arial" w:hAnsi="Arial" w:cs="Arial"/>
          <w:sz w:val="21"/>
          <w:szCs w:val="21"/>
        </w:rPr>
        <w:t xml:space="preserve"> listed in the Commonwealth Heritage List.</w:t>
      </w:r>
      <w:r w:rsidR="002B4C13" w:rsidRPr="00193461">
        <w:rPr>
          <w:rFonts w:ascii="Arial" w:hAnsi="Arial" w:cs="Arial"/>
          <w:sz w:val="21"/>
          <w:szCs w:val="21"/>
        </w:rPr>
        <w:t xml:space="preserve"> </w:t>
      </w:r>
      <w:r w:rsidRPr="00193461">
        <w:rPr>
          <w:rFonts w:ascii="Arial" w:hAnsi="Arial" w:cs="Arial"/>
          <w:sz w:val="21"/>
          <w:szCs w:val="21"/>
        </w:rPr>
        <w:t xml:space="preserve">Other </w:t>
      </w:r>
      <w:r w:rsidR="000572B1" w:rsidRPr="00193461">
        <w:rPr>
          <w:rFonts w:ascii="Arial" w:hAnsi="Arial" w:cs="Arial"/>
          <w:sz w:val="21"/>
          <w:szCs w:val="21"/>
        </w:rPr>
        <w:t xml:space="preserve">sites on the island </w:t>
      </w:r>
      <w:r w:rsidRPr="00193461">
        <w:rPr>
          <w:rFonts w:ascii="Arial" w:hAnsi="Arial" w:cs="Arial"/>
          <w:sz w:val="21"/>
          <w:szCs w:val="21"/>
        </w:rPr>
        <w:t xml:space="preserve">with cultural </w:t>
      </w:r>
      <w:r w:rsidR="000572B1" w:rsidRPr="00193461">
        <w:rPr>
          <w:rFonts w:ascii="Arial" w:hAnsi="Arial" w:cs="Arial"/>
          <w:sz w:val="21"/>
          <w:szCs w:val="21"/>
        </w:rPr>
        <w:t xml:space="preserve">and historic </w:t>
      </w:r>
      <w:r w:rsidRPr="00193461">
        <w:rPr>
          <w:rFonts w:ascii="Arial" w:hAnsi="Arial" w:cs="Arial"/>
          <w:sz w:val="21"/>
          <w:szCs w:val="21"/>
        </w:rPr>
        <w:t>heritage values are separately entered in the list.</w:t>
      </w:r>
    </w:p>
    <w:p w:rsidR="00E55664" w:rsidRPr="00193461" w:rsidRDefault="00E55664">
      <w:pPr>
        <w:autoSpaceDE w:val="0"/>
        <w:autoSpaceDN w:val="0"/>
        <w:adjustRightInd w:val="0"/>
        <w:spacing w:after="120"/>
        <w:rPr>
          <w:rFonts w:ascii="Arial" w:hAnsi="Arial" w:cs="Arial"/>
          <w:sz w:val="21"/>
          <w:szCs w:val="21"/>
        </w:rPr>
      </w:pPr>
      <w:r w:rsidRPr="00193461">
        <w:rPr>
          <w:rFonts w:ascii="Arial" w:hAnsi="Arial" w:cs="Arial"/>
          <w:sz w:val="21"/>
          <w:szCs w:val="21"/>
        </w:rPr>
        <w:t>In terms of National and Commonwealth Heritage listed places, the EPBC Act heritage protection provisions (ss.324A to 324ZH) relevantly provide:</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for the establishment and maintenance of a National Heritage List and a Commonwealth Heritage List, criteria and values for inclusion in either list and management principles for places that are included in the two lists</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that Commonwealth agencies must not take action that is likely to have an adverse impact on the heritage values of a place included in either list unless there is no feasible and prudent alternative to taking the action, and all measures that can reasonably be taken to mitigate the impact of the action on those values are taken</w:t>
      </w:r>
    </w:p>
    <w:p w:rsidR="00E55664" w:rsidRPr="00193461" w:rsidRDefault="00E55664" w:rsidP="00287833">
      <w:pPr>
        <w:numPr>
          <w:ilvl w:val="0"/>
          <w:numId w:val="6"/>
        </w:numPr>
        <w:tabs>
          <w:tab w:val="clear" w:pos="567"/>
          <w:tab w:val="left" w:pos="426"/>
        </w:tabs>
        <w:spacing w:after="120"/>
        <w:ind w:left="426" w:hanging="426"/>
        <w:rPr>
          <w:rFonts w:ascii="Arial" w:hAnsi="Arial" w:cs="Arial"/>
          <w:sz w:val="21"/>
          <w:szCs w:val="21"/>
        </w:rPr>
      </w:pPr>
      <w:r w:rsidRPr="00193461">
        <w:rPr>
          <w:rFonts w:ascii="Arial" w:hAnsi="Arial" w:cs="Arial"/>
          <w:sz w:val="21"/>
          <w:szCs w:val="21"/>
        </w:rPr>
        <w:t>that Commonwealth agencies that own or control places must:</w:t>
      </w:r>
    </w:p>
    <w:p w:rsidR="00E55664" w:rsidRPr="00193461" w:rsidRDefault="00E55664" w:rsidP="00287833">
      <w:pPr>
        <w:numPr>
          <w:ilvl w:val="1"/>
          <w:numId w:val="97"/>
        </w:numPr>
        <w:tabs>
          <w:tab w:val="clear" w:pos="1260"/>
          <w:tab w:val="num" w:pos="993"/>
        </w:tabs>
        <w:autoSpaceDE w:val="0"/>
        <w:autoSpaceDN w:val="0"/>
        <w:adjustRightInd w:val="0"/>
        <w:spacing w:after="120"/>
        <w:ind w:left="993" w:hanging="284"/>
        <w:rPr>
          <w:rFonts w:ascii="Arial" w:hAnsi="Arial" w:cs="Arial"/>
          <w:sz w:val="21"/>
          <w:szCs w:val="21"/>
        </w:rPr>
      </w:pPr>
      <w:r w:rsidRPr="00193461">
        <w:rPr>
          <w:rFonts w:ascii="Arial" w:hAnsi="Arial" w:cs="Arial"/>
          <w:sz w:val="21"/>
          <w:szCs w:val="21"/>
        </w:rPr>
        <w:t>make a written plan to protect and manage the Commonwealth Heritage values of each of its Commonwealth Heritage places</w:t>
      </w:r>
    </w:p>
    <w:p w:rsidR="00E55664" w:rsidRPr="00193461" w:rsidRDefault="00E55664" w:rsidP="00287833">
      <w:pPr>
        <w:numPr>
          <w:ilvl w:val="1"/>
          <w:numId w:val="97"/>
        </w:numPr>
        <w:tabs>
          <w:tab w:val="clear" w:pos="1260"/>
          <w:tab w:val="num" w:pos="993"/>
        </w:tabs>
        <w:autoSpaceDE w:val="0"/>
        <w:autoSpaceDN w:val="0"/>
        <w:adjustRightInd w:val="0"/>
        <w:spacing w:after="120"/>
        <w:ind w:left="993" w:hanging="284"/>
        <w:rPr>
          <w:rFonts w:ascii="Arial" w:hAnsi="Arial" w:cs="Arial"/>
          <w:sz w:val="21"/>
          <w:szCs w:val="21"/>
        </w:rPr>
      </w:pPr>
      <w:r w:rsidRPr="00193461">
        <w:rPr>
          <w:rFonts w:ascii="Arial" w:hAnsi="Arial" w:cs="Arial"/>
          <w:sz w:val="21"/>
          <w:szCs w:val="21"/>
        </w:rPr>
        <w:t>prepare a written heritage strategy for managing those places and conserve their Commonwealth Heritage values, addressing any matters required by the EPBC Regulations, and consistent with Commonwealth Heritage management principles</w:t>
      </w:r>
    </w:p>
    <w:p w:rsidR="00E55664" w:rsidRPr="00193461" w:rsidRDefault="00E55664" w:rsidP="00287833">
      <w:pPr>
        <w:numPr>
          <w:ilvl w:val="1"/>
          <w:numId w:val="97"/>
        </w:numPr>
        <w:tabs>
          <w:tab w:val="clear" w:pos="1260"/>
          <w:tab w:val="num" w:pos="993"/>
        </w:tabs>
        <w:autoSpaceDE w:val="0"/>
        <w:autoSpaceDN w:val="0"/>
        <w:adjustRightInd w:val="0"/>
        <w:spacing w:after="120"/>
        <w:ind w:left="993" w:hanging="284"/>
        <w:rPr>
          <w:rFonts w:ascii="Arial" w:hAnsi="Arial" w:cs="Arial"/>
          <w:sz w:val="21"/>
          <w:szCs w:val="21"/>
        </w:rPr>
      </w:pPr>
      <w:r w:rsidRPr="00193461">
        <w:rPr>
          <w:rFonts w:ascii="Arial" w:hAnsi="Arial" w:cs="Arial"/>
          <w:sz w:val="21"/>
          <w:szCs w:val="21"/>
        </w:rPr>
        <w:t>identify Commonwealth Heritage values for each place, and produce a register that sets out the Commonwealth Heritage values (if any) for each place (and do so within the time frame set out in their heritage statements)</w:t>
      </w:r>
    </w:p>
    <w:p w:rsidR="00E55664" w:rsidRPr="00193461" w:rsidRDefault="00E55664">
      <w:pPr>
        <w:autoSpaceDE w:val="0"/>
        <w:autoSpaceDN w:val="0"/>
        <w:adjustRightInd w:val="0"/>
        <w:spacing w:after="120"/>
        <w:rPr>
          <w:rFonts w:ascii="Arial" w:hAnsi="Arial" w:cs="Arial"/>
          <w:sz w:val="21"/>
          <w:szCs w:val="21"/>
        </w:rPr>
      </w:pPr>
      <w:r w:rsidRPr="00193461">
        <w:rPr>
          <w:rFonts w:ascii="Arial" w:hAnsi="Arial" w:cs="Arial"/>
          <w:sz w:val="21"/>
          <w:szCs w:val="21"/>
        </w:rPr>
        <w:t>The prescriptions within this management plan are consistent with Commonwealth Heritage management principles (Schedule 7B of the EPBC Regulations) and other relevant obligations under the EPBC Act for protecting and conserving the heritage values for which the park has been listed.</w:t>
      </w:r>
    </w:p>
    <w:p w:rsidR="002B4C13" w:rsidRPr="00193461" w:rsidRDefault="00E55664" w:rsidP="0027758C">
      <w:pPr>
        <w:spacing w:before="240" w:after="120"/>
        <w:rPr>
          <w:rFonts w:ascii="Arial" w:hAnsi="Arial" w:cs="Arial"/>
          <w:b/>
          <w:i/>
          <w:sz w:val="21"/>
          <w:szCs w:val="21"/>
        </w:rPr>
      </w:pPr>
      <w:r w:rsidRPr="00193461">
        <w:rPr>
          <w:rFonts w:ascii="Arial" w:hAnsi="Arial" w:cs="Arial"/>
          <w:b/>
          <w:i/>
          <w:sz w:val="21"/>
          <w:szCs w:val="21"/>
        </w:rPr>
        <w:t>Penalties</w:t>
      </w:r>
    </w:p>
    <w:p w:rsidR="00E55664" w:rsidRPr="00193461" w:rsidRDefault="00E55664">
      <w:pPr>
        <w:spacing w:after="120"/>
        <w:rPr>
          <w:rFonts w:ascii="Arial" w:hAnsi="Arial" w:cs="Arial"/>
          <w:sz w:val="21"/>
          <w:szCs w:val="21"/>
        </w:rPr>
      </w:pPr>
      <w:r w:rsidRPr="00193461">
        <w:rPr>
          <w:rFonts w:ascii="Arial" w:hAnsi="Arial" w:cs="Arial"/>
          <w:sz w:val="21"/>
          <w:szCs w:val="21"/>
        </w:rPr>
        <w:t>Civil and/or criminal penalties may be imposed for breaches of the Act.</w:t>
      </w:r>
    </w:p>
    <w:p w:rsidR="00E55664" w:rsidRPr="00414456" w:rsidRDefault="00E55664" w:rsidP="00C302A5">
      <w:pPr>
        <w:numPr>
          <w:ilvl w:val="2"/>
          <w:numId w:val="3"/>
        </w:numPr>
        <w:spacing w:before="240" w:after="120"/>
        <w:rPr>
          <w:rFonts w:ascii="Arial" w:hAnsi="Arial" w:cs="Arial"/>
          <w:b/>
          <w:color w:val="365F91"/>
        </w:rPr>
      </w:pPr>
      <w:r w:rsidRPr="00414456">
        <w:rPr>
          <w:rFonts w:ascii="Arial" w:hAnsi="Arial" w:cs="Arial"/>
          <w:b/>
          <w:color w:val="365F91"/>
        </w:rPr>
        <w:t>WA legislation or Christmas Island ordinances legislation</w:t>
      </w:r>
    </w:p>
    <w:p w:rsidR="00E55664" w:rsidRPr="00193461" w:rsidRDefault="00E55664">
      <w:pPr>
        <w:spacing w:after="120"/>
        <w:rPr>
          <w:rFonts w:ascii="Arial" w:hAnsi="Arial" w:cs="Arial"/>
          <w:sz w:val="21"/>
          <w:szCs w:val="21"/>
        </w:rPr>
      </w:pPr>
      <w:r w:rsidRPr="00193461">
        <w:rPr>
          <w:rFonts w:ascii="Arial" w:hAnsi="Arial" w:cs="Arial"/>
          <w:sz w:val="21"/>
          <w:szCs w:val="21"/>
        </w:rPr>
        <w:t>In addition to legislation referred to elsewhere in this plan other Commonwealth Acts, and Territories Ordinances made under the Christmas Island Act are relevant either directly or indirectly to the management of the park, including:</w:t>
      </w:r>
    </w:p>
    <w:p w:rsidR="00E55664" w:rsidRPr="00193461" w:rsidRDefault="00E55664" w:rsidP="00287833">
      <w:pPr>
        <w:numPr>
          <w:ilvl w:val="0"/>
          <w:numId w:val="90"/>
        </w:numPr>
        <w:tabs>
          <w:tab w:val="clear" w:pos="720"/>
          <w:tab w:val="num" w:pos="426"/>
        </w:tabs>
        <w:spacing w:after="80"/>
        <w:ind w:left="426" w:hanging="426"/>
        <w:rPr>
          <w:rFonts w:ascii="Arial" w:hAnsi="Arial" w:cs="Arial"/>
          <w:sz w:val="21"/>
          <w:szCs w:val="21"/>
        </w:rPr>
      </w:pPr>
      <w:r w:rsidRPr="00193461">
        <w:rPr>
          <w:rFonts w:ascii="Arial" w:hAnsi="Arial" w:cs="Arial"/>
          <w:i/>
          <w:sz w:val="21"/>
          <w:szCs w:val="21"/>
        </w:rPr>
        <w:t>Administrative Ordinance 1968</w:t>
      </w:r>
    </w:p>
    <w:p w:rsidR="00E55664" w:rsidRPr="00193461" w:rsidRDefault="00E55664" w:rsidP="00287833">
      <w:pPr>
        <w:numPr>
          <w:ilvl w:val="0"/>
          <w:numId w:val="90"/>
        </w:numPr>
        <w:tabs>
          <w:tab w:val="clear" w:pos="720"/>
          <w:tab w:val="num" w:pos="426"/>
        </w:tabs>
        <w:spacing w:after="80"/>
        <w:ind w:left="426" w:hanging="426"/>
        <w:rPr>
          <w:rFonts w:ascii="Arial" w:hAnsi="Arial" w:cs="Arial"/>
          <w:sz w:val="21"/>
          <w:szCs w:val="21"/>
        </w:rPr>
      </w:pPr>
      <w:r w:rsidRPr="00193461">
        <w:rPr>
          <w:rFonts w:ascii="Arial" w:hAnsi="Arial" w:cs="Arial"/>
          <w:i/>
          <w:sz w:val="21"/>
          <w:szCs w:val="21"/>
        </w:rPr>
        <w:t>Casino Control Amendment Ordinance 2003</w:t>
      </w:r>
    </w:p>
    <w:p w:rsidR="00E55664" w:rsidRPr="00193461" w:rsidRDefault="00E55664" w:rsidP="00287833">
      <w:pPr>
        <w:numPr>
          <w:ilvl w:val="0"/>
          <w:numId w:val="90"/>
        </w:numPr>
        <w:tabs>
          <w:tab w:val="clear" w:pos="720"/>
          <w:tab w:val="num" w:pos="426"/>
        </w:tabs>
        <w:spacing w:after="80"/>
        <w:ind w:left="426" w:hanging="426"/>
        <w:rPr>
          <w:rFonts w:ascii="Arial" w:hAnsi="Arial" w:cs="Arial"/>
          <w:sz w:val="21"/>
          <w:szCs w:val="21"/>
        </w:rPr>
      </w:pPr>
      <w:r w:rsidRPr="00193461">
        <w:rPr>
          <w:rFonts w:ascii="Arial" w:hAnsi="Arial" w:cs="Arial"/>
          <w:i/>
          <w:sz w:val="21"/>
          <w:szCs w:val="21"/>
        </w:rPr>
        <w:t>Casino Legislation Ordinance 2005</w:t>
      </w:r>
    </w:p>
    <w:p w:rsidR="00E55664" w:rsidRPr="00193461" w:rsidRDefault="00E55664" w:rsidP="00287833">
      <w:pPr>
        <w:numPr>
          <w:ilvl w:val="0"/>
          <w:numId w:val="90"/>
        </w:numPr>
        <w:tabs>
          <w:tab w:val="clear" w:pos="720"/>
          <w:tab w:val="num" w:pos="426"/>
        </w:tabs>
        <w:spacing w:after="80"/>
        <w:ind w:left="426" w:hanging="426"/>
        <w:rPr>
          <w:rFonts w:ascii="Arial" w:hAnsi="Arial" w:cs="Arial"/>
          <w:sz w:val="21"/>
          <w:szCs w:val="21"/>
        </w:rPr>
      </w:pPr>
      <w:r w:rsidRPr="00193461">
        <w:rPr>
          <w:rFonts w:ascii="Arial" w:hAnsi="Arial" w:cs="Arial"/>
          <w:i/>
          <w:sz w:val="21"/>
          <w:szCs w:val="21"/>
        </w:rPr>
        <w:t>Customs Amendment Ordinance 2005</w:t>
      </w:r>
    </w:p>
    <w:p w:rsidR="002B4C13" w:rsidRPr="00193461"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Importation of Dogs and Cats Ordinance 1973</w:t>
      </w:r>
    </w:p>
    <w:p w:rsidR="00E55664" w:rsidRPr="00193461" w:rsidRDefault="00E55664" w:rsidP="00287833">
      <w:pPr>
        <w:numPr>
          <w:ilvl w:val="0"/>
          <w:numId w:val="90"/>
        </w:numPr>
        <w:tabs>
          <w:tab w:val="clear" w:pos="720"/>
          <w:tab w:val="num" w:pos="426"/>
        </w:tabs>
        <w:spacing w:after="80"/>
        <w:ind w:left="426" w:hanging="426"/>
        <w:rPr>
          <w:rFonts w:ascii="Arial" w:hAnsi="Arial" w:cs="Arial"/>
          <w:sz w:val="21"/>
          <w:szCs w:val="21"/>
        </w:rPr>
      </w:pPr>
      <w:r w:rsidRPr="00193461">
        <w:rPr>
          <w:rFonts w:ascii="Arial" w:hAnsi="Arial" w:cs="Arial"/>
          <w:i/>
          <w:sz w:val="21"/>
          <w:szCs w:val="21"/>
        </w:rPr>
        <w:t>Lands Ordinance 1987</w:t>
      </w:r>
      <w:r w:rsidR="00846F8C" w:rsidRPr="00193461">
        <w:rPr>
          <w:rFonts w:ascii="Arial" w:hAnsi="Arial" w:cs="Arial"/>
          <w:sz w:val="21"/>
          <w:szCs w:val="21"/>
        </w:rPr>
        <w:t>.</w:t>
      </w:r>
    </w:p>
    <w:p w:rsidR="009B3DC3" w:rsidRDefault="009B3DC3">
      <w:pPr>
        <w:rPr>
          <w:rFonts w:ascii="Arial" w:hAnsi="Arial" w:cs="Arial"/>
          <w:sz w:val="21"/>
          <w:szCs w:val="21"/>
        </w:rPr>
      </w:pPr>
      <w:r>
        <w:rPr>
          <w:rFonts w:ascii="Arial" w:hAnsi="Arial" w:cs="Arial"/>
          <w:sz w:val="21"/>
          <w:szCs w:val="21"/>
        </w:rPr>
        <w:br w:type="page"/>
      </w:r>
    </w:p>
    <w:p w:rsidR="00E55664" w:rsidRPr="00193461" w:rsidRDefault="00E55664">
      <w:pPr>
        <w:spacing w:after="120"/>
        <w:rPr>
          <w:rFonts w:ascii="Arial" w:hAnsi="Arial" w:cs="Arial"/>
          <w:sz w:val="21"/>
          <w:szCs w:val="21"/>
        </w:rPr>
      </w:pPr>
      <w:r w:rsidRPr="00193461">
        <w:rPr>
          <w:rFonts w:ascii="Arial" w:hAnsi="Arial" w:cs="Arial"/>
          <w:sz w:val="21"/>
          <w:szCs w:val="21"/>
        </w:rPr>
        <w:lastRenderedPageBreak/>
        <w:t>At the commencement of this plan a range of Western Australian laws are applied to Christmas Island under the Christmas Island Act as laws of the Territory, and administered by the government of Western Australia under arrangements with the Territory Administration. The applied laws include:</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Agriculture and Related Resources Protection Act 1976</w:t>
      </w:r>
    </w:p>
    <w:p w:rsidR="00E55664" w:rsidRPr="00193461"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Animal Welfare Act 2002</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Dog Act 1976</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Environmental Protection Act 1986</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Firearms Act 1973</w:t>
      </w:r>
    </w:p>
    <w:p w:rsidR="00E55664" w:rsidRPr="00193461"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 xml:space="preserve">Fish Resources Management Act </w:t>
      </w:r>
      <w:r w:rsidR="00DD1B89" w:rsidRPr="00193461">
        <w:rPr>
          <w:rFonts w:ascii="Arial" w:hAnsi="Arial" w:cs="Arial"/>
          <w:i/>
          <w:sz w:val="21"/>
          <w:szCs w:val="21"/>
        </w:rPr>
        <w:t>1994</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Health Act 1911</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Litter Act 1979</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Marine and Harbours Act 1981</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Mining Act 1978</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Plant Diseases Act 1914</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Road Traffic Act 1974</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Soil and Land Conservation Act 1945</w:t>
      </w:r>
    </w:p>
    <w:p w:rsidR="00E55664" w:rsidRPr="00287833" w:rsidRDefault="00E55664" w:rsidP="00287833">
      <w:pPr>
        <w:numPr>
          <w:ilvl w:val="0"/>
          <w:numId w:val="90"/>
        </w:numPr>
        <w:tabs>
          <w:tab w:val="clear" w:pos="720"/>
          <w:tab w:val="num" w:pos="426"/>
        </w:tabs>
        <w:spacing w:after="80"/>
        <w:ind w:left="426" w:hanging="426"/>
        <w:rPr>
          <w:rFonts w:ascii="Arial" w:hAnsi="Arial" w:cs="Arial"/>
          <w:i/>
          <w:sz w:val="21"/>
          <w:szCs w:val="21"/>
        </w:rPr>
      </w:pPr>
      <w:r w:rsidRPr="00193461">
        <w:rPr>
          <w:rFonts w:ascii="Arial" w:hAnsi="Arial" w:cs="Arial"/>
          <w:i/>
          <w:sz w:val="21"/>
          <w:szCs w:val="21"/>
        </w:rPr>
        <w:t>Spear-guns Control Act 1955</w:t>
      </w:r>
      <w:r w:rsidR="00FD5578" w:rsidRPr="00287833">
        <w:rPr>
          <w:rFonts w:ascii="Arial" w:hAnsi="Arial" w:cs="Arial"/>
          <w:i/>
          <w:sz w:val="21"/>
          <w:szCs w:val="21"/>
        </w:rPr>
        <w:t>.</w:t>
      </w:r>
    </w:p>
    <w:p w:rsidR="00E55664" w:rsidRPr="00414456" w:rsidRDefault="00E55664" w:rsidP="00C302A5">
      <w:pPr>
        <w:pStyle w:val="Heading2"/>
        <w:numPr>
          <w:ilvl w:val="1"/>
          <w:numId w:val="3"/>
        </w:numPr>
        <w:spacing w:after="120"/>
        <w:rPr>
          <w:i w:val="0"/>
          <w:iCs w:val="0"/>
          <w:color w:val="365F91"/>
        </w:rPr>
      </w:pPr>
      <w:r w:rsidRPr="00414456">
        <w:rPr>
          <w:i w:val="0"/>
          <w:iCs w:val="0"/>
          <w:color w:val="365F91"/>
        </w:rPr>
        <w:t>Purpose, content and matters to be taken into account in a management plan</w:t>
      </w:r>
    </w:p>
    <w:p w:rsidR="00E55664" w:rsidRPr="00193461" w:rsidRDefault="00E55664">
      <w:pPr>
        <w:spacing w:after="120"/>
        <w:rPr>
          <w:rFonts w:ascii="Arial" w:hAnsi="Arial" w:cs="Arial"/>
          <w:sz w:val="21"/>
          <w:szCs w:val="21"/>
        </w:rPr>
      </w:pPr>
      <w:r w:rsidRPr="00193461">
        <w:rPr>
          <w:rFonts w:ascii="Arial" w:hAnsi="Arial" w:cs="Arial"/>
          <w:sz w:val="21"/>
          <w:szCs w:val="21"/>
        </w:rPr>
        <w:t>The purpose of this management plan is to describe the philosophy and direction for the management of the park for the next ten years in accordance with the EPBC Act. The plan outlines and identifies the park’s values and how they are to be protected, conserved, presented, promoted and further described. It enables management to proceed in an orderly way, provides a framework for management decisions and reconciling competing interests, and identifies priorities for the allocation of available resources.</w:t>
      </w:r>
    </w:p>
    <w:p w:rsidR="00E55664" w:rsidRPr="00193461" w:rsidRDefault="00E55664">
      <w:pPr>
        <w:spacing w:after="120"/>
        <w:rPr>
          <w:rFonts w:ascii="Arial" w:hAnsi="Arial" w:cs="Arial"/>
          <w:sz w:val="21"/>
          <w:szCs w:val="21"/>
        </w:rPr>
      </w:pPr>
      <w:r w:rsidRPr="00193461">
        <w:rPr>
          <w:rFonts w:ascii="Arial" w:hAnsi="Arial" w:cs="Arial"/>
          <w:sz w:val="21"/>
          <w:szCs w:val="21"/>
        </w:rPr>
        <w:t>Under s.367(1) of the EPBC Act, a management plan for a Commonwealth reserve must provide for the protection and conservation of the reserve. In particular, each management plan must:</w:t>
      </w:r>
    </w:p>
    <w:p w:rsidR="00E55664" w:rsidRPr="00193461" w:rsidRDefault="00E55664" w:rsidP="00287833">
      <w:pPr>
        <w:numPr>
          <w:ilvl w:val="0"/>
          <w:numId w:val="8"/>
        </w:numPr>
        <w:tabs>
          <w:tab w:val="clear" w:pos="851"/>
          <w:tab w:val="num" w:pos="426"/>
        </w:tabs>
        <w:spacing w:after="120"/>
        <w:ind w:left="426" w:hanging="426"/>
        <w:rPr>
          <w:rFonts w:ascii="Arial" w:hAnsi="Arial" w:cs="Arial"/>
          <w:sz w:val="21"/>
          <w:szCs w:val="21"/>
        </w:rPr>
      </w:pPr>
      <w:r w:rsidRPr="00193461">
        <w:rPr>
          <w:rFonts w:ascii="Arial" w:hAnsi="Arial" w:cs="Arial"/>
          <w:sz w:val="21"/>
          <w:szCs w:val="21"/>
        </w:rPr>
        <w:t>assign the reserve to an IUCN protected area category (whether or not a proclamation has assigned the reserve or a zone of the reserve to that IUCN category); and</w:t>
      </w:r>
    </w:p>
    <w:p w:rsidR="00E55664" w:rsidRPr="00193461" w:rsidRDefault="00E55664" w:rsidP="00287833">
      <w:pPr>
        <w:numPr>
          <w:ilvl w:val="0"/>
          <w:numId w:val="8"/>
        </w:numPr>
        <w:tabs>
          <w:tab w:val="clear" w:pos="851"/>
          <w:tab w:val="num" w:pos="426"/>
        </w:tabs>
        <w:spacing w:after="120"/>
        <w:ind w:left="426" w:hanging="426"/>
        <w:rPr>
          <w:rFonts w:ascii="Arial" w:hAnsi="Arial" w:cs="Arial"/>
          <w:sz w:val="21"/>
          <w:szCs w:val="21"/>
        </w:rPr>
      </w:pPr>
      <w:r w:rsidRPr="00193461">
        <w:rPr>
          <w:rFonts w:ascii="Arial" w:hAnsi="Arial" w:cs="Arial"/>
          <w:sz w:val="21"/>
          <w:szCs w:val="21"/>
        </w:rPr>
        <w:t>state how the reserve, or each zone of the reserve, is to be managed; and</w:t>
      </w:r>
    </w:p>
    <w:p w:rsidR="00E55664" w:rsidRPr="00193461" w:rsidRDefault="00E55664" w:rsidP="00287833">
      <w:pPr>
        <w:numPr>
          <w:ilvl w:val="0"/>
          <w:numId w:val="8"/>
        </w:numPr>
        <w:tabs>
          <w:tab w:val="clear" w:pos="851"/>
          <w:tab w:val="num" w:pos="426"/>
        </w:tabs>
        <w:spacing w:after="120"/>
        <w:ind w:left="426" w:hanging="426"/>
        <w:rPr>
          <w:rFonts w:ascii="Arial" w:hAnsi="Arial" w:cs="Arial"/>
          <w:sz w:val="21"/>
          <w:szCs w:val="21"/>
        </w:rPr>
      </w:pPr>
      <w:r w:rsidRPr="00193461">
        <w:rPr>
          <w:rFonts w:ascii="Arial" w:hAnsi="Arial" w:cs="Arial"/>
          <w:sz w:val="21"/>
          <w:szCs w:val="21"/>
        </w:rPr>
        <w:t>state how the natural features of the reserve, or of each zone of the reserve, are to be protected and conserved; and</w:t>
      </w:r>
    </w:p>
    <w:p w:rsidR="00E55664" w:rsidRPr="00193461" w:rsidRDefault="00E55664" w:rsidP="00287833">
      <w:pPr>
        <w:numPr>
          <w:ilvl w:val="0"/>
          <w:numId w:val="8"/>
        </w:numPr>
        <w:tabs>
          <w:tab w:val="clear" w:pos="851"/>
          <w:tab w:val="num" w:pos="426"/>
        </w:tabs>
        <w:spacing w:after="120"/>
        <w:ind w:left="426" w:hanging="426"/>
        <w:rPr>
          <w:rFonts w:ascii="Arial" w:hAnsi="Arial" w:cs="Arial"/>
          <w:sz w:val="21"/>
          <w:szCs w:val="21"/>
        </w:rPr>
      </w:pPr>
      <w:r w:rsidRPr="00193461">
        <w:rPr>
          <w:rFonts w:ascii="Arial" w:hAnsi="Arial" w:cs="Arial"/>
          <w:sz w:val="21"/>
          <w:szCs w:val="21"/>
        </w:rPr>
        <w:t>if the Director holds land or seabed included in the reserve under lease—be consistent with the Director’s obligations under the lease; and</w:t>
      </w:r>
    </w:p>
    <w:p w:rsidR="00E55664" w:rsidRPr="00193461" w:rsidRDefault="00E55664" w:rsidP="00287833">
      <w:pPr>
        <w:numPr>
          <w:ilvl w:val="0"/>
          <w:numId w:val="8"/>
        </w:numPr>
        <w:tabs>
          <w:tab w:val="clear" w:pos="851"/>
          <w:tab w:val="num" w:pos="426"/>
        </w:tabs>
        <w:spacing w:after="120"/>
        <w:ind w:left="426" w:hanging="426"/>
        <w:rPr>
          <w:rFonts w:ascii="Arial" w:hAnsi="Arial" w:cs="Arial"/>
          <w:sz w:val="21"/>
          <w:szCs w:val="21"/>
        </w:rPr>
      </w:pPr>
      <w:r w:rsidRPr="00193461">
        <w:rPr>
          <w:rFonts w:ascii="Arial" w:hAnsi="Arial" w:cs="Arial"/>
          <w:sz w:val="21"/>
          <w:szCs w:val="21"/>
        </w:rPr>
        <w:t>specify any limitation or prohibition on the exercise of a power, or performance of a function, under the EPBC Act in or in relation to the reserve; and</w:t>
      </w:r>
    </w:p>
    <w:p w:rsidR="00E55664" w:rsidRPr="00193461" w:rsidRDefault="00E55664" w:rsidP="00287833">
      <w:pPr>
        <w:numPr>
          <w:ilvl w:val="0"/>
          <w:numId w:val="8"/>
        </w:numPr>
        <w:tabs>
          <w:tab w:val="clear" w:pos="851"/>
          <w:tab w:val="num" w:pos="426"/>
        </w:tabs>
        <w:spacing w:after="120"/>
        <w:ind w:left="426" w:hanging="426"/>
        <w:rPr>
          <w:rFonts w:ascii="Arial" w:hAnsi="Arial" w:cs="Arial"/>
          <w:sz w:val="21"/>
          <w:szCs w:val="21"/>
        </w:rPr>
      </w:pPr>
      <w:r w:rsidRPr="00193461">
        <w:rPr>
          <w:rFonts w:ascii="Arial" w:hAnsi="Arial" w:cs="Arial"/>
          <w:sz w:val="21"/>
          <w:szCs w:val="21"/>
        </w:rPr>
        <w:t>specify any mining operation, major excavation or other works that may be carried on in the reserve, and the conditions under which it may be carried on; and</w:t>
      </w:r>
    </w:p>
    <w:p w:rsidR="00E55664" w:rsidRPr="00193461" w:rsidRDefault="00E55664" w:rsidP="00287833">
      <w:pPr>
        <w:numPr>
          <w:ilvl w:val="0"/>
          <w:numId w:val="8"/>
        </w:numPr>
        <w:tabs>
          <w:tab w:val="clear" w:pos="851"/>
          <w:tab w:val="num" w:pos="426"/>
        </w:tabs>
        <w:spacing w:after="120"/>
        <w:ind w:left="426" w:hanging="426"/>
        <w:rPr>
          <w:rFonts w:ascii="Arial" w:hAnsi="Arial" w:cs="Arial"/>
          <w:sz w:val="21"/>
          <w:szCs w:val="21"/>
        </w:rPr>
      </w:pPr>
      <w:r w:rsidRPr="00193461">
        <w:rPr>
          <w:rFonts w:ascii="Arial" w:hAnsi="Arial" w:cs="Arial"/>
          <w:sz w:val="21"/>
          <w:szCs w:val="21"/>
        </w:rPr>
        <w:t>specify any other operation or activity that may be carried on in the reserve; and</w:t>
      </w:r>
    </w:p>
    <w:p w:rsidR="00E55664" w:rsidRPr="00193461" w:rsidRDefault="00E55664" w:rsidP="00287833">
      <w:pPr>
        <w:numPr>
          <w:ilvl w:val="0"/>
          <w:numId w:val="8"/>
        </w:numPr>
        <w:tabs>
          <w:tab w:val="clear" w:pos="851"/>
          <w:tab w:val="num" w:pos="426"/>
        </w:tabs>
        <w:spacing w:after="120"/>
        <w:ind w:left="426" w:hanging="426"/>
        <w:rPr>
          <w:rFonts w:ascii="Arial" w:hAnsi="Arial" w:cs="Arial"/>
          <w:sz w:val="21"/>
          <w:szCs w:val="21"/>
        </w:rPr>
      </w:pPr>
      <w:r w:rsidRPr="00193461">
        <w:rPr>
          <w:rFonts w:ascii="Arial" w:hAnsi="Arial" w:cs="Arial"/>
          <w:sz w:val="21"/>
          <w:szCs w:val="21"/>
        </w:rPr>
        <w:lastRenderedPageBreak/>
        <w:t>indicate generally the activities that are to be prohibited or regulated in the reserve, and the means of prohibiting or regulating them; and</w:t>
      </w:r>
    </w:p>
    <w:p w:rsidR="00E55664" w:rsidRPr="00193461" w:rsidRDefault="00E55664" w:rsidP="00287833">
      <w:pPr>
        <w:numPr>
          <w:ilvl w:val="0"/>
          <w:numId w:val="8"/>
        </w:numPr>
        <w:tabs>
          <w:tab w:val="clear" w:pos="851"/>
          <w:tab w:val="num" w:pos="426"/>
        </w:tabs>
        <w:spacing w:after="120"/>
        <w:ind w:left="426" w:hanging="426"/>
        <w:rPr>
          <w:rFonts w:ascii="Arial" w:hAnsi="Arial" w:cs="Arial"/>
          <w:sz w:val="21"/>
          <w:szCs w:val="21"/>
        </w:rPr>
      </w:pPr>
      <w:r w:rsidRPr="00193461">
        <w:rPr>
          <w:rFonts w:ascii="Arial" w:hAnsi="Arial" w:cs="Arial"/>
          <w:sz w:val="21"/>
          <w:szCs w:val="21"/>
        </w:rPr>
        <w:t xml:space="preserve">indicate how the plan takes account of Australia’s obligations under each agreement with one or more other countries that is relevant to the reserve (including </w:t>
      </w:r>
      <w:r w:rsidR="001E17A5">
        <w:rPr>
          <w:rFonts w:ascii="Arial" w:hAnsi="Arial" w:cs="Arial"/>
          <w:sz w:val="21"/>
          <w:szCs w:val="21"/>
        </w:rPr>
        <w:t xml:space="preserve">the </w:t>
      </w:r>
      <w:r w:rsidRPr="00193461">
        <w:rPr>
          <w:rFonts w:ascii="Arial" w:hAnsi="Arial" w:cs="Arial"/>
          <w:sz w:val="21"/>
          <w:szCs w:val="21"/>
        </w:rPr>
        <w:t>World Heritage Convention and the Ramsar Convention, if appropriate); and</w:t>
      </w:r>
    </w:p>
    <w:p w:rsidR="00E55664" w:rsidRPr="00193461" w:rsidRDefault="00E55664" w:rsidP="00287833">
      <w:pPr>
        <w:numPr>
          <w:ilvl w:val="0"/>
          <w:numId w:val="8"/>
        </w:numPr>
        <w:tabs>
          <w:tab w:val="clear" w:pos="851"/>
          <w:tab w:val="num" w:pos="426"/>
        </w:tabs>
        <w:spacing w:after="120"/>
        <w:ind w:left="426" w:hanging="426"/>
        <w:rPr>
          <w:rFonts w:ascii="Arial" w:hAnsi="Arial" w:cs="Arial"/>
          <w:sz w:val="21"/>
          <w:szCs w:val="21"/>
        </w:rPr>
      </w:pPr>
      <w:r w:rsidRPr="00193461">
        <w:rPr>
          <w:rFonts w:ascii="Arial" w:hAnsi="Arial" w:cs="Arial"/>
          <w:sz w:val="21"/>
          <w:szCs w:val="21"/>
        </w:rPr>
        <w:t>if the reserve includes a National Heritage place:</w:t>
      </w:r>
    </w:p>
    <w:p w:rsidR="00E55664" w:rsidRPr="00193461" w:rsidRDefault="00E55664" w:rsidP="00287833">
      <w:pPr>
        <w:numPr>
          <w:ilvl w:val="1"/>
          <w:numId w:val="8"/>
        </w:numPr>
        <w:tabs>
          <w:tab w:val="num" w:pos="851"/>
        </w:tabs>
        <w:spacing w:after="120"/>
        <w:ind w:left="851" w:hanging="425"/>
        <w:rPr>
          <w:rFonts w:ascii="Arial" w:hAnsi="Arial" w:cs="Arial"/>
          <w:sz w:val="21"/>
          <w:szCs w:val="21"/>
        </w:rPr>
      </w:pPr>
      <w:r w:rsidRPr="00193461">
        <w:rPr>
          <w:rFonts w:ascii="Arial" w:hAnsi="Arial" w:cs="Arial"/>
          <w:sz w:val="21"/>
          <w:szCs w:val="21"/>
        </w:rPr>
        <w:t>not be inconsistent with the National Heritage management principles; and</w:t>
      </w:r>
    </w:p>
    <w:p w:rsidR="00E55664" w:rsidRPr="00193461" w:rsidRDefault="00E55664" w:rsidP="00287833">
      <w:pPr>
        <w:numPr>
          <w:ilvl w:val="1"/>
          <w:numId w:val="8"/>
        </w:numPr>
        <w:tabs>
          <w:tab w:val="num" w:pos="851"/>
        </w:tabs>
        <w:spacing w:after="120"/>
        <w:ind w:left="851" w:hanging="425"/>
        <w:rPr>
          <w:rFonts w:ascii="Arial" w:hAnsi="Arial" w:cs="Arial"/>
          <w:sz w:val="21"/>
          <w:szCs w:val="21"/>
        </w:rPr>
      </w:pPr>
      <w:r w:rsidRPr="00193461">
        <w:rPr>
          <w:rFonts w:ascii="Arial" w:hAnsi="Arial" w:cs="Arial"/>
          <w:sz w:val="21"/>
          <w:szCs w:val="21"/>
        </w:rPr>
        <w:t>address the matters prescribed by regulations made for the purposes of paragraph 324S(4)(a); and</w:t>
      </w:r>
    </w:p>
    <w:p w:rsidR="00E55664" w:rsidRPr="00193461" w:rsidRDefault="00E55664" w:rsidP="00287833">
      <w:pPr>
        <w:numPr>
          <w:ilvl w:val="0"/>
          <w:numId w:val="8"/>
        </w:numPr>
        <w:tabs>
          <w:tab w:val="clear" w:pos="851"/>
          <w:tab w:val="num" w:pos="426"/>
        </w:tabs>
        <w:spacing w:after="120"/>
        <w:ind w:left="426" w:hanging="426"/>
        <w:rPr>
          <w:rFonts w:ascii="Arial" w:hAnsi="Arial" w:cs="Arial"/>
          <w:sz w:val="21"/>
          <w:szCs w:val="21"/>
        </w:rPr>
      </w:pPr>
      <w:r w:rsidRPr="00193461">
        <w:rPr>
          <w:rFonts w:ascii="Arial" w:hAnsi="Arial" w:cs="Arial"/>
          <w:sz w:val="21"/>
          <w:szCs w:val="21"/>
        </w:rPr>
        <w:t>if the reserve includes a Commonwealth Heritage place:</w:t>
      </w:r>
    </w:p>
    <w:p w:rsidR="00E55664" w:rsidRPr="00193461" w:rsidRDefault="00E55664" w:rsidP="00287833">
      <w:pPr>
        <w:numPr>
          <w:ilvl w:val="1"/>
          <w:numId w:val="8"/>
        </w:numPr>
        <w:tabs>
          <w:tab w:val="num" w:pos="851"/>
        </w:tabs>
        <w:spacing w:after="120"/>
        <w:ind w:left="851" w:hanging="425"/>
        <w:rPr>
          <w:rFonts w:ascii="Arial" w:hAnsi="Arial" w:cs="Arial"/>
          <w:sz w:val="21"/>
          <w:szCs w:val="21"/>
        </w:rPr>
      </w:pPr>
      <w:r w:rsidRPr="00193461">
        <w:rPr>
          <w:rFonts w:ascii="Arial" w:hAnsi="Arial" w:cs="Arial"/>
          <w:sz w:val="21"/>
          <w:szCs w:val="21"/>
        </w:rPr>
        <w:t>not be inconsistent with the Commonwealth Heritage management principles; and</w:t>
      </w:r>
    </w:p>
    <w:p w:rsidR="00E55664" w:rsidRPr="00193461" w:rsidRDefault="00E55664" w:rsidP="00287833">
      <w:pPr>
        <w:numPr>
          <w:ilvl w:val="1"/>
          <w:numId w:val="8"/>
        </w:numPr>
        <w:tabs>
          <w:tab w:val="num" w:pos="851"/>
        </w:tabs>
        <w:spacing w:after="120"/>
        <w:ind w:left="851" w:hanging="425"/>
        <w:rPr>
          <w:rFonts w:ascii="Arial" w:hAnsi="Arial" w:cs="Arial"/>
          <w:sz w:val="21"/>
          <w:szCs w:val="21"/>
        </w:rPr>
      </w:pPr>
      <w:r w:rsidRPr="00193461">
        <w:rPr>
          <w:rFonts w:ascii="Arial" w:hAnsi="Arial" w:cs="Arial"/>
          <w:sz w:val="21"/>
          <w:szCs w:val="21"/>
        </w:rPr>
        <w:t>address the matters prescribed by regulations made for the purposes of paragraph 341S(4)(a).</w:t>
      </w:r>
    </w:p>
    <w:p w:rsidR="00E55664" w:rsidRPr="00193461" w:rsidRDefault="00E55664">
      <w:pPr>
        <w:spacing w:after="120"/>
        <w:rPr>
          <w:rFonts w:ascii="Arial" w:hAnsi="Arial" w:cs="Arial"/>
          <w:sz w:val="21"/>
          <w:szCs w:val="21"/>
        </w:rPr>
      </w:pPr>
      <w:r w:rsidRPr="00193461">
        <w:rPr>
          <w:rFonts w:ascii="Arial" w:hAnsi="Arial" w:cs="Arial"/>
          <w:sz w:val="21"/>
          <w:szCs w:val="21"/>
        </w:rPr>
        <w:t>In preparing a management plan the EPBC Act (s.368) also requires account to be taken of various matters. In respect to the Christmas Island National Park these matters include:</w:t>
      </w:r>
    </w:p>
    <w:p w:rsidR="00E55664" w:rsidRPr="00193461" w:rsidRDefault="00E55664" w:rsidP="00287833">
      <w:pPr>
        <w:numPr>
          <w:ilvl w:val="0"/>
          <w:numId w:val="9"/>
        </w:numPr>
        <w:tabs>
          <w:tab w:val="clear" w:pos="567"/>
          <w:tab w:val="num" w:pos="426"/>
        </w:tabs>
        <w:spacing w:after="120"/>
        <w:ind w:left="426" w:hanging="426"/>
        <w:rPr>
          <w:rFonts w:ascii="Arial" w:hAnsi="Arial" w:cs="Arial"/>
          <w:sz w:val="21"/>
          <w:szCs w:val="21"/>
        </w:rPr>
      </w:pPr>
      <w:r w:rsidRPr="00193461">
        <w:rPr>
          <w:rFonts w:ascii="Arial" w:hAnsi="Arial" w:cs="Arial"/>
          <w:sz w:val="21"/>
          <w:szCs w:val="21"/>
        </w:rPr>
        <w:t>the regulation of the use of the park for the purpose for which it was declared</w:t>
      </w:r>
    </w:p>
    <w:p w:rsidR="00E55664" w:rsidRPr="00193461" w:rsidRDefault="00E55664" w:rsidP="00287833">
      <w:pPr>
        <w:numPr>
          <w:ilvl w:val="0"/>
          <w:numId w:val="9"/>
        </w:numPr>
        <w:tabs>
          <w:tab w:val="clear" w:pos="567"/>
          <w:tab w:val="num" w:pos="426"/>
        </w:tabs>
        <w:spacing w:after="120"/>
        <w:ind w:left="426" w:hanging="426"/>
        <w:rPr>
          <w:rFonts w:ascii="Arial" w:hAnsi="Arial" w:cs="Arial"/>
          <w:sz w:val="21"/>
          <w:szCs w:val="21"/>
        </w:rPr>
      </w:pPr>
      <w:r w:rsidRPr="00193461">
        <w:rPr>
          <w:rFonts w:ascii="Arial" w:hAnsi="Arial" w:cs="Arial"/>
          <w:sz w:val="21"/>
          <w:szCs w:val="21"/>
        </w:rPr>
        <w:t xml:space="preserve">the protection of the special features of the park, including objects and sites of biological, historical, </w:t>
      </w:r>
      <w:r w:rsidR="00DE1EE2" w:rsidRPr="00193461">
        <w:rPr>
          <w:rFonts w:ascii="Arial" w:hAnsi="Arial" w:cs="Arial"/>
          <w:sz w:val="21"/>
          <w:szCs w:val="21"/>
        </w:rPr>
        <w:t>paleontological</w:t>
      </w:r>
      <w:r w:rsidRPr="00193461">
        <w:rPr>
          <w:rFonts w:ascii="Arial" w:hAnsi="Arial" w:cs="Arial"/>
          <w:sz w:val="21"/>
          <w:szCs w:val="21"/>
        </w:rPr>
        <w:t>, archaeological, geological and geographical interest</w:t>
      </w:r>
    </w:p>
    <w:p w:rsidR="002B4C13" w:rsidRPr="00193461" w:rsidRDefault="00E55664" w:rsidP="00287833">
      <w:pPr>
        <w:numPr>
          <w:ilvl w:val="0"/>
          <w:numId w:val="9"/>
        </w:numPr>
        <w:tabs>
          <w:tab w:val="clear" w:pos="567"/>
          <w:tab w:val="num" w:pos="426"/>
        </w:tabs>
        <w:spacing w:after="120"/>
        <w:ind w:left="426" w:hanging="426"/>
        <w:rPr>
          <w:rFonts w:ascii="Arial" w:hAnsi="Arial" w:cs="Arial"/>
          <w:sz w:val="21"/>
          <w:szCs w:val="21"/>
        </w:rPr>
      </w:pPr>
      <w:r w:rsidRPr="00193461">
        <w:rPr>
          <w:rFonts w:ascii="Arial" w:hAnsi="Arial" w:cs="Arial"/>
          <w:sz w:val="21"/>
          <w:szCs w:val="21"/>
        </w:rPr>
        <w:t>the protection, conservation and management of biodiversity and heritage within the park</w:t>
      </w:r>
    </w:p>
    <w:p w:rsidR="00E55664" w:rsidRPr="00193461" w:rsidRDefault="00E55664" w:rsidP="00287833">
      <w:pPr>
        <w:numPr>
          <w:ilvl w:val="0"/>
          <w:numId w:val="9"/>
        </w:numPr>
        <w:tabs>
          <w:tab w:val="clear" w:pos="567"/>
          <w:tab w:val="num" w:pos="426"/>
        </w:tabs>
        <w:spacing w:after="120"/>
        <w:ind w:left="426" w:hanging="426"/>
        <w:rPr>
          <w:rFonts w:ascii="Arial" w:hAnsi="Arial" w:cs="Arial"/>
          <w:sz w:val="21"/>
          <w:szCs w:val="21"/>
        </w:rPr>
      </w:pPr>
      <w:r w:rsidRPr="00193461">
        <w:rPr>
          <w:rFonts w:ascii="Arial" w:hAnsi="Arial" w:cs="Arial"/>
          <w:sz w:val="21"/>
          <w:szCs w:val="21"/>
        </w:rPr>
        <w:t>the protection of the park against damage</w:t>
      </w:r>
    </w:p>
    <w:p w:rsidR="00E55664" w:rsidRPr="00193461" w:rsidRDefault="00E55664" w:rsidP="00287833">
      <w:pPr>
        <w:numPr>
          <w:ilvl w:val="0"/>
          <w:numId w:val="9"/>
        </w:numPr>
        <w:tabs>
          <w:tab w:val="clear" w:pos="567"/>
          <w:tab w:val="num" w:pos="426"/>
        </w:tabs>
        <w:spacing w:after="120"/>
        <w:ind w:left="426" w:hanging="426"/>
        <w:rPr>
          <w:rFonts w:ascii="Arial" w:hAnsi="Arial" w:cs="Arial"/>
          <w:sz w:val="21"/>
          <w:szCs w:val="21"/>
        </w:rPr>
      </w:pPr>
      <w:r w:rsidRPr="00193461">
        <w:rPr>
          <w:rFonts w:ascii="Arial" w:hAnsi="Arial" w:cs="Arial"/>
          <w:sz w:val="21"/>
          <w:szCs w:val="21"/>
        </w:rPr>
        <w:t>Australia’s obligations under agreements between Australia and one or more other countries relevant to the protection and conservation of biodiversity and heritage.</w:t>
      </w:r>
    </w:p>
    <w:p w:rsidR="007374EE" w:rsidRPr="00193461" w:rsidRDefault="007374EE">
      <w:pPr>
        <w:rPr>
          <w:rFonts w:ascii="Arial" w:hAnsi="Arial" w:cs="Arial"/>
          <w:b/>
          <w:bCs/>
          <w:color w:val="365F91"/>
          <w:sz w:val="21"/>
          <w:szCs w:val="21"/>
        </w:rPr>
      </w:pPr>
      <w:r w:rsidRPr="00193461">
        <w:rPr>
          <w:i/>
          <w:iCs/>
          <w:color w:val="365F91"/>
          <w:sz w:val="21"/>
          <w:szCs w:val="21"/>
        </w:rPr>
        <w:br w:type="page"/>
      </w:r>
    </w:p>
    <w:p w:rsidR="00E55664" w:rsidRPr="00414456" w:rsidRDefault="00E55664" w:rsidP="00C302A5">
      <w:pPr>
        <w:pStyle w:val="Heading2"/>
        <w:numPr>
          <w:ilvl w:val="1"/>
          <w:numId w:val="3"/>
        </w:numPr>
        <w:spacing w:before="0" w:after="120"/>
        <w:rPr>
          <w:i w:val="0"/>
          <w:iCs w:val="0"/>
          <w:color w:val="365F91"/>
        </w:rPr>
      </w:pPr>
      <w:r w:rsidRPr="00414456">
        <w:rPr>
          <w:i w:val="0"/>
          <w:iCs w:val="0"/>
          <w:color w:val="365F91"/>
        </w:rPr>
        <w:lastRenderedPageBreak/>
        <w:t>IUCN category and zoning</w:t>
      </w:r>
    </w:p>
    <w:p w:rsidR="00E55664" w:rsidRPr="00193461" w:rsidRDefault="00E55664" w:rsidP="00193461">
      <w:pPr>
        <w:spacing w:after="360"/>
        <w:rPr>
          <w:rFonts w:ascii="Arial" w:hAnsi="Arial" w:cs="Arial"/>
          <w:sz w:val="21"/>
          <w:szCs w:val="21"/>
        </w:rPr>
      </w:pPr>
      <w:r w:rsidRPr="00193461">
        <w:rPr>
          <w:rFonts w:ascii="Arial" w:hAnsi="Arial" w:cs="Arial"/>
          <w:sz w:val="21"/>
          <w:szCs w:val="21"/>
        </w:rPr>
        <w:t>A management plan must assign a Commonwealth reserve to an IUCN protected area category. The categories are prescribed by the EPBC Regulations and correspond to the protected area categories identified by the IUCN:</w:t>
      </w:r>
    </w:p>
    <w:tbl>
      <w:tblPr>
        <w:tblW w:w="0" w:type="auto"/>
        <w:tblInd w:w="108" w:type="dxa"/>
        <w:tblLook w:val="01E0"/>
      </w:tblPr>
      <w:tblGrid>
        <w:gridCol w:w="2835"/>
        <w:gridCol w:w="5103"/>
      </w:tblGrid>
      <w:tr w:rsidR="00E55664" w:rsidRPr="006D2E0C" w:rsidTr="006D2E0C">
        <w:tc>
          <w:tcPr>
            <w:tcW w:w="2835" w:type="dxa"/>
            <w:tcBorders>
              <w:top w:val="single" w:sz="4" w:space="0" w:color="auto"/>
              <w:bottom w:val="single" w:sz="4" w:space="0" w:color="auto"/>
            </w:tcBorders>
            <w:shd w:val="clear" w:color="auto" w:fill="95B3D7"/>
            <w:vAlign w:val="center"/>
          </w:tcPr>
          <w:p w:rsidR="00E55664" w:rsidRPr="006D2E0C" w:rsidRDefault="00E55664" w:rsidP="0027758C">
            <w:pPr>
              <w:spacing w:before="60" w:after="60"/>
              <w:jc w:val="center"/>
              <w:rPr>
                <w:rFonts w:ascii="Arial" w:hAnsi="Arial" w:cs="Arial"/>
                <w:b/>
                <w:color w:val="000000" w:themeColor="text1"/>
                <w:sz w:val="19"/>
                <w:szCs w:val="19"/>
              </w:rPr>
            </w:pPr>
            <w:r w:rsidRPr="006D2E0C">
              <w:rPr>
                <w:rFonts w:ascii="Arial" w:hAnsi="Arial" w:cs="Arial"/>
                <w:b/>
                <w:color w:val="000000" w:themeColor="text1"/>
                <w:sz w:val="19"/>
                <w:szCs w:val="19"/>
              </w:rPr>
              <w:t>IUCN category number</w:t>
            </w:r>
          </w:p>
        </w:tc>
        <w:tc>
          <w:tcPr>
            <w:tcW w:w="5103" w:type="dxa"/>
            <w:tcBorders>
              <w:top w:val="single" w:sz="4" w:space="0" w:color="auto"/>
              <w:bottom w:val="single" w:sz="4" w:space="0" w:color="auto"/>
            </w:tcBorders>
            <w:shd w:val="clear" w:color="auto" w:fill="95B3D7"/>
            <w:vAlign w:val="center"/>
          </w:tcPr>
          <w:p w:rsidR="00E55664" w:rsidRPr="006D2E0C" w:rsidRDefault="00E55664" w:rsidP="0027758C">
            <w:pPr>
              <w:spacing w:before="60" w:after="60"/>
              <w:rPr>
                <w:rFonts w:ascii="Arial" w:hAnsi="Arial" w:cs="Arial"/>
                <w:b/>
                <w:color w:val="000000" w:themeColor="text1"/>
                <w:sz w:val="19"/>
                <w:szCs w:val="19"/>
              </w:rPr>
            </w:pPr>
            <w:r w:rsidRPr="006D2E0C">
              <w:rPr>
                <w:rFonts w:ascii="Arial" w:hAnsi="Arial" w:cs="Arial"/>
                <w:b/>
                <w:color w:val="000000" w:themeColor="text1"/>
                <w:sz w:val="19"/>
                <w:szCs w:val="19"/>
              </w:rPr>
              <w:t>Protected area category</w:t>
            </w:r>
          </w:p>
        </w:tc>
      </w:tr>
      <w:tr w:rsidR="00E55664" w:rsidRPr="006D2E0C" w:rsidTr="006D2E0C">
        <w:tc>
          <w:tcPr>
            <w:tcW w:w="2835" w:type="dxa"/>
            <w:tcBorders>
              <w:top w:val="single" w:sz="4" w:space="0" w:color="auto"/>
              <w:bottom w:val="single" w:sz="4" w:space="0" w:color="auto"/>
            </w:tcBorders>
            <w:vAlign w:val="center"/>
          </w:tcPr>
          <w:p w:rsidR="00E55664" w:rsidRPr="006D2E0C" w:rsidRDefault="00E55664" w:rsidP="0027758C">
            <w:pPr>
              <w:spacing w:before="60" w:after="60"/>
              <w:jc w:val="center"/>
              <w:rPr>
                <w:rFonts w:ascii="Arial" w:hAnsi="Arial" w:cs="Arial"/>
                <w:sz w:val="19"/>
                <w:szCs w:val="19"/>
              </w:rPr>
            </w:pPr>
            <w:r w:rsidRPr="006D2E0C">
              <w:rPr>
                <w:rFonts w:ascii="Arial" w:hAnsi="Arial" w:cs="Arial"/>
                <w:sz w:val="19"/>
                <w:szCs w:val="19"/>
              </w:rPr>
              <w:t>Ia</w:t>
            </w:r>
          </w:p>
        </w:tc>
        <w:tc>
          <w:tcPr>
            <w:tcW w:w="5103" w:type="dxa"/>
            <w:tcBorders>
              <w:top w:val="single" w:sz="4" w:space="0" w:color="auto"/>
              <w:bottom w:val="single" w:sz="4" w:space="0" w:color="auto"/>
            </w:tcBorders>
            <w:vAlign w:val="center"/>
          </w:tcPr>
          <w:p w:rsidR="00E55664" w:rsidRPr="006D2E0C" w:rsidRDefault="00E55664" w:rsidP="0027758C">
            <w:pPr>
              <w:spacing w:before="60" w:after="60"/>
              <w:rPr>
                <w:rFonts w:ascii="Arial" w:hAnsi="Arial" w:cs="Arial"/>
                <w:sz w:val="19"/>
                <w:szCs w:val="19"/>
              </w:rPr>
            </w:pPr>
            <w:r w:rsidRPr="006D2E0C">
              <w:rPr>
                <w:rFonts w:ascii="Arial" w:hAnsi="Arial" w:cs="Arial"/>
                <w:sz w:val="19"/>
                <w:szCs w:val="19"/>
              </w:rPr>
              <w:t>Strict nature reserve</w:t>
            </w:r>
          </w:p>
        </w:tc>
      </w:tr>
      <w:tr w:rsidR="00E55664" w:rsidRPr="006D2E0C" w:rsidTr="006D2E0C">
        <w:tc>
          <w:tcPr>
            <w:tcW w:w="2835" w:type="dxa"/>
            <w:tcBorders>
              <w:top w:val="single" w:sz="4" w:space="0" w:color="auto"/>
              <w:bottom w:val="single" w:sz="4" w:space="0" w:color="auto"/>
            </w:tcBorders>
            <w:vAlign w:val="center"/>
          </w:tcPr>
          <w:p w:rsidR="00E55664" w:rsidRPr="006D2E0C" w:rsidRDefault="00E55664" w:rsidP="0027758C">
            <w:pPr>
              <w:spacing w:before="60" w:after="60"/>
              <w:jc w:val="center"/>
              <w:rPr>
                <w:rFonts w:ascii="Arial" w:hAnsi="Arial" w:cs="Arial"/>
                <w:sz w:val="19"/>
                <w:szCs w:val="19"/>
              </w:rPr>
            </w:pPr>
            <w:r w:rsidRPr="006D2E0C">
              <w:rPr>
                <w:rFonts w:ascii="Arial" w:hAnsi="Arial" w:cs="Arial"/>
                <w:sz w:val="19"/>
                <w:szCs w:val="19"/>
              </w:rPr>
              <w:t>Ib</w:t>
            </w:r>
          </w:p>
        </w:tc>
        <w:tc>
          <w:tcPr>
            <w:tcW w:w="5103" w:type="dxa"/>
            <w:tcBorders>
              <w:top w:val="single" w:sz="4" w:space="0" w:color="auto"/>
              <w:bottom w:val="single" w:sz="4" w:space="0" w:color="auto"/>
            </w:tcBorders>
            <w:vAlign w:val="center"/>
          </w:tcPr>
          <w:p w:rsidR="00E55664" w:rsidRPr="006D2E0C" w:rsidRDefault="00E55664" w:rsidP="0027758C">
            <w:pPr>
              <w:spacing w:before="60" w:after="60"/>
              <w:rPr>
                <w:rFonts w:ascii="Arial" w:hAnsi="Arial" w:cs="Arial"/>
                <w:sz w:val="19"/>
                <w:szCs w:val="19"/>
              </w:rPr>
            </w:pPr>
            <w:r w:rsidRPr="006D2E0C">
              <w:rPr>
                <w:rFonts w:ascii="Arial" w:hAnsi="Arial" w:cs="Arial"/>
                <w:sz w:val="19"/>
                <w:szCs w:val="19"/>
              </w:rPr>
              <w:t>Wilderness area</w:t>
            </w:r>
          </w:p>
        </w:tc>
      </w:tr>
      <w:tr w:rsidR="00E55664" w:rsidRPr="006D2E0C" w:rsidTr="006D2E0C">
        <w:tc>
          <w:tcPr>
            <w:tcW w:w="2835" w:type="dxa"/>
            <w:tcBorders>
              <w:top w:val="single" w:sz="4" w:space="0" w:color="auto"/>
              <w:bottom w:val="single" w:sz="4" w:space="0" w:color="auto"/>
            </w:tcBorders>
            <w:vAlign w:val="center"/>
          </w:tcPr>
          <w:p w:rsidR="00E55664" w:rsidRPr="006D2E0C" w:rsidRDefault="00E55664" w:rsidP="0027758C">
            <w:pPr>
              <w:spacing w:before="60" w:after="60"/>
              <w:jc w:val="center"/>
              <w:rPr>
                <w:rFonts w:ascii="Arial" w:hAnsi="Arial" w:cs="Arial"/>
                <w:sz w:val="19"/>
                <w:szCs w:val="19"/>
              </w:rPr>
            </w:pPr>
            <w:r w:rsidRPr="006D2E0C">
              <w:rPr>
                <w:rFonts w:ascii="Arial" w:hAnsi="Arial" w:cs="Arial"/>
                <w:sz w:val="19"/>
                <w:szCs w:val="19"/>
              </w:rPr>
              <w:t>II</w:t>
            </w:r>
          </w:p>
        </w:tc>
        <w:tc>
          <w:tcPr>
            <w:tcW w:w="5103" w:type="dxa"/>
            <w:tcBorders>
              <w:top w:val="single" w:sz="4" w:space="0" w:color="auto"/>
              <w:bottom w:val="single" w:sz="4" w:space="0" w:color="auto"/>
            </w:tcBorders>
            <w:vAlign w:val="center"/>
          </w:tcPr>
          <w:p w:rsidR="00E55664" w:rsidRPr="006D2E0C" w:rsidRDefault="00E55664" w:rsidP="0027758C">
            <w:pPr>
              <w:spacing w:before="60" w:after="60"/>
              <w:rPr>
                <w:rFonts w:ascii="Arial" w:hAnsi="Arial" w:cs="Arial"/>
                <w:sz w:val="19"/>
                <w:szCs w:val="19"/>
              </w:rPr>
            </w:pPr>
            <w:r w:rsidRPr="006D2E0C">
              <w:rPr>
                <w:rFonts w:ascii="Arial" w:hAnsi="Arial" w:cs="Arial"/>
                <w:sz w:val="19"/>
                <w:szCs w:val="19"/>
              </w:rPr>
              <w:t>National park</w:t>
            </w:r>
          </w:p>
        </w:tc>
      </w:tr>
      <w:tr w:rsidR="00E55664" w:rsidRPr="006D2E0C" w:rsidTr="006D2E0C">
        <w:tc>
          <w:tcPr>
            <w:tcW w:w="2835" w:type="dxa"/>
            <w:tcBorders>
              <w:top w:val="single" w:sz="4" w:space="0" w:color="auto"/>
              <w:bottom w:val="single" w:sz="4" w:space="0" w:color="auto"/>
            </w:tcBorders>
            <w:vAlign w:val="center"/>
          </w:tcPr>
          <w:p w:rsidR="00E55664" w:rsidRPr="006D2E0C" w:rsidRDefault="00E55664" w:rsidP="0027758C">
            <w:pPr>
              <w:spacing w:before="60" w:after="60"/>
              <w:jc w:val="center"/>
              <w:rPr>
                <w:rFonts w:ascii="Arial" w:hAnsi="Arial" w:cs="Arial"/>
                <w:sz w:val="19"/>
                <w:szCs w:val="19"/>
              </w:rPr>
            </w:pPr>
            <w:r w:rsidRPr="006D2E0C">
              <w:rPr>
                <w:rFonts w:ascii="Arial" w:hAnsi="Arial" w:cs="Arial"/>
                <w:sz w:val="19"/>
                <w:szCs w:val="19"/>
              </w:rPr>
              <w:t>III</w:t>
            </w:r>
          </w:p>
        </w:tc>
        <w:tc>
          <w:tcPr>
            <w:tcW w:w="5103" w:type="dxa"/>
            <w:tcBorders>
              <w:top w:val="single" w:sz="4" w:space="0" w:color="auto"/>
              <w:bottom w:val="single" w:sz="4" w:space="0" w:color="auto"/>
            </w:tcBorders>
            <w:vAlign w:val="center"/>
          </w:tcPr>
          <w:p w:rsidR="00E55664" w:rsidRPr="006D2E0C" w:rsidRDefault="00E55664" w:rsidP="0027758C">
            <w:pPr>
              <w:spacing w:before="60" w:after="60"/>
              <w:rPr>
                <w:rFonts w:ascii="Arial" w:hAnsi="Arial" w:cs="Arial"/>
                <w:sz w:val="19"/>
                <w:szCs w:val="19"/>
              </w:rPr>
            </w:pPr>
            <w:r w:rsidRPr="006D2E0C">
              <w:rPr>
                <w:rFonts w:ascii="Arial" w:hAnsi="Arial" w:cs="Arial"/>
                <w:sz w:val="19"/>
                <w:szCs w:val="19"/>
              </w:rPr>
              <w:t>Natural monument</w:t>
            </w:r>
          </w:p>
        </w:tc>
      </w:tr>
      <w:tr w:rsidR="00E55664" w:rsidRPr="006D2E0C" w:rsidTr="006D2E0C">
        <w:tc>
          <w:tcPr>
            <w:tcW w:w="2835" w:type="dxa"/>
            <w:tcBorders>
              <w:top w:val="single" w:sz="4" w:space="0" w:color="auto"/>
              <w:bottom w:val="single" w:sz="4" w:space="0" w:color="auto"/>
            </w:tcBorders>
            <w:vAlign w:val="center"/>
          </w:tcPr>
          <w:p w:rsidR="00E55664" w:rsidRPr="006D2E0C" w:rsidRDefault="00E55664" w:rsidP="0027758C">
            <w:pPr>
              <w:spacing w:before="60" w:after="60"/>
              <w:jc w:val="center"/>
              <w:rPr>
                <w:rFonts w:ascii="Arial" w:hAnsi="Arial" w:cs="Arial"/>
                <w:sz w:val="19"/>
                <w:szCs w:val="19"/>
              </w:rPr>
            </w:pPr>
            <w:r w:rsidRPr="006D2E0C">
              <w:rPr>
                <w:rFonts w:ascii="Arial" w:hAnsi="Arial" w:cs="Arial"/>
                <w:sz w:val="19"/>
                <w:szCs w:val="19"/>
              </w:rPr>
              <w:t>IV</w:t>
            </w:r>
          </w:p>
        </w:tc>
        <w:tc>
          <w:tcPr>
            <w:tcW w:w="5103" w:type="dxa"/>
            <w:tcBorders>
              <w:top w:val="single" w:sz="4" w:space="0" w:color="auto"/>
              <w:bottom w:val="single" w:sz="4" w:space="0" w:color="auto"/>
            </w:tcBorders>
            <w:vAlign w:val="center"/>
          </w:tcPr>
          <w:p w:rsidR="00E55664" w:rsidRPr="006D2E0C" w:rsidRDefault="00E55664" w:rsidP="0027758C">
            <w:pPr>
              <w:spacing w:before="60" w:after="60"/>
              <w:rPr>
                <w:rFonts w:ascii="Arial" w:hAnsi="Arial" w:cs="Arial"/>
                <w:sz w:val="19"/>
                <w:szCs w:val="19"/>
              </w:rPr>
            </w:pPr>
            <w:r w:rsidRPr="006D2E0C">
              <w:rPr>
                <w:rFonts w:ascii="Arial" w:hAnsi="Arial" w:cs="Arial"/>
                <w:sz w:val="19"/>
                <w:szCs w:val="19"/>
              </w:rPr>
              <w:t>Habitat/species management area</w:t>
            </w:r>
          </w:p>
        </w:tc>
      </w:tr>
      <w:tr w:rsidR="00E55664" w:rsidRPr="006D2E0C" w:rsidTr="006D2E0C">
        <w:tc>
          <w:tcPr>
            <w:tcW w:w="2835" w:type="dxa"/>
            <w:tcBorders>
              <w:top w:val="single" w:sz="4" w:space="0" w:color="auto"/>
              <w:bottom w:val="single" w:sz="4" w:space="0" w:color="auto"/>
            </w:tcBorders>
            <w:vAlign w:val="center"/>
          </w:tcPr>
          <w:p w:rsidR="00E55664" w:rsidRPr="006D2E0C" w:rsidRDefault="00E55664" w:rsidP="0027758C">
            <w:pPr>
              <w:spacing w:before="60" w:after="60"/>
              <w:jc w:val="center"/>
              <w:rPr>
                <w:rFonts w:ascii="Arial" w:hAnsi="Arial" w:cs="Arial"/>
                <w:sz w:val="19"/>
                <w:szCs w:val="19"/>
              </w:rPr>
            </w:pPr>
            <w:r w:rsidRPr="006D2E0C">
              <w:rPr>
                <w:rFonts w:ascii="Arial" w:hAnsi="Arial" w:cs="Arial"/>
                <w:sz w:val="19"/>
                <w:szCs w:val="19"/>
              </w:rPr>
              <w:t>V</w:t>
            </w:r>
          </w:p>
        </w:tc>
        <w:tc>
          <w:tcPr>
            <w:tcW w:w="5103" w:type="dxa"/>
            <w:tcBorders>
              <w:top w:val="single" w:sz="4" w:space="0" w:color="auto"/>
              <w:bottom w:val="single" w:sz="4" w:space="0" w:color="auto"/>
            </w:tcBorders>
            <w:vAlign w:val="center"/>
          </w:tcPr>
          <w:p w:rsidR="00E55664" w:rsidRPr="006D2E0C" w:rsidRDefault="00E55664" w:rsidP="0027758C">
            <w:pPr>
              <w:spacing w:before="60" w:after="60"/>
              <w:rPr>
                <w:rFonts w:ascii="Arial" w:hAnsi="Arial" w:cs="Arial"/>
                <w:sz w:val="19"/>
                <w:szCs w:val="19"/>
              </w:rPr>
            </w:pPr>
            <w:r w:rsidRPr="006D2E0C">
              <w:rPr>
                <w:rFonts w:ascii="Arial" w:hAnsi="Arial" w:cs="Arial"/>
                <w:sz w:val="19"/>
                <w:szCs w:val="19"/>
              </w:rPr>
              <w:t>Protected landscape/seascape</w:t>
            </w:r>
          </w:p>
        </w:tc>
      </w:tr>
      <w:tr w:rsidR="00E55664" w:rsidRPr="006D2E0C" w:rsidTr="006D2E0C">
        <w:tc>
          <w:tcPr>
            <w:tcW w:w="2835" w:type="dxa"/>
            <w:tcBorders>
              <w:top w:val="single" w:sz="4" w:space="0" w:color="auto"/>
              <w:bottom w:val="single" w:sz="4" w:space="0" w:color="auto"/>
            </w:tcBorders>
            <w:vAlign w:val="center"/>
          </w:tcPr>
          <w:p w:rsidR="00E55664" w:rsidRPr="006D2E0C" w:rsidRDefault="00E55664" w:rsidP="0027758C">
            <w:pPr>
              <w:spacing w:before="60" w:after="60"/>
              <w:jc w:val="center"/>
              <w:rPr>
                <w:rFonts w:ascii="Arial" w:hAnsi="Arial" w:cs="Arial"/>
                <w:sz w:val="19"/>
                <w:szCs w:val="19"/>
              </w:rPr>
            </w:pPr>
            <w:r w:rsidRPr="006D2E0C">
              <w:rPr>
                <w:rFonts w:ascii="Arial" w:hAnsi="Arial" w:cs="Arial"/>
                <w:sz w:val="19"/>
                <w:szCs w:val="19"/>
              </w:rPr>
              <w:t>VI</w:t>
            </w:r>
          </w:p>
        </w:tc>
        <w:tc>
          <w:tcPr>
            <w:tcW w:w="5103" w:type="dxa"/>
            <w:tcBorders>
              <w:top w:val="single" w:sz="4" w:space="0" w:color="auto"/>
              <w:bottom w:val="single" w:sz="4" w:space="0" w:color="auto"/>
            </w:tcBorders>
            <w:vAlign w:val="center"/>
          </w:tcPr>
          <w:p w:rsidR="00E55664" w:rsidRPr="006D2E0C" w:rsidRDefault="00E55664" w:rsidP="0027758C">
            <w:pPr>
              <w:spacing w:before="60" w:after="60"/>
              <w:rPr>
                <w:rFonts w:ascii="Arial" w:hAnsi="Arial" w:cs="Arial"/>
                <w:sz w:val="19"/>
                <w:szCs w:val="19"/>
              </w:rPr>
            </w:pPr>
            <w:r w:rsidRPr="006D2E0C">
              <w:rPr>
                <w:rFonts w:ascii="Arial" w:hAnsi="Arial" w:cs="Arial"/>
                <w:sz w:val="19"/>
                <w:szCs w:val="19"/>
              </w:rPr>
              <w:t>Managed resource protected area</w:t>
            </w:r>
          </w:p>
        </w:tc>
      </w:tr>
    </w:tbl>
    <w:p w:rsidR="00E55664" w:rsidRPr="00193461" w:rsidRDefault="00E55664" w:rsidP="00193461">
      <w:pPr>
        <w:spacing w:before="360" w:after="120"/>
        <w:rPr>
          <w:rFonts w:ascii="Arial" w:hAnsi="Arial" w:cs="Arial"/>
          <w:sz w:val="21"/>
          <w:szCs w:val="21"/>
        </w:rPr>
      </w:pPr>
      <w:r w:rsidRPr="00193461">
        <w:rPr>
          <w:rFonts w:ascii="Arial" w:hAnsi="Arial" w:cs="Arial"/>
          <w:sz w:val="21"/>
          <w:szCs w:val="21"/>
        </w:rPr>
        <w:t>A management plan may divide a Commonwealth reserve into zones and assign each zone to an IUCN category. The category to which a zone is assigned may differ from the category to which the reserve as a whole is assigned (s.367(2)).</w:t>
      </w:r>
    </w:p>
    <w:p w:rsidR="00E55664" w:rsidRPr="00193461" w:rsidRDefault="00E55664">
      <w:pPr>
        <w:spacing w:after="120"/>
        <w:rPr>
          <w:rFonts w:ascii="Arial" w:hAnsi="Arial" w:cs="Arial"/>
          <w:sz w:val="21"/>
          <w:szCs w:val="21"/>
        </w:rPr>
      </w:pPr>
      <w:r w:rsidRPr="00193461">
        <w:rPr>
          <w:rFonts w:ascii="Arial" w:hAnsi="Arial" w:cs="Arial"/>
          <w:sz w:val="21"/>
          <w:szCs w:val="21"/>
        </w:rPr>
        <w:t>The provisions of a management plan must not be inconsistent with the management principles for the IUCN category to which the reserve or zone of the reserve is assigned (s.367(3)). See Section 3 for information on the park’s IUCN category.</w:t>
      </w:r>
    </w:p>
    <w:p w:rsidR="00E55664" w:rsidRPr="0027758C" w:rsidRDefault="00E55664" w:rsidP="00C302A5">
      <w:pPr>
        <w:pStyle w:val="Heading2"/>
        <w:numPr>
          <w:ilvl w:val="1"/>
          <w:numId w:val="3"/>
        </w:numPr>
        <w:spacing w:after="120"/>
        <w:rPr>
          <w:i w:val="0"/>
          <w:iCs w:val="0"/>
          <w:color w:val="365F91"/>
        </w:rPr>
      </w:pPr>
      <w:r w:rsidRPr="0027758C">
        <w:rPr>
          <w:i w:val="0"/>
          <w:iCs w:val="0"/>
          <w:color w:val="365F91"/>
        </w:rPr>
        <w:t>International agreements</w:t>
      </w:r>
    </w:p>
    <w:p w:rsidR="00E55664" w:rsidRPr="00193461" w:rsidRDefault="00E55664">
      <w:pPr>
        <w:spacing w:after="120"/>
        <w:rPr>
          <w:rFonts w:ascii="Arial" w:hAnsi="Arial" w:cs="Arial"/>
          <w:sz w:val="21"/>
          <w:szCs w:val="21"/>
        </w:rPr>
      </w:pPr>
      <w:r w:rsidRPr="00193461">
        <w:rPr>
          <w:rFonts w:ascii="Arial" w:hAnsi="Arial" w:cs="Arial"/>
          <w:sz w:val="21"/>
          <w:szCs w:val="21"/>
        </w:rPr>
        <w:t>This management plan must take account of Australia’s obligations under relevant international agreements. The following agreements are relevant to the park and are taken into account in this management plan.</w:t>
      </w:r>
    </w:p>
    <w:p w:rsidR="00E55664" w:rsidRPr="006D2E0C" w:rsidRDefault="001E145C" w:rsidP="001E145C">
      <w:pPr>
        <w:pStyle w:val="Heading3"/>
        <w:spacing w:after="120"/>
        <w:ind w:right="-341"/>
        <w:rPr>
          <w:rFonts w:ascii="Arial" w:hAnsi="Arial"/>
          <w:color w:val="365F91"/>
        </w:rPr>
      </w:pPr>
      <w:r w:rsidRPr="001E145C">
        <w:rPr>
          <w:rFonts w:ascii="Arial" w:hAnsi="Arial"/>
          <w:color w:val="365F91"/>
        </w:rPr>
        <w:t>Convention on Wetlands of International</w:t>
      </w:r>
      <w:r>
        <w:rPr>
          <w:rFonts w:ascii="Arial" w:hAnsi="Arial"/>
          <w:color w:val="365F91"/>
        </w:rPr>
        <w:t xml:space="preserve"> Importance (Ramsar Convention)</w:t>
      </w:r>
    </w:p>
    <w:p w:rsidR="002B4C13" w:rsidRPr="005859F7" w:rsidRDefault="00E55664">
      <w:pPr>
        <w:spacing w:after="120"/>
        <w:rPr>
          <w:rFonts w:ascii="Arial" w:hAnsi="Arial" w:cs="Arial"/>
          <w:sz w:val="21"/>
          <w:szCs w:val="21"/>
        </w:rPr>
      </w:pPr>
      <w:r w:rsidRPr="005859F7">
        <w:rPr>
          <w:rFonts w:ascii="Arial" w:hAnsi="Arial" w:cs="Arial"/>
          <w:sz w:val="21"/>
          <w:szCs w:val="21"/>
        </w:rPr>
        <w:t>The Ramsar Convention is an international agreement which provides the framework for national action and international cooperation for the conservation and wise use of wetlands and their resources. The convention aims to stop the world from losing wetlands and to conserve those that remain. There are now more than 150 contracting parties to the convention throughout the world.</w:t>
      </w:r>
    </w:p>
    <w:p w:rsidR="00E55664" w:rsidRPr="005859F7" w:rsidRDefault="00E55664">
      <w:pPr>
        <w:spacing w:after="120"/>
        <w:rPr>
          <w:rFonts w:ascii="Arial" w:hAnsi="Arial" w:cs="Arial"/>
          <w:sz w:val="21"/>
          <w:szCs w:val="21"/>
        </w:rPr>
      </w:pPr>
      <w:r w:rsidRPr="005859F7">
        <w:rPr>
          <w:rFonts w:ascii="Arial" w:hAnsi="Arial" w:cs="Arial"/>
          <w:sz w:val="21"/>
          <w:szCs w:val="21"/>
        </w:rPr>
        <w:t xml:space="preserve">Sites are selected for the List of Wetlands of International Importance under the Ramsar Convention because of ecological, botanical, zoological, limnological or hydrological importance. The Hosnies Spring site was listed in 1990 and The Dales was listed in 2002 (see Appendix </w:t>
      </w:r>
      <w:r w:rsidR="000D34BF" w:rsidRPr="005859F7">
        <w:rPr>
          <w:rFonts w:ascii="Arial" w:hAnsi="Arial" w:cs="Arial"/>
          <w:sz w:val="21"/>
          <w:szCs w:val="21"/>
        </w:rPr>
        <w:t xml:space="preserve">F </w:t>
      </w:r>
      <w:r w:rsidRPr="005859F7">
        <w:rPr>
          <w:rFonts w:ascii="Arial" w:hAnsi="Arial" w:cs="Arial"/>
          <w:sz w:val="21"/>
          <w:szCs w:val="21"/>
        </w:rPr>
        <w:t xml:space="preserve">for Ramsar information sheets for these sites, and the Ecological Character Descriptions (Hale </w:t>
      </w:r>
      <w:r w:rsidR="007E2BFC" w:rsidRPr="005859F7">
        <w:rPr>
          <w:rFonts w:ascii="Arial" w:hAnsi="Arial" w:cs="Arial"/>
          <w:sz w:val="21"/>
          <w:szCs w:val="21"/>
        </w:rPr>
        <w:t xml:space="preserve">&amp; </w:t>
      </w:r>
      <w:r w:rsidRPr="005859F7">
        <w:rPr>
          <w:rFonts w:ascii="Arial" w:hAnsi="Arial" w:cs="Arial"/>
          <w:sz w:val="21"/>
          <w:szCs w:val="21"/>
        </w:rPr>
        <w:t>Butcher 2010</w:t>
      </w:r>
      <w:r w:rsidR="007E2BFC" w:rsidRPr="005859F7">
        <w:rPr>
          <w:rFonts w:ascii="Arial" w:hAnsi="Arial" w:cs="Arial"/>
          <w:sz w:val="21"/>
          <w:szCs w:val="21"/>
        </w:rPr>
        <w:t>;</w:t>
      </w:r>
      <w:r w:rsidRPr="005859F7">
        <w:rPr>
          <w:rFonts w:ascii="Arial" w:hAnsi="Arial" w:cs="Arial"/>
          <w:sz w:val="21"/>
          <w:szCs w:val="21"/>
        </w:rPr>
        <w:t xml:space="preserve"> Butcher </w:t>
      </w:r>
      <w:r w:rsidR="007E2BFC" w:rsidRPr="005859F7">
        <w:rPr>
          <w:rFonts w:ascii="Arial" w:hAnsi="Arial" w:cs="Arial"/>
          <w:sz w:val="21"/>
          <w:szCs w:val="21"/>
        </w:rPr>
        <w:t xml:space="preserve">&amp; </w:t>
      </w:r>
      <w:r w:rsidRPr="005859F7">
        <w:rPr>
          <w:rFonts w:ascii="Arial" w:hAnsi="Arial" w:cs="Arial"/>
          <w:sz w:val="21"/>
          <w:szCs w:val="21"/>
        </w:rPr>
        <w:t>Hale 2010)).</w:t>
      </w:r>
    </w:p>
    <w:p w:rsidR="002B4C13" w:rsidRPr="005859F7" w:rsidRDefault="00E55664">
      <w:pPr>
        <w:spacing w:after="120"/>
        <w:rPr>
          <w:rFonts w:ascii="Arial" w:hAnsi="Arial" w:cs="Arial"/>
          <w:sz w:val="21"/>
          <w:szCs w:val="21"/>
        </w:rPr>
      </w:pPr>
      <w:r w:rsidRPr="005859F7">
        <w:rPr>
          <w:rFonts w:ascii="Arial" w:hAnsi="Arial" w:cs="Arial"/>
          <w:sz w:val="21"/>
          <w:szCs w:val="21"/>
        </w:rPr>
        <w:t>Australian Ramsar management principles are prescribed by the EPBC Regulations.</w:t>
      </w:r>
    </w:p>
    <w:p w:rsidR="00E55664" w:rsidRPr="006D2E0C" w:rsidRDefault="006D2E0C" w:rsidP="0027758C">
      <w:pPr>
        <w:pStyle w:val="Heading3"/>
        <w:spacing w:after="120"/>
        <w:rPr>
          <w:rFonts w:ascii="Arial" w:hAnsi="Arial"/>
          <w:color w:val="365F91"/>
        </w:rPr>
      </w:pPr>
      <w:r w:rsidRPr="006D2E0C">
        <w:rPr>
          <w:rFonts w:ascii="Arial" w:hAnsi="Arial"/>
          <w:color w:val="365F91"/>
        </w:rPr>
        <w:t>China–Australia Migratory Bird Agreement (CAMBA)</w:t>
      </w:r>
    </w:p>
    <w:p w:rsidR="00E55664" w:rsidRPr="005859F7" w:rsidRDefault="00E55664">
      <w:pPr>
        <w:spacing w:after="120"/>
        <w:rPr>
          <w:rFonts w:ascii="Arial" w:hAnsi="Arial" w:cs="Arial"/>
          <w:sz w:val="21"/>
          <w:szCs w:val="21"/>
        </w:rPr>
      </w:pPr>
      <w:r w:rsidRPr="005859F7">
        <w:rPr>
          <w:rFonts w:ascii="Arial" w:hAnsi="Arial" w:cs="Arial"/>
          <w:sz w:val="21"/>
          <w:szCs w:val="21"/>
        </w:rPr>
        <w:t xml:space="preserve">CAMBA provides for China and Australia to cooperate in the protection of migratory birds listed in the annex to the agreement and of their environment, and requires each country to take appropriate measures to preserve and enhance the environment of migratory bird species listed under the agreement. Species on the CAMBA list are listed as migratory species under the EPBC Act (Appendix </w:t>
      </w:r>
      <w:r w:rsidR="000D34BF" w:rsidRPr="005859F7">
        <w:rPr>
          <w:rFonts w:ascii="Arial" w:hAnsi="Arial" w:cs="Arial"/>
          <w:sz w:val="21"/>
          <w:szCs w:val="21"/>
        </w:rPr>
        <w:t>E</w:t>
      </w:r>
      <w:r w:rsidRPr="005859F7">
        <w:rPr>
          <w:rFonts w:ascii="Arial" w:hAnsi="Arial" w:cs="Arial"/>
          <w:sz w:val="21"/>
          <w:szCs w:val="21"/>
        </w:rPr>
        <w:t>).</w:t>
      </w:r>
    </w:p>
    <w:p w:rsidR="00F61A7F" w:rsidRPr="005859F7" w:rsidRDefault="00F61A7F" w:rsidP="0027758C">
      <w:pPr>
        <w:pStyle w:val="Heading3"/>
        <w:spacing w:after="120"/>
        <w:rPr>
          <w:rFonts w:ascii="Arial" w:hAnsi="Arial"/>
          <w:color w:val="365F91"/>
          <w:sz w:val="21"/>
          <w:szCs w:val="21"/>
        </w:rPr>
        <w:sectPr w:rsidR="00F61A7F" w:rsidRPr="005859F7" w:rsidSect="006D248E">
          <w:pgSz w:w="11906" w:h="16838"/>
          <w:pgMar w:top="1616" w:right="1797" w:bottom="1985" w:left="1797" w:header="709" w:footer="709" w:gutter="0"/>
          <w:cols w:space="708"/>
          <w:docGrid w:linePitch="360"/>
        </w:sectPr>
      </w:pPr>
    </w:p>
    <w:p w:rsidR="00E55664" w:rsidRPr="006D2E0C" w:rsidRDefault="001E145C" w:rsidP="0027758C">
      <w:pPr>
        <w:pStyle w:val="Heading3"/>
        <w:spacing w:after="120"/>
        <w:rPr>
          <w:rFonts w:ascii="Arial" w:hAnsi="Arial"/>
          <w:color w:val="365F91"/>
        </w:rPr>
      </w:pPr>
      <w:r w:rsidRPr="001E145C">
        <w:rPr>
          <w:rFonts w:ascii="Arial" w:hAnsi="Arial"/>
          <w:color w:val="365F91"/>
        </w:rPr>
        <w:lastRenderedPageBreak/>
        <w:t>Japan–Australia Migratory Bird Agreement (JAMBA)</w:t>
      </w:r>
    </w:p>
    <w:p w:rsidR="00E55664" w:rsidRPr="005859F7" w:rsidRDefault="00E55664">
      <w:pPr>
        <w:spacing w:after="120"/>
        <w:rPr>
          <w:rFonts w:ascii="Arial" w:hAnsi="Arial" w:cs="Arial"/>
          <w:sz w:val="21"/>
          <w:szCs w:val="21"/>
        </w:rPr>
      </w:pPr>
      <w:r w:rsidRPr="005859F7">
        <w:rPr>
          <w:rFonts w:ascii="Arial" w:hAnsi="Arial" w:cs="Arial"/>
          <w:sz w:val="21"/>
          <w:szCs w:val="21"/>
        </w:rPr>
        <w:t xml:space="preserve">JAMBA provides for Japan and Australia to cooperate in taking measures for the management and protection of migratory birds, birds in danger of extinction, and the management and protection of their environments, and requires each country to take appropriate measures to preserve and enhance the environment of birds protected under the provisions of the agreement. Species on the JAMBA list are listed as migratory species under the EPBC Act (Appendix </w:t>
      </w:r>
      <w:r w:rsidR="000D34BF" w:rsidRPr="005859F7">
        <w:rPr>
          <w:rFonts w:ascii="Arial" w:hAnsi="Arial" w:cs="Arial"/>
          <w:sz w:val="21"/>
          <w:szCs w:val="21"/>
        </w:rPr>
        <w:t>E</w:t>
      </w:r>
      <w:r w:rsidRPr="005859F7">
        <w:rPr>
          <w:rFonts w:ascii="Arial" w:hAnsi="Arial" w:cs="Arial"/>
          <w:sz w:val="21"/>
          <w:szCs w:val="21"/>
        </w:rPr>
        <w:t>).</w:t>
      </w:r>
    </w:p>
    <w:p w:rsidR="00E55664" w:rsidRPr="006D2E0C" w:rsidRDefault="001E145C" w:rsidP="0027758C">
      <w:pPr>
        <w:spacing w:before="240" w:after="120"/>
        <w:rPr>
          <w:rFonts w:ascii="Arial" w:hAnsi="Arial" w:cs="Arial"/>
          <w:b/>
          <w:color w:val="365F91"/>
        </w:rPr>
      </w:pPr>
      <w:r w:rsidRPr="001E145C">
        <w:rPr>
          <w:rFonts w:ascii="Arial" w:hAnsi="Arial" w:cs="Arial"/>
          <w:b/>
          <w:color w:val="365F91"/>
        </w:rPr>
        <w:t>Republic of Korea–Australia Migratory Bird Agreement (ROKAMBA)</w:t>
      </w:r>
    </w:p>
    <w:p w:rsidR="002B4C13" w:rsidRPr="005859F7" w:rsidRDefault="00E55664">
      <w:pPr>
        <w:spacing w:after="120"/>
        <w:rPr>
          <w:rFonts w:ascii="Arial" w:hAnsi="Arial" w:cs="Arial"/>
          <w:sz w:val="21"/>
          <w:szCs w:val="21"/>
        </w:rPr>
      </w:pPr>
      <w:r w:rsidRPr="005859F7">
        <w:rPr>
          <w:rFonts w:ascii="Arial" w:hAnsi="Arial" w:cs="Arial"/>
          <w:sz w:val="21"/>
          <w:szCs w:val="21"/>
        </w:rPr>
        <w:t>ROKAMBA provides for the Republic of Korea and Australia to cooperate in taking measures for the management and protection of migratory birds and their habitat by providing a forum for the exchange of information, support for training activities and collaboration on migratory bird research and monitoring activities</w:t>
      </w:r>
      <w:r w:rsidR="00F02BAA" w:rsidRPr="005859F7">
        <w:rPr>
          <w:rFonts w:ascii="Arial" w:hAnsi="Arial" w:cs="Arial"/>
          <w:sz w:val="21"/>
          <w:szCs w:val="21"/>
        </w:rPr>
        <w:t>.</w:t>
      </w:r>
      <w:r w:rsidRPr="005859F7">
        <w:rPr>
          <w:rFonts w:ascii="Arial" w:hAnsi="Arial" w:cs="Arial"/>
          <w:sz w:val="21"/>
          <w:szCs w:val="21"/>
        </w:rPr>
        <w:t xml:space="preserve"> </w:t>
      </w:r>
      <w:r w:rsidR="00F02BAA" w:rsidRPr="005859F7">
        <w:rPr>
          <w:rFonts w:ascii="Arial" w:hAnsi="Arial" w:cs="Arial"/>
          <w:sz w:val="21"/>
          <w:szCs w:val="21"/>
        </w:rPr>
        <w:t xml:space="preserve">Species on the ROKAMBA list are listed as migratory species under the EPBC Act </w:t>
      </w:r>
      <w:r w:rsidRPr="005859F7">
        <w:rPr>
          <w:rFonts w:ascii="Arial" w:hAnsi="Arial" w:cs="Arial"/>
          <w:sz w:val="21"/>
          <w:szCs w:val="21"/>
        </w:rPr>
        <w:t xml:space="preserve">(Appendix </w:t>
      </w:r>
      <w:r w:rsidR="000D34BF" w:rsidRPr="005859F7">
        <w:rPr>
          <w:rFonts w:ascii="Arial" w:hAnsi="Arial" w:cs="Arial"/>
          <w:sz w:val="21"/>
          <w:szCs w:val="21"/>
        </w:rPr>
        <w:t>E</w:t>
      </w:r>
      <w:r w:rsidRPr="005859F7">
        <w:rPr>
          <w:rFonts w:ascii="Arial" w:hAnsi="Arial" w:cs="Arial"/>
          <w:sz w:val="21"/>
          <w:szCs w:val="21"/>
        </w:rPr>
        <w:t>).</w:t>
      </w:r>
    </w:p>
    <w:p w:rsidR="00E55664" w:rsidRPr="006D2E0C" w:rsidRDefault="00E55664" w:rsidP="008A38B8">
      <w:pPr>
        <w:pStyle w:val="Heading3"/>
        <w:spacing w:after="120"/>
        <w:rPr>
          <w:rFonts w:ascii="Arial" w:hAnsi="Arial"/>
          <w:color w:val="365F91"/>
        </w:rPr>
      </w:pPr>
      <w:r w:rsidRPr="006D2E0C">
        <w:rPr>
          <w:rFonts w:ascii="Arial" w:hAnsi="Arial"/>
          <w:color w:val="365F91"/>
        </w:rPr>
        <w:t>Bonn Convention</w:t>
      </w:r>
    </w:p>
    <w:p w:rsidR="002B4C13" w:rsidRPr="005859F7" w:rsidRDefault="00E55664">
      <w:pPr>
        <w:spacing w:after="120"/>
        <w:rPr>
          <w:rFonts w:ascii="Arial" w:hAnsi="Arial" w:cs="Arial"/>
          <w:sz w:val="21"/>
          <w:szCs w:val="21"/>
        </w:rPr>
      </w:pPr>
      <w:r w:rsidRPr="005859F7">
        <w:rPr>
          <w:rFonts w:ascii="Arial" w:hAnsi="Arial" w:cs="Arial"/>
          <w:sz w:val="21"/>
          <w:szCs w:val="21"/>
        </w:rPr>
        <w:t>The Convention on the Conservation of Migratory Species of Wild Animals (Bonn Convention) aims to conserve terrestrial, marine and avian migratory species throughout their range. Parties to this convention work together to conserve migratory species and their habitat.</w:t>
      </w:r>
    </w:p>
    <w:p w:rsidR="002B4C13" w:rsidRPr="005859F7" w:rsidRDefault="00E55664">
      <w:pPr>
        <w:spacing w:after="120"/>
        <w:rPr>
          <w:rFonts w:ascii="Arial" w:hAnsi="Arial" w:cs="Arial"/>
          <w:sz w:val="21"/>
          <w:szCs w:val="21"/>
        </w:rPr>
      </w:pPr>
      <w:r w:rsidRPr="005859F7">
        <w:rPr>
          <w:rFonts w:ascii="Arial" w:hAnsi="Arial" w:cs="Arial"/>
          <w:sz w:val="21"/>
          <w:szCs w:val="21"/>
        </w:rPr>
        <w:t xml:space="preserve">Species that are listed under the Bonn Convention, CAMBA and JAMBA are listed migratory species under Part 13 of the EPBC Act (Appendix </w:t>
      </w:r>
      <w:r w:rsidR="000D34BF" w:rsidRPr="005859F7">
        <w:rPr>
          <w:rFonts w:ascii="Arial" w:hAnsi="Arial" w:cs="Arial"/>
          <w:sz w:val="21"/>
          <w:szCs w:val="21"/>
        </w:rPr>
        <w:t>E</w:t>
      </w:r>
      <w:r w:rsidRPr="005859F7">
        <w:rPr>
          <w:rFonts w:ascii="Arial" w:hAnsi="Arial" w:cs="Arial"/>
          <w:sz w:val="21"/>
          <w:szCs w:val="21"/>
        </w:rPr>
        <w:t>).</w:t>
      </w:r>
    </w:p>
    <w:p w:rsidR="00E55664" w:rsidRPr="006D2E0C" w:rsidRDefault="00E55664" w:rsidP="008A38B8">
      <w:pPr>
        <w:spacing w:before="240" w:after="120"/>
        <w:rPr>
          <w:rFonts w:ascii="Arial" w:hAnsi="Arial" w:cs="Arial"/>
          <w:b/>
          <w:color w:val="365F91"/>
        </w:rPr>
      </w:pPr>
      <w:r w:rsidRPr="006D2E0C">
        <w:rPr>
          <w:rFonts w:ascii="Arial" w:hAnsi="Arial" w:cs="Arial"/>
          <w:b/>
          <w:color w:val="365F91"/>
        </w:rPr>
        <w:t>Convention on Biological Diversity</w:t>
      </w:r>
    </w:p>
    <w:p w:rsidR="00E55664" w:rsidRPr="005859F7" w:rsidRDefault="00E55664">
      <w:pPr>
        <w:spacing w:after="120"/>
        <w:rPr>
          <w:rFonts w:ascii="Arial" w:hAnsi="Arial" w:cs="Arial"/>
          <w:sz w:val="21"/>
          <w:szCs w:val="21"/>
        </w:rPr>
      </w:pPr>
      <w:r w:rsidRPr="005859F7">
        <w:rPr>
          <w:rFonts w:ascii="Arial" w:hAnsi="Arial" w:cs="Arial"/>
          <w:sz w:val="21"/>
          <w:szCs w:val="21"/>
        </w:rPr>
        <w:t>The Convention’s objectives are:</w:t>
      </w:r>
    </w:p>
    <w:p w:rsidR="00E55664" w:rsidRPr="005859F7" w:rsidRDefault="00E55664" w:rsidP="00D3185B">
      <w:pPr>
        <w:pStyle w:val="ListParagraph"/>
        <w:numPr>
          <w:ilvl w:val="0"/>
          <w:numId w:val="107"/>
        </w:numPr>
        <w:spacing w:after="120"/>
        <w:ind w:left="425" w:hanging="425"/>
        <w:contextualSpacing w:val="0"/>
        <w:rPr>
          <w:rFonts w:ascii="Arial" w:hAnsi="Arial" w:cs="Arial"/>
          <w:sz w:val="21"/>
          <w:szCs w:val="21"/>
        </w:rPr>
      </w:pPr>
      <w:r w:rsidRPr="005859F7">
        <w:rPr>
          <w:rFonts w:ascii="Arial" w:hAnsi="Arial" w:cs="Arial"/>
          <w:sz w:val="21"/>
          <w:szCs w:val="21"/>
        </w:rPr>
        <w:t>the conservation of the world’s biological diversity</w:t>
      </w:r>
    </w:p>
    <w:p w:rsidR="00E55664" w:rsidRPr="005859F7" w:rsidRDefault="00E55664" w:rsidP="00D3185B">
      <w:pPr>
        <w:pStyle w:val="ListParagraph"/>
        <w:numPr>
          <w:ilvl w:val="0"/>
          <w:numId w:val="107"/>
        </w:numPr>
        <w:spacing w:after="120"/>
        <w:ind w:left="425" w:hanging="425"/>
        <w:contextualSpacing w:val="0"/>
        <w:rPr>
          <w:rFonts w:ascii="Arial" w:hAnsi="Arial" w:cs="Arial"/>
          <w:sz w:val="21"/>
          <w:szCs w:val="21"/>
        </w:rPr>
      </w:pPr>
      <w:r w:rsidRPr="005859F7">
        <w:rPr>
          <w:rFonts w:ascii="Arial" w:hAnsi="Arial" w:cs="Arial"/>
          <w:sz w:val="21"/>
          <w:szCs w:val="21"/>
        </w:rPr>
        <w:t>to promote the sustainable use of the components of biological diversity</w:t>
      </w:r>
    </w:p>
    <w:p w:rsidR="00E55664" w:rsidRPr="005859F7" w:rsidRDefault="00E55664" w:rsidP="00D3185B">
      <w:pPr>
        <w:pStyle w:val="ListParagraph"/>
        <w:numPr>
          <w:ilvl w:val="0"/>
          <w:numId w:val="107"/>
        </w:numPr>
        <w:spacing w:after="120"/>
        <w:ind w:left="425" w:hanging="425"/>
        <w:contextualSpacing w:val="0"/>
        <w:rPr>
          <w:rFonts w:ascii="Arial" w:hAnsi="Arial" w:cs="Arial"/>
          <w:sz w:val="21"/>
          <w:szCs w:val="21"/>
        </w:rPr>
      </w:pPr>
      <w:r w:rsidRPr="005859F7">
        <w:rPr>
          <w:rFonts w:ascii="Arial" w:hAnsi="Arial" w:cs="Arial"/>
          <w:sz w:val="21"/>
          <w:szCs w:val="21"/>
        </w:rPr>
        <w:t>to provide for the fair and equitable sharing of benefits from the utilisation of genetic resources, including providing appropriate access to genetic resources and the appropriate transfer of relevant technologies taking into account all rights over those resources and technologies, and by appropriate funding (UNEP 1994).</w:t>
      </w:r>
    </w:p>
    <w:p w:rsidR="00E55664" w:rsidRPr="005859F7" w:rsidRDefault="00E55664" w:rsidP="00E46B3C">
      <w:pPr>
        <w:spacing w:after="120"/>
        <w:rPr>
          <w:rFonts w:ascii="Arial" w:hAnsi="Arial" w:cs="Arial"/>
          <w:sz w:val="21"/>
          <w:szCs w:val="21"/>
        </w:rPr>
      </w:pPr>
      <w:r w:rsidRPr="005859F7">
        <w:rPr>
          <w:rFonts w:ascii="Arial" w:hAnsi="Arial" w:cs="Arial"/>
          <w:sz w:val="21"/>
          <w:szCs w:val="21"/>
        </w:rPr>
        <w:t>The EPBC Act is the primary legislative instrument for implementing the Biodiversity Convention in Australia.</w:t>
      </w:r>
    </w:p>
    <w:p w:rsidR="00E55664" w:rsidRPr="006D2E0C" w:rsidRDefault="00E55664" w:rsidP="008A38B8">
      <w:pPr>
        <w:spacing w:before="240" w:after="120"/>
        <w:rPr>
          <w:rFonts w:ascii="Arial" w:hAnsi="Arial" w:cs="Arial"/>
          <w:b/>
          <w:color w:val="365F91"/>
        </w:rPr>
      </w:pPr>
      <w:r w:rsidRPr="006D2E0C">
        <w:rPr>
          <w:rFonts w:ascii="Arial" w:hAnsi="Arial" w:cs="Arial"/>
          <w:b/>
          <w:color w:val="365F91"/>
        </w:rPr>
        <w:t>The Nagoya Protocol</w:t>
      </w:r>
    </w:p>
    <w:p w:rsidR="00E55664" w:rsidRPr="005859F7" w:rsidRDefault="00E55664">
      <w:pPr>
        <w:spacing w:after="120"/>
        <w:rPr>
          <w:rFonts w:ascii="Arial" w:hAnsi="Arial" w:cs="Arial"/>
          <w:sz w:val="21"/>
          <w:szCs w:val="21"/>
        </w:rPr>
      </w:pPr>
      <w:r w:rsidRPr="005859F7">
        <w:rPr>
          <w:rFonts w:ascii="Arial" w:hAnsi="Arial" w:cs="Arial"/>
          <w:sz w:val="21"/>
          <w:szCs w:val="21"/>
        </w:rPr>
        <w:t>In October 2010 the Conference of Parties to the Convention on Biological Diversity adopted the ‘</w:t>
      </w:r>
      <w:r w:rsidRPr="005859F7">
        <w:rPr>
          <w:rFonts w:ascii="Arial" w:hAnsi="Arial" w:cs="Arial"/>
          <w:i/>
          <w:sz w:val="21"/>
          <w:szCs w:val="21"/>
        </w:rPr>
        <w:t>Nagoya Protocol on Access to Genetic Resources and the Fair and Equitable Sharing of Benefits Arising from their Utilization</w:t>
      </w:r>
      <w:r w:rsidRPr="005859F7">
        <w:rPr>
          <w:rFonts w:ascii="Arial" w:hAnsi="Arial" w:cs="Arial"/>
          <w:sz w:val="21"/>
          <w:szCs w:val="21"/>
        </w:rPr>
        <w:t>’</w:t>
      </w:r>
      <w:r w:rsidR="001E145C" w:rsidRPr="005859F7">
        <w:rPr>
          <w:rFonts w:ascii="Arial" w:hAnsi="Arial" w:cs="Arial"/>
          <w:sz w:val="21"/>
          <w:szCs w:val="21"/>
        </w:rPr>
        <w:t>, also known as the Nagoya Protocol</w:t>
      </w:r>
      <w:r w:rsidRPr="005859F7">
        <w:rPr>
          <w:rFonts w:ascii="Arial" w:hAnsi="Arial" w:cs="Arial"/>
          <w:sz w:val="21"/>
          <w:szCs w:val="21"/>
        </w:rPr>
        <w:t>.</w:t>
      </w:r>
      <w:r w:rsidR="001E145C" w:rsidRPr="005859F7">
        <w:rPr>
          <w:rFonts w:ascii="Arial" w:hAnsi="Arial" w:cs="Arial"/>
          <w:sz w:val="21"/>
          <w:szCs w:val="21"/>
        </w:rPr>
        <w:t xml:space="preserve"> Australia signed the protocol in January</w:t>
      </w:r>
      <w:r w:rsidR="007C7CF9" w:rsidRPr="005859F7">
        <w:rPr>
          <w:rFonts w:ascii="Arial" w:hAnsi="Arial" w:cs="Arial"/>
          <w:sz w:val="21"/>
          <w:szCs w:val="21"/>
        </w:rPr>
        <w:t> </w:t>
      </w:r>
      <w:r w:rsidR="001E145C" w:rsidRPr="005859F7">
        <w:rPr>
          <w:rFonts w:ascii="Arial" w:hAnsi="Arial" w:cs="Arial"/>
          <w:sz w:val="21"/>
          <w:szCs w:val="21"/>
        </w:rPr>
        <w:t>2012, and is committed to its full implementation and ratification.</w:t>
      </w:r>
    </w:p>
    <w:p w:rsidR="00F61A7F" w:rsidRPr="005859F7" w:rsidRDefault="00E55664">
      <w:pPr>
        <w:rPr>
          <w:rFonts w:ascii="Arial" w:hAnsi="Arial" w:cs="Arial"/>
          <w:sz w:val="21"/>
          <w:szCs w:val="21"/>
        </w:rPr>
      </w:pPr>
      <w:r w:rsidRPr="005859F7">
        <w:rPr>
          <w:rFonts w:ascii="Arial" w:hAnsi="Arial" w:cs="Arial"/>
          <w:sz w:val="21"/>
          <w:szCs w:val="21"/>
        </w:rPr>
        <w:t>The protocol establishes a legally-binding framework for access to genetic resources for research activities, sharing the benefits from their use or the use of associated Traditional Knowledge. Access to biological resources in Commonwealth areas such as the park is regulated under the EPBC Act and EPBC Regulations (see also Section 8.7, Research and monitoring).</w:t>
      </w:r>
      <w:r w:rsidR="00F61A7F" w:rsidRPr="005859F7">
        <w:rPr>
          <w:rFonts w:ascii="Arial" w:hAnsi="Arial" w:cs="Arial"/>
          <w:sz w:val="21"/>
          <w:szCs w:val="21"/>
        </w:rPr>
        <w:br w:type="page"/>
      </w:r>
    </w:p>
    <w:p w:rsidR="002B4C13" w:rsidRDefault="00E55664" w:rsidP="009B3DC3">
      <w:pPr>
        <w:tabs>
          <w:tab w:val="right" w:pos="1418"/>
        </w:tabs>
        <w:spacing w:after="120"/>
        <w:ind w:left="1701" w:right="-52" w:hanging="1701"/>
        <w:rPr>
          <w:rFonts w:ascii="Arial Narrow" w:hAnsi="Arial Narrow" w:cs="Arial"/>
          <w:color w:val="365F91"/>
          <w:sz w:val="48"/>
          <w:szCs w:val="48"/>
        </w:rPr>
      </w:pPr>
      <w:r w:rsidRPr="005859F7">
        <w:rPr>
          <w:rFonts w:ascii="Arial Narrow" w:hAnsi="Arial Narrow" w:cs="Arial"/>
          <w:color w:val="365F91"/>
          <w:sz w:val="48"/>
          <w:szCs w:val="48"/>
        </w:rPr>
        <w:lastRenderedPageBreak/>
        <w:t>Part 2 -</w:t>
      </w:r>
      <w:r w:rsidR="009B3DC3">
        <w:rPr>
          <w:rFonts w:ascii="Arial Narrow" w:hAnsi="Arial Narrow" w:cs="Arial"/>
          <w:color w:val="365F91"/>
          <w:sz w:val="48"/>
          <w:szCs w:val="48"/>
        </w:rPr>
        <w:tab/>
      </w:r>
      <w:r w:rsidR="009B3DC3">
        <w:rPr>
          <w:rFonts w:ascii="Arial Narrow" w:hAnsi="Arial Narrow" w:cs="Arial"/>
          <w:color w:val="365F91"/>
          <w:sz w:val="48"/>
          <w:szCs w:val="48"/>
        </w:rPr>
        <w:tab/>
      </w:r>
      <w:r w:rsidRPr="005859F7">
        <w:rPr>
          <w:rFonts w:ascii="Arial Narrow" w:hAnsi="Arial Narrow" w:cs="Arial"/>
          <w:color w:val="365F91"/>
          <w:sz w:val="48"/>
          <w:szCs w:val="48"/>
        </w:rPr>
        <w:t>How Christmas Island National Park will be managed</w:t>
      </w:r>
    </w:p>
    <w:p w:rsidR="000059DB" w:rsidRPr="000059DB" w:rsidRDefault="000059DB" w:rsidP="009B3DC3">
      <w:pPr>
        <w:tabs>
          <w:tab w:val="right" w:pos="1418"/>
        </w:tabs>
        <w:spacing w:after="120"/>
        <w:ind w:left="1701" w:right="-52" w:hanging="1701"/>
        <w:rPr>
          <w:rFonts w:ascii="Arial Narrow" w:hAnsi="Arial Narrow" w:cs="Arial"/>
          <w:sz w:val="28"/>
          <w:szCs w:val="28"/>
        </w:rPr>
      </w:pPr>
    </w:p>
    <w:p w:rsidR="002B4C13" w:rsidRPr="008A38B8" w:rsidRDefault="00E55664" w:rsidP="00C302A5">
      <w:pPr>
        <w:pStyle w:val="Heading2"/>
        <w:numPr>
          <w:ilvl w:val="0"/>
          <w:numId w:val="10"/>
        </w:numPr>
        <w:tabs>
          <w:tab w:val="num" w:pos="360"/>
        </w:tabs>
        <w:spacing w:before="0" w:after="120"/>
        <w:ind w:hanging="720"/>
        <w:rPr>
          <w:i w:val="0"/>
          <w:color w:val="365F91"/>
          <w:sz w:val="32"/>
        </w:rPr>
      </w:pPr>
      <w:r w:rsidRPr="008A38B8">
        <w:rPr>
          <w:i w:val="0"/>
          <w:color w:val="365F91"/>
          <w:sz w:val="32"/>
        </w:rPr>
        <w:t>IUCN category</w:t>
      </w:r>
    </w:p>
    <w:p w:rsidR="00512486" w:rsidRDefault="00EE563C">
      <w:pPr>
        <w:spacing w:after="120"/>
        <w:rPr>
          <w:rFonts w:ascii="Arial" w:hAnsi="Arial" w:cs="Arial"/>
        </w:rPr>
      </w:pPr>
      <w:r w:rsidRPr="00EE563C">
        <w:rPr>
          <w:noProof/>
        </w:rPr>
        <w:pict>
          <v:shapetype id="_x0000_t202" coordsize="21600,21600" o:spt="202" path="m,l,21600r21600,l21600,xe">
            <v:stroke joinstyle="miter"/>
            <v:path gradientshapeok="t" o:connecttype="rect"/>
          </v:shapetype>
          <v:shape id="Text Box 5" o:spid="_x0000_s1040" type="#_x0000_t202" style="position:absolute;margin-left:0;margin-top:1.25pt;width:403.4pt;height:77.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" fillcolor="#dbe5f1" stroked="f">
            <v:textbox style="mso-next-textbox:#Text Box 5">
              <w:txbxContent>
                <w:p w:rsidR="002F26D1" w:rsidRPr="005859F7" w:rsidRDefault="002F26D1" w:rsidP="007374EE">
                  <w:pPr>
                    <w:spacing w:before="120" w:after="120"/>
                    <w:rPr>
                      <w:rFonts w:ascii="Arial Narrow" w:hAnsi="Arial Narrow"/>
                      <w:b/>
                      <w:sz w:val="21"/>
                      <w:szCs w:val="21"/>
                    </w:rPr>
                  </w:pPr>
                  <w:r w:rsidRPr="005859F7">
                    <w:rPr>
                      <w:rFonts w:ascii="Arial Narrow" w:hAnsi="Arial Narrow"/>
                      <w:b/>
                      <w:sz w:val="21"/>
                      <w:szCs w:val="21"/>
                    </w:rPr>
                    <w:t>Performance indicator for IUCN category is:</w:t>
                  </w:r>
                </w:p>
                <w:p w:rsidR="002F26D1" w:rsidRPr="005859F7" w:rsidRDefault="002F26D1" w:rsidP="00AE1639">
                  <w:pPr>
                    <w:numPr>
                      <w:ilvl w:val="0"/>
                      <w:numId w:val="75"/>
                    </w:numPr>
                    <w:spacing w:after="120"/>
                    <w:rPr>
                      <w:rFonts w:ascii="Arial Narrow" w:hAnsi="Arial Narrow"/>
                      <w:sz w:val="21"/>
                      <w:szCs w:val="21"/>
                    </w:rPr>
                  </w:pPr>
                  <w:r w:rsidRPr="005859F7">
                    <w:rPr>
                      <w:rFonts w:ascii="Arial Narrow" w:hAnsi="Arial Narrow"/>
                      <w:sz w:val="21"/>
                      <w:szCs w:val="21"/>
                    </w:rPr>
                    <w:t xml:space="preserve">Degree to which the park is managed in accordance with this plan </w:t>
                  </w:r>
                  <w:r w:rsidRPr="005859F7">
                    <w:rPr>
                      <w:rFonts w:ascii="Arial Narrow" w:hAnsi="Arial Narrow"/>
                      <w:sz w:val="21"/>
                      <w:szCs w:val="21"/>
                    </w:rPr>
                    <w:br/>
                    <w:t xml:space="preserve">(as determined by section 8.9) </w:t>
                  </w:r>
                </w:p>
              </w:txbxContent>
            </v:textbox>
          </v:shape>
        </w:pict>
      </w:r>
    </w:p>
    <w:p w:rsidR="00512486" w:rsidRDefault="00512486">
      <w:pPr>
        <w:spacing w:after="120"/>
        <w:rPr>
          <w:rFonts w:ascii="Arial" w:hAnsi="Arial" w:cs="Arial"/>
        </w:rPr>
      </w:pPr>
    </w:p>
    <w:p w:rsidR="00E55664" w:rsidRDefault="00E55664">
      <w:pPr>
        <w:spacing w:after="120"/>
        <w:rPr>
          <w:rFonts w:ascii="Arial" w:hAnsi="Arial" w:cs="Arial"/>
        </w:rPr>
      </w:pPr>
    </w:p>
    <w:p w:rsidR="00E55664" w:rsidRDefault="00E55664">
      <w:pPr>
        <w:spacing w:after="120"/>
        <w:rPr>
          <w:rFonts w:ascii="Arial" w:hAnsi="Arial" w:cs="Arial"/>
        </w:rPr>
      </w:pPr>
    </w:p>
    <w:p w:rsidR="00E55664" w:rsidRPr="001807A2" w:rsidRDefault="00E55664">
      <w:pPr>
        <w:spacing w:after="120"/>
        <w:rPr>
          <w:rFonts w:ascii="Arial" w:hAnsi="Arial" w:cs="Arial"/>
          <w:sz w:val="18"/>
          <w:szCs w:val="18"/>
        </w:rPr>
      </w:pPr>
    </w:p>
    <w:p w:rsidR="00E55664" w:rsidRPr="008A38B8" w:rsidRDefault="00E55664" w:rsidP="00C302A5">
      <w:pPr>
        <w:pStyle w:val="Heading3"/>
        <w:numPr>
          <w:ilvl w:val="1"/>
          <w:numId w:val="11"/>
        </w:numPr>
        <w:spacing w:after="120"/>
        <w:ind w:left="357" w:hanging="357"/>
        <w:rPr>
          <w:rFonts w:ascii="Arial" w:hAnsi="Arial"/>
          <w:color w:val="365F91"/>
        </w:rPr>
      </w:pPr>
      <w:r w:rsidRPr="008A38B8">
        <w:rPr>
          <w:rFonts w:ascii="Arial" w:hAnsi="Arial"/>
          <w:color w:val="365F91"/>
          <w:sz w:val="28"/>
        </w:rPr>
        <w:t>Assigning the park to an IUCN category</w:t>
      </w:r>
    </w:p>
    <w:p w:rsidR="00E55664" w:rsidRPr="005859F7" w:rsidRDefault="00E55664" w:rsidP="008A38B8">
      <w:pPr>
        <w:pStyle w:val="Heading3"/>
        <w:spacing w:after="120"/>
        <w:rPr>
          <w:rFonts w:ascii="Arial" w:hAnsi="Arial"/>
          <w:color w:val="365F91"/>
          <w:sz w:val="21"/>
          <w:szCs w:val="21"/>
        </w:rPr>
      </w:pPr>
      <w:r w:rsidRPr="005859F7">
        <w:rPr>
          <w:rFonts w:ascii="Arial" w:hAnsi="Arial"/>
          <w:color w:val="365F91"/>
          <w:sz w:val="21"/>
          <w:szCs w:val="21"/>
        </w:rPr>
        <w:t>Our aim</w:t>
      </w:r>
    </w:p>
    <w:p w:rsidR="00271B18" w:rsidRPr="005859F7" w:rsidRDefault="00FC37A5">
      <w:pPr>
        <w:spacing w:after="120"/>
        <w:rPr>
          <w:rFonts w:ascii="Arial" w:hAnsi="Arial" w:cs="Arial"/>
          <w:sz w:val="21"/>
          <w:szCs w:val="21"/>
        </w:rPr>
      </w:pPr>
      <w:r w:rsidRPr="005859F7">
        <w:rPr>
          <w:rFonts w:ascii="Arial" w:hAnsi="Arial" w:cs="Arial"/>
          <w:sz w:val="21"/>
          <w:szCs w:val="21"/>
        </w:rPr>
        <w:t>M</w:t>
      </w:r>
      <w:r w:rsidR="00E55664" w:rsidRPr="005859F7">
        <w:rPr>
          <w:rFonts w:ascii="Arial" w:hAnsi="Arial" w:cs="Arial"/>
          <w:sz w:val="21"/>
          <w:szCs w:val="21"/>
        </w:rPr>
        <w:t>anage</w:t>
      </w:r>
      <w:r w:rsidR="004C5199" w:rsidRPr="005859F7">
        <w:rPr>
          <w:rFonts w:ascii="Arial" w:hAnsi="Arial" w:cs="Arial"/>
          <w:sz w:val="21"/>
          <w:szCs w:val="21"/>
        </w:rPr>
        <w:t xml:space="preserve"> </w:t>
      </w:r>
      <w:r w:rsidR="00D906FF" w:rsidRPr="005859F7">
        <w:rPr>
          <w:rFonts w:ascii="Arial" w:hAnsi="Arial" w:cs="Arial"/>
          <w:sz w:val="21"/>
          <w:szCs w:val="21"/>
        </w:rPr>
        <w:t xml:space="preserve">the park </w:t>
      </w:r>
      <w:r w:rsidR="00E55664" w:rsidRPr="005859F7">
        <w:rPr>
          <w:rFonts w:ascii="Arial" w:hAnsi="Arial" w:cs="Arial"/>
          <w:sz w:val="21"/>
          <w:szCs w:val="21"/>
        </w:rPr>
        <w:t>to protect its natural values while providing for appropriate uses</w:t>
      </w:r>
      <w:r w:rsidR="00F02BAA" w:rsidRPr="005859F7">
        <w:rPr>
          <w:rFonts w:ascii="Arial" w:hAnsi="Arial" w:cs="Arial"/>
          <w:sz w:val="21"/>
          <w:szCs w:val="21"/>
        </w:rPr>
        <w:t>.</w:t>
      </w:r>
    </w:p>
    <w:p w:rsidR="00E55664" w:rsidRPr="005859F7" w:rsidRDefault="00E55664" w:rsidP="008A38B8">
      <w:pPr>
        <w:pStyle w:val="Heading3"/>
        <w:spacing w:after="120"/>
        <w:rPr>
          <w:rFonts w:ascii="Arial" w:hAnsi="Arial"/>
          <w:color w:val="365F91"/>
          <w:sz w:val="21"/>
          <w:szCs w:val="21"/>
        </w:rPr>
      </w:pPr>
      <w:r w:rsidRPr="005859F7">
        <w:rPr>
          <w:rFonts w:ascii="Arial" w:hAnsi="Arial"/>
          <w:color w:val="365F91"/>
          <w:sz w:val="21"/>
          <w:szCs w:val="21"/>
        </w:rPr>
        <w:t>Background</w:t>
      </w:r>
    </w:p>
    <w:p w:rsidR="002B4C13" w:rsidRPr="005859F7" w:rsidRDefault="00E55664" w:rsidP="008E06B4">
      <w:pPr>
        <w:spacing w:after="120"/>
        <w:rPr>
          <w:rFonts w:ascii="Arial" w:hAnsi="Arial" w:cs="Arial"/>
          <w:sz w:val="21"/>
          <w:szCs w:val="21"/>
        </w:rPr>
      </w:pPr>
      <w:r w:rsidRPr="005859F7">
        <w:rPr>
          <w:rFonts w:ascii="Arial" w:hAnsi="Arial" w:cs="Arial"/>
          <w:sz w:val="21"/>
          <w:szCs w:val="21"/>
        </w:rPr>
        <w:t>The International Union for the Conservation of Nature (IUCN) defines a protected area as ‘</w:t>
      </w:r>
      <w:r w:rsidR="008E06B4">
        <w:rPr>
          <w:rFonts w:ascii="Arial" w:hAnsi="Arial" w:cs="Arial"/>
          <w:sz w:val="21"/>
          <w:szCs w:val="21"/>
        </w:rPr>
        <w:t>a</w:t>
      </w:r>
      <w:r w:rsidR="008E06B4" w:rsidRPr="008E06B4">
        <w:rPr>
          <w:rFonts w:ascii="Arial" w:hAnsi="Arial" w:cs="Arial"/>
          <w:sz w:val="21"/>
          <w:szCs w:val="21"/>
        </w:rPr>
        <w:t xml:space="preserve"> clearly defined geographical space, recognised, dedicated and managed, through legal or other</w:t>
      </w:r>
      <w:r w:rsidR="008E06B4">
        <w:rPr>
          <w:rFonts w:ascii="Arial" w:hAnsi="Arial" w:cs="Arial"/>
          <w:sz w:val="21"/>
          <w:szCs w:val="21"/>
        </w:rPr>
        <w:t xml:space="preserve"> </w:t>
      </w:r>
      <w:r w:rsidR="008E06B4" w:rsidRPr="008E06B4">
        <w:rPr>
          <w:rFonts w:ascii="Arial" w:hAnsi="Arial" w:cs="Arial"/>
          <w:sz w:val="21"/>
          <w:szCs w:val="21"/>
        </w:rPr>
        <w:t>effective means, to achieve the long-term conservation of nature with associated ecosystem services</w:t>
      </w:r>
      <w:r w:rsidR="008E06B4">
        <w:rPr>
          <w:rFonts w:ascii="Arial" w:hAnsi="Arial" w:cs="Arial"/>
          <w:sz w:val="21"/>
          <w:szCs w:val="21"/>
        </w:rPr>
        <w:t xml:space="preserve"> </w:t>
      </w:r>
      <w:r w:rsidR="008E06B4" w:rsidRPr="008E06B4">
        <w:rPr>
          <w:rFonts w:ascii="Arial" w:hAnsi="Arial" w:cs="Arial"/>
          <w:sz w:val="21"/>
          <w:szCs w:val="21"/>
        </w:rPr>
        <w:t>and cultural values</w:t>
      </w:r>
      <w:r w:rsidRPr="005859F7">
        <w:rPr>
          <w:rFonts w:ascii="Arial" w:hAnsi="Arial" w:cs="Arial"/>
          <w:sz w:val="21"/>
          <w:szCs w:val="21"/>
        </w:rPr>
        <w:t>’.</w:t>
      </w:r>
    </w:p>
    <w:p w:rsidR="002B4C13" w:rsidRPr="005859F7" w:rsidRDefault="00E55664">
      <w:pPr>
        <w:spacing w:after="120"/>
        <w:rPr>
          <w:rFonts w:ascii="Arial" w:hAnsi="Arial" w:cs="Arial"/>
          <w:sz w:val="21"/>
          <w:szCs w:val="21"/>
        </w:rPr>
      </w:pPr>
      <w:r w:rsidRPr="005859F7">
        <w:rPr>
          <w:rFonts w:ascii="Arial" w:hAnsi="Arial" w:cs="Arial"/>
          <w:sz w:val="21"/>
          <w:szCs w:val="21"/>
        </w:rPr>
        <w:t>As noted in Section 2.6, the EPBC Act requires a Commonwealth reserve to be assigned to an IUCN protected area category. The EPBC Regulations (Schedule 8) prescribe the Australian IUCN reserve management principles for each of the seven Australian IUCN categories.</w:t>
      </w:r>
    </w:p>
    <w:p w:rsidR="00E55664" w:rsidRPr="005859F7" w:rsidRDefault="00E55664">
      <w:pPr>
        <w:spacing w:after="120"/>
        <w:rPr>
          <w:rFonts w:ascii="Arial" w:hAnsi="Arial" w:cs="Arial"/>
          <w:sz w:val="21"/>
          <w:szCs w:val="21"/>
        </w:rPr>
      </w:pPr>
      <w:r w:rsidRPr="005859F7">
        <w:rPr>
          <w:rFonts w:ascii="Arial" w:hAnsi="Arial" w:cs="Arial"/>
          <w:sz w:val="21"/>
          <w:szCs w:val="21"/>
        </w:rPr>
        <w:t>The purposes for which the park is declared and the vision of this plan are consistent with the park being managed in accordance with the management principles for the IUCN category national park (category II). For Christmas Island National Park it is not necessary to assign zones to areas within the park. The last management plan assigned the park to IUCN category II.</w:t>
      </w:r>
    </w:p>
    <w:p w:rsidR="00E55664" w:rsidRPr="005859F7" w:rsidRDefault="00E55664" w:rsidP="008A38B8">
      <w:pPr>
        <w:pStyle w:val="Heading3"/>
        <w:spacing w:after="120"/>
        <w:rPr>
          <w:rFonts w:ascii="Arial" w:hAnsi="Arial"/>
          <w:color w:val="365F91"/>
          <w:sz w:val="21"/>
          <w:szCs w:val="21"/>
        </w:rPr>
      </w:pPr>
      <w:r w:rsidRPr="005859F7">
        <w:rPr>
          <w:rFonts w:ascii="Arial" w:hAnsi="Arial"/>
          <w:color w:val="365F91"/>
          <w:sz w:val="21"/>
          <w:szCs w:val="21"/>
        </w:rPr>
        <w:t>Issue</w:t>
      </w:r>
    </w:p>
    <w:p w:rsidR="00E55664" w:rsidRPr="005859F7" w:rsidRDefault="00E55664" w:rsidP="00B849B3">
      <w:pPr>
        <w:spacing w:after="120"/>
        <w:rPr>
          <w:rFonts w:ascii="Arial" w:hAnsi="Arial" w:cs="Arial"/>
          <w:sz w:val="21"/>
          <w:szCs w:val="21"/>
        </w:rPr>
      </w:pPr>
      <w:r w:rsidRPr="005859F7">
        <w:rPr>
          <w:rFonts w:ascii="Arial" w:hAnsi="Arial" w:cs="Arial"/>
          <w:sz w:val="21"/>
          <w:szCs w:val="21"/>
        </w:rPr>
        <w:t>The EPBC Act requires that the park is assigned to an appropriate IUCN category and is managed in accordance with its assigned IUCN category.</w:t>
      </w:r>
    </w:p>
    <w:p w:rsidR="00E55664" w:rsidRPr="005859F7" w:rsidRDefault="00E55664" w:rsidP="008A38B8">
      <w:pPr>
        <w:pStyle w:val="Heading3"/>
        <w:spacing w:after="120"/>
        <w:rPr>
          <w:rFonts w:ascii="Arial" w:hAnsi="Arial"/>
          <w:color w:val="365F91"/>
          <w:sz w:val="21"/>
          <w:szCs w:val="21"/>
        </w:rPr>
      </w:pPr>
      <w:r w:rsidRPr="005859F7">
        <w:rPr>
          <w:rFonts w:ascii="Arial" w:hAnsi="Arial"/>
          <w:color w:val="365F91"/>
          <w:sz w:val="21"/>
          <w:szCs w:val="21"/>
        </w:rPr>
        <w:t>What we are going to do</w:t>
      </w:r>
    </w:p>
    <w:p w:rsidR="00E55664" w:rsidRPr="005859F7" w:rsidRDefault="00E55664" w:rsidP="008A38B8">
      <w:pPr>
        <w:pStyle w:val="Heading4"/>
        <w:spacing w:after="120"/>
        <w:rPr>
          <w:rFonts w:ascii="Arial" w:hAnsi="Arial" w:cs="Arial"/>
          <w:i/>
          <w:sz w:val="21"/>
          <w:szCs w:val="21"/>
        </w:rPr>
      </w:pPr>
      <w:r w:rsidRPr="005859F7">
        <w:rPr>
          <w:rFonts w:ascii="Arial" w:hAnsi="Arial" w:cs="Arial"/>
          <w:i/>
          <w:sz w:val="21"/>
          <w:szCs w:val="21"/>
        </w:rPr>
        <w:t>Policies</w:t>
      </w:r>
    </w:p>
    <w:p w:rsidR="00E55664" w:rsidRPr="005859F7" w:rsidRDefault="00E55664" w:rsidP="00C302A5">
      <w:pPr>
        <w:numPr>
          <w:ilvl w:val="2"/>
          <w:numId w:val="13"/>
        </w:numPr>
        <w:spacing w:after="120"/>
        <w:rPr>
          <w:rFonts w:ascii="Arial" w:hAnsi="Arial" w:cs="Arial"/>
          <w:sz w:val="21"/>
          <w:szCs w:val="21"/>
        </w:rPr>
      </w:pPr>
      <w:r w:rsidRPr="005859F7">
        <w:rPr>
          <w:rFonts w:ascii="Arial" w:hAnsi="Arial" w:cs="Arial"/>
          <w:sz w:val="21"/>
          <w:szCs w:val="21"/>
        </w:rPr>
        <w:t>The park is assigned to IUCN protected area category II, national park.</w:t>
      </w:r>
    </w:p>
    <w:p w:rsidR="002B4C13" w:rsidRPr="005859F7" w:rsidRDefault="00E55664" w:rsidP="00C302A5">
      <w:pPr>
        <w:numPr>
          <w:ilvl w:val="2"/>
          <w:numId w:val="13"/>
        </w:numPr>
        <w:spacing w:after="120"/>
        <w:rPr>
          <w:rFonts w:ascii="Arial" w:hAnsi="Arial" w:cs="Arial"/>
          <w:sz w:val="21"/>
          <w:szCs w:val="21"/>
        </w:rPr>
      </w:pPr>
      <w:r w:rsidRPr="005859F7">
        <w:rPr>
          <w:rFonts w:ascii="Arial" w:hAnsi="Arial" w:cs="Arial"/>
          <w:sz w:val="21"/>
          <w:szCs w:val="21"/>
        </w:rPr>
        <w:t>The park will be managed in accordance with the Australian IUCN reserve management principles applicable to that category (see Appendix A which details which sections of the management plan address each principle).</w:t>
      </w:r>
    </w:p>
    <w:p w:rsidR="0065567C" w:rsidRPr="005859F7" w:rsidRDefault="0065567C">
      <w:pPr>
        <w:rPr>
          <w:rFonts w:ascii="Arial" w:hAnsi="Arial" w:cs="Arial"/>
          <w:b/>
          <w:bCs/>
          <w:i/>
          <w:iCs/>
          <w:sz w:val="21"/>
          <w:szCs w:val="21"/>
        </w:rPr>
        <w:sectPr w:rsidR="0065567C" w:rsidRPr="005859F7" w:rsidSect="006D248E">
          <w:pgSz w:w="11906" w:h="16838"/>
          <w:pgMar w:top="1616" w:right="1797" w:bottom="1985" w:left="1797" w:header="709" w:footer="709" w:gutter="0"/>
          <w:cols w:space="708"/>
          <w:docGrid w:linePitch="360"/>
        </w:sectPr>
      </w:pPr>
    </w:p>
    <w:p w:rsidR="00E55664" w:rsidRPr="006C04EF" w:rsidRDefault="00E55664" w:rsidP="00C302A5">
      <w:pPr>
        <w:pStyle w:val="Heading2"/>
        <w:numPr>
          <w:ilvl w:val="0"/>
          <w:numId w:val="10"/>
        </w:numPr>
        <w:tabs>
          <w:tab w:val="num" w:pos="360"/>
        </w:tabs>
        <w:spacing w:before="0" w:after="360"/>
        <w:ind w:hanging="720"/>
        <w:rPr>
          <w:i w:val="0"/>
          <w:color w:val="365F91"/>
          <w:sz w:val="32"/>
        </w:rPr>
      </w:pPr>
      <w:r w:rsidRPr="006C04EF">
        <w:rPr>
          <w:i w:val="0"/>
          <w:color w:val="365F91"/>
          <w:sz w:val="32"/>
        </w:rPr>
        <w:lastRenderedPageBreak/>
        <w:t>Natural heritage management</w:t>
      </w:r>
    </w:p>
    <w:p w:rsidR="00E55664" w:rsidRDefault="00EE563C">
      <w:pPr>
        <w:spacing w:after="120"/>
        <w:rPr>
          <w:rFonts w:ascii="Arial" w:hAnsi="Arial" w:cs="Arial"/>
        </w:rPr>
      </w:pPr>
      <w:r>
        <w:rPr>
          <w:rFonts w:ascii="Arial" w:hAnsi="Arial" w:cs="Arial"/>
          <w:noProof/>
        </w:rPr>
      </w:r>
      <w:r>
        <w:rPr>
          <w:rFonts w:ascii="Arial" w:hAnsi="Arial" w:cs="Arial"/>
          <w:noProof/>
        </w:rPr>
        <w:pict>
          <v:group id="Canvas 6" o:spid="_x0000_s1027" editas="canvas" style="width:442.2pt;height:243.8pt;mso-position-horizontal-relative:char;mso-position-vertical-relative:line" coordsize="58293,3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293;height:30962;visibility:visible">
              <v:fill o:detectmouseclick="t"/>
              <v:path o:connecttype="none"/>
            </v:shape>
            <v:shape id="Text Box 8" o:spid="_x0000_s1029" type="#_x0000_t202" style="position:absolute;width:58293;height:30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gib4A&#10;AADbAAAADwAAAGRycy9kb3ducmV2LnhtbERPzYrCMBC+C75DGMGLrKk9iHSNooIiexBWfYChGZti&#10;M6lJrPXtzWFhjx/f/3Ld20Z05EPtWMFsmoEgLp2uuVJwvey/FiBCRNbYOCYFbwqwXg0HSyy0e/Ev&#10;dedYiRTCoUAFJsa2kDKUhiyGqWuJE3dz3mJM0FdSe3ylcNvIPMvm0mLNqcFgSztD5f38tAoOXevL&#10;yfUHs/ziTH2yj8XWo1LjUb/5BhGpj//iP/dRK8jT+vQl/Q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PIIm+AAAA2wAAAA8AAAAAAAAAAAAAAAAAmAIAAGRycy9kb3ducmV2&#10;LnhtbFBLBQYAAAAABAAEAPUAAACDAwAAAAA=&#10;" fillcolor="#dbe5f1" stroked="f">
              <v:textbox style="mso-next-textbox:#Text Box 8">
                <w:txbxContent>
                  <w:p w:rsidR="002F26D1" w:rsidRPr="005859F7" w:rsidRDefault="002F26D1" w:rsidP="007374EE">
                    <w:pPr>
                      <w:spacing w:before="120" w:after="120"/>
                      <w:rPr>
                        <w:rFonts w:ascii="Arial Narrow" w:hAnsi="Arial Narrow"/>
                        <w:b/>
                        <w:sz w:val="21"/>
                        <w:szCs w:val="21"/>
                      </w:rPr>
                    </w:pPr>
                    <w:r w:rsidRPr="005859F7">
                      <w:rPr>
                        <w:rFonts w:ascii="Arial Narrow" w:hAnsi="Arial Narrow"/>
                        <w:b/>
                        <w:sz w:val="21"/>
                        <w:szCs w:val="21"/>
                      </w:rPr>
                      <w:t>Performance indicators for natural heritage management are:</w:t>
                    </w:r>
                  </w:p>
                  <w:p w:rsidR="002F26D1" w:rsidRPr="005859F7" w:rsidRDefault="002F26D1" w:rsidP="00D3185B">
                    <w:pPr>
                      <w:numPr>
                        <w:ilvl w:val="0"/>
                        <w:numId w:val="73"/>
                      </w:numPr>
                      <w:tabs>
                        <w:tab w:val="clear" w:pos="720"/>
                        <w:tab w:val="num" w:pos="426"/>
                        <w:tab w:val="left" w:pos="8505"/>
                      </w:tabs>
                      <w:spacing w:after="120"/>
                      <w:ind w:left="426" w:right="182" w:hanging="426"/>
                      <w:rPr>
                        <w:rFonts w:ascii="Arial Narrow" w:hAnsi="Arial Narrow"/>
                        <w:sz w:val="21"/>
                        <w:szCs w:val="21"/>
                      </w:rPr>
                    </w:pPr>
                    <w:r w:rsidRPr="005859F7">
                      <w:rPr>
                        <w:rFonts w:ascii="Arial Narrow" w:hAnsi="Arial Narrow"/>
                        <w:sz w:val="21"/>
                        <w:szCs w:val="21"/>
                      </w:rPr>
                      <w:t xml:space="preserve">The extent, structure and species composition of native vegetation communities </w:t>
                    </w:r>
                    <w:r>
                      <w:rPr>
                        <w:rFonts w:ascii="Arial Narrow" w:hAnsi="Arial Narrow"/>
                        <w:sz w:val="21"/>
                        <w:szCs w:val="21"/>
                      </w:rPr>
                      <w:t>are</w:t>
                    </w:r>
                    <w:r w:rsidRPr="005859F7">
                      <w:rPr>
                        <w:rFonts w:ascii="Arial Narrow" w:hAnsi="Arial Narrow"/>
                        <w:sz w:val="21"/>
                        <w:szCs w:val="21"/>
                      </w:rPr>
                      <w:t xml:space="preserve"> maintained</w:t>
                    </w:r>
                  </w:p>
                  <w:p w:rsidR="002F26D1" w:rsidRPr="005859F7" w:rsidRDefault="002F26D1" w:rsidP="00D3185B">
                    <w:pPr>
                      <w:numPr>
                        <w:ilvl w:val="0"/>
                        <w:numId w:val="73"/>
                      </w:numPr>
                      <w:tabs>
                        <w:tab w:val="clear" w:pos="720"/>
                        <w:tab w:val="num" w:pos="426"/>
                        <w:tab w:val="left" w:pos="8505"/>
                      </w:tabs>
                      <w:spacing w:after="120"/>
                      <w:ind w:left="426" w:right="182" w:hanging="426"/>
                      <w:rPr>
                        <w:rFonts w:ascii="Arial Narrow" w:hAnsi="Arial Narrow"/>
                        <w:sz w:val="21"/>
                        <w:szCs w:val="21"/>
                      </w:rPr>
                    </w:pPr>
                    <w:r w:rsidRPr="005859F7">
                      <w:rPr>
                        <w:rFonts w:ascii="Arial Narrow" w:hAnsi="Arial Narrow"/>
                        <w:sz w:val="21"/>
                        <w:szCs w:val="21"/>
                      </w:rPr>
                      <w:t>High priority areas are rehabilitated with native flora that is self-sustaining seven to ten years after planting</w:t>
                    </w:r>
                  </w:p>
                  <w:p w:rsidR="002F26D1" w:rsidRPr="005859F7" w:rsidRDefault="002F26D1" w:rsidP="00D3185B">
                    <w:pPr>
                      <w:numPr>
                        <w:ilvl w:val="0"/>
                        <w:numId w:val="73"/>
                      </w:numPr>
                      <w:tabs>
                        <w:tab w:val="clear" w:pos="720"/>
                        <w:tab w:val="num" w:pos="426"/>
                        <w:tab w:val="left" w:pos="8505"/>
                      </w:tabs>
                      <w:spacing w:after="120"/>
                      <w:ind w:left="426" w:right="182" w:hanging="426"/>
                      <w:rPr>
                        <w:rFonts w:ascii="Arial Narrow" w:hAnsi="Arial Narrow" w:cs="Arial"/>
                        <w:sz w:val="21"/>
                        <w:szCs w:val="21"/>
                      </w:rPr>
                    </w:pPr>
                    <w:r w:rsidRPr="005C03D4">
                      <w:rPr>
                        <w:rFonts w:ascii="Arial Narrow" w:hAnsi="Arial Narrow" w:cs="Arial"/>
                        <w:sz w:val="21"/>
                        <w:szCs w:val="21"/>
                      </w:rPr>
                      <w:t xml:space="preserve">Populations of threatened and significant terrestrial native species and red crabs are maintained or increase </w:t>
                    </w:r>
                  </w:p>
                  <w:p w:rsidR="002F26D1" w:rsidRPr="005859F7" w:rsidRDefault="002F26D1" w:rsidP="00D3185B">
                    <w:pPr>
                      <w:numPr>
                        <w:ilvl w:val="0"/>
                        <w:numId w:val="73"/>
                      </w:numPr>
                      <w:tabs>
                        <w:tab w:val="clear" w:pos="720"/>
                        <w:tab w:val="num" w:pos="426"/>
                        <w:tab w:val="left" w:pos="8505"/>
                      </w:tabs>
                      <w:spacing w:after="120"/>
                      <w:ind w:left="426" w:right="182" w:hanging="426"/>
                      <w:rPr>
                        <w:rFonts w:ascii="Arial Narrow" w:hAnsi="Arial Narrow"/>
                        <w:sz w:val="21"/>
                        <w:szCs w:val="21"/>
                      </w:rPr>
                    </w:pPr>
                    <w:r w:rsidRPr="005859F7">
                      <w:rPr>
                        <w:rFonts w:ascii="Arial Narrow" w:hAnsi="Arial Narrow"/>
                        <w:sz w:val="21"/>
                        <w:szCs w:val="21"/>
                      </w:rPr>
                      <w:t>Populations and impacts of cats, rats</w:t>
                    </w:r>
                    <w:r>
                      <w:rPr>
                        <w:rFonts w:ascii="Arial Narrow" w:hAnsi="Arial Narrow"/>
                        <w:sz w:val="21"/>
                        <w:szCs w:val="21"/>
                      </w:rPr>
                      <w:t xml:space="preserve"> and</w:t>
                    </w:r>
                    <w:r w:rsidRPr="005859F7">
                      <w:rPr>
                        <w:rFonts w:ascii="Arial Narrow" w:hAnsi="Arial Narrow"/>
                        <w:sz w:val="21"/>
                        <w:szCs w:val="21"/>
                      </w:rPr>
                      <w:t xml:space="preserve"> invasive weeds are reduced and crazy ant supercolonies cease to form</w:t>
                    </w:r>
                  </w:p>
                  <w:p w:rsidR="002F26D1" w:rsidRPr="005859F7" w:rsidRDefault="002F26D1" w:rsidP="00D3185B">
                    <w:pPr>
                      <w:numPr>
                        <w:ilvl w:val="0"/>
                        <w:numId w:val="73"/>
                      </w:numPr>
                      <w:tabs>
                        <w:tab w:val="clear" w:pos="720"/>
                        <w:tab w:val="num" w:pos="426"/>
                        <w:tab w:val="left" w:pos="8505"/>
                      </w:tabs>
                      <w:spacing w:after="120"/>
                      <w:ind w:left="426" w:right="182" w:hanging="426"/>
                      <w:rPr>
                        <w:rFonts w:ascii="Arial Narrow" w:hAnsi="Arial Narrow"/>
                        <w:sz w:val="21"/>
                        <w:szCs w:val="21"/>
                      </w:rPr>
                    </w:pPr>
                    <w:r w:rsidRPr="005859F7">
                      <w:rPr>
                        <w:rFonts w:ascii="Arial Narrow" w:hAnsi="Arial Narrow"/>
                        <w:sz w:val="21"/>
                        <w:szCs w:val="21"/>
                      </w:rPr>
                      <w:t>No new marine or terrestrial invasive species become established</w:t>
                    </w:r>
                  </w:p>
                  <w:p w:rsidR="002F26D1" w:rsidRPr="005859F7" w:rsidRDefault="002F26D1" w:rsidP="00D3185B">
                    <w:pPr>
                      <w:numPr>
                        <w:ilvl w:val="0"/>
                        <w:numId w:val="73"/>
                      </w:numPr>
                      <w:tabs>
                        <w:tab w:val="clear" w:pos="720"/>
                        <w:tab w:val="num" w:pos="426"/>
                        <w:tab w:val="left" w:pos="8505"/>
                      </w:tabs>
                      <w:spacing w:after="120"/>
                      <w:ind w:left="426" w:right="182" w:hanging="426"/>
                      <w:rPr>
                        <w:rFonts w:ascii="Arial Narrow" w:hAnsi="Arial Narrow"/>
                        <w:sz w:val="21"/>
                        <w:szCs w:val="21"/>
                      </w:rPr>
                    </w:pPr>
                    <w:r w:rsidRPr="005859F7">
                      <w:rPr>
                        <w:rFonts w:ascii="Arial Narrow" w:hAnsi="Arial Narrow"/>
                        <w:sz w:val="21"/>
                        <w:szCs w:val="21"/>
                      </w:rPr>
                      <w:t>Ramsar wetlands continue to support ecologically characteristic species including blue, robber and red crabs</w:t>
                    </w:r>
                    <w:r>
                      <w:rPr>
                        <w:rFonts w:ascii="Arial Narrow" w:hAnsi="Arial Narrow"/>
                        <w:sz w:val="21"/>
                        <w:szCs w:val="21"/>
                      </w:rPr>
                      <w:t>,</w:t>
                    </w:r>
                    <w:r w:rsidRPr="005859F7">
                      <w:rPr>
                        <w:rFonts w:ascii="Arial Narrow" w:hAnsi="Arial Narrow"/>
                        <w:sz w:val="21"/>
                        <w:szCs w:val="21"/>
                      </w:rPr>
                      <w:t xml:space="preserve"> mangroves (Hosnies Spring) and Tahitain chestnuts (The Dales) </w:t>
                    </w:r>
                  </w:p>
                  <w:p w:rsidR="002F26D1" w:rsidRPr="005859F7" w:rsidRDefault="002F26D1" w:rsidP="00D3185B">
                    <w:pPr>
                      <w:numPr>
                        <w:ilvl w:val="0"/>
                        <w:numId w:val="73"/>
                      </w:numPr>
                      <w:tabs>
                        <w:tab w:val="clear" w:pos="720"/>
                        <w:tab w:val="num" w:pos="426"/>
                        <w:tab w:val="left" w:pos="8505"/>
                      </w:tabs>
                      <w:spacing w:after="120"/>
                      <w:ind w:left="426" w:right="182" w:hanging="426"/>
                      <w:rPr>
                        <w:rFonts w:ascii="Arial Narrow" w:hAnsi="Arial Narrow"/>
                        <w:sz w:val="21"/>
                        <w:szCs w:val="21"/>
                      </w:rPr>
                    </w:pPr>
                    <w:r w:rsidRPr="005859F7">
                      <w:rPr>
                        <w:rFonts w:ascii="Arial Narrow" w:hAnsi="Arial Narrow"/>
                        <w:sz w:val="21"/>
                        <w:szCs w:val="21"/>
                      </w:rPr>
                      <w:t>The abundance and diversity of coral reef</w:t>
                    </w:r>
                    <w:r>
                      <w:rPr>
                        <w:rFonts w:ascii="Arial Narrow" w:hAnsi="Arial Narrow"/>
                        <w:sz w:val="21"/>
                        <w:szCs w:val="21"/>
                      </w:rPr>
                      <w:t>s and coral reef</w:t>
                    </w:r>
                    <w:r w:rsidRPr="005859F7">
                      <w:rPr>
                        <w:rFonts w:ascii="Arial Narrow" w:hAnsi="Arial Narrow"/>
                        <w:sz w:val="21"/>
                        <w:szCs w:val="21"/>
                      </w:rPr>
                      <w:t xml:space="preserve"> fish are maintained</w:t>
                    </w:r>
                  </w:p>
                  <w:p w:rsidR="002F26D1" w:rsidRPr="005859F7" w:rsidRDefault="002F26D1" w:rsidP="00D3185B">
                    <w:pPr>
                      <w:numPr>
                        <w:ilvl w:val="0"/>
                        <w:numId w:val="73"/>
                      </w:numPr>
                      <w:tabs>
                        <w:tab w:val="clear" w:pos="720"/>
                        <w:tab w:val="num" w:pos="426"/>
                        <w:tab w:val="left" w:pos="8505"/>
                      </w:tabs>
                      <w:spacing w:after="120"/>
                      <w:ind w:left="426" w:right="182" w:hanging="426"/>
                      <w:rPr>
                        <w:rFonts w:ascii="Arial Narrow" w:hAnsi="Arial Narrow"/>
                        <w:sz w:val="21"/>
                        <w:szCs w:val="21"/>
                      </w:rPr>
                    </w:pPr>
                    <w:r w:rsidRPr="005859F7">
                      <w:rPr>
                        <w:rFonts w:ascii="Arial Narrow" w:hAnsi="Arial Narrow"/>
                        <w:sz w:val="21"/>
                        <w:szCs w:val="21"/>
                      </w:rPr>
                      <w:t>Level of understanding of likely climate change impacts on park values and the extent that feasible adaptation responses are implemented</w:t>
                    </w:r>
                  </w:p>
                </w:txbxContent>
              </v:textbox>
            </v:shape>
            <w10:wrap type="none"/>
            <w10:anchorlock/>
          </v:group>
        </w:pict>
      </w:r>
    </w:p>
    <w:p w:rsidR="002B4C13" w:rsidRPr="00A95CDF" w:rsidRDefault="00E55664" w:rsidP="00AE1639">
      <w:pPr>
        <w:pStyle w:val="Heading2"/>
        <w:numPr>
          <w:ilvl w:val="1"/>
          <w:numId w:val="120"/>
        </w:numPr>
        <w:spacing w:after="120"/>
        <w:rPr>
          <w:i w:val="0"/>
          <w:color w:val="365F91"/>
        </w:rPr>
      </w:pPr>
      <w:bookmarkStart w:id="1" w:name="OLE_LINK2"/>
      <w:bookmarkStart w:id="2" w:name="OLE_LINK1"/>
      <w:r w:rsidRPr="00A95CDF">
        <w:rPr>
          <w:i w:val="0"/>
          <w:color w:val="365F91"/>
        </w:rPr>
        <w:t>Landscape</w:t>
      </w:r>
      <w:bookmarkEnd w:id="1"/>
      <w:bookmarkEnd w:id="2"/>
    </w:p>
    <w:p w:rsidR="002B4C13" w:rsidRPr="005859F7" w:rsidRDefault="00E55664" w:rsidP="006C04EF">
      <w:pPr>
        <w:pStyle w:val="Heading3"/>
        <w:spacing w:after="120"/>
        <w:rPr>
          <w:rFonts w:ascii="Arial" w:hAnsi="Arial"/>
          <w:color w:val="365F91"/>
          <w:sz w:val="21"/>
          <w:szCs w:val="21"/>
        </w:rPr>
      </w:pPr>
      <w:r w:rsidRPr="005859F7">
        <w:rPr>
          <w:rFonts w:ascii="Arial" w:hAnsi="Arial"/>
          <w:color w:val="365F91"/>
          <w:sz w:val="21"/>
          <w:szCs w:val="21"/>
        </w:rPr>
        <w:t>Our aim</w:t>
      </w:r>
    </w:p>
    <w:p w:rsidR="00315C7B" w:rsidRPr="005859F7" w:rsidRDefault="00B7598B">
      <w:pPr>
        <w:autoSpaceDE w:val="0"/>
        <w:autoSpaceDN w:val="0"/>
        <w:adjustRightInd w:val="0"/>
        <w:spacing w:after="120"/>
        <w:rPr>
          <w:rFonts w:ascii="Arial" w:hAnsi="Arial" w:cs="Arial"/>
          <w:sz w:val="21"/>
          <w:szCs w:val="21"/>
        </w:rPr>
      </w:pPr>
      <w:r w:rsidRPr="005859F7">
        <w:rPr>
          <w:rFonts w:ascii="Arial" w:hAnsi="Arial" w:cs="Arial"/>
          <w:sz w:val="21"/>
          <w:szCs w:val="21"/>
        </w:rPr>
        <w:t>Maintain t</w:t>
      </w:r>
      <w:r w:rsidR="00E55664" w:rsidRPr="005859F7">
        <w:rPr>
          <w:rFonts w:ascii="Arial" w:hAnsi="Arial" w:cs="Arial"/>
          <w:sz w:val="21"/>
          <w:szCs w:val="21"/>
        </w:rPr>
        <w:t>he natural landscape and its ecological integrity</w:t>
      </w:r>
    </w:p>
    <w:p w:rsidR="00E55664" w:rsidRPr="005859F7" w:rsidRDefault="00E55664" w:rsidP="006C04EF">
      <w:pPr>
        <w:pStyle w:val="Heading3"/>
        <w:spacing w:after="120"/>
        <w:rPr>
          <w:rFonts w:ascii="Arial" w:hAnsi="Arial"/>
          <w:color w:val="365F91"/>
          <w:sz w:val="21"/>
          <w:szCs w:val="21"/>
        </w:rPr>
      </w:pPr>
      <w:r w:rsidRPr="005859F7">
        <w:rPr>
          <w:rFonts w:ascii="Arial" w:hAnsi="Arial"/>
          <w:color w:val="365F91"/>
          <w:sz w:val="21"/>
          <w:szCs w:val="21"/>
        </w:rPr>
        <w:t>Background</w:t>
      </w:r>
    </w:p>
    <w:p w:rsidR="00E55664" w:rsidRPr="005859F7" w:rsidRDefault="00E55664">
      <w:pPr>
        <w:spacing w:after="120"/>
        <w:rPr>
          <w:rFonts w:ascii="Arial" w:hAnsi="Arial" w:cs="Arial"/>
          <w:sz w:val="21"/>
          <w:szCs w:val="21"/>
        </w:rPr>
      </w:pPr>
      <w:r w:rsidRPr="005859F7">
        <w:rPr>
          <w:rFonts w:ascii="Arial" w:hAnsi="Arial" w:cs="Arial"/>
          <w:sz w:val="21"/>
          <w:szCs w:val="21"/>
        </w:rPr>
        <w:t xml:space="preserve">Christmas Island’s landscape is </w:t>
      </w:r>
      <w:r w:rsidR="005747E6" w:rsidRPr="005859F7">
        <w:rPr>
          <w:rFonts w:ascii="Arial" w:hAnsi="Arial" w:cs="Arial"/>
          <w:sz w:val="21"/>
          <w:szCs w:val="21"/>
        </w:rPr>
        <w:t xml:space="preserve">composed of </w:t>
      </w:r>
      <w:r w:rsidRPr="005859F7">
        <w:rPr>
          <w:rFonts w:ascii="Arial" w:hAnsi="Arial" w:cs="Arial"/>
          <w:sz w:val="21"/>
          <w:szCs w:val="21"/>
        </w:rPr>
        <w:t xml:space="preserve">limestone </w:t>
      </w:r>
      <w:r w:rsidR="00A514A4" w:rsidRPr="005859F7">
        <w:rPr>
          <w:rFonts w:ascii="Arial" w:hAnsi="Arial" w:cs="Arial"/>
          <w:sz w:val="21"/>
          <w:szCs w:val="21"/>
        </w:rPr>
        <w:t>landforms</w:t>
      </w:r>
      <w:r w:rsidR="005747E6" w:rsidRPr="005859F7">
        <w:rPr>
          <w:rFonts w:ascii="Arial" w:hAnsi="Arial" w:cs="Arial"/>
          <w:sz w:val="21"/>
          <w:szCs w:val="21"/>
        </w:rPr>
        <w:t xml:space="preserve">, </w:t>
      </w:r>
      <w:r w:rsidRPr="005859F7">
        <w:rPr>
          <w:rFonts w:ascii="Arial" w:hAnsi="Arial" w:cs="Arial"/>
          <w:sz w:val="21"/>
          <w:szCs w:val="21"/>
        </w:rPr>
        <w:t>with coastal and inland cliff terraces</w:t>
      </w:r>
      <w:r w:rsidR="005747E6" w:rsidRPr="005859F7">
        <w:rPr>
          <w:rFonts w:ascii="Arial" w:hAnsi="Arial" w:cs="Arial"/>
          <w:sz w:val="21"/>
          <w:szCs w:val="21"/>
        </w:rPr>
        <w:t xml:space="preserve"> and largely covered </w:t>
      </w:r>
      <w:r w:rsidRPr="005859F7">
        <w:rPr>
          <w:rFonts w:ascii="Arial" w:hAnsi="Arial" w:cs="Arial"/>
          <w:sz w:val="21"/>
          <w:szCs w:val="21"/>
        </w:rPr>
        <w:t>with tropical rainforest vegetation. Approximately 6</w:t>
      </w:r>
      <w:r w:rsidR="004743E0" w:rsidRPr="005859F7">
        <w:rPr>
          <w:rFonts w:ascii="Arial" w:hAnsi="Arial" w:cs="Arial"/>
          <w:sz w:val="21"/>
          <w:szCs w:val="21"/>
        </w:rPr>
        <w:t>3</w:t>
      </w:r>
      <w:r w:rsidRPr="005859F7">
        <w:rPr>
          <w:rFonts w:ascii="Arial" w:hAnsi="Arial" w:cs="Arial"/>
          <w:sz w:val="21"/>
          <w:szCs w:val="21"/>
        </w:rPr>
        <w:t xml:space="preserve"> per cent of the island’s landscape is included in the park. </w:t>
      </w:r>
      <w:r w:rsidR="00D80C40" w:rsidRPr="005859F7">
        <w:rPr>
          <w:rFonts w:ascii="Arial" w:hAnsi="Arial" w:cs="Arial"/>
          <w:sz w:val="21"/>
          <w:szCs w:val="21"/>
        </w:rPr>
        <w:t>Although the island retains most of its original rainforest vegetation, a</w:t>
      </w:r>
      <w:r w:rsidRPr="005859F7">
        <w:rPr>
          <w:rFonts w:ascii="Arial" w:hAnsi="Arial" w:cs="Arial"/>
          <w:sz w:val="21"/>
          <w:szCs w:val="21"/>
        </w:rPr>
        <w:t xml:space="preserve">pproximately 25 per cent of the island’s original landscape and vegetation has been cleared for mining and associated infrastructure </w:t>
      </w:r>
      <w:r w:rsidR="00824A42" w:rsidRPr="005859F7">
        <w:rPr>
          <w:rFonts w:ascii="Arial" w:hAnsi="Arial" w:cs="Arial"/>
          <w:sz w:val="21"/>
          <w:szCs w:val="21"/>
        </w:rPr>
        <w:t>(e.g. buildings and</w:t>
      </w:r>
      <w:r w:rsidR="009550B4" w:rsidRPr="005859F7">
        <w:rPr>
          <w:rFonts w:ascii="Arial" w:hAnsi="Arial" w:cs="Arial"/>
          <w:sz w:val="21"/>
          <w:szCs w:val="21"/>
        </w:rPr>
        <w:t xml:space="preserve"> </w:t>
      </w:r>
      <w:r w:rsidRPr="005859F7">
        <w:rPr>
          <w:rFonts w:ascii="Arial" w:hAnsi="Arial" w:cs="Arial"/>
          <w:sz w:val="21"/>
          <w:szCs w:val="21"/>
        </w:rPr>
        <w:t>roads</w:t>
      </w:r>
      <w:r w:rsidR="00824A42" w:rsidRPr="005859F7">
        <w:rPr>
          <w:rFonts w:ascii="Arial" w:hAnsi="Arial" w:cs="Arial"/>
          <w:sz w:val="21"/>
          <w:szCs w:val="21"/>
        </w:rPr>
        <w:t>) since the island’s settlement in 1888</w:t>
      </w:r>
      <w:r w:rsidRPr="005859F7">
        <w:rPr>
          <w:rFonts w:ascii="Arial" w:hAnsi="Arial" w:cs="Arial"/>
          <w:sz w:val="21"/>
          <w:szCs w:val="21"/>
        </w:rPr>
        <w:t xml:space="preserve">, creating a fragmented landscape. </w:t>
      </w:r>
      <w:r w:rsidR="00163886" w:rsidRPr="005859F7">
        <w:rPr>
          <w:rFonts w:ascii="Arial" w:hAnsi="Arial" w:cs="Arial"/>
          <w:sz w:val="21"/>
          <w:szCs w:val="21"/>
        </w:rPr>
        <w:t>The impact</w:t>
      </w:r>
      <w:r w:rsidR="00E35B95" w:rsidRPr="005859F7">
        <w:rPr>
          <w:rFonts w:ascii="Arial" w:hAnsi="Arial" w:cs="Arial"/>
          <w:sz w:val="21"/>
          <w:szCs w:val="21"/>
        </w:rPr>
        <w:t xml:space="preserve">s of invasive species </w:t>
      </w:r>
      <w:r w:rsidR="005747E6" w:rsidRPr="005859F7">
        <w:rPr>
          <w:rFonts w:ascii="Arial" w:hAnsi="Arial" w:cs="Arial"/>
          <w:sz w:val="21"/>
          <w:szCs w:val="21"/>
        </w:rPr>
        <w:t>are</w:t>
      </w:r>
      <w:r w:rsidR="00E35B95" w:rsidRPr="005859F7">
        <w:rPr>
          <w:rFonts w:ascii="Arial" w:hAnsi="Arial" w:cs="Arial"/>
          <w:sz w:val="21"/>
          <w:szCs w:val="21"/>
        </w:rPr>
        <w:t xml:space="preserve"> </w:t>
      </w:r>
      <w:r w:rsidR="009550B4" w:rsidRPr="005859F7">
        <w:rPr>
          <w:rFonts w:ascii="Arial" w:hAnsi="Arial" w:cs="Arial"/>
          <w:sz w:val="21"/>
          <w:szCs w:val="21"/>
        </w:rPr>
        <w:t>recognised</w:t>
      </w:r>
      <w:r w:rsidR="00E35B95" w:rsidRPr="005859F7">
        <w:rPr>
          <w:rFonts w:ascii="Arial" w:hAnsi="Arial" w:cs="Arial"/>
          <w:sz w:val="21"/>
          <w:szCs w:val="21"/>
        </w:rPr>
        <w:t xml:space="preserve"> as the greatest current threat to Christmas Island’s biodiversity</w:t>
      </w:r>
      <w:r w:rsidR="0073474A" w:rsidRPr="005859F7">
        <w:rPr>
          <w:rFonts w:ascii="Arial" w:hAnsi="Arial" w:cs="Arial"/>
          <w:sz w:val="21"/>
          <w:szCs w:val="21"/>
        </w:rPr>
        <w:t>. S</w:t>
      </w:r>
      <w:r w:rsidR="00A514A4" w:rsidRPr="005859F7">
        <w:rPr>
          <w:rFonts w:ascii="Arial" w:hAnsi="Arial" w:cs="Arial"/>
          <w:sz w:val="21"/>
          <w:szCs w:val="21"/>
        </w:rPr>
        <w:t>ettlement int</w:t>
      </w:r>
      <w:r w:rsidR="0073474A" w:rsidRPr="005859F7">
        <w:rPr>
          <w:rFonts w:ascii="Arial" w:hAnsi="Arial" w:cs="Arial"/>
          <w:sz w:val="21"/>
          <w:szCs w:val="21"/>
        </w:rPr>
        <w:t xml:space="preserve">roduced many invasive species and the associated </w:t>
      </w:r>
      <w:r w:rsidR="00E35B95" w:rsidRPr="005859F7">
        <w:rPr>
          <w:rFonts w:ascii="Arial" w:hAnsi="Arial" w:cs="Arial"/>
          <w:sz w:val="21"/>
          <w:szCs w:val="21"/>
        </w:rPr>
        <w:t xml:space="preserve">landscape disturbance </w:t>
      </w:r>
      <w:r w:rsidR="005747E6" w:rsidRPr="005859F7">
        <w:rPr>
          <w:rFonts w:ascii="Arial" w:hAnsi="Arial" w:cs="Arial"/>
          <w:sz w:val="21"/>
          <w:szCs w:val="21"/>
        </w:rPr>
        <w:t xml:space="preserve">and fragmentation </w:t>
      </w:r>
      <w:r w:rsidR="0073474A" w:rsidRPr="005859F7">
        <w:rPr>
          <w:rFonts w:ascii="Arial" w:hAnsi="Arial" w:cs="Arial"/>
          <w:sz w:val="21"/>
          <w:szCs w:val="21"/>
        </w:rPr>
        <w:t xml:space="preserve">not only </w:t>
      </w:r>
      <w:r w:rsidR="00163886" w:rsidRPr="005859F7">
        <w:rPr>
          <w:rFonts w:ascii="Arial" w:hAnsi="Arial" w:cs="Arial"/>
          <w:sz w:val="21"/>
          <w:szCs w:val="21"/>
        </w:rPr>
        <w:t xml:space="preserve">reduced flora and fauna habitat, but also helped to </w:t>
      </w:r>
      <w:r w:rsidR="00E35B95" w:rsidRPr="005859F7">
        <w:rPr>
          <w:rFonts w:ascii="Arial" w:hAnsi="Arial" w:cs="Arial"/>
          <w:sz w:val="21"/>
          <w:szCs w:val="21"/>
        </w:rPr>
        <w:t>increase the spread and im</w:t>
      </w:r>
      <w:r w:rsidR="0073474A" w:rsidRPr="005859F7">
        <w:rPr>
          <w:rFonts w:ascii="Arial" w:hAnsi="Arial" w:cs="Arial"/>
          <w:sz w:val="21"/>
          <w:szCs w:val="21"/>
        </w:rPr>
        <w:t>pacts of some invasive species (</w:t>
      </w:r>
      <w:r w:rsidR="00E35B95" w:rsidRPr="005859F7">
        <w:rPr>
          <w:rFonts w:ascii="Arial" w:hAnsi="Arial" w:cs="Arial"/>
          <w:sz w:val="21"/>
          <w:szCs w:val="21"/>
        </w:rPr>
        <w:t>especially weeds</w:t>
      </w:r>
      <w:r w:rsidR="0073474A" w:rsidRPr="005859F7">
        <w:rPr>
          <w:rFonts w:ascii="Arial" w:hAnsi="Arial" w:cs="Arial"/>
          <w:sz w:val="21"/>
          <w:szCs w:val="21"/>
        </w:rPr>
        <w:t>)</w:t>
      </w:r>
      <w:r w:rsidR="00A00D31" w:rsidRPr="005859F7">
        <w:rPr>
          <w:rFonts w:ascii="Arial" w:hAnsi="Arial" w:cs="Arial"/>
          <w:sz w:val="21"/>
          <w:szCs w:val="21"/>
        </w:rPr>
        <w:t xml:space="preserve"> </w:t>
      </w:r>
      <w:r w:rsidR="005747E6" w:rsidRPr="005859F7">
        <w:rPr>
          <w:rFonts w:ascii="Arial" w:hAnsi="Arial" w:cs="Arial"/>
          <w:sz w:val="21"/>
          <w:szCs w:val="21"/>
        </w:rPr>
        <w:t>which have been deliberately</w:t>
      </w:r>
      <w:r w:rsidR="00315C7B" w:rsidRPr="005859F7">
        <w:rPr>
          <w:rFonts w:ascii="Arial" w:hAnsi="Arial" w:cs="Arial"/>
          <w:sz w:val="21"/>
          <w:szCs w:val="21"/>
        </w:rPr>
        <w:t xml:space="preserve"> </w:t>
      </w:r>
      <w:r w:rsidR="00E555A1" w:rsidRPr="005859F7">
        <w:rPr>
          <w:rFonts w:ascii="Arial" w:hAnsi="Arial" w:cs="Arial"/>
          <w:sz w:val="21"/>
          <w:szCs w:val="21"/>
        </w:rPr>
        <w:t>or</w:t>
      </w:r>
      <w:r w:rsidRPr="005859F7">
        <w:rPr>
          <w:rFonts w:ascii="Arial" w:hAnsi="Arial" w:cs="Arial"/>
          <w:sz w:val="21"/>
          <w:szCs w:val="21"/>
        </w:rPr>
        <w:t xml:space="preserve"> inadvertent</w:t>
      </w:r>
      <w:r w:rsidR="005747E6" w:rsidRPr="005859F7">
        <w:rPr>
          <w:rFonts w:ascii="Arial" w:hAnsi="Arial" w:cs="Arial"/>
          <w:sz w:val="21"/>
          <w:szCs w:val="21"/>
        </w:rPr>
        <w:t>ly</w:t>
      </w:r>
      <w:r w:rsidRPr="005859F7">
        <w:rPr>
          <w:rFonts w:ascii="Arial" w:hAnsi="Arial" w:cs="Arial"/>
          <w:sz w:val="21"/>
          <w:szCs w:val="21"/>
        </w:rPr>
        <w:t xml:space="preserve"> introduc</w:t>
      </w:r>
      <w:r w:rsidR="005747E6" w:rsidRPr="005859F7">
        <w:rPr>
          <w:rFonts w:ascii="Arial" w:hAnsi="Arial" w:cs="Arial"/>
          <w:sz w:val="21"/>
          <w:szCs w:val="21"/>
        </w:rPr>
        <w:t>ed</w:t>
      </w:r>
      <w:r w:rsidR="00315C7B" w:rsidRPr="005859F7">
        <w:rPr>
          <w:rFonts w:ascii="Arial" w:hAnsi="Arial" w:cs="Arial"/>
          <w:sz w:val="21"/>
          <w:szCs w:val="21"/>
        </w:rPr>
        <w:t xml:space="preserve"> </w:t>
      </w:r>
      <w:r w:rsidRPr="005859F7">
        <w:rPr>
          <w:rFonts w:ascii="Arial" w:hAnsi="Arial" w:cs="Arial"/>
          <w:sz w:val="21"/>
          <w:szCs w:val="21"/>
        </w:rPr>
        <w:t>from other places</w:t>
      </w:r>
      <w:r w:rsidR="00E35B95" w:rsidRPr="005859F7">
        <w:rPr>
          <w:rFonts w:ascii="Arial" w:hAnsi="Arial" w:cs="Arial"/>
          <w:sz w:val="21"/>
          <w:szCs w:val="21"/>
        </w:rPr>
        <w:t xml:space="preserve"> since settlement</w:t>
      </w:r>
      <w:r w:rsidR="00F93DD9" w:rsidRPr="005859F7">
        <w:rPr>
          <w:rFonts w:ascii="Arial" w:hAnsi="Arial" w:cs="Arial"/>
          <w:sz w:val="21"/>
          <w:szCs w:val="21"/>
        </w:rPr>
        <w:t>.</w:t>
      </w:r>
    </w:p>
    <w:p w:rsidR="00E55664" w:rsidRPr="005859F7" w:rsidRDefault="00E55664" w:rsidP="001E145C">
      <w:pPr>
        <w:pStyle w:val="Heading1"/>
        <w:spacing w:after="120"/>
        <w:rPr>
          <w:rFonts w:ascii="Arial" w:hAnsi="Arial"/>
          <w:i/>
          <w:sz w:val="21"/>
          <w:szCs w:val="21"/>
        </w:rPr>
      </w:pPr>
      <w:r w:rsidRPr="005859F7">
        <w:rPr>
          <w:rFonts w:ascii="Arial" w:hAnsi="Arial"/>
          <w:i/>
          <w:sz w:val="21"/>
          <w:szCs w:val="21"/>
        </w:rPr>
        <w:t>Geology and geomorphology</w:t>
      </w:r>
    </w:p>
    <w:p w:rsidR="00C623EE" w:rsidRPr="005859F7" w:rsidRDefault="00E55664">
      <w:pPr>
        <w:pStyle w:val="CM40"/>
        <w:spacing w:after="120"/>
        <w:rPr>
          <w:rFonts w:ascii="Arial" w:hAnsi="Arial" w:cs="Arial"/>
          <w:sz w:val="21"/>
          <w:szCs w:val="21"/>
        </w:rPr>
      </w:pPr>
      <w:r w:rsidRPr="005859F7">
        <w:rPr>
          <w:rFonts w:ascii="Arial" w:hAnsi="Arial" w:cs="Arial"/>
          <w:sz w:val="21"/>
          <w:szCs w:val="21"/>
        </w:rPr>
        <w:t xml:space="preserve">Christmas Island is the peak of a basaltic volcanic seamount which rises steeply from the ocean floor 5,000 metres below. The highest point on the island, Murray Hill, is 361 metres above sea level. The island has undergone a series of geological uplifts and successive layers of coral reefs were formed over the basaltic volcanic core at each stage of uplifting. This has lead to development of a near-continuous limestone cap. Successive uplifting events led to the excavation of new cliffs by the ocean, forming stepped terraces and inland cliffs. </w:t>
      </w:r>
    </w:p>
    <w:p w:rsidR="005859F7" w:rsidRDefault="005859F7">
      <w:pPr>
        <w:rPr>
          <w:rFonts w:ascii="Arial" w:hAnsi="Arial" w:cs="Arial"/>
          <w:sz w:val="21"/>
          <w:szCs w:val="21"/>
        </w:rPr>
      </w:pPr>
      <w:r>
        <w:rPr>
          <w:rFonts w:ascii="Arial" w:hAnsi="Arial" w:cs="Arial"/>
          <w:sz w:val="21"/>
          <w:szCs w:val="21"/>
        </w:rPr>
        <w:br w:type="page"/>
      </w:r>
    </w:p>
    <w:p w:rsidR="002B4C13" w:rsidRPr="005859F7" w:rsidRDefault="00E55664">
      <w:pPr>
        <w:pStyle w:val="CM40"/>
        <w:spacing w:after="120"/>
        <w:rPr>
          <w:rFonts w:ascii="Arial" w:hAnsi="Arial" w:cs="Arial"/>
          <w:sz w:val="21"/>
          <w:szCs w:val="21"/>
        </w:rPr>
      </w:pPr>
      <w:r w:rsidRPr="005859F7">
        <w:rPr>
          <w:rFonts w:ascii="Arial" w:hAnsi="Arial" w:cs="Arial"/>
          <w:sz w:val="21"/>
          <w:szCs w:val="21"/>
        </w:rPr>
        <w:lastRenderedPageBreak/>
        <w:t>The most recent geological evidence</w:t>
      </w:r>
      <w:r w:rsidR="0036746F" w:rsidRPr="005859F7">
        <w:rPr>
          <w:rFonts w:ascii="Arial" w:hAnsi="Arial" w:cs="Arial"/>
          <w:sz w:val="21"/>
          <w:szCs w:val="21"/>
        </w:rPr>
        <w:t xml:space="preserve"> </w:t>
      </w:r>
      <w:r w:rsidRPr="005859F7">
        <w:rPr>
          <w:rFonts w:ascii="Arial" w:hAnsi="Arial" w:cs="Arial"/>
          <w:sz w:val="21"/>
          <w:szCs w:val="21"/>
        </w:rPr>
        <w:t>suggests that the volcanic seamount appeared at the ocean’s surface between 60 and 80 million years ago, forming an atoll (Grimes 2001). The island is believed to be on a tectonic plate moving northwards 7 to 8 centimetres a year, and likely to have travelled about 700</w:t>
      </w:r>
      <w:r w:rsidR="00462F30" w:rsidRPr="005859F7">
        <w:rPr>
          <w:rFonts w:ascii="Arial" w:hAnsi="Arial" w:cs="Arial"/>
          <w:sz w:val="21"/>
          <w:szCs w:val="21"/>
        </w:rPr>
        <w:t xml:space="preserve"> kilometres</w:t>
      </w:r>
      <w:r w:rsidRPr="005859F7">
        <w:rPr>
          <w:rFonts w:ascii="Arial" w:hAnsi="Arial" w:cs="Arial"/>
          <w:sz w:val="21"/>
          <w:szCs w:val="21"/>
        </w:rPr>
        <w:t xml:space="preserve"> north of where it first emerged. The lowest shore terrace is the most recent and was probably formed about 124,000 years ago (Veeh 1985, Woodroffe 1988a).</w:t>
      </w:r>
      <w:r w:rsidR="00D906FF" w:rsidRPr="005859F7">
        <w:rPr>
          <w:rFonts w:ascii="Arial" w:hAnsi="Arial" w:cs="Arial"/>
          <w:sz w:val="21"/>
          <w:szCs w:val="21"/>
        </w:rPr>
        <w:t xml:space="preserve"> </w:t>
      </w:r>
      <w:r w:rsidRPr="005859F7">
        <w:rPr>
          <w:rFonts w:ascii="Arial" w:hAnsi="Arial" w:cs="Arial"/>
          <w:sz w:val="21"/>
          <w:szCs w:val="21"/>
        </w:rPr>
        <w:t>Most of the coast consists of sheer rocky cliffs 10 to 20 metres high, often undercut, interspersed with a few sand and coral rubble beaches. Behind the coastal cliffs is the shore terrace, which varies from 50 to 200 metres in width. Inland cliffs and terraces occur between the shore terrace and the plateau. The first inland cliff encircles most of the island and varies in height from 75 to 200 metres. The second major terrace sits above the first inland cliff and features a series of small cliffs and scree-slopes to a third terrace of variable width. A final cliff or steep slope scattered with limestone blocks leads to the central plateau. The central plateau has a southerly tilt and an elevation generally between 180 and 240 metres.</w:t>
      </w:r>
    </w:p>
    <w:p w:rsidR="002B4C13" w:rsidRPr="005859F7" w:rsidRDefault="009550B4" w:rsidP="001E145C">
      <w:pPr>
        <w:pStyle w:val="Heading1"/>
        <w:spacing w:after="120"/>
        <w:rPr>
          <w:rFonts w:ascii="Arial" w:hAnsi="Arial"/>
          <w:i/>
          <w:sz w:val="21"/>
          <w:szCs w:val="21"/>
        </w:rPr>
      </w:pPr>
      <w:r w:rsidRPr="005859F7">
        <w:rPr>
          <w:rFonts w:ascii="Arial" w:hAnsi="Arial"/>
          <w:i/>
          <w:sz w:val="21"/>
          <w:szCs w:val="21"/>
        </w:rPr>
        <w:t>Karst, subterranean</w:t>
      </w:r>
      <w:r w:rsidR="0008296F" w:rsidRPr="005859F7">
        <w:rPr>
          <w:rFonts w:ascii="Arial" w:hAnsi="Arial"/>
          <w:i/>
          <w:sz w:val="21"/>
          <w:szCs w:val="21"/>
        </w:rPr>
        <w:t xml:space="preserve"> and </w:t>
      </w:r>
      <w:r w:rsidR="00E55664" w:rsidRPr="005859F7">
        <w:rPr>
          <w:rFonts w:ascii="Arial" w:hAnsi="Arial"/>
          <w:i/>
          <w:sz w:val="21"/>
          <w:szCs w:val="21"/>
        </w:rPr>
        <w:t>groundwater</w:t>
      </w:r>
      <w:r w:rsidR="0008296F" w:rsidRPr="005859F7">
        <w:rPr>
          <w:rFonts w:ascii="Arial" w:hAnsi="Arial"/>
          <w:i/>
          <w:sz w:val="21"/>
          <w:szCs w:val="21"/>
        </w:rPr>
        <w:t xml:space="preserve"> ecosystems</w:t>
      </w:r>
    </w:p>
    <w:p w:rsidR="00315C7B" w:rsidRPr="005859F7" w:rsidRDefault="00E55664" w:rsidP="001642B3">
      <w:pPr>
        <w:pStyle w:val="Default"/>
        <w:spacing w:after="120"/>
        <w:rPr>
          <w:rFonts w:ascii="Arial" w:hAnsi="Arial" w:cs="Arial"/>
          <w:sz w:val="21"/>
          <w:szCs w:val="21"/>
        </w:rPr>
      </w:pPr>
      <w:r w:rsidRPr="005859F7">
        <w:rPr>
          <w:rFonts w:ascii="Arial" w:hAnsi="Arial" w:cs="Arial"/>
          <w:sz w:val="21"/>
          <w:szCs w:val="21"/>
        </w:rPr>
        <w:t xml:space="preserve">Limestone karst landforms and subterranean cave systems are significant geological features of </w:t>
      </w:r>
      <w:r w:rsidR="0008296F" w:rsidRPr="005859F7">
        <w:rPr>
          <w:rFonts w:ascii="Arial" w:hAnsi="Arial" w:cs="Arial"/>
          <w:sz w:val="21"/>
          <w:szCs w:val="21"/>
        </w:rPr>
        <w:t>Christmas Island</w:t>
      </w:r>
      <w:r w:rsidR="003B7024" w:rsidRPr="005859F7">
        <w:rPr>
          <w:rFonts w:ascii="Arial" w:hAnsi="Arial" w:cs="Arial"/>
          <w:sz w:val="21"/>
          <w:szCs w:val="21"/>
        </w:rPr>
        <w:t xml:space="preserve"> that also provide habitat for unique subterranean fauna</w:t>
      </w:r>
      <w:r w:rsidR="00085EA2" w:rsidRPr="005859F7">
        <w:rPr>
          <w:rFonts w:ascii="Arial" w:hAnsi="Arial" w:cs="Arial"/>
          <w:sz w:val="21"/>
          <w:szCs w:val="21"/>
        </w:rPr>
        <w:t xml:space="preserve"> including endemic species</w:t>
      </w:r>
      <w:r w:rsidRPr="005859F7">
        <w:rPr>
          <w:rFonts w:ascii="Arial" w:hAnsi="Arial" w:cs="Arial"/>
          <w:sz w:val="21"/>
          <w:szCs w:val="21"/>
        </w:rPr>
        <w:t xml:space="preserve">. </w:t>
      </w:r>
      <w:r w:rsidR="0008296F" w:rsidRPr="005859F7">
        <w:rPr>
          <w:rFonts w:ascii="Arial" w:hAnsi="Arial" w:cs="Arial"/>
          <w:sz w:val="21"/>
          <w:szCs w:val="21"/>
        </w:rPr>
        <w:t>S</w:t>
      </w:r>
      <w:r w:rsidR="003B7024" w:rsidRPr="005859F7">
        <w:rPr>
          <w:rFonts w:ascii="Arial" w:hAnsi="Arial" w:cs="Arial"/>
          <w:sz w:val="21"/>
          <w:szCs w:val="21"/>
        </w:rPr>
        <w:t xml:space="preserve">ubterranean ecosystems are diverse and include </w:t>
      </w:r>
      <w:r w:rsidR="0008296F" w:rsidRPr="005859F7">
        <w:rPr>
          <w:rFonts w:ascii="Arial" w:hAnsi="Arial" w:cs="Arial"/>
          <w:sz w:val="21"/>
          <w:szCs w:val="21"/>
        </w:rPr>
        <w:t xml:space="preserve">at least 95 known karst features including </w:t>
      </w:r>
      <w:r w:rsidR="00532351" w:rsidRPr="005859F7">
        <w:rPr>
          <w:rFonts w:ascii="Arial" w:hAnsi="Arial" w:cs="Arial"/>
          <w:sz w:val="21"/>
          <w:szCs w:val="21"/>
        </w:rPr>
        <w:t>42</w:t>
      </w:r>
      <w:r w:rsidR="0008296F" w:rsidRPr="005859F7">
        <w:rPr>
          <w:rFonts w:ascii="Arial" w:hAnsi="Arial" w:cs="Arial"/>
          <w:sz w:val="21"/>
          <w:szCs w:val="21"/>
        </w:rPr>
        <w:t xml:space="preserve"> caves, comprising </w:t>
      </w:r>
      <w:r w:rsidR="003B7024" w:rsidRPr="005859F7">
        <w:rPr>
          <w:rFonts w:ascii="Arial" w:hAnsi="Arial" w:cs="Arial"/>
          <w:sz w:val="21"/>
          <w:szCs w:val="21"/>
        </w:rPr>
        <w:t>terrestrial, aquatic/freshwater, marine and anchialine habitats (a subterranean water body</w:t>
      </w:r>
      <w:r w:rsidR="00A81B8E" w:rsidRPr="005859F7">
        <w:rPr>
          <w:rFonts w:ascii="Arial" w:hAnsi="Arial" w:cs="Arial"/>
          <w:sz w:val="21"/>
          <w:szCs w:val="21"/>
        </w:rPr>
        <w:t xml:space="preserve"> with connections to the ocean), one of only two anchialine systems known in </w:t>
      </w:r>
      <w:r w:rsidR="00E3361A" w:rsidRPr="005859F7">
        <w:rPr>
          <w:rFonts w:ascii="Arial" w:hAnsi="Arial" w:cs="Arial"/>
          <w:sz w:val="21"/>
          <w:szCs w:val="21"/>
        </w:rPr>
        <w:t>Australia</w:t>
      </w:r>
      <w:r w:rsidR="00532351" w:rsidRPr="005859F7">
        <w:rPr>
          <w:rFonts w:ascii="Arial" w:hAnsi="Arial" w:cs="Arial"/>
          <w:sz w:val="21"/>
          <w:szCs w:val="21"/>
        </w:rPr>
        <w:t xml:space="preserve"> (Humphries et al. 2001, Grimes 2001, Davie et al. 2012)</w:t>
      </w:r>
      <w:r w:rsidR="0008296F" w:rsidRPr="005859F7">
        <w:rPr>
          <w:rFonts w:ascii="Arial" w:hAnsi="Arial" w:cs="Arial"/>
          <w:sz w:val="21"/>
          <w:szCs w:val="21"/>
        </w:rPr>
        <w:t>.</w:t>
      </w:r>
    </w:p>
    <w:p w:rsidR="00E55664" w:rsidRPr="005859F7" w:rsidRDefault="00E55664">
      <w:pPr>
        <w:pStyle w:val="Default"/>
        <w:spacing w:after="120"/>
        <w:rPr>
          <w:rFonts w:ascii="Arial" w:hAnsi="Arial" w:cs="Arial"/>
          <w:sz w:val="21"/>
          <w:szCs w:val="21"/>
        </w:rPr>
      </w:pPr>
      <w:r w:rsidRPr="005859F7">
        <w:rPr>
          <w:rFonts w:ascii="Arial" w:hAnsi="Arial" w:cs="Arial"/>
          <w:sz w:val="21"/>
          <w:szCs w:val="21"/>
        </w:rPr>
        <w:t>There is little to no runoff as rain water infiltrates where it falls, recharges groundwater systems and/or flows to the ocean. There are only a few surface drainage systems. Examples include The Dales, Hosnies Spring, and Ross Hill Gardens. At these and other smaller sites, freshwater springs emerge at the interface between the limestone and less porous basalt. Surface water then flows over the volcanic rock base until reaching the ocean or returning underground where limestone occurs again. Groundwater taken from the park at Jedda Cave provides much of the island’s water supply.</w:t>
      </w:r>
    </w:p>
    <w:p w:rsidR="002B4C13" w:rsidRPr="005859F7" w:rsidRDefault="00E55664" w:rsidP="001E145C">
      <w:pPr>
        <w:pStyle w:val="Heading1"/>
        <w:spacing w:after="120"/>
        <w:rPr>
          <w:rFonts w:ascii="Arial" w:hAnsi="Arial"/>
          <w:i/>
          <w:sz w:val="21"/>
          <w:szCs w:val="21"/>
        </w:rPr>
      </w:pPr>
      <w:r w:rsidRPr="005859F7">
        <w:rPr>
          <w:rFonts w:ascii="Arial" w:hAnsi="Arial"/>
          <w:i/>
          <w:sz w:val="21"/>
          <w:szCs w:val="21"/>
        </w:rPr>
        <w:t>Soils</w:t>
      </w:r>
    </w:p>
    <w:p w:rsidR="002B4C13" w:rsidRPr="005859F7" w:rsidRDefault="00E55664" w:rsidP="001807A2">
      <w:pPr>
        <w:spacing w:after="120"/>
        <w:rPr>
          <w:rFonts w:ascii="Arial" w:hAnsi="Arial" w:cs="Arial"/>
          <w:sz w:val="21"/>
          <w:szCs w:val="21"/>
        </w:rPr>
      </w:pPr>
      <w:r w:rsidRPr="005859F7">
        <w:rPr>
          <w:rFonts w:ascii="Arial" w:hAnsi="Arial" w:cs="Arial"/>
          <w:sz w:val="21"/>
          <w:szCs w:val="21"/>
        </w:rPr>
        <w:t xml:space="preserve">The majority of Christmas Island’s soils are classified as phosphatic. These were most likely derived from marine sediments (both organic and inorganic) before the island rose above the sea surface, and from seabird guano reacting with limestone (Trueman 1965, Gray 1995). These soils are deepest on the central plateau, becoming progressively thinner towards the lower terraces. </w:t>
      </w:r>
      <w:r w:rsidR="007D5690" w:rsidRPr="005859F7">
        <w:rPr>
          <w:rFonts w:ascii="Arial" w:hAnsi="Arial" w:cs="Arial"/>
          <w:sz w:val="21"/>
          <w:szCs w:val="21"/>
        </w:rPr>
        <w:t>S</w:t>
      </w:r>
      <w:r w:rsidR="00A40494" w:rsidRPr="005859F7">
        <w:rPr>
          <w:rFonts w:ascii="Arial" w:hAnsi="Arial" w:cs="Arial"/>
          <w:sz w:val="21"/>
          <w:szCs w:val="21"/>
        </w:rPr>
        <w:t xml:space="preserve">oil </w:t>
      </w:r>
      <w:r w:rsidR="007D5690" w:rsidRPr="005859F7">
        <w:rPr>
          <w:rFonts w:ascii="Arial" w:hAnsi="Arial" w:cs="Arial"/>
          <w:sz w:val="21"/>
          <w:szCs w:val="21"/>
        </w:rPr>
        <w:t xml:space="preserve">depth </w:t>
      </w:r>
      <w:r w:rsidR="00E3361A" w:rsidRPr="005859F7">
        <w:rPr>
          <w:rFonts w:ascii="Arial" w:hAnsi="Arial" w:cs="Arial"/>
          <w:sz w:val="21"/>
          <w:szCs w:val="21"/>
        </w:rPr>
        <w:t xml:space="preserve">influences </w:t>
      </w:r>
      <w:r w:rsidR="007D5690" w:rsidRPr="005859F7">
        <w:rPr>
          <w:rFonts w:ascii="Arial" w:hAnsi="Arial" w:cs="Arial"/>
          <w:sz w:val="21"/>
          <w:szCs w:val="21"/>
        </w:rPr>
        <w:t xml:space="preserve">the type of </w:t>
      </w:r>
      <w:r w:rsidR="00A40494" w:rsidRPr="005859F7">
        <w:rPr>
          <w:rFonts w:ascii="Arial" w:hAnsi="Arial" w:cs="Arial"/>
          <w:sz w:val="21"/>
          <w:szCs w:val="21"/>
        </w:rPr>
        <w:t xml:space="preserve">vegetation </w:t>
      </w:r>
      <w:r w:rsidR="007D5690" w:rsidRPr="005859F7">
        <w:rPr>
          <w:rFonts w:ascii="Arial" w:hAnsi="Arial" w:cs="Arial"/>
          <w:sz w:val="21"/>
          <w:szCs w:val="21"/>
        </w:rPr>
        <w:t xml:space="preserve">growing in a particular area and Section 4.2 (Terrestrial vegetation) provides a description of major vegetation types and their relationship with soil depth. </w:t>
      </w:r>
      <w:r w:rsidRPr="005859F7">
        <w:rPr>
          <w:rFonts w:ascii="Arial" w:hAnsi="Arial" w:cs="Arial"/>
          <w:sz w:val="21"/>
          <w:szCs w:val="21"/>
        </w:rPr>
        <w:t>Remaining substrates are mostly derived from weathered parent materials including limestone (terra rossa soils) or volcanic basalt (krasnozem soils). Soils derived from basaltic extrusive rocks occur in fault zones or areas of past volcanic activity. The soils are usually neutral to slightly alkaline (pH 7.0–8.0).</w:t>
      </w:r>
    </w:p>
    <w:p w:rsidR="00315C7B" w:rsidRPr="005859F7" w:rsidRDefault="00E55664">
      <w:pPr>
        <w:spacing w:after="120"/>
        <w:rPr>
          <w:rFonts w:ascii="Arial" w:hAnsi="Arial" w:cs="Arial"/>
          <w:sz w:val="21"/>
          <w:szCs w:val="21"/>
        </w:rPr>
      </w:pPr>
      <w:r w:rsidRPr="005859F7">
        <w:rPr>
          <w:rFonts w:ascii="Arial" w:hAnsi="Arial" w:cs="Arial"/>
          <w:sz w:val="21"/>
          <w:szCs w:val="21"/>
        </w:rPr>
        <w:t>In terms of phosphate content, the soils with the highest P</w:t>
      </w:r>
      <w:r w:rsidR="00DA1B73" w:rsidRPr="005859F7">
        <w:rPr>
          <w:rFonts w:ascii="Arial" w:hAnsi="Arial" w:cs="Arial"/>
          <w:sz w:val="21"/>
          <w:szCs w:val="21"/>
          <w:vertAlign w:val="subscript"/>
        </w:rPr>
        <w:t>2</w:t>
      </w:r>
      <w:r w:rsidRPr="005859F7">
        <w:rPr>
          <w:rFonts w:ascii="Arial" w:hAnsi="Arial" w:cs="Arial"/>
          <w:sz w:val="21"/>
          <w:szCs w:val="21"/>
        </w:rPr>
        <w:t>0</w:t>
      </w:r>
      <w:r w:rsidR="00DA1B73" w:rsidRPr="005859F7">
        <w:rPr>
          <w:rFonts w:ascii="Arial" w:hAnsi="Arial" w:cs="Arial"/>
          <w:sz w:val="21"/>
          <w:szCs w:val="21"/>
          <w:vertAlign w:val="subscript"/>
        </w:rPr>
        <w:t>5</w:t>
      </w:r>
      <w:r w:rsidRPr="005859F7">
        <w:rPr>
          <w:rFonts w:ascii="Arial" w:hAnsi="Arial" w:cs="Arial"/>
          <w:sz w:val="21"/>
          <w:szCs w:val="21"/>
        </w:rPr>
        <w:t xml:space="preserve"> </w:t>
      </w:r>
      <w:r w:rsidR="00462F30" w:rsidRPr="005859F7">
        <w:rPr>
          <w:rFonts w:ascii="Arial" w:hAnsi="Arial" w:cs="Arial"/>
          <w:sz w:val="21"/>
          <w:szCs w:val="21"/>
        </w:rPr>
        <w:t>(diphosphorus dioxide)</w:t>
      </w:r>
      <w:r w:rsidR="007C4A41" w:rsidRPr="005859F7">
        <w:rPr>
          <w:rFonts w:ascii="Arial" w:hAnsi="Arial" w:cs="Arial"/>
          <w:sz w:val="21"/>
          <w:szCs w:val="21"/>
        </w:rPr>
        <w:t xml:space="preserve"> </w:t>
      </w:r>
      <w:r w:rsidRPr="005859F7">
        <w:rPr>
          <w:rFonts w:ascii="Arial" w:hAnsi="Arial" w:cs="Arial"/>
          <w:sz w:val="21"/>
          <w:szCs w:val="21"/>
        </w:rPr>
        <w:t>concentrations occur deepest in the profile at the boundary with the limestone substrate. The highest grade ore, locally referred to as ‘A-grade’ material, is cream to white in colour. ‘B-grade’ material is light brown, whilst ‘C-grade’ soils are reddish brown and sometimes referred to as ‘overburden’. C grade soil stockpiles may be recovered for land rehabilitation purposes as per the mining lease conditions.</w:t>
      </w:r>
    </w:p>
    <w:p w:rsidR="002B4C13" w:rsidRPr="005859F7" w:rsidRDefault="00E55664" w:rsidP="001E145C">
      <w:pPr>
        <w:pStyle w:val="Heading1"/>
        <w:spacing w:after="120"/>
        <w:rPr>
          <w:rFonts w:ascii="Arial" w:hAnsi="Arial"/>
          <w:i/>
          <w:sz w:val="21"/>
          <w:szCs w:val="21"/>
        </w:rPr>
      </w:pPr>
      <w:r w:rsidRPr="005859F7">
        <w:rPr>
          <w:rFonts w:ascii="Arial" w:hAnsi="Arial"/>
          <w:i/>
          <w:sz w:val="21"/>
          <w:szCs w:val="21"/>
        </w:rPr>
        <w:lastRenderedPageBreak/>
        <w:t>Landscape impacts and values</w:t>
      </w:r>
    </w:p>
    <w:p w:rsidR="00315C7B" w:rsidRPr="005859F7" w:rsidRDefault="00E55664">
      <w:pPr>
        <w:spacing w:after="120"/>
        <w:rPr>
          <w:rFonts w:ascii="Arial" w:hAnsi="Arial" w:cs="Arial"/>
          <w:sz w:val="21"/>
          <w:szCs w:val="21"/>
        </w:rPr>
      </w:pPr>
      <w:r w:rsidRPr="005859F7">
        <w:rPr>
          <w:rFonts w:ascii="Arial" w:hAnsi="Arial" w:cs="Arial"/>
          <w:sz w:val="21"/>
          <w:szCs w:val="21"/>
        </w:rPr>
        <w:t>Human land uses such as mining and settlement activities have had significant impacts on the island’s landscape and its ecosystems, as have invasive species. Global climate change will affect the island’s landscape</w:t>
      </w:r>
      <w:r w:rsidR="00EF23EA" w:rsidRPr="005859F7">
        <w:rPr>
          <w:rFonts w:ascii="Arial" w:hAnsi="Arial" w:cs="Arial"/>
          <w:sz w:val="21"/>
          <w:szCs w:val="21"/>
        </w:rPr>
        <w:t xml:space="preserve">, </w:t>
      </w:r>
      <w:r w:rsidRPr="005859F7">
        <w:rPr>
          <w:rFonts w:ascii="Arial" w:hAnsi="Arial" w:cs="Arial"/>
          <w:sz w:val="21"/>
          <w:szCs w:val="21"/>
        </w:rPr>
        <w:t>ecosystems</w:t>
      </w:r>
      <w:r w:rsidR="00EF23EA" w:rsidRPr="005859F7">
        <w:rPr>
          <w:rFonts w:ascii="Arial" w:hAnsi="Arial" w:cs="Arial"/>
          <w:sz w:val="21"/>
          <w:szCs w:val="21"/>
        </w:rPr>
        <w:t xml:space="preserve"> and native species</w:t>
      </w:r>
      <w:r w:rsidR="00DA60F5" w:rsidRPr="005859F7">
        <w:rPr>
          <w:rFonts w:ascii="Arial" w:hAnsi="Arial" w:cs="Arial"/>
          <w:sz w:val="21"/>
          <w:szCs w:val="21"/>
        </w:rPr>
        <w:t xml:space="preserve">. These </w:t>
      </w:r>
      <w:r w:rsidR="00C53E34" w:rsidRPr="005859F7">
        <w:rPr>
          <w:rFonts w:ascii="Arial" w:hAnsi="Arial" w:cs="Arial"/>
          <w:sz w:val="21"/>
          <w:szCs w:val="21"/>
        </w:rPr>
        <w:t>e</w:t>
      </w:r>
      <w:r w:rsidR="00D13FCA" w:rsidRPr="005859F7">
        <w:rPr>
          <w:rFonts w:ascii="Arial" w:hAnsi="Arial" w:cs="Arial"/>
          <w:sz w:val="21"/>
          <w:szCs w:val="21"/>
        </w:rPr>
        <w:t xml:space="preserve">ffects may include increasing the impacts of existing threats, such as </w:t>
      </w:r>
      <w:r w:rsidR="00EF23EA" w:rsidRPr="005859F7">
        <w:rPr>
          <w:rFonts w:ascii="Arial" w:hAnsi="Arial" w:cs="Arial"/>
          <w:sz w:val="21"/>
          <w:szCs w:val="21"/>
        </w:rPr>
        <w:t>creating conditions more favourable to invasive</w:t>
      </w:r>
      <w:r w:rsidR="004D2304" w:rsidRPr="005859F7">
        <w:rPr>
          <w:rFonts w:ascii="Arial" w:hAnsi="Arial" w:cs="Arial"/>
          <w:sz w:val="21"/>
          <w:szCs w:val="21"/>
        </w:rPr>
        <w:t xml:space="preserve"> species (e.g. </w:t>
      </w:r>
      <w:r w:rsidR="00EF23EA" w:rsidRPr="005859F7">
        <w:rPr>
          <w:rFonts w:ascii="Arial" w:hAnsi="Arial" w:cs="Arial"/>
          <w:sz w:val="21"/>
          <w:szCs w:val="21"/>
        </w:rPr>
        <w:t>crazy ants</w:t>
      </w:r>
      <w:r w:rsidR="00D13FCA" w:rsidRPr="005859F7">
        <w:rPr>
          <w:rFonts w:ascii="Arial" w:hAnsi="Arial" w:cs="Arial"/>
          <w:sz w:val="21"/>
          <w:szCs w:val="21"/>
        </w:rPr>
        <w:t xml:space="preserve"> and weeds</w:t>
      </w:r>
      <w:r w:rsidR="00EF23EA" w:rsidRPr="005859F7">
        <w:rPr>
          <w:rFonts w:ascii="Arial" w:hAnsi="Arial" w:cs="Arial"/>
          <w:sz w:val="21"/>
          <w:szCs w:val="21"/>
        </w:rPr>
        <w:t>)</w:t>
      </w:r>
      <w:r w:rsidR="00D13FCA" w:rsidRPr="005859F7">
        <w:rPr>
          <w:rFonts w:ascii="Arial" w:hAnsi="Arial" w:cs="Arial"/>
          <w:sz w:val="21"/>
          <w:szCs w:val="21"/>
        </w:rPr>
        <w:t xml:space="preserve">; </w:t>
      </w:r>
      <w:r w:rsidRPr="005859F7">
        <w:rPr>
          <w:rFonts w:ascii="Arial" w:hAnsi="Arial" w:cs="Arial"/>
          <w:sz w:val="21"/>
          <w:szCs w:val="21"/>
        </w:rPr>
        <w:t>structural and composition</w:t>
      </w:r>
      <w:r w:rsidR="004D2304" w:rsidRPr="005859F7">
        <w:rPr>
          <w:rFonts w:ascii="Arial" w:hAnsi="Arial" w:cs="Arial"/>
          <w:sz w:val="21"/>
          <w:szCs w:val="21"/>
        </w:rPr>
        <w:t>al</w:t>
      </w:r>
      <w:r w:rsidRPr="005859F7">
        <w:rPr>
          <w:rFonts w:ascii="Arial" w:hAnsi="Arial" w:cs="Arial"/>
          <w:sz w:val="21"/>
          <w:szCs w:val="21"/>
        </w:rPr>
        <w:t xml:space="preserve"> changes to the island’s rainforests</w:t>
      </w:r>
      <w:r w:rsidR="00D13FCA" w:rsidRPr="005859F7">
        <w:rPr>
          <w:rFonts w:ascii="Arial" w:hAnsi="Arial" w:cs="Arial"/>
          <w:sz w:val="21"/>
          <w:szCs w:val="21"/>
        </w:rPr>
        <w:t>;</w:t>
      </w:r>
      <w:r w:rsidR="009550B4" w:rsidRPr="005859F7">
        <w:rPr>
          <w:rFonts w:ascii="Arial" w:hAnsi="Arial" w:cs="Arial"/>
          <w:sz w:val="21"/>
          <w:szCs w:val="21"/>
        </w:rPr>
        <w:t xml:space="preserve"> </w:t>
      </w:r>
      <w:r w:rsidRPr="005859F7">
        <w:rPr>
          <w:rFonts w:ascii="Arial" w:hAnsi="Arial" w:cs="Arial"/>
          <w:sz w:val="21"/>
          <w:szCs w:val="21"/>
        </w:rPr>
        <w:t>loss of beaches</w:t>
      </w:r>
      <w:r w:rsidR="00C65C6F" w:rsidRPr="005859F7">
        <w:rPr>
          <w:rFonts w:ascii="Arial" w:hAnsi="Arial" w:cs="Arial"/>
          <w:sz w:val="21"/>
          <w:szCs w:val="21"/>
        </w:rPr>
        <w:t>;</w:t>
      </w:r>
      <w:r w:rsidRPr="005859F7">
        <w:rPr>
          <w:rFonts w:ascii="Arial" w:hAnsi="Arial" w:cs="Arial"/>
          <w:sz w:val="21"/>
          <w:szCs w:val="21"/>
        </w:rPr>
        <w:t xml:space="preserve"> or hydrological changes such as reduced groundwater recharge.</w:t>
      </w:r>
    </w:p>
    <w:p w:rsidR="002B4C13" w:rsidRPr="005859F7" w:rsidRDefault="00E55664">
      <w:pPr>
        <w:spacing w:after="120"/>
        <w:rPr>
          <w:rFonts w:ascii="Arial" w:hAnsi="Arial" w:cs="Arial"/>
          <w:sz w:val="21"/>
          <w:szCs w:val="21"/>
        </w:rPr>
      </w:pPr>
      <w:r w:rsidRPr="005859F7">
        <w:rPr>
          <w:rFonts w:ascii="Arial" w:hAnsi="Arial" w:cs="Arial"/>
          <w:sz w:val="21"/>
          <w:szCs w:val="21"/>
        </w:rPr>
        <w:t>Despite th</w:t>
      </w:r>
      <w:r w:rsidR="00DA60F5" w:rsidRPr="005859F7">
        <w:rPr>
          <w:rFonts w:ascii="Arial" w:hAnsi="Arial" w:cs="Arial"/>
          <w:sz w:val="21"/>
          <w:szCs w:val="21"/>
        </w:rPr>
        <w:t>e</w:t>
      </w:r>
      <w:r w:rsidRPr="005859F7">
        <w:rPr>
          <w:rFonts w:ascii="Arial" w:hAnsi="Arial" w:cs="Arial"/>
          <w:sz w:val="21"/>
          <w:szCs w:val="21"/>
        </w:rPr>
        <w:t xml:space="preserve"> impacts</w:t>
      </w:r>
      <w:r w:rsidR="00DA60F5" w:rsidRPr="005859F7">
        <w:rPr>
          <w:rFonts w:ascii="Arial" w:hAnsi="Arial" w:cs="Arial"/>
          <w:sz w:val="21"/>
          <w:szCs w:val="21"/>
        </w:rPr>
        <w:t xml:space="preserve"> on the island</w:t>
      </w:r>
      <w:r w:rsidR="00A134DF" w:rsidRPr="005859F7">
        <w:rPr>
          <w:rFonts w:ascii="Arial" w:hAnsi="Arial" w:cs="Arial"/>
          <w:sz w:val="21"/>
          <w:szCs w:val="21"/>
        </w:rPr>
        <w:t>’</w:t>
      </w:r>
      <w:r w:rsidR="00DA60F5" w:rsidRPr="005859F7">
        <w:rPr>
          <w:rFonts w:ascii="Arial" w:hAnsi="Arial" w:cs="Arial"/>
          <w:sz w:val="21"/>
          <w:szCs w:val="21"/>
        </w:rPr>
        <w:t>s landscape</w:t>
      </w:r>
      <w:r w:rsidRPr="005859F7">
        <w:rPr>
          <w:rFonts w:ascii="Arial" w:hAnsi="Arial" w:cs="Arial"/>
          <w:sz w:val="21"/>
          <w:szCs w:val="21"/>
        </w:rPr>
        <w:t xml:space="preserve">, Christmas Island’s natural areas (within and outside the park) retain sufficient conservation significance to be inscribed in the Commonwealth Heritage List (see Appendix </w:t>
      </w:r>
      <w:r w:rsidR="000D34BF" w:rsidRPr="005859F7">
        <w:rPr>
          <w:rFonts w:ascii="Arial" w:hAnsi="Arial" w:cs="Arial"/>
          <w:sz w:val="21"/>
          <w:szCs w:val="21"/>
        </w:rPr>
        <w:t>G</w:t>
      </w:r>
      <w:r w:rsidRPr="005859F7">
        <w:rPr>
          <w:rFonts w:ascii="Arial" w:hAnsi="Arial" w:cs="Arial"/>
          <w:sz w:val="21"/>
          <w:szCs w:val="21"/>
        </w:rPr>
        <w:t>).</w:t>
      </w:r>
    </w:p>
    <w:p w:rsidR="00236744" w:rsidRPr="005859F7" w:rsidRDefault="00C16FBE">
      <w:pPr>
        <w:spacing w:after="120"/>
        <w:rPr>
          <w:rFonts w:ascii="Arial" w:hAnsi="Arial" w:cs="Arial"/>
          <w:sz w:val="21"/>
          <w:szCs w:val="21"/>
        </w:rPr>
      </w:pPr>
      <w:r w:rsidRPr="005859F7">
        <w:rPr>
          <w:rFonts w:ascii="Arial" w:hAnsi="Arial" w:cs="Arial"/>
          <w:sz w:val="21"/>
          <w:szCs w:val="21"/>
        </w:rPr>
        <w:t>Areas like Margaret Knoll and the Blowholes provide visitors with spectacular panoramic views of the island’s landscapes and seascapes making them valuable visitor destinations</w:t>
      </w:r>
      <w:r w:rsidR="00236744" w:rsidRPr="005859F7">
        <w:rPr>
          <w:rFonts w:ascii="Arial" w:hAnsi="Arial" w:cs="Arial"/>
          <w:sz w:val="21"/>
          <w:szCs w:val="21"/>
        </w:rPr>
        <w:t>.</w:t>
      </w:r>
    </w:p>
    <w:p w:rsidR="002B4C13" w:rsidRPr="005859F7" w:rsidRDefault="00E55664" w:rsidP="001E145C">
      <w:pPr>
        <w:pStyle w:val="Heading1"/>
        <w:spacing w:after="120"/>
        <w:rPr>
          <w:rFonts w:ascii="Arial" w:hAnsi="Arial"/>
          <w:i/>
          <w:sz w:val="21"/>
          <w:szCs w:val="21"/>
        </w:rPr>
      </w:pPr>
      <w:r w:rsidRPr="005859F7">
        <w:rPr>
          <w:rFonts w:ascii="Arial" w:hAnsi="Arial"/>
          <w:i/>
          <w:sz w:val="21"/>
          <w:szCs w:val="21"/>
        </w:rPr>
        <w:t>Interactions between landscapes and seascapes</w:t>
      </w:r>
    </w:p>
    <w:p w:rsidR="002B4C13" w:rsidRPr="005859F7" w:rsidRDefault="00E55664">
      <w:pPr>
        <w:spacing w:after="120"/>
        <w:rPr>
          <w:rFonts w:ascii="Arial" w:hAnsi="Arial" w:cs="Arial"/>
          <w:sz w:val="21"/>
          <w:szCs w:val="21"/>
        </w:rPr>
      </w:pPr>
      <w:r w:rsidRPr="005859F7">
        <w:rPr>
          <w:rFonts w:ascii="Arial" w:hAnsi="Arial" w:cs="Arial"/>
          <w:sz w:val="21"/>
          <w:szCs w:val="21"/>
        </w:rPr>
        <w:t>There are a number of ecological interactions between the island’s landscapes and seascapes. For example,</w:t>
      </w:r>
      <w:r w:rsidR="006E688D" w:rsidRPr="005859F7">
        <w:rPr>
          <w:rFonts w:ascii="Arial" w:hAnsi="Arial" w:cs="Arial"/>
          <w:sz w:val="21"/>
          <w:szCs w:val="21"/>
        </w:rPr>
        <w:t xml:space="preserve"> </w:t>
      </w:r>
      <w:r w:rsidRPr="005859F7">
        <w:rPr>
          <w:rFonts w:ascii="Arial" w:hAnsi="Arial" w:cs="Arial"/>
          <w:sz w:val="21"/>
          <w:szCs w:val="21"/>
        </w:rPr>
        <w:t>the surrounding ocean influence</w:t>
      </w:r>
      <w:r w:rsidR="005952D6" w:rsidRPr="005859F7">
        <w:rPr>
          <w:rFonts w:ascii="Arial" w:hAnsi="Arial" w:cs="Arial"/>
          <w:sz w:val="21"/>
          <w:szCs w:val="21"/>
        </w:rPr>
        <w:t>s</w:t>
      </w:r>
      <w:r w:rsidRPr="005859F7">
        <w:rPr>
          <w:rFonts w:ascii="Arial" w:hAnsi="Arial" w:cs="Arial"/>
          <w:sz w:val="21"/>
          <w:szCs w:val="21"/>
        </w:rPr>
        <w:t xml:space="preserve"> the island’s </w:t>
      </w:r>
      <w:r w:rsidR="005952D6" w:rsidRPr="005859F7">
        <w:rPr>
          <w:rFonts w:ascii="Arial" w:hAnsi="Arial" w:cs="Arial"/>
          <w:sz w:val="21"/>
          <w:szCs w:val="21"/>
        </w:rPr>
        <w:t>weather</w:t>
      </w:r>
      <w:r w:rsidR="002847F9" w:rsidRPr="005859F7">
        <w:rPr>
          <w:rFonts w:ascii="Arial" w:hAnsi="Arial" w:cs="Arial"/>
          <w:sz w:val="21"/>
          <w:szCs w:val="21"/>
        </w:rPr>
        <w:t>,</w:t>
      </w:r>
      <w:r w:rsidR="005952D6" w:rsidRPr="005859F7">
        <w:rPr>
          <w:rFonts w:ascii="Arial" w:hAnsi="Arial" w:cs="Arial"/>
          <w:sz w:val="21"/>
          <w:szCs w:val="21"/>
        </w:rPr>
        <w:t xml:space="preserve"> </w:t>
      </w:r>
      <w:r w:rsidR="006E688D" w:rsidRPr="005859F7">
        <w:rPr>
          <w:rFonts w:ascii="Arial" w:hAnsi="Arial" w:cs="Arial"/>
          <w:sz w:val="21"/>
          <w:szCs w:val="21"/>
        </w:rPr>
        <w:t xml:space="preserve">by moderating the </w:t>
      </w:r>
      <w:r w:rsidR="00430B07" w:rsidRPr="005859F7">
        <w:rPr>
          <w:rFonts w:ascii="Arial" w:hAnsi="Arial" w:cs="Arial"/>
          <w:sz w:val="21"/>
          <w:szCs w:val="21"/>
        </w:rPr>
        <w:t>island</w:t>
      </w:r>
      <w:r w:rsidR="00A134DF" w:rsidRPr="005859F7">
        <w:rPr>
          <w:rFonts w:ascii="Arial" w:hAnsi="Arial" w:cs="Arial"/>
          <w:sz w:val="21"/>
          <w:szCs w:val="21"/>
        </w:rPr>
        <w:t>’</w:t>
      </w:r>
      <w:r w:rsidR="00430B07" w:rsidRPr="005859F7">
        <w:rPr>
          <w:rFonts w:ascii="Arial" w:hAnsi="Arial" w:cs="Arial"/>
          <w:sz w:val="21"/>
          <w:szCs w:val="21"/>
        </w:rPr>
        <w:t xml:space="preserve">s </w:t>
      </w:r>
      <w:r w:rsidR="006E688D" w:rsidRPr="005859F7">
        <w:rPr>
          <w:rFonts w:ascii="Arial" w:hAnsi="Arial" w:cs="Arial"/>
          <w:sz w:val="21"/>
          <w:szCs w:val="21"/>
        </w:rPr>
        <w:t>climate</w:t>
      </w:r>
      <w:r w:rsidR="005952D6" w:rsidRPr="005859F7">
        <w:rPr>
          <w:rFonts w:ascii="Arial" w:hAnsi="Arial" w:cs="Arial"/>
          <w:sz w:val="21"/>
          <w:szCs w:val="21"/>
        </w:rPr>
        <w:t xml:space="preserve"> and provides</w:t>
      </w:r>
      <w:r w:rsidR="001A51D8" w:rsidRPr="005859F7">
        <w:rPr>
          <w:rFonts w:ascii="Arial" w:hAnsi="Arial" w:cs="Arial"/>
          <w:sz w:val="21"/>
          <w:szCs w:val="21"/>
        </w:rPr>
        <w:t xml:space="preserve"> </w:t>
      </w:r>
      <w:r w:rsidR="00430B07" w:rsidRPr="005859F7">
        <w:rPr>
          <w:rFonts w:ascii="Arial" w:hAnsi="Arial" w:cs="Arial"/>
          <w:sz w:val="21"/>
          <w:szCs w:val="21"/>
        </w:rPr>
        <w:t xml:space="preserve">moisture </w:t>
      </w:r>
      <w:r w:rsidR="001A51D8" w:rsidRPr="005859F7">
        <w:rPr>
          <w:rFonts w:ascii="Arial" w:hAnsi="Arial" w:cs="Arial"/>
          <w:sz w:val="21"/>
          <w:szCs w:val="21"/>
        </w:rPr>
        <w:t>laden air</w:t>
      </w:r>
      <w:r w:rsidR="003C7797" w:rsidRPr="005859F7">
        <w:rPr>
          <w:rFonts w:ascii="Arial" w:hAnsi="Arial" w:cs="Arial"/>
          <w:sz w:val="21"/>
          <w:szCs w:val="21"/>
        </w:rPr>
        <w:t xml:space="preserve"> which </w:t>
      </w:r>
      <w:r w:rsidR="001A51D8" w:rsidRPr="005859F7">
        <w:rPr>
          <w:rFonts w:ascii="Arial" w:hAnsi="Arial" w:cs="Arial"/>
          <w:sz w:val="21"/>
          <w:szCs w:val="21"/>
        </w:rPr>
        <w:t>is forced</w:t>
      </w:r>
      <w:r w:rsidR="00430B07" w:rsidRPr="005859F7">
        <w:rPr>
          <w:rFonts w:ascii="Arial" w:hAnsi="Arial" w:cs="Arial"/>
          <w:sz w:val="21"/>
          <w:szCs w:val="21"/>
        </w:rPr>
        <w:t xml:space="preserve"> u</w:t>
      </w:r>
      <w:r w:rsidR="001A51D8" w:rsidRPr="005859F7">
        <w:rPr>
          <w:rFonts w:ascii="Arial" w:hAnsi="Arial" w:cs="Arial"/>
          <w:sz w:val="21"/>
          <w:szCs w:val="21"/>
        </w:rPr>
        <w:t xml:space="preserve">p </w:t>
      </w:r>
      <w:r w:rsidR="003C7797" w:rsidRPr="005859F7">
        <w:rPr>
          <w:rFonts w:ascii="Arial" w:hAnsi="Arial" w:cs="Arial"/>
          <w:sz w:val="21"/>
          <w:szCs w:val="21"/>
        </w:rPr>
        <w:t>by the island</w:t>
      </w:r>
      <w:r w:rsidR="00A134DF" w:rsidRPr="005859F7">
        <w:rPr>
          <w:rFonts w:ascii="Arial" w:hAnsi="Arial" w:cs="Arial"/>
          <w:sz w:val="21"/>
          <w:szCs w:val="21"/>
        </w:rPr>
        <w:t>’</w:t>
      </w:r>
      <w:r w:rsidR="003C7797" w:rsidRPr="005859F7">
        <w:rPr>
          <w:rFonts w:ascii="Arial" w:hAnsi="Arial" w:cs="Arial"/>
          <w:sz w:val="21"/>
          <w:szCs w:val="21"/>
        </w:rPr>
        <w:t xml:space="preserve">s steep terrain, </w:t>
      </w:r>
      <w:r w:rsidR="001A51D8" w:rsidRPr="005859F7">
        <w:rPr>
          <w:rFonts w:ascii="Arial" w:hAnsi="Arial" w:cs="Arial"/>
          <w:sz w:val="21"/>
          <w:szCs w:val="21"/>
        </w:rPr>
        <w:t xml:space="preserve">cooling and condensing as it rises, resulting in </w:t>
      </w:r>
      <w:r w:rsidR="003C7797" w:rsidRPr="005859F7">
        <w:rPr>
          <w:rFonts w:ascii="Arial" w:hAnsi="Arial" w:cs="Arial"/>
          <w:sz w:val="21"/>
          <w:szCs w:val="21"/>
        </w:rPr>
        <w:t>the island</w:t>
      </w:r>
      <w:r w:rsidR="00A134DF" w:rsidRPr="005859F7">
        <w:rPr>
          <w:rFonts w:ascii="Arial" w:hAnsi="Arial" w:cs="Arial"/>
          <w:sz w:val="21"/>
          <w:szCs w:val="21"/>
        </w:rPr>
        <w:t>’</w:t>
      </w:r>
      <w:r w:rsidR="003C7797" w:rsidRPr="005859F7">
        <w:rPr>
          <w:rFonts w:ascii="Arial" w:hAnsi="Arial" w:cs="Arial"/>
          <w:sz w:val="21"/>
          <w:szCs w:val="21"/>
        </w:rPr>
        <w:t xml:space="preserve">s </w:t>
      </w:r>
      <w:r w:rsidR="001A51D8" w:rsidRPr="005859F7">
        <w:rPr>
          <w:rFonts w:ascii="Arial" w:hAnsi="Arial" w:cs="Arial"/>
          <w:sz w:val="21"/>
          <w:szCs w:val="21"/>
        </w:rPr>
        <w:t xml:space="preserve">high </w:t>
      </w:r>
      <w:r w:rsidR="006E688D" w:rsidRPr="005859F7">
        <w:rPr>
          <w:rFonts w:ascii="Arial" w:hAnsi="Arial" w:cs="Arial"/>
          <w:sz w:val="21"/>
          <w:szCs w:val="21"/>
        </w:rPr>
        <w:t>rainfall.</w:t>
      </w:r>
      <w:r w:rsidRPr="005859F7">
        <w:rPr>
          <w:rFonts w:ascii="Arial" w:hAnsi="Arial" w:cs="Arial"/>
          <w:sz w:val="21"/>
          <w:szCs w:val="21"/>
        </w:rPr>
        <w:t xml:space="preserve"> </w:t>
      </w:r>
      <w:r w:rsidR="00D74968" w:rsidRPr="005859F7">
        <w:rPr>
          <w:rFonts w:ascii="Arial" w:hAnsi="Arial" w:cs="Arial"/>
          <w:sz w:val="21"/>
          <w:szCs w:val="21"/>
        </w:rPr>
        <w:t xml:space="preserve">Seabirds are </w:t>
      </w:r>
      <w:r w:rsidR="009550B4" w:rsidRPr="005859F7">
        <w:rPr>
          <w:rFonts w:ascii="Arial" w:hAnsi="Arial" w:cs="Arial"/>
          <w:sz w:val="21"/>
          <w:szCs w:val="21"/>
        </w:rPr>
        <w:t>dependent</w:t>
      </w:r>
      <w:r w:rsidR="00D74968" w:rsidRPr="005859F7">
        <w:rPr>
          <w:rFonts w:ascii="Arial" w:hAnsi="Arial" w:cs="Arial"/>
          <w:sz w:val="21"/>
          <w:szCs w:val="21"/>
        </w:rPr>
        <w:t xml:space="preserve"> on fish and other marine life for food, </w:t>
      </w:r>
      <w:r w:rsidR="001F00D7" w:rsidRPr="005859F7">
        <w:rPr>
          <w:rFonts w:ascii="Arial" w:hAnsi="Arial" w:cs="Arial"/>
          <w:sz w:val="21"/>
          <w:szCs w:val="21"/>
        </w:rPr>
        <w:t>while the island</w:t>
      </w:r>
      <w:r w:rsidR="00A134DF" w:rsidRPr="005859F7">
        <w:rPr>
          <w:rFonts w:ascii="Arial" w:hAnsi="Arial" w:cs="Arial"/>
          <w:sz w:val="21"/>
          <w:szCs w:val="21"/>
        </w:rPr>
        <w:t>’</w:t>
      </w:r>
      <w:r w:rsidR="001F00D7" w:rsidRPr="005859F7">
        <w:rPr>
          <w:rFonts w:ascii="Arial" w:hAnsi="Arial" w:cs="Arial"/>
          <w:sz w:val="21"/>
          <w:szCs w:val="21"/>
        </w:rPr>
        <w:t xml:space="preserve">s terrestrial environment provides critical </w:t>
      </w:r>
      <w:r w:rsidR="00D74968" w:rsidRPr="005859F7">
        <w:rPr>
          <w:rFonts w:ascii="Arial" w:hAnsi="Arial" w:cs="Arial"/>
          <w:sz w:val="21"/>
          <w:szCs w:val="21"/>
        </w:rPr>
        <w:t>nesting habita</w:t>
      </w:r>
      <w:r w:rsidR="0073474A" w:rsidRPr="005859F7">
        <w:rPr>
          <w:rFonts w:ascii="Arial" w:hAnsi="Arial" w:cs="Arial"/>
          <w:sz w:val="21"/>
          <w:szCs w:val="21"/>
        </w:rPr>
        <w:t>t</w:t>
      </w:r>
      <w:r w:rsidR="00D74968" w:rsidRPr="005859F7">
        <w:rPr>
          <w:rFonts w:ascii="Arial" w:hAnsi="Arial" w:cs="Arial"/>
          <w:sz w:val="21"/>
          <w:szCs w:val="21"/>
        </w:rPr>
        <w:t xml:space="preserve">. </w:t>
      </w:r>
      <w:r w:rsidR="006848DE" w:rsidRPr="005859F7">
        <w:rPr>
          <w:rFonts w:ascii="Arial" w:hAnsi="Arial" w:cs="Arial"/>
          <w:sz w:val="21"/>
          <w:szCs w:val="21"/>
        </w:rPr>
        <w:t>Land crabs migrate to the ocean to spawn (release their eggs) and the crab larvae grow through several larval stage</w:t>
      </w:r>
      <w:r w:rsidR="00E3361A" w:rsidRPr="005859F7">
        <w:rPr>
          <w:rFonts w:ascii="Arial" w:hAnsi="Arial" w:cs="Arial"/>
          <w:sz w:val="21"/>
          <w:szCs w:val="21"/>
        </w:rPr>
        <w:t>s</w:t>
      </w:r>
      <w:r w:rsidR="006848DE" w:rsidRPr="005859F7">
        <w:rPr>
          <w:rFonts w:ascii="Arial" w:hAnsi="Arial" w:cs="Arial"/>
          <w:sz w:val="21"/>
          <w:szCs w:val="21"/>
        </w:rPr>
        <w:t xml:space="preserve"> in the ocean before emerging on to land and </w:t>
      </w:r>
      <w:r w:rsidR="00A134DF" w:rsidRPr="005859F7">
        <w:rPr>
          <w:rFonts w:ascii="Arial" w:hAnsi="Arial" w:cs="Arial"/>
          <w:sz w:val="21"/>
          <w:szCs w:val="21"/>
        </w:rPr>
        <w:t>maturing</w:t>
      </w:r>
      <w:r w:rsidR="006848DE" w:rsidRPr="005859F7">
        <w:rPr>
          <w:rFonts w:ascii="Arial" w:hAnsi="Arial" w:cs="Arial"/>
          <w:sz w:val="21"/>
          <w:szCs w:val="21"/>
        </w:rPr>
        <w:t xml:space="preserve"> into crabs</w:t>
      </w:r>
      <w:r w:rsidRPr="005859F7">
        <w:rPr>
          <w:rFonts w:ascii="Arial" w:hAnsi="Arial" w:cs="Arial"/>
          <w:sz w:val="21"/>
          <w:szCs w:val="21"/>
        </w:rPr>
        <w:t>. Marine turtles that nest on the island’s beaches spend nearly their entire life cycle in the ocean.</w:t>
      </w:r>
      <w:r w:rsidR="00315C7B" w:rsidRPr="005859F7">
        <w:rPr>
          <w:rFonts w:ascii="Arial" w:hAnsi="Arial" w:cs="Arial"/>
          <w:sz w:val="21"/>
          <w:szCs w:val="21"/>
        </w:rPr>
        <w:t xml:space="preserve"> </w:t>
      </w:r>
      <w:r w:rsidR="0068174F" w:rsidRPr="005859F7">
        <w:rPr>
          <w:rFonts w:ascii="Arial" w:hAnsi="Arial" w:cs="Arial"/>
          <w:sz w:val="21"/>
          <w:szCs w:val="21"/>
        </w:rPr>
        <w:t>B</w:t>
      </w:r>
      <w:r w:rsidRPr="005859F7">
        <w:rPr>
          <w:rFonts w:ascii="Arial" w:hAnsi="Arial" w:cs="Arial"/>
          <w:sz w:val="21"/>
          <w:szCs w:val="21"/>
        </w:rPr>
        <w:t xml:space="preserve">etter understanding the interactions between </w:t>
      </w:r>
      <w:r w:rsidR="0068174F" w:rsidRPr="005859F7">
        <w:rPr>
          <w:rFonts w:ascii="Arial" w:hAnsi="Arial" w:cs="Arial"/>
          <w:sz w:val="21"/>
          <w:szCs w:val="21"/>
        </w:rPr>
        <w:t xml:space="preserve">terrestrial and marine </w:t>
      </w:r>
      <w:r w:rsidRPr="005859F7">
        <w:rPr>
          <w:rFonts w:ascii="Arial" w:hAnsi="Arial" w:cs="Arial"/>
          <w:sz w:val="21"/>
          <w:szCs w:val="21"/>
        </w:rPr>
        <w:t xml:space="preserve">ecosystems is essential for </w:t>
      </w:r>
      <w:r w:rsidR="0068174F" w:rsidRPr="005859F7">
        <w:rPr>
          <w:rFonts w:ascii="Arial" w:hAnsi="Arial" w:cs="Arial"/>
          <w:sz w:val="21"/>
          <w:szCs w:val="21"/>
        </w:rPr>
        <w:t xml:space="preserve">helping to maintain </w:t>
      </w:r>
      <w:r w:rsidRPr="005859F7">
        <w:rPr>
          <w:rFonts w:ascii="Arial" w:hAnsi="Arial" w:cs="Arial"/>
          <w:sz w:val="21"/>
          <w:szCs w:val="21"/>
        </w:rPr>
        <w:t xml:space="preserve">park </w:t>
      </w:r>
      <w:r w:rsidR="0068174F" w:rsidRPr="005859F7">
        <w:rPr>
          <w:rFonts w:ascii="Arial" w:hAnsi="Arial" w:cs="Arial"/>
          <w:sz w:val="21"/>
          <w:szCs w:val="21"/>
        </w:rPr>
        <w:t xml:space="preserve">values </w:t>
      </w:r>
      <w:r w:rsidRPr="005859F7">
        <w:rPr>
          <w:rFonts w:ascii="Arial" w:hAnsi="Arial" w:cs="Arial"/>
          <w:sz w:val="21"/>
          <w:szCs w:val="21"/>
        </w:rPr>
        <w:t xml:space="preserve">and </w:t>
      </w:r>
      <w:r w:rsidR="003959E7" w:rsidRPr="005859F7">
        <w:rPr>
          <w:rFonts w:ascii="Arial" w:hAnsi="Arial" w:cs="Arial"/>
          <w:sz w:val="21"/>
          <w:szCs w:val="21"/>
        </w:rPr>
        <w:t>the actions needed to do this are</w:t>
      </w:r>
      <w:r w:rsidRPr="005859F7">
        <w:rPr>
          <w:rFonts w:ascii="Arial" w:hAnsi="Arial" w:cs="Arial"/>
          <w:sz w:val="21"/>
          <w:szCs w:val="21"/>
        </w:rPr>
        <w:t xml:space="preserve"> outlined in Sections 4.5 and 8.7.</w:t>
      </w:r>
    </w:p>
    <w:p w:rsidR="002B4C13" w:rsidRPr="005859F7" w:rsidRDefault="00E55664" w:rsidP="001E145C">
      <w:pPr>
        <w:pStyle w:val="Heading1"/>
        <w:spacing w:after="120"/>
        <w:rPr>
          <w:rFonts w:ascii="Arial" w:hAnsi="Arial"/>
          <w:i/>
          <w:sz w:val="21"/>
          <w:szCs w:val="21"/>
        </w:rPr>
      </w:pPr>
      <w:r w:rsidRPr="005859F7">
        <w:rPr>
          <w:rFonts w:ascii="Arial" w:hAnsi="Arial"/>
          <w:i/>
          <w:sz w:val="21"/>
          <w:szCs w:val="21"/>
        </w:rPr>
        <w:t>Ecosystem services</w:t>
      </w:r>
    </w:p>
    <w:p w:rsidR="00315C7B" w:rsidRPr="005859F7" w:rsidRDefault="0026687E">
      <w:pPr>
        <w:autoSpaceDE w:val="0"/>
        <w:autoSpaceDN w:val="0"/>
        <w:adjustRightInd w:val="0"/>
        <w:spacing w:after="120"/>
        <w:rPr>
          <w:rFonts w:ascii="Arial" w:hAnsi="Arial" w:cs="Arial"/>
          <w:sz w:val="21"/>
          <w:szCs w:val="21"/>
        </w:rPr>
      </w:pPr>
      <w:r w:rsidRPr="005859F7">
        <w:rPr>
          <w:rFonts w:ascii="Arial" w:hAnsi="Arial" w:cs="Arial"/>
          <w:sz w:val="21"/>
          <w:szCs w:val="21"/>
        </w:rPr>
        <w:t xml:space="preserve">The ecological services used by human societies provided by ecosystems, for example, provision of </w:t>
      </w:r>
      <w:r w:rsidR="00E3361A" w:rsidRPr="005859F7">
        <w:rPr>
          <w:rFonts w:ascii="Arial" w:hAnsi="Arial" w:cs="Arial"/>
          <w:sz w:val="21"/>
          <w:szCs w:val="21"/>
        </w:rPr>
        <w:t>potable</w:t>
      </w:r>
      <w:r w:rsidRPr="005859F7">
        <w:rPr>
          <w:rFonts w:ascii="Arial" w:hAnsi="Arial" w:cs="Arial"/>
          <w:sz w:val="21"/>
          <w:szCs w:val="21"/>
        </w:rPr>
        <w:t xml:space="preserve"> water and air, and pollination of crop plants are known as ecosystem services.</w:t>
      </w:r>
    </w:p>
    <w:p w:rsidR="002B4C13" w:rsidRPr="005859F7" w:rsidRDefault="00E55664">
      <w:pPr>
        <w:autoSpaceDE w:val="0"/>
        <w:autoSpaceDN w:val="0"/>
        <w:adjustRightInd w:val="0"/>
        <w:spacing w:after="120"/>
        <w:rPr>
          <w:rFonts w:ascii="Arial" w:hAnsi="Arial" w:cs="Arial"/>
          <w:sz w:val="21"/>
          <w:szCs w:val="21"/>
        </w:rPr>
      </w:pPr>
      <w:r w:rsidRPr="005859F7">
        <w:rPr>
          <w:rFonts w:ascii="Arial" w:hAnsi="Arial" w:cs="Arial"/>
          <w:sz w:val="21"/>
          <w:szCs w:val="21"/>
        </w:rPr>
        <w:t>The park provides a number of ecosystem services that are used by and benefit the Christmas Island community and visitors. These services include the provision of much of the island’s water supply; regulation of the local climate; pollination to maintain island biodiversity; spiritual and well-being benefits from recreational opportunities</w:t>
      </w:r>
      <w:r w:rsidR="00C65C6F" w:rsidRPr="005859F7">
        <w:rPr>
          <w:rFonts w:ascii="Arial" w:hAnsi="Arial" w:cs="Arial"/>
          <w:sz w:val="21"/>
          <w:szCs w:val="21"/>
        </w:rPr>
        <w:t>;</w:t>
      </w:r>
      <w:r w:rsidR="00D56E48" w:rsidRPr="005859F7">
        <w:rPr>
          <w:rFonts w:ascii="Arial" w:hAnsi="Arial" w:cs="Arial"/>
          <w:sz w:val="21"/>
          <w:szCs w:val="21"/>
        </w:rPr>
        <w:t xml:space="preserve"> and connection to the natural environment</w:t>
      </w:r>
      <w:r w:rsidR="00315C7B" w:rsidRPr="005859F7">
        <w:rPr>
          <w:rFonts w:ascii="Arial" w:hAnsi="Arial" w:cs="Arial"/>
          <w:sz w:val="21"/>
          <w:szCs w:val="21"/>
        </w:rPr>
        <w:t>.</w:t>
      </w:r>
    </w:p>
    <w:p w:rsidR="00E55664" w:rsidRPr="005859F7" w:rsidRDefault="00E55664" w:rsidP="001E145C">
      <w:pPr>
        <w:pStyle w:val="Heading1"/>
        <w:spacing w:after="120"/>
        <w:rPr>
          <w:rFonts w:ascii="Arial" w:hAnsi="Arial"/>
          <w:i/>
          <w:sz w:val="21"/>
          <w:szCs w:val="21"/>
        </w:rPr>
      </w:pPr>
      <w:r w:rsidRPr="005859F7">
        <w:rPr>
          <w:rFonts w:ascii="Arial" w:hAnsi="Arial"/>
          <w:i/>
          <w:sz w:val="21"/>
          <w:szCs w:val="21"/>
        </w:rPr>
        <w:t xml:space="preserve">EPBC </w:t>
      </w:r>
      <w:r w:rsidR="00294A38" w:rsidRPr="005859F7">
        <w:rPr>
          <w:rFonts w:ascii="Arial" w:hAnsi="Arial"/>
          <w:i/>
          <w:sz w:val="21"/>
          <w:szCs w:val="21"/>
        </w:rPr>
        <w:t>legislative</w:t>
      </w:r>
      <w:r w:rsidR="00155EA8" w:rsidRPr="005859F7">
        <w:rPr>
          <w:rFonts w:ascii="Arial" w:hAnsi="Arial"/>
          <w:i/>
          <w:sz w:val="21"/>
          <w:szCs w:val="21"/>
        </w:rPr>
        <w:t xml:space="preserve"> </w:t>
      </w:r>
      <w:r w:rsidRPr="005859F7">
        <w:rPr>
          <w:rFonts w:ascii="Arial" w:hAnsi="Arial"/>
          <w:i/>
          <w:sz w:val="21"/>
          <w:szCs w:val="21"/>
        </w:rPr>
        <w:t>provisions relevant to landscape</w:t>
      </w:r>
    </w:p>
    <w:p w:rsidR="002B4C13" w:rsidRPr="005859F7" w:rsidRDefault="00E55664">
      <w:pPr>
        <w:spacing w:after="120"/>
        <w:rPr>
          <w:rFonts w:ascii="Arial" w:hAnsi="Arial" w:cs="Arial"/>
          <w:sz w:val="21"/>
          <w:szCs w:val="21"/>
        </w:rPr>
      </w:pPr>
      <w:r w:rsidRPr="005859F7">
        <w:rPr>
          <w:rFonts w:ascii="Arial" w:hAnsi="Arial" w:cs="Arial"/>
          <w:sz w:val="21"/>
          <w:szCs w:val="21"/>
        </w:rPr>
        <w:t>Sections 354 and 354A of the EPBC Act prohibit certain actions being taken in the park except in accordance with this plan, including actions affecting members of native species, damaging heritage, excavation, construction and other works. Sections 355 and 355A of the Act prohibit mining operations except in accordance with this plan.</w:t>
      </w:r>
    </w:p>
    <w:p w:rsidR="00E55664" w:rsidRPr="005859F7" w:rsidRDefault="00155EA8">
      <w:pPr>
        <w:autoSpaceDE w:val="0"/>
        <w:autoSpaceDN w:val="0"/>
        <w:adjustRightInd w:val="0"/>
        <w:spacing w:after="120"/>
        <w:ind w:right="-360"/>
        <w:rPr>
          <w:rFonts w:ascii="Arial" w:hAnsi="Arial" w:cs="Arial"/>
          <w:sz w:val="21"/>
          <w:szCs w:val="21"/>
        </w:rPr>
      </w:pPr>
      <w:r w:rsidRPr="005859F7">
        <w:rPr>
          <w:rFonts w:ascii="Arial" w:hAnsi="Arial" w:cs="Arial"/>
          <w:sz w:val="21"/>
          <w:szCs w:val="21"/>
        </w:rPr>
        <w:t>Part 12 of t</w:t>
      </w:r>
      <w:r w:rsidR="00E55664" w:rsidRPr="005859F7">
        <w:rPr>
          <w:rFonts w:ascii="Arial" w:hAnsi="Arial" w:cs="Arial"/>
          <w:sz w:val="21"/>
          <w:szCs w:val="21"/>
        </w:rPr>
        <w:t xml:space="preserve">he EPBC Regulations </w:t>
      </w:r>
      <w:r w:rsidRPr="005859F7">
        <w:rPr>
          <w:rFonts w:ascii="Arial" w:hAnsi="Arial" w:cs="Arial"/>
          <w:sz w:val="21"/>
          <w:szCs w:val="21"/>
        </w:rPr>
        <w:t xml:space="preserve">regulates certain activities in Commonwealth reserves </w:t>
      </w:r>
      <w:r w:rsidR="007B6065" w:rsidRPr="005859F7">
        <w:rPr>
          <w:rFonts w:ascii="Arial" w:hAnsi="Arial" w:cs="Arial"/>
          <w:sz w:val="21"/>
          <w:szCs w:val="21"/>
        </w:rPr>
        <w:t>including several activities</w:t>
      </w:r>
      <w:r w:rsidR="007527E8" w:rsidRPr="005859F7">
        <w:rPr>
          <w:rFonts w:ascii="Arial" w:hAnsi="Arial" w:cs="Arial"/>
          <w:sz w:val="21"/>
          <w:szCs w:val="21"/>
        </w:rPr>
        <w:t xml:space="preserve"> (e.g. </w:t>
      </w:r>
      <w:r w:rsidR="007B6065" w:rsidRPr="005859F7">
        <w:rPr>
          <w:rFonts w:ascii="Arial" w:hAnsi="Arial" w:cs="Arial"/>
          <w:sz w:val="21"/>
          <w:szCs w:val="21"/>
        </w:rPr>
        <w:t>r.12.11 excavating,</w:t>
      </w:r>
      <w:r w:rsidRPr="005859F7">
        <w:rPr>
          <w:rFonts w:ascii="Arial" w:hAnsi="Arial" w:cs="Arial"/>
          <w:sz w:val="21"/>
          <w:szCs w:val="21"/>
        </w:rPr>
        <w:t xml:space="preserve"> building </w:t>
      </w:r>
      <w:r w:rsidR="007B6065" w:rsidRPr="005859F7">
        <w:rPr>
          <w:rFonts w:ascii="Arial" w:hAnsi="Arial" w:cs="Arial"/>
          <w:sz w:val="21"/>
          <w:szCs w:val="21"/>
        </w:rPr>
        <w:t>and works</w:t>
      </w:r>
      <w:r w:rsidR="007527E8" w:rsidRPr="005859F7">
        <w:rPr>
          <w:rFonts w:ascii="Arial" w:hAnsi="Arial" w:cs="Arial"/>
          <w:sz w:val="21"/>
          <w:szCs w:val="21"/>
        </w:rPr>
        <w:t>)</w:t>
      </w:r>
      <w:r w:rsidR="007B6065" w:rsidRPr="005859F7">
        <w:rPr>
          <w:rFonts w:ascii="Arial" w:hAnsi="Arial" w:cs="Arial"/>
          <w:sz w:val="21"/>
          <w:szCs w:val="21"/>
        </w:rPr>
        <w:t xml:space="preserve"> </w:t>
      </w:r>
      <w:r w:rsidRPr="005859F7">
        <w:rPr>
          <w:rFonts w:ascii="Arial" w:hAnsi="Arial" w:cs="Arial"/>
          <w:sz w:val="21"/>
          <w:szCs w:val="21"/>
        </w:rPr>
        <w:t>that could, if not well managed, impact on the park</w:t>
      </w:r>
      <w:r w:rsidR="008759FC" w:rsidRPr="005859F7">
        <w:rPr>
          <w:rFonts w:ascii="Arial" w:hAnsi="Arial" w:cs="Arial"/>
          <w:sz w:val="21"/>
          <w:szCs w:val="21"/>
        </w:rPr>
        <w:t>’</w:t>
      </w:r>
      <w:r w:rsidRPr="005859F7">
        <w:rPr>
          <w:rFonts w:ascii="Arial" w:hAnsi="Arial" w:cs="Arial"/>
          <w:sz w:val="21"/>
          <w:szCs w:val="21"/>
        </w:rPr>
        <w:t>s landscape</w:t>
      </w:r>
      <w:r w:rsidR="007B6065" w:rsidRPr="005859F7">
        <w:rPr>
          <w:rFonts w:ascii="Arial" w:hAnsi="Arial" w:cs="Arial"/>
          <w:sz w:val="21"/>
          <w:szCs w:val="21"/>
        </w:rPr>
        <w:t xml:space="preserve"> values. </w:t>
      </w:r>
      <w:r w:rsidR="009550B4" w:rsidRPr="005859F7">
        <w:rPr>
          <w:rFonts w:ascii="Arial" w:hAnsi="Arial" w:cs="Arial"/>
          <w:sz w:val="21"/>
          <w:szCs w:val="21"/>
        </w:rPr>
        <w:t>Activities</w:t>
      </w:r>
      <w:r w:rsidRPr="005859F7">
        <w:rPr>
          <w:rFonts w:ascii="Arial" w:hAnsi="Arial" w:cs="Arial"/>
          <w:sz w:val="21"/>
          <w:szCs w:val="21"/>
        </w:rPr>
        <w:t xml:space="preserve"> </w:t>
      </w:r>
      <w:r w:rsidR="007B6065" w:rsidRPr="005859F7">
        <w:rPr>
          <w:rFonts w:ascii="Arial" w:hAnsi="Arial" w:cs="Arial"/>
          <w:sz w:val="21"/>
          <w:szCs w:val="21"/>
        </w:rPr>
        <w:t xml:space="preserve">under Part 12 </w:t>
      </w:r>
      <w:r w:rsidRPr="005859F7">
        <w:rPr>
          <w:rFonts w:ascii="Arial" w:hAnsi="Arial" w:cs="Arial"/>
          <w:sz w:val="21"/>
          <w:szCs w:val="21"/>
        </w:rPr>
        <w:t>may not be carried out u</w:t>
      </w:r>
      <w:r w:rsidR="00E55664" w:rsidRPr="005859F7">
        <w:rPr>
          <w:rFonts w:ascii="Arial" w:hAnsi="Arial" w:cs="Arial"/>
          <w:sz w:val="21"/>
          <w:szCs w:val="21"/>
        </w:rPr>
        <w:t>nless provided for by, and carried out in accordance with</w:t>
      </w:r>
      <w:r w:rsidR="00C65C6F" w:rsidRPr="005859F7">
        <w:rPr>
          <w:rFonts w:ascii="Arial" w:hAnsi="Arial" w:cs="Arial"/>
          <w:sz w:val="21"/>
          <w:szCs w:val="21"/>
        </w:rPr>
        <w:t>,</w:t>
      </w:r>
      <w:r w:rsidR="00E55664" w:rsidRPr="005859F7">
        <w:rPr>
          <w:rFonts w:ascii="Arial" w:hAnsi="Arial" w:cs="Arial"/>
          <w:sz w:val="21"/>
          <w:szCs w:val="21"/>
        </w:rPr>
        <w:t xml:space="preserve"> this plan (or authorised by a permit or under certain other conditions).</w:t>
      </w:r>
    </w:p>
    <w:p w:rsidR="00E55664" w:rsidRPr="005859F7" w:rsidRDefault="00E55664">
      <w:pPr>
        <w:pStyle w:val="Default"/>
        <w:spacing w:after="120"/>
        <w:rPr>
          <w:rFonts w:ascii="Arial" w:hAnsi="Arial" w:cs="Arial"/>
          <w:sz w:val="21"/>
          <w:szCs w:val="21"/>
        </w:rPr>
      </w:pPr>
      <w:r w:rsidRPr="005859F7">
        <w:rPr>
          <w:rFonts w:ascii="Arial" w:hAnsi="Arial" w:cs="Arial"/>
          <w:sz w:val="21"/>
          <w:szCs w:val="21"/>
        </w:rPr>
        <w:t>This Section should be read in conjunction with Sections 4.2, 4.3, 4.4, 4.5, 4.6 and 8.7.</w:t>
      </w:r>
    </w:p>
    <w:p w:rsidR="00E55664" w:rsidRPr="005859F7" w:rsidRDefault="00E55664" w:rsidP="002E025A">
      <w:pPr>
        <w:pStyle w:val="Heading3"/>
        <w:spacing w:after="120"/>
        <w:rPr>
          <w:rFonts w:ascii="Arial" w:hAnsi="Arial"/>
          <w:color w:val="365F91"/>
          <w:sz w:val="21"/>
          <w:szCs w:val="21"/>
        </w:rPr>
      </w:pPr>
      <w:r w:rsidRPr="005859F7">
        <w:rPr>
          <w:rFonts w:ascii="Arial" w:hAnsi="Arial"/>
          <w:color w:val="365F91"/>
          <w:sz w:val="21"/>
          <w:szCs w:val="21"/>
        </w:rPr>
        <w:lastRenderedPageBreak/>
        <w:t>Issues</w:t>
      </w:r>
    </w:p>
    <w:p w:rsidR="00E55664" w:rsidRPr="005859F7" w:rsidRDefault="00E55664" w:rsidP="00D3185B">
      <w:pPr>
        <w:numPr>
          <w:ilvl w:val="0"/>
          <w:numId w:val="14"/>
        </w:numPr>
        <w:tabs>
          <w:tab w:val="clear" w:pos="284"/>
          <w:tab w:val="num" w:pos="426"/>
        </w:tabs>
        <w:spacing w:after="120"/>
        <w:ind w:left="426" w:hanging="426"/>
        <w:rPr>
          <w:rFonts w:ascii="Arial" w:hAnsi="Arial" w:cs="Arial"/>
          <w:sz w:val="21"/>
          <w:szCs w:val="21"/>
        </w:rPr>
      </w:pPr>
      <w:r w:rsidRPr="005859F7">
        <w:rPr>
          <w:rFonts w:ascii="Arial" w:hAnsi="Arial" w:cs="Arial"/>
          <w:sz w:val="21"/>
          <w:szCs w:val="21"/>
        </w:rPr>
        <w:t>There is a need to better understand, manage and conserve the park’s landscape as a whole system</w:t>
      </w:r>
      <w:r w:rsidR="00294A38" w:rsidRPr="005859F7">
        <w:rPr>
          <w:rFonts w:ascii="Arial" w:hAnsi="Arial" w:cs="Arial"/>
          <w:sz w:val="21"/>
          <w:szCs w:val="21"/>
        </w:rPr>
        <w:t xml:space="preserve"> and</w:t>
      </w:r>
      <w:r w:rsidR="003959E7" w:rsidRPr="005859F7">
        <w:rPr>
          <w:rFonts w:ascii="Arial" w:hAnsi="Arial" w:cs="Arial"/>
          <w:sz w:val="21"/>
          <w:szCs w:val="21"/>
        </w:rPr>
        <w:t xml:space="preserve"> as part of the </w:t>
      </w:r>
      <w:r w:rsidR="00C53E34" w:rsidRPr="005859F7">
        <w:rPr>
          <w:rFonts w:ascii="Arial" w:hAnsi="Arial" w:cs="Arial"/>
          <w:sz w:val="21"/>
          <w:szCs w:val="21"/>
        </w:rPr>
        <w:t xml:space="preserve">wider </w:t>
      </w:r>
      <w:r w:rsidR="003959E7" w:rsidRPr="005859F7">
        <w:rPr>
          <w:rFonts w:ascii="Arial" w:hAnsi="Arial" w:cs="Arial"/>
          <w:sz w:val="21"/>
          <w:szCs w:val="21"/>
        </w:rPr>
        <w:t>landscape</w:t>
      </w:r>
      <w:r w:rsidR="002E65C7" w:rsidRPr="005859F7">
        <w:rPr>
          <w:rFonts w:ascii="Arial" w:hAnsi="Arial" w:cs="Arial"/>
          <w:sz w:val="21"/>
          <w:szCs w:val="21"/>
        </w:rPr>
        <w:t xml:space="preserve"> of the island</w:t>
      </w:r>
      <w:r w:rsidRPr="005859F7">
        <w:rPr>
          <w:rFonts w:ascii="Arial" w:hAnsi="Arial" w:cs="Arial"/>
          <w:sz w:val="21"/>
          <w:szCs w:val="21"/>
        </w:rPr>
        <w:t>.</w:t>
      </w:r>
    </w:p>
    <w:p w:rsidR="00315C7B" w:rsidRPr="005859F7" w:rsidRDefault="00E55664" w:rsidP="00D3185B">
      <w:pPr>
        <w:numPr>
          <w:ilvl w:val="0"/>
          <w:numId w:val="14"/>
        </w:numPr>
        <w:tabs>
          <w:tab w:val="clear" w:pos="284"/>
          <w:tab w:val="num" w:pos="426"/>
        </w:tabs>
        <w:spacing w:after="120"/>
        <w:ind w:left="426" w:hanging="426"/>
        <w:rPr>
          <w:rFonts w:ascii="Arial" w:hAnsi="Arial" w:cs="Arial"/>
          <w:sz w:val="21"/>
          <w:szCs w:val="21"/>
        </w:rPr>
      </w:pPr>
      <w:r w:rsidRPr="005859F7">
        <w:rPr>
          <w:rFonts w:ascii="Arial" w:hAnsi="Arial" w:cs="Arial"/>
          <w:sz w:val="21"/>
          <w:szCs w:val="21"/>
        </w:rPr>
        <w:t>Human activit</w:t>
      </w:r>
      <w:r w:rsidR="002A2D7F" w:rsidRPr="005859F7">
        <w:rPr>
          <w:rFonts w:ascii="Arial" w:hAnsi="Arial" w:cs="Arial"/>
          <w:sz w:val="21"/>
          <w:szCs w:val="21"/>
        </w:rPr>
        <w:t>ies</w:t>
      </w:r>
      <w:r w:rsidRPr="005859F7">
        <w:rPr>
          <w:rFonts w:ascii="Arial" w:hAnsi="Arial" w:cs="Arial"/>
          <w:sz w:val="21"/>
          <w:szCs w:val="21"/>
        </w:rPr>
        <w:t xml:space="preserve"> may be affecting or changing the park</w:t>
      </w:r>
      <w:r w:rsidR="008759FC" w:rsidRPr="005859F7">
        <w:rPr>
          <w:rFonts w:ascii="Arial" w:hAnsi="Arial" w:cs="Arial"/>
          <w:sz w:val="21"/>
          <w:szCs w:val="21"/>
        </w:rPr>
        <w:t>’</w:t>
      </w:r>
      <w:r w:rsidR="002A2D7F" w:rsidRPr="005859F7">
        <w:rPr>
          <w:rFonts w:ascii="Arial" w:hAnsi="Arial" w:cs="Arial"/>
          <w:sz w:val="21"/>
          <w:szCs w:val="21"/>
        </w:rPr>
        <w:t>s</w:t>
      </w:r>
      <w:r w:rsidRPr="005859F7">
        <w:rPr>
          <w:rFonts w:ascii="Arial" w:hAnsi="Arial" w:cs="Arial"/>
          <w:sz w:val="21"/>
          <w:szCs w:val="21"/>
        </w:rPr>
        <w:t xml:space="preserve"> landscape beyond natural evolutionary rates of change.</w:t>
      </w:r>
    </w:p>
    <w:p w:rsidR="00315C7B" w:rsidRPr="005859F7" w:rsidRDefault="00E55664" w:rsidP="00D3185B">
      <w:pPr>
        <w:numPr>
          <w:ilvl w:val="0"/>
          <w:numId w:val="14"/>
        </w:numPr>
        <w:tabs>
          <w:tab w:val="clear" w:pos="284"/>
          <w:tab w:val="num" w:pos="426"/>
        </w:tabs>
        <w:spacing w:after="120"/>
        <w:ind w:left="426" w:hanging="426"/>
        <w:rPr>
          <w:rFonts w:ascii="Arial" w:hAnsi="Arial" w:cs="Arial"/>
          <w:sz w:val="21"/>
          <w:szCs w:val="21"/>
        </w:rPr>
      </w:pPr>
      <w:r w:rsidRPr="005859F7">
        <w:rPr>
          <w:rFonts w:ascii="Arial" w:hAnsi="Arial" w:cs="Arial"/>
          <w:sz w:val="21"/>
          <w:szCs w:val="21"/>
        </w:rPr>
        <w:t xml:space="preserve">Landscape change is inevitable. Some </w:t>
      </w:r>
      <w:r w:rsidR="009550B4" w:rsidRPr="005859F7">
        <w:rPr>
          <w:rFonts w:ascii="Arial" w:hAnsi="Arial" w:cs="Arial"/>
          <w:sz w:val="21"/>
          <w:szCs w:val="21"/>
        </w:rPr>
        <w:t>threats and</w:t>
      </w:r>
      <w:r w:rsidRPr="005859F7">
        <w:rPr>
          <w:rFonts w:ascii="Arial" w:hAnsi="Arial" w:cs="Arial"/>
          <w:sz w:val="21"/>
          <w:szCs w:val="21"/>
        </w:rPr>
        <w:t xml:space="preserve"> their impacts may not be able to be controlled or mitigated to the extent necessary to retain all existing park values.</w:t>
      </w:r>
    </w:p>
    <w:p w:rsidR="00E55664" w:rsidRPr="005859F7" w:rsidRDefault="00E55664" w:rsidP="002E025A">
      <w:pPr>
        <w:autoSpaceDE w:val="0"/>
        <w:autoSpaceDN w:val="0"/>
        <w:adjustRightInd w:val="0"/>
        <w:spacing w:before="240" w:after="120"/>
        <w:rPr>
          <w:rFonts w:ascii="Arial" w:hAnsi="Arial" w:cs="Arial"/>
          <w:b/>
          <w:color w:val="365F91"/>
          <w:sz w:val="21"/>
          <w:szCs w:val="21"/>
        </w:rPr>
      </w:pPr>
      <w:r w:rsidRPr="005859F7">
        <w:rPr>
          <w:rFonts w:ascii="Arial" w:hAnsi="Arial" w:cs="Arial"/>
          <w:b/>
          <w:color w:val="365F91"/>
          <w:sz w:val="21"/>
          <w:szCs w:val="21"/>
        </w:rPr>
        <w:t>What we are going to do</w:t>
      </w:r>
    </w:p>
    <w:p w:rsidR="00E55664" w:rsidRPr="005859F7" w:rsidRDefault="00E55664" w:rsidP="002E025A">
      <w:pPr>
        <w:pStyle w:val="Heading1"/>
        <w:spacing w:after="120"/>
        <w:rPr>
          <w:rFonts w:ascii="Arial" w:hAnsi="Arial"/>
          <w:i/>
          <w:sz w:val="21"/>
          <w:szCs w:val="21"/>
        </w:rPr>
      </w:pPr>
      <w:r w:rsidRPr="005859F7">
        <w:rPr>
          <w:rFonts w:ascii="Arial" w:hAnsi="Arial"/>
          <w:i/>
          <w:sz w:val="21"/>
          <w:szCs w:val="21"/>
        </w:rPr>
        <w:t>Policies</w:t>
      </w:r>
    </w:p>
    <w:p w:rsidR="002B4C13" w:rsidRPr="005859F7" w:rsidRDefault="00E55664" w:rsidP="00C302A5">
      <w:pPr>
        <w:numPr>
          <w:ilvl w:val="2"/>
          <w:numId w:val="15"/>
        </w:numPr>
        <w:spacing w:after="120"/>
        <w:rPr>
          <w:rFonts w:ascii="Arial" w:hAnsi="Arial" w:cs="Arial"/>
          <w:sz w:val="21"/>
          <w:szCs w:val="21"/>
        </w:rPr>
      </w:pPr>
      <w:r w:rsidRPr="005859F7">
        <w:rPr>
          <w:rFonts w:ascii="Arial" w:hAnsi="Arial" w:cs="Arial"/>
          <w:sz w:val="21"/>
          <w:szCs w:val="21"/>
        </w:rPr>
        <w:t>Impacts on the values and integrity of the park’s landscape including visitor experience values (also see Section 8.1) will be avoided or minimise</w:t>
      </w:r>
      <w:r w:rsidR="00A134DF" w:rsidRPr="005859F7">
        <w:rPr>
          <w:rFonts w:ascii="Arial" w:hAnsi="Arial" w:cs="Arial"/>
          <w:sz w:val="21"/>
          <w:szCs w:val="21"/>
        </w:rPr>
        <w:t>d</w:t>
      </w:r>
      <w:r w:rsidRPr="005859F7">
        <w:rPr>
          <w:rFonts w:ascii="Arial" w:hAnsi="Arial" w:cs="Arial"/>
          <w:sz w:val="21"/>
          <w:szCs w:val="21"/>
        </w:rPr>
        <w:t>.</w:t>
      </w:r>
    </w:p>
    <w:p w:rsidR="00E55664" w:rsidRPr="005859F7" w:rsidRDefault="00E55664" w:rsidP="00C302A5">
      <w:pPr>
        <w:numPr>
          <w:ilvl w:val="2"/>
          <w:numId w:val="15"/>
        </w:numPr>
        <w:spacing w:after="120"/>
        <w:rPr>
          <w:rFonts w:ascii="Arial" w:hAnsi="Arial" w:cs="Arial"/>
          <w:sz w:val="21"/>
          <w:szCs w:val="21"/>
        </w:rPr>
      </w:pPr>
      <w:r w:rsidRPr="005859F7">
        <w:rPr>
          <w:rFonts w:ascii="Arial" w:hAnsi="Arial" w:cs="Arial"/>
          <w:sz w:val="21"/>
          <w:szCs w:val="21"/>
        </w:rPr>
        <w:t>Rock and gravel may be extracted and transported from the existing quarry site in the park in accordance with a licence or permit issued by Director.</w:t>
      </w:r>
    </w:p>
    <w:p w:rsidR="002B4C13" w:rsidRPr="005859F7" w:rsidRDefault="00E55664" w:rsidP="00C302A5">
      <w:pPr>
        <w:numPr>
          <w:ilvl w:val="2"/>
          <w:numId w:val="15"/>
        </w:numPr>
        <w:spacing w:after="120"/>
        <w:rPr>
          <w:rFonts w:ascii="Arial" w:hAnsi="Arial" w:cs="Arial"/>
          <w:sz w:val="21"/>
          <w:szCs w:val="21"/>
        </w:rPr>
      </w:pPr>
      <w:r w:rsidRPr="005859F7">
        <w:rPr>
          <w:rFonts w:ascii="Arial" w:hAnsi="Arial" w:cs="Arial"/>
          <w:sz w:val="21"/>
          <w:szCs w:val="21"/>
        </w:rPr>
        <w:t>The Director may use or authorise (whether by permit, contract, lease, letter or licence) others to use chemicals for purposes authorised by this plan, such as invasive species management, subject to Section 8.7.</w:t>
      </w:r>
      <w:r w:rsidR="005803D5" w:rsidRPr="005859F7">
        <w:rPr>
          <w:rFonts w:ascii="Arial" w:hAnsi="Arial" w:cs="Arial"/>
          <w:sz w:val="21"/>
          <w:szCs w:val="21"/>
        </w:rPr>
        <w:t>8</w:t>
      </w:r>
      <w:r w:rsidRPr="005859F7">
        <w:rPr>
          <w:rFonts w:ascii="Arial" w:hAnsi="Arial" w:cs="Arial"/>
          <w:sz w:val="21"/>
          <w:szCs w:val="21"/>
        </w:rPr>
        <w:t xml:space="preserve"> (i).</w:t>
      </w:r>
    </w:p>
    <w:p w:rsidR="002B4C13" w:rsidRPr="005859F7" w:rsidRDefault="00E55664" w:rsidP="00C302A5">
      <w:pPr>
        <w:numPr>
          <w:ilvl w:val="2"/>
          <w:numId w:val="15"/>
        </w:numPr>
        <w:spacing w:after="120"/>
        <w:rPr>
          <w:rFonts w:ascii="Arial" w:hAnsi="Arial" w:cs="Arial"/>
          <w:sz w:val="21"/>
          <w:szCs w:val="21"/>
        </w:rPr>
      </w:pPr>
      <w:r w:rsidRPr="005859F7">
        <w:rPr>
          <w:rFonts w:ascii="Arial" w:hAnsi="Arial" w:cs="Arial"/>
          <w:sz w:val="21"/>
          <w:szCs w:val="21"/>
        </w:rPr>
        <w:t>The Director may take actions or authorise (whether by permit, contract, lease, letter or licence) others to take actions to remove phosphate stockpiles inside the park for rehabilitation purposes consistent with this plan.</w:t>
      </w:r>
    </w:p>
    <w:p w:rsidR="00E55664" w:rsidRPr="005859F7" w:rsidRDefault="00E55664" w:rsidP="00C302A5">
      <w:pPr>
        <w:numPr>
          <w:ilvl w:val="2"/>
          <w:numId w:val="15"/>
        </w:numPr>
        <w:spacing w:after="120"/>
        <w:rPr>
          <w:rFonts w:ascii="Arial" w:hAnsi="Arial" w:cs="Arial"/>
          <w:sz w:val="21"/>
          <w:szCs w:val="21"/>
        </w:rPr>
      </w:pPr>
      <w:r w:rsidRPr="005859F7">
        <w:rPr>
          <w:rFonts w:ascii="Arial" w:hAnsi="Arial" w:cs="Arial"/>
          <w:sz w:val="21"/>
          <w:szCs w:val="21"/>
        </w:rPr>
        <w:t>The Director may bring into the park or authorise (whether by permit, contract, lease, letter or licence) actions by others to bring into the park landscaping materials including soil, gravel, sand and organic materials for road or site construction, road maintenance or propagation and rehabilitation activities.</w:t>
      </w:r>
    </w:p>
    <w:p w:rsidR="00E55664" w:rsidRPr="005859F7" w:rsidRDefault="00654757" w:rsidP="00C302A5">
      <w:pPr>
        <w:numPr>
          <w:ilvl w:val="2"/>
          <w:numId w:val="15"/>
        </w:numPr>
        <w:spacing w:after="120"/>
        <w:rPr>
          <w:rFonts w:ascii="Arial" w:hAnsi="Arial" w:cs="Arial"/>
          <w:sz w:val="21"/>
          <w:szCs w:val="21"/>
        </w:rPr>
      </w:pPr>
      <w:r w:rsidRPr="005859F7">
        <w:rPr>
          <w:rFonts w:ascii="Arial" w:hAnsi="Arial" w:cs="Arial"/>
          <w:sz w:val="21"/>
          <w:szCs w:val="21"/>
        </w:rPr>
        <w:t>The transit of</w:t>
      </w:r>
      <w:r w:rsidR="00E55664" w:rsidRPr="005859F7">
        <w:rPr>
          <w:rFonts w:ascii="Arial" w:hAnsi="Arial" w:cs="Arial"/>
          <w:sz w:val="21"/>
          <w:szCs w:val="21"/>
        </w:rPr>
        <w:t xml:space="preserve"> rock, gravel, sand and</w:t>
      </w:r>
      <w:r w:rsidR="002E65C7" w:rsidRPr="005859F7">
        <w:rPr>
          <w:rFonts w:ascii="Arial" w:hAnsi="Arial" w:cs="Arial"/>
          <w:sz w:val="21"/>
          <w:szCs w:val="21"/>
        </w:rPr>
        <w:t>/or</w:t>
      </w:r>
      <w:r w:rsidR="00E55664" w:rsidRPr="005859F7">
        <w:rPr>
          <w:rFonts w:ascii="Arial" w:hAnsi="Arial" w:cs="Arial"/>
          <w:sz w:val="21"/>
          <w:szCs w:val="21"/>
        </w:rPr>
        <w:t xml:space="preserve"> soil through the park</w:t>
      </w:r>
      <w:r w:rsidRPr="005859F7">
        <w:rPr>
          <w:rFonts w:ascii="Arial" w:hAnsi="Arial" w:cs="Arial"/>
          <w:sz w:val="21"/>
          <w:szCs w:val="21"/>
        </w:rPr>
        <w:t xml:space="preserve">, including the transit of material and equipment </w:t>
      </w:r>
      <w:r w:rsidR="004F3EA8" w:rsidRPr="005859F7">
        <w:rPr>
          <w:rFonts w:ascii="Arial" w:hAnsi="Arial" w:cs="Arial"/>
          <w:sz w:val="21"/>
          <w:szCs w:val="21"/>
        </w:rPr>
        <w:t>associated</w:t>
      </w:r>
      <w:r w:rsidRPr="005859F7">
        <w:rPr>
          <w:rFonts w:ascii="Arial" w:hAnsi="Arial" w:cs="Arial"/>
          <w:sz w:val="21"/>
          <w:szCs w:val="21"/>
        </w:rPr>
        <w:t xml:space="preserve"> with mining operations,</w:t>
      </w:r>
      <w:r w:rsidR="00E55664" w:rsidRPr="005859F7">
        <w:rPr>
          <w:rFonts w:ascii="Arial" w:hAnsi="Arial" w:cs="Arial"/>
          <w:sz w:val="21"/>
          <w:szCs w:val="21"/>
        </w:rPr>
        <w:t xml:space="preserve"> will not require a permit if the Director is satisfied the activity, or class of activity, will not impact upon the natural and cultural values of the park and approves the activity being carried</w:t>
      </w:r>
      <w:r w:rsidR="00136CF4">
        <w:rPr>
          <w:rFonts w:ascii="Arial" w:hAnsi="Arial" w:cs="Arial"/>
          <w:sz w:val="21"/>
          <w:szCs w:val="21"/>
        </w:rPr>
        <w:t xml:space="preserve"> out</w:t>
      </w:r>
      <w:r w:rsidRPr="005859F7">
        <w:rPr>
          <w:rFonts w:ascii="Arial" w:hAnsi="Arial" w:cs="Arial"/>
          <w:sz w:val="21"/>
          <w:szCs w:val="21"/>
        </w:rPr>
        <w:t xml:space="preserve"> in writing</w:t>
      </w:r>
      <w:r w:rsidR="00E55664" w:rsidRPr="005859F7">
        <w:rPr>
          <w:rFonts w:ascii="Arial" w:hAnsi="Arial" w:cs="Arial"/>
          <w:sz w:val="21"/>
          <w:szCs w:val="21"/>
        </w:rPr>
        <w:t>.</w:t>
      </w:r>
    </w:p>
    <w:p w:rsidR="002B4C13" w:rsidRPr="005859F7" w:rsidRDefault="00E55664" w:rsidP="00C302A5">
      <w:pPr>
        <w:numPr>
          <w:ilvl w:val="2"/>
          <w:numId w:val="15"/>
        </w:numPr>
        <w:spacing w:after="120"/>
        <w:rPr>
          <w:rFonts w:ascii="Arial" w:hAnsi="Arial" w:cs="Arial"/>
          <w:sz w:val="21"/>
          <w:szCs w:val="21"/>
        </w:rPr>
      </w:pPr>
      <w:r w:rsidRPr="005859F7">
        <w:rPr>
          <w:rFonts w:ascii="Arial" w:hAnsi="Arial" w:cs="Arial"/>
          <w:sz w:val="21"/>
          <w:szCs w:val="21"/>
        </w:rPr>
        <w:t>If the landscape changes in ways that threaten landscape or ecosystem values or otherwise beyond levels of acceptable change, the Director, in consultation with relevant stakeholders, will identify further monitoring requirements and will decide whether protection, rehabilitation or adaptation measures can and will be implemented (also see Sections 4.6 and 8.7).</w:t>
      </w:r>
    </w:p>
    <w:p w:rsidR="00E55664" w:rsidRPr="005859F7" w:rsidRDefault="00E55664" w:rsidP="00C302A5">
      <w:pPr>
        <w:numPr>
          <w:ilvl w:val="2"/>
          <w:numId w:val="15"/>
        </w:numPr>
        <w:spacing w:after="120"/>
        <w:rPr>
          <w:rFonts w:ascii="Arial" w:hAnsi="Arial" w:cs="Arial"/>
          <w:sz w:val="21"/>
          <w:szCs w:val="21"/>
        </w:rPr>
      </w:pPr>
      <w:r w:rsidRPr="005859F7">
        <w:rPr>
          <w:rFonts w:ascii="Arial" w:hAnsi="Arial" w:cs="Arial"/>
          <w:sz w:val="21"/>
          <w:szCs w:val="21"/>
        </w:rPr>
        <w:t>Land and sea access to caves will be managed to enable access for management and permitted research purposes. Subject to the above and Section 6.2.1</w:t>
      </w:r>
      <w:r w:rsidR="00922E35" w:rsidRPr="005859F7">
        <w:rPr>
          <w:rFonts w:ascii="Arial" w:hAnsi="Arial" w:cs="Arial"/>
          <w:sz w:val="21"/>
          <w:szCs w:val="21"/>
        </w:rPr>
        <w:t>2</w:t>
      </w:r>
      <w:r w:rsidRPr="005859F7">
        <w:rPr>
          <w:rFonts w:ascii="Arial" w:hAnsi="Arial" w:cs="Arial"/>
          <w:sz w:val="21"/>
          <w:szCs w:val="21"/>
        </w:rPr>
        <w:t xml:space="preserve">, permits </w:t>
      </w:r>
      <w:r w:rsidR="002E65C7" w:rsidRPr="005859F7">
        <w:rPr>
          <w:rFonts w:ascii="Arial" w:hAnsi="Arial" w:cs="Arial"/>
          <w:sz w:val="21"/>
          <w:szCs w:val="21"/>
        </w:rPr>
        <w:t xml:space="preserve">under </w:t>
      </w:r>
      <w:r w:rsidRPr="005859F7">
        <w:rPr>
          <w:rFonts w:ascii="Arial" w:hAnsi="Arial" w:cs="Arial"/>
          <w:sz w:val="21"/>
          <w:szCs w:val="21"/>
        </w:rPr>
        <w:t>r.12.17 to enter a cave may be issued.</w:t>
      </w:r>
    </w:p>
    <w:p w:rsidR="00E55664" w:rsidRPr="005859F7" w:rsidRDefault="00E55664" w:rsidP="00C302A5">
      <w:pPr>
        <w:numPr>
          <w:ilvl w:val="2"/>
          <w:numId w:val="15"/>
        </w:numPr>
        <w:spacing w:after="120"/>
        <w:rPr>
          <w:rFonts w:ascii="Arial" w:hAnsi="Arial" w:cs="Arial"/>
          <w:sz w:val="21"/>
          <w:szCs w:val="21"/>
        </w:rPr>
      </w:pPr>
      <w:r w:rsidRPr="005859F7">
        <w:rPr>
          <w:rFonts w:ascii="Arial" w:hAnsi="Arial" w:cs="Arial"/>
          <w:sz w:val="21"/>
          <w:szCs w:val="21"/>
        </w:rPr>
        <w:t>Cave, karst and groundwater systems will be managed to increase understanding of their values, ecological processes and potential threats and to minimise risks of negative environmental impacts (also see Sections 6.2.1</w:t>
      </w:r>
      <w:r w:rsidR="00922E35" w:rsidRPr="005859F7">
        <w:rPr>
          <w:rFonts w:ascii="Arial" w:hAnsi="Arial" w:cs="Arial"/>
          <w:sz w:val="21"/>
          <w:szCs w:val="21"/>
        </w:rPr>
        <w:t>2</w:t>
      </w:r>
      <w:r w:rsidRPr="005859F7">
        <w:rPr>
          <w:rFonts w:ascii="Arial" w:hAnsi="Arial" w:cs="Arial"/>
          <w:sz w:val="21"/>
          <w:szCs w:val="21"/>
        </w:rPr>
        <w:t>, 6.2.18 and 8.7.</w:t>
      </w:r>
      <w:r w:rsidR="005803D5" w:rsidRPr="005859F7">
        <w:rPr>
          <w:rFonts w:ascii="Arial" w:hAnsi="Arial" w:cs="Arial"/>
          <w:sz w:val="21"/>
          <w:szCs w:val="21"/>
        </w:rPr>
        <w:t>8</w:t>
      </w:r>
      <w:r w:rsidRPr="005859F7">
        <w:rPr>
          <w:rFonts w:ascii="Arial" w:hAnsi="Arial" w:cs="Arial"/>
          <w:sz w:val="21"/>
          <w:szCs w:val="21"/>
        </w:rPr>
        <w:t xml:space="preserve"> (g)).</w:t>
      </w:r>
    </w:p>
    <w:p w:rsidR="00E55664" w:rsidRPr="005859F7" w:rsidRDefault="00E55664" w:rsidP="002E025A">
      <w:pPr>
        <w:pStyle w:val="Heading1"/>
        <w:spacing w:after="120"/>
        <w:rPr>
          <w:rFonts w:ascii="Arial" w:hAnsi="Arial"/>
          <w:i/>
          <w:sz w:val="21"/>
          <w:szCs w:val="21"/>
        </w:rPr>
      </w:pPr>
      <w:r w:rsidRPr="005859F7">
        <w:rPr>
          <w:rFonts w:ascii="Arial" w:hAnsi="Arial"/>
          <w:i/>
          <w:sz w:val="21"/>
          <w:szCs w:val="21"/>
        </w:rPr>
        <w:t>Actions</w:t>
      </w:r>
    </w:p>
    <w:p w:rsidR="00E55664" w:rsidRPr="005859F7" w:rsidRDefault="00E55664" w:rsidP="00C302A5">
      <w:pPr>
        <w:numPr>
          <w:ilvl w:val="2"/>
          <w:numId w:val="15"/>
        </w:numPr>
        <w:spacing w:after="120"/>
        <w:rPr>
          <w:rFonts w:ascii="Arial" w:hAnsi="Arial" w:cs="Arial"/>
          <w:sz w:val="21"/>
          <w:szCs w:val="21"/>
        </w:rPr>
      </w:pPr>
      <w:r w:rsidRPr="005859F7">
        <w:rPr>
          <w:rFonts w:ascii="Arial" w:hAnsi="Arial" w:cs="Arial"/>
          <w:sz w:val="21"/>
          <w:szCs w:val="21"/>
        </w:rPr>
        <w:t xml:space="preserve">Work with relevant stakeholders, particularly the island’s major land managers and/or holders, to adopt integrated approaches to the conservation and management of the </w:t>
      </w:r>
      <w:r w:rsidR="008B6A6E" w:rsidRPr="005859F7">
        <w:rPr>
          <w:rFonts w:ascii="Arial" w:hAnsi="Arial" w:cs="Arial"/>
          <w:sz w:val="21"/>
          <w:szCs w:val="21"/>
        </w:rPr>
        <w:t>park</w:t>
      </w:r>
      <w:r w:rsidR="00A134DF" w:rsidRPr="005859F7">
        <w:rPr>
          <w:rFonts w:ascii="Arial" w:hAnsi="Arial" w:cs="Arial"/>
          <w:sz w:val="21"/>
          <w:szCs w:val="21"/>
        </w:rPr>
        <w:t>’</w:t>
      </w:r>
      <w:r w:rsidR="008B6A6E" w:rsidRPr="005859F7">
        <w:rPr>
          <w:rFonts w:ascii="Arial" w:hAnsi="Arial" w:cs="Arial"/>
          <w:sz w:val="21"/>
          <w:szCs w:val="21"/>
        </w:rPr>
        <w:t xml:space="preserve">s </w:t>
      </w:r>
      <w:r w:rsidRPr="005859F7">
        <w:rPr>
          <w:rFonts w:ascii="Arial" w:hAnsi="Arial" w:cs="Arial"/>
          <w:sz w:val="21"/>
          <w:szCs w:val="21"/>
        </w:rPr>
        <w:t xml:space="preserve">natural landscape and its ecosystems. This may include through the implementation of </w:t>
      </w:r>
      <w:r w:rsidR="00FD195F" w:rsidRPr="005859F7">
        <w:rPr>
          <w:rFonts w:ascii="Arial" w:hAnsi="Arial" w:cs="Arial"/>
          <w:sz w:val="21"/>
          <w:szCs w:val="21"/>
        </w:rPr>
        <w:t xml:space="preserve">a </w:t>
      </w:r>
      <w:r w:rsidR="00543463" w:rsidRPr="005859F7">
        <w:rPr>
          <w:rFonts w:ascii="Arial" w:hAnsi="Arial" w:cs="Arial"/>
          <w:sz w:val="21"/>
          <w:szCs w:val="21"/>
        </w:rPr>
        <w:t>r</w:t>
      </w:r>
      <w:r w:rsidRPr="005859F7">
        <w:rPr>
          <w:rFonts w:ascii="Arial" w:hAnsi="Arial" w:cs="Arial"/>
          <w:sz w:val="21"/>
          <w:szCs w:val="21"/>
        </w:rPr>
        <w:t xml:space="preserve">egional </w:t>
      </w:r>
      <w:r w:rsidR="002847F9" w:rsidRPr="005859F7">
        <w:rPr>
          <w:rFonts w:ascii="Arial" w:hAnsi="Arial" w:cs="Arial"/>
          <w:color w:val="000000"/>
          <w:sz w:val="21"/>
          <w:szCs w:val="21"/>
        </w:rPr>
        <w:t xml:space="preserve">(multi species) </w:t>
      </w:r>
      <w:r w:rsidR="00543463" w:rsidRPr="005859F7">
        <w:rPr>
          <w:rFonts w:ascii="Arial" w:hAnsi="Arial" w:cs="Arial"/>
          <w:sz w:val="21"/>
          <w:szCs w:val="21"/>
        </w:rPr>
        <w:t>r</w:t>
      </w:r>
      <w:r w:rsidRPr="005859F7">
        <w:rPr>
          <w:rFonts w:ascii="Arial" w:hAnsi="Arial" w:cs="Arial"/>
          <w:sz w:val="21"/>
          <w:szCs w:val="21"/>
        </w:rPr>
        <w:t xml:space="preserve">ecovery </w:t>
      </w:r>
      <w:r w:rsidR="00543463" w:rsidRPr="005859F7">
        <w:rPr>
          <w:rFonts w:ascii="Arial" w:hAnsi="Arial" w:cs="Arial"/>
          <w:sz w:val="21"/>
          <w:szCs w:val="21"/>
        </w:rPr>
        <w:t>p</w:t>
      </w:r>
      <w:r w:rsidRPr="005859F7">
        <w:rPr>
          <w:rFonts w:ascii="Arial" w:hAnsi="Arial" w:cs="Arial"/>
          <w:sz w:val="21"/>
          <w:szCs w:val="21"/>
        </w:rPr>
        <w:t>lan (also see Sections 4.2.12, 7.1.4 and 8.7.</w:t>
      </w:r>
      <w:r w:rsidR="005803D5" w:rsidRPr="005859F7">
        <w:rPr>
          <w:rFonts w:ascii="Arial" w:hAnsi="Arial" w:cs="Arial"/>
          <w:sz w:val="21"/>
          <w:szCs w:val="21"/>
        </w:rPr>
        <w:t>8</w:t>
      </w:r>
      <w:r w:rsidRPr="005859F7">
        <w:rPr>
          <w:rFonts w:ascii="Arial" w:hAnsi="Arial" w:cs="Arial"/>
          <w:sz w:val="21"/>
          <w:szCs w:val="21"/>
        </w:rPr>
        <w:t>).</w:t>
      </w:r>
    </w:p>
    <w:p w:rsidR="00315C7B" w:rsidRPr="005859F7" w:rsidRDefault="00E55664" w:rsidP="00C302A5">
      <w:pPr>
        <w:numPr>
          <w:ilvl w:val="2"/>
          <w:numId w:val="15"/>
        </w:numPr>
        <w:spacing w:after="120"/>
        <w:rPr>
          <w:rFonts w:ascii="Arial" w:hAnsi="Arial" w:cs="Arial"/>
          <w:sz w:val="21"/>
          <w:szCs w:val="21"/>
        </w:rPr>
      </w:pPr>
      <w:r w:rsidRPr="005859F7">
        <w:rPr>
          <w:rFonts w:ascii="Arial" w:hAnsi="Arial" w:cs="Arial"/>
          <w:sz w:val="21"/>
          <w:szCs w:val="21"/>
        </w:rPr>
        <w:lastRenderedPageBreak/>
        <w:t xml:space="preserve">Assess and monitor, and where possible mitigate, human impacts </w:t>
      </w:r>
      <w:r w:rsidR="009809DB" w:rsidRPr="005859F7">
        <w:rPr>
          <w:rFonts w:ascii="Arial" w:hAnsi="Arial" w:cs="Arial"/>
          <w:sz w:val="21"/>
          <w:szCs w:val="21"/>
        </w:rPr>
        <w:t xml:space="preserve">on landscape values, such as </w:t>
      </w:r>
      <w:r w:rsidRPr="005859F7">
        <w:rPr>
          <w:rFonts w:ascii="Arial" w:hAnsi="Arial" w:cs="Arial"/>
          <w:sz w:val="21"/>
          <w:szCs w:val="21"/>
        </w:rPr>
        <w:t>groundwater</w:t>
      </w:r>
      <w:r w:rsidR="009809DB" w:rsidRPr="005859F7">
        <w:rPr>
          <w:rFonts w:ascii="Arial" w:hAnsi="Arial" w:cs="Arial"/>
          <w:sz w:val="21"/>
          <w:szCs w:val="21"/>
        </w:rPr>
        <w:t xml:space="preserve"> systems</w:t>
      </w:r>
      <w:r w:rsidRPr="005859F7">
        <w:rPr>
          <w:rFonts w:ascii="Arial" w:hAnsi="Arial" w:cs="Arial"/>
          <w:sz w:val="21"/>
          <w:szCs w:val="21"/>
        </w:rPr>
        <w:t xml:space="preserve"> and </w:t>
      </w:r>
      <w:r w:rsidR="009809DB" w:rsidRPr="005859F7">
        <w:rPr>
          <w:rFonts w:ascii="Arial" w:hAnsi="Arial" w:cs="Arial"/>
          <w:sz w:val="21"/>
          <w:szCs w:val="21"/>
        </w:rPr>
        <w:t xml:space="preserve">clearing native </w:t>
      </w:r>
      <w:r w:rsidRPr="005859F7">
        <w:rPr>
          <w:rFonts w:ascii="Arial" w:hAnsi="Arial" w:cs="Arial"/>
          <w:sz w:val="21"/>
          <w:szCs w:val="21"/>
        </w:rPr>
        <w:t>vegetation for road works</w:t>
      </w:r>
      <w:r w:rsidR="009809DB" w:rsidRPr="005859F7">
        <w:rPr>
          <w:rFonts w:ascii="Arial" w:hAnsi="Arial" w:cs="Arial"/>
          <w:sz w:val="21"/>
          <w:szCs w:val="21"/>
        </w:rPr>
        <w:t xml:space="preserve"> </w:t>
      </w:r>
      <w:r w:rsidRPr="005859F7">
        <w:rPr>
          <w:rFonts w:ascii="Arial" w:hAnsi="Arial" w:cs="Arial"/>
          <w:sz w:val="21"/>
          <w:szCs w:val="21"/>
        </w:rPr>
        <w:t>(also see Sections 8.1 and 8.7.</w:t>
      </w:r>
      <w:r w:rsidR="005803D5" w:rsidRPr="005859F7">
        <w:rPr>
          <w:rFonts w:ascii="Arial" w:hAnsi="Arial" w:cs="Arial"/>
          <w:sz w:val="21"/>
          <w:szCs w:val="21"/>
        </w:rPr>
        <w:t>8</w:t>
      </w:r>
      <w:r w:rsidRPr="005859F7">
        <w:rPr>
          <w:rFonts w:ascii="Arial" w:hAnsi="Arial" w:cs="Arial"/>
          <w:sz w:val="21"/>
          <w:szCs w:val="21"/>
        </w:rPr>
        <w:t xml:space="preserve"> (a)).</w:t>
      </w:r>
    </w:p>
    <w:p w:rsidR="00315C7B" w:rsidRPr="005859F7" w:rsidRDefault="00497A38" w:rsidP="00C302A5">
      <w:pPr>
        <w:numPr>
          <w:ilvl w:val="2"/>
          <w:numId w:val="15"/>
        </w:numPr>
        <w:spacing w:after="120"/>
        <w:rPr>
          <w:rFonts w:ascii="Arial" w:hAnsi="Arial" w:cs="Arial"/>
          <w:sz w:val="21"/>
          <w:szCs w:val="21"/>
        </w:rPr>
      </w:pPr>
      <w:r w:rsidRPr="005859F7">
        <w:rPr>
          <w:rFonts w:ascii="Arial" w:hAnsi="Arial" w:cs="Arial"/>
          <w:sz w:val="21"/>
          <w:szCs w:val="21"/>
        </w:rPr>
        <w:t>In consultation with stakeholders, d</w:t>
      </w:r>
      <w:r w:rsidR="00E55664" w:rsidRPr="005859F7">
        <w:rPr>
          <w:rFonts w:ascii="Arial" w:hAnsi="Arial" w:cs="Arial"/>
          <w:sz w:val="21"/>
          <w:szCs w:val="21"/>
        </w:rPr>
        <w:t xml:space="preserve">evelop a water </w:t>
      </w:r>
      <w:r w:rsidR="009809DB" w:rsidRPr="005859F7">
        <w:rPr>
          <w:rFonts w:ascii="Arial" w:hAnsi="Arial" w:cs="Arial"/>
          <w:sz w:val="21"/>
          <w:szCs w:val="21"/>
        </w:rPr>
        <w:t xml:space="preserve">extraction </w:t>
      </w:r>
      <w:r w:rsidR="00E55664" w:rsidRPr="005859F7">
        <w:rPr>
          <w:rFonts w:ascii="Arial" w:hAnsi="Arial" w:cs="Arial"/>
          <w:sz w:val="21"/>
          <w:szCs w:val="21"/>
        </w:rPr>
        <w:t>agreement</w:t>
      </w:r>
      <w:r w:rsidRPr="005859F7">
        <w:rPr>
          <w:rFonts w:ascii="Arial" w:hAnsi="Arial" w:cs="Arial"/>
          <w:sz w:val="21"/>
          <w:szCs w:val="21"/>
        </w:rPr>
        <w:t xml:space="preserve"> </w:t>
      </w:r>
      <w:r w:rsidR="00E55664" w:rsidRPr="005859F7">
        <w:rPr>
          <w:rFonts w:ascii="Arial" w:hAnsi="Arial" w:cs="Arial"/>
          <w:sz w:val="21"/>
          <w:szCs w:val="21"/>
        </w:rPr>
        <w:t>to ensure the sustainability of groundwater extraction from the park.</w:t>
      </w:r>
    </w:p>
    <w:p w:rsidR="001807A2" w:rsidRPr="005859F7" w:rsidRDefault="001807A2">
      <w:pPr>
        <w:rPr>
          <w:rFonts w:ascii="Arial" w:hAnsi="Arial" w:cs="Arial"/>
          <w:b/>
          <w:bCs/>
          <w:iCs/>
          <w:sz w:val="21"/>
          <w:szCs w:val="21"/>
        </w:rPr>
      </w:pPr>
      <w:r w:rsidRPr="005859F7">
        <w:rPr>
          <w:i/>
          <w:sz w:val="21"/>
          <w:szCs w:val="21"/>
        </w:rPr>
        <w:br w:type="page"/>
      </w:r>
    </w:p>
    <w:p w:rsidR="002B4C13" w:rsidRPr="00A95CDF" w:rsidRDefault="00E55664" w:rsidP="00AE1639">
      <w:pPr>
        <w:pStyle w:val="Heading2"/>
        <w:numPr>
          <w:ilvl w:val="1"/>
          <w:numId w:val="120"/>
        </w:numPr>
        <w:spacing w:after="120"/>
        <w:rPr>
          <w:i w:val="0"/>
          <w:color w:val="365F91"/>
        </w:rPr>
      </w:pPr>
      <w:r w:rsidRPr="00A95CDF">
        <w:rPr>
          <w:i w:val="0"/>
          <w:color w:val="365F91"/>
        </w:rPr>
        <w:lastRenderedPageBreak/>
        <w:t>Terrestrial vegetation</w:t>
      </w:r>
    </w:p>
    <w:p w:rsidR="002B4C13" w:rsidRPr="005859F7" w:rsidRDefault="00E55664" w:rsidP="00F51C67">
      <w:pPr>
        <w:pStyle w:val="Heading3"/>
        <w:spacing w:after="120"/>
        <w:rPr>
          <w:rFonts w:ascii="Arial" w:hAnsi="Arial"/>
          <w:color w:val="365F91"/>
          <w:sz w:val="21"/>
          <w:szCs w:val="21"/>
        </w:rPr>
      </w:pPr>
      <w:r w:rsidRPr="005859F7">
        <w:rPr>
          <w:rFonts w:ascii="Arial" w:hAnsi="Arial"/>
          <w:color w:val="365F91"/>
          <w:sz w:val="21"/>
          <w:szCs w:val="21"/>
        </w:rPr>
        <w:t>Our aim</w:t>
      </w:r>
      <w:bookmarkStart w:id="3" w:name="OLE_LINK3"/>
      <w:bookmarkStart w:id="4" w:name="OLE_LINK4"/>
    </w:p>
    <w:p w:rsidR="00315C7B" w:rsidRPr="005859F7" w:rsidRDefault="00CB51D7">
      <w:pPr>
        <w:spacing w:after="120"/>
        <w:rPr>
          <w:rFonts w:ascii="Arial" w:hAnsi="Arial" w:cs="Arial"/>
          <w:sz w:val="21"/>
          <w:szCs w:val="21"/>
        </w:rPr>
      </w:pPr>
      <w:r w:rsidRPr="005859F7">
        <w:rPr>
          <w:rFonts w:ascii="Arial" w:hAnsi="Arial" w:cs="Arial"/>
          <w:sz w:val="21"/>
          <w:szCs w:val="21"/>
        </w:rPr>
        <w:t>Maintain the</w:t>
      </w:r>
      <w:r w:rsidR="00430211" w:rsidRPr="005859F7">
        <w:rPr>
          <w:rFonts w:ascii="Arial" w:hAnsi="Arial" w:cs="Arial"/>
          <w:sz w:val="21"/>
          <w:szCs w:val="21"/>
        </w:rPr>
        <w:t xml:space="preserve"> </w:t>
      </w:r>
      <w:r w:rsidRPr="005859F7">
        <w:rPr>
          <w:rFonts w:ascii="Arial" w:hAnsi="Arial" w:cs="Arial"/>
          <w:sz w:val="21"/>
          <w:szCs w:val="21"/>
        </w:rPr>
        <w:t>ecological integrity of vegetation communities</w:t>
      </w:r>
    </w:p>
    <w:bookmarkEnd w:id="3"/>
    <w:bookmarkEnd w:id="4"/>
    <w:p w:rsidR="00E55664" w:rsidRPr="005859F7" w:rsidRDefault="00E55664" w:rsidP="00F51C67">
      <w:pPr>
        <w:pStyle w:val="Heading3"/>
        <w:spacing w:after="120"/>
        <w:rPr>
          <w:rFonts w:ascii="Arial" w:hAnsi="Arial"/>
          <w:color w:val="365F91"/>
          <w:sz w:val="21"/>
          <w:szCs w:val="21"/>
        </w:rPr>
      </w:pPr>
      <w:r w:rsidRPr="005859F7">
        <w:rPr>
          <w:rFonts w:ascii="Arial" w:hAnsi="Arial"/>
          <w:color w:val="365F91"/>
          <w:sz w:val="21"/>
          <w:szCs w:val="21"/>
        </w:rPr>
        <w:t>Background</w:t>
      </w:r>
    </w:p>
    <w:p w:rsidR="002B4C13" w:rsidRPr="005859F7" w:rsidRDefault="00080C35" w:rsidP="00080C35">
      <w:pPr>
        <w:spacing w:after="120"/>
        <w:rPr>
          <w:rFonts w:ascii="Arial" w:hAnsi="Arial" w:cs="Arial"/>
          <w:sz w:val="21"/>
          <w:szCs w:val="21"/>
        </w:rPr>
      </w:pPr>
      <w:r w:rsidRPr="005859F7">
        <w:rPr>
          <w:rFonts w:ascii="Arial" w:hAnsi="Arial" w:cs="Arial"/>
          <w:color w:val="000000"/>
          <w:sz w:val="21"/>
          <w:szCs w:val="21"/>
        </w:rPr>
        <w:t>About 75</w:t>
      </w:r>
      <w:r w:rsidR="0087031C" w:rsidRPr="005859F7">
        <w:rPr>
          <w:rFonts w:ascii="Arial" w:hAnsi="Arial" w:cs="Arial"/>
          <w:color w:val="000000"/>
          <w:sz w:val="21"/>
          <w:szCs w:val="21"/>
        </w:rPr>
        <w:t xml:space="preserve"> per cent</w:t>
      </w:r>
      <w:r w:rsidRPr="005859F7">
        <w:rPr>
          <w:rFonts w:ascii="Arial" w:hAnsi="Arial" w:cs="Arial"/>
          <w:color w:val="000000"/>
          <w:sz w:val="21"/>
          <w:szCs w:val="21"/>
        </w:rPr>
        <w:t xml:space="preserve"> of Christmas Island</w:t>
      </w:r>
      <w:r w:rsidR="00830BCF" w:rsidRPr="005859F7">
        <w:rPr>
          <w:rFonts w:ascii="Arial" w:hAnsi="Arial" w:cs="Arial"/>
          <w:color w:val="000000"/>
          <w:sz w:val="21"/>
          <w:szCs w:val="21"/>
        </w:rPr>
        <w:t>’</w:t>
      </w:r>
      <w:r w:rsidRPr="005859F7">
        <w:rPr>
          <w:rFonts w:ascii="Arial" w:hAnsi="Arial" w:cs="Arial"/>
          <w:color w:val="000000"/>
          <w:sz w:val="21"/>
          <w:szCs w:val="21"/>
        </w:rPr>
        <w:t>s original native rainforest vegetation remains, most of which occurs in the national park. Christmas Island's rainforest vegetation is characterised by a unique and distinctive structure and assemblage of plants.</w:t>
      </w:r>
      <w:r w:rsidR="002B4C13" w:rsidRPr="005859F7">
        <w:rPr>
          <w:rFonts w:ascii="Arial" w:hAnsi="Arial" w:cs="Arial"/>
          <w:color w:val="000000"/>
          <w:sz w:val="21"/>
          <w:szCs w:val="21"/>
        </w:rPr>
        <w:t xml:space="preserve"> </w:t>
      </w:r>
      <w:r w:rsidRPr="005859F7">
        <w:rPr>
          <w:rFonts w:ascii="Arial" w:hAnsi="Arial" w:cs="Arial"/>
          <w:color w:val="000000"/>
          <w:sz w:val="21"/>
          <w:szCs w:val="21"/>
        </w:rPr>
        <w:t>The distinctiveness o</w:t>
      </w:r>
      <w:r w:rsidR="00592EEF" w:rsidRPr="005859F7">
        <w:rPr>
          <w:rFonts w:ascii="Arial" w:hAnsi="Arial" w:cs="Arial"/>
          <w:color w:val="000000"/>
          <w:sz w:val="21"/>
          <w:szCs w:val="21"/>
        </w:rPr>
        <w:t xml:space="preserve">f the vegetation results </w:t>
      </w:r>
      <w:r w:rsidRPr="005859F7">
        <w:rPr>
          <w:rFonts w:ascii="Arial" w:hAnsi="Arial" w:cs="Arial"/>
          <w:color w:val="000000"/>
          <w:sz w:val="21"/>
          <w:szCs w:val="21"/>
        </w:rPr>
        <w:t xml:space="preserve">from </w:t>
      </w:r>
      <w:r w:rsidR="00592EEF" w:rsidRPr="005859F7">
        <w:rPr>
          <w:rFonts w:ascii="Arial" w:hAnsi="Arial" w:cs="Arial"/>
          <w:color w:val="000000"/>
          <w:sz w:val="21"/>
          <w:szCs w:val="21"/>
        </w:rPr>
        <w:t xml:space="preserve">climatic and </w:t>
      </w:r>
      <w:r w:rsidRPr="005859F7">
        <w:rPr>
          <w:rFonts w:ascii="Arial" w:hAnsi="Arial" w:cs="Arial"/>
          <w:color w:val="000000"/>
          <w:sz w:val="21"/>
          <w:szCs w:val="21"/>
        </w:rPr>
        <w:t>biological influe</w:t>
      </w:r>
      <w:r w:rsidR="00592EEF" w:rsidRPr="005859F7">
        <w:rPr>
          <w:rFonts w:ascii="Arial" w:hAnsi="Arial" w:cs="Arial"/>
          <w:color w:val="000000"/>
          <w:sz w:val="21"/>
          <w:szCs w:val="21"/>
        </w:rPr>
        <w:t>nces (particularly land crabs) and the island</w:t>
      </w:r>
      <w:r w:rsidR="00A134DF" w:rsidRPr="005859F7">
        <w:rPr>
          <w:rFonts w:ascii="Arial" w:hAnsi="Arial" w:cs="Arial"/>
          <w:color w:val="000000"/>
          <w:sz w:val="21"/>
          <w:szCs w:val="21"/>
        </w:rPr>
        <w:t>’</w:t>
      </w:r>
      <w:r w:rsidR="00592EEF" w:rsidRPr="005859F7">
        <w:rPr>
          <w:rFonts w:ascii="Arial" w:hAnsi="Arial" w:cs="Arial"/>
          <w:color w:val="000000"/>
          <w:sz w:val="21"/>
          <w:szCs w:val="21"/>
        </w:rPr>
        <w:t xml:space="preserve">s geological and </w:t>
      </w:r>
      <w:r w:rsidRPr="005859F7">
        <w:rPr>
          <w:rFonts w:ascii="Arial" w:hAnsi="Arial" w:cs="Arial"/>
          <w:color w:val="000000"/>
          <w:sz w:val="21"/>
          <w:szCs w:val="21"/>
        </w:rPr>
        <w:t>geographic</w:t>
      </w:r>
      <w:r w:rsidR="00592EEF" w:rsidRPr="005859F7">
        <w:rPr>
          <w:rFonts w:ascii="Arial" w:hAnsi="Arial" w:cs="Arial"/>
          <w:color w:val="000000"/>
          <w:sz w:val="21"/>
          <w:szCs w:val="21"/>
        </w:rPr>
        <w:t xml:space="preserve">al remoteness and </w:t>
      </w:r>
      <w:r w:rsidRPr="005859F7">
        <w:rPr>
          <w:rFonts w:ascii="Arial" w:hAnsi="Arial" w:cs="Arial"/>
          <w:color w:val="000000"/>
          <w:sz w:val="21"/>
          <w:szCs w:val="21"/>
        </w:rPr>
        <w:t xml:space="preserve">isolation. </w:t>
      </w:r>
      <w:r w:rsidR="009F78A2" w:rsidRPr="005859F7">
        <w:rPr>
          <w:rFonts w:ascii="Arial" w:hAnsi="Arial" w:cs="Arial"/>
          <w:sz w:val="21"/>
          <w:szCs w:val="21"/>
        </w:rPr>
        <w:t xml:space="preserve">The rainforest vegetation </w:t>
      </w:r>
      <w:r w:rsidR="00E55664" w:rsidRPr="005859F7">
        <w:rPr>
          <w:rFonts w:ascii="Arial" w:hAnsi="Arial" w:cs="Arial"/>
          <w:sz w:val="21"/>
          <w:szCs w:val="21"/>
        </w:rPr>
        <w:t>provide</w:t>
      </w:r>
      <w:r w:rsidRPr="005859F7">
        <w:rPr>
          <w:rFonts w:ascii="Arial" w:hAnsi="Arial" w:cs="Arial"/>
          <w:sz w:val="21"/>
          <w:szCs w:val="21"/>
        </w:rPr>
        <w:t>s</w:t>
      </w:r>
      <w:r w:rsidR="00E55664" w:rsidRPr="005859F7">
        <w:rPr>
          <w:rFonts w:ascii="Arial" w:hAnsi="Arial" w:cs="Arial"/>
          <w:sz w:val="21"/>
          <w:szCs w:val="21"/>
        </w:rPr>
        <w:t xml:space="preserve"> </w:t>
      </w:r>
      <w:r w:rsidRPr="005859F7">
        <w:rPr>
          <w:rFonts w:ascii="Arial" w:hAnsi="Arial" w:cs="Arial"/>
          <w:sz w:val="21"/>
          <w:szCs w:val="21"/>
        </w:rPr>
        <w:t xml:space="preserve">critical </w:t>
      </w:r>
      <w:r w:rsidR="00E55664" w:rsidRPr="005859F7">
        <w:rPr>
          <w:rFonts w:ascii="Arial" w:hAnsi="Arial" w:cs="Arial"/>
          <w:sz w:val="21"/>
          <w:szCs w:val="21"/>
        </w:rPr>
        <w:t xml:space="preserve">habitat for </w:t>
      </w:r>
      <w:r w:rsidRPr="005859F7">
        <w:rPr>
          <w:rFonts w:ascii="Arial" w:hAnsi="Arial" w:cs="Arial"/>
          <w:sz w:val="21"/>
          <w:szCs w:val="21"/>
        </w:rPr>
        <w:t xml:space="preserve">a range of </w:t>
      </w:r>
      <w:r w:rsidR="00E55664" w:rsidRPr="005859F7">
        <w:rPr>
          <w:rFonts w:ascii="Arial" w:hAnsi="Arial" w:cs="Arial"/>
          <w:sz w:val="21"/>
          <w:szCs w:val="21"/>
        </w:rPr>
        <w:t xml:space="preserve">animal groups including land crabs, land birds, seabirds, reptiles and insects. The island’s vegetation </w:t>
      </w:r>
      <w:r w:rsidR="00A134DF" w:rsidRPr="005859F7">
        <w:rPr>
          <w:rFonts w:ascii="Arial" w:hAnsi="Arial" w:cs="Arial"/>
          <w:sz w:val="21"/>
          <w:szCs w:val="21"/>
        </w:rPr>
        <w:t>is comprised of</w:t>
      </w:r>
      <w:r w:rsidR="00E55664" w:rsidRPr="005859F7">
        <w:rPr>
          <w:rFonts w:ascii="Arial" w:hAnsi="Arial" w:cs="Arial"/>
          <w:sz w:val="21"/>
          <w:szCs w:val="21"/>
        </w:rPr>
        <w:t xml:space="preserve"> approximately 242 naturally occurring species</w:t>
      </w:r>
      <w:r w:rsidR="0084510C" w:rsidRPr="005859F7">
        <w:rPr>
          <w:rFonts w:ascii="Arial" w:hAnsi="Arial" w:cs="Arial"/>
          <w:sz w:val="21"/>
          <w:szCs w:val="21"/>
        </w:rPr>
        <w:t xml:space="preserve"> that were present before human </w:t>
      </w:r>
      <w:r w:rsidR="003959E7" w:rsidRPr="005859F7">
        <w:rPr>
          <w:rFonts w:ascii="Arial" w:hAnsi="Arial" w:cs="Arial"/>
          <w:sz w:val="21"/>
          <w:szCs w:val="21"/>
        </w:rPr>
        <w:t>settlement</w:t>
      </w:r>
      <w:r w:rsidR="00E55664" w:rsidRPr="005859F7">
        <w:rPr>
          <w:rFonts w:ascii="Arial" w:hAnsi="Arial" w:cs="Arial"/>
          <w:sz w:val="21"/>
          <w:szCs w:val="21"/>
        </w:rPr>
        <w:t>, and about half of the island’s species are not known to occur anywhere else in Australia or its territories.</w:t>
      </w:r>
    </w:p>
    <w:p w:rsidR="002B4C13" w:rsidRPr="005859F7" w:rsidRDefault="00E55664" w:rsidP="0063577E">
      <w:pPr>
        <w:pStyle w:val="Heading1"/>
        <w:spacing w:after="120"/>
        <w:rPr>
          <w:rFonts w:ascii="Arial" w:hAnsi="Arial"/>
          <w:i/>
          <w:sz w:val="21"/>
          <w:szCs w:val="21"/>
        </w:rPr>
      </w:pPr>
      <w:r w:rsidRPr="005859F7">
        <w:rPr>
          <w:rFonts w:ascii="Arial" w:hAnsi="Arial"/>
          <w:i/>
          <w:sz w:val="21"/>
          <w:szCs w:val="21"/>
        </w:rPr>
        <w:t>Description</w:t>
      </w:r>
    </w:p>
    <w:p w:rsidR="002B4C13" w:rsidRPr="005859F7" w:rsidRDefault="00E55664">
      <w:pPr>
        <w:pStyle w:val="Default"/>
        <w:spacing w:after="120"/>
        <w:rPr>
          <w:rFonts w:ascii="Arial" w:hAnsi="Arial" w:cs="Arial"/>
          <w:sz w:val="21"/>
          <w:szCs w:val="21"/>
        </w:rPr>
      </w:pPr>
      <w:r w:rsidRPr="005859F7">
        <w:rPr>
          <w:rFonts w:ascii="Arial" w:hAnsi="Arial" w:cs="Arial"/>
          <w:sz w:val="21"/>
          <w:szCs w:val="21"/>
        </w:rPr>
        <w:t xml:space="preserve">Christmas Island’s vegetation has been described in </w:t>
      </w:r>
      <w:r w:rsidRPr="005859F7">
        <w:rPr>
          <w:rFonts w:ascii="Arial" w:hAnsi="Arial" w:cs="Arial"/>
          <w:i/>
          <w:sz w:val="21"/>
          <w:szCs w:val="21"/>
        </w:rPr>
        <w:t>Flora of Australia Vol 50</w:t>
      </w:r>
      <w:r w:rsidRPr="005859F7">
        <w:rPr>
          <w:rFonts w:ascii="Arial" w:hAnsi="Arial" w:cs="Arial"/>
          <w:sz w:val="21"/>
          <w:szCs w:val="21"/>
        </w:rPr>
        <w:t xml:space="preserve"> </w:t>
      </w:r>
      <w:r w:rsidR="0087031C" w:rsidRPr="005859F7">
        <w:rPr>
          <w:rFonts w:ascii="Arial" w:hAnsi="Arial" w:cs="Arial"/>
          <w:sz w:val="21"/>
          <w:szCs w:val="21"/>
        </w:rPr>
        <w:t xml:space="preserve">(Du Puy 1993) </w:t>
      </w:r>
      <w:r w:rsidRPr="005859F7">
        <w:rPr>
          <w:rFonts w:ascii="Arial" w:hAnsi="Arial" w:cs="Arial"/>
          <w:sz w:val="21"/>
          <w:szCs w:val="21"/>
        </w:rPr>
        <w:t>and by several authors. The most recent classification of the island’s vegetation (Claussen 2005) identifies four primary vegetation types (Map 3):</w:t>
      </w:r>
    </w:p>
    <w:p w:rsidR="002B4C13" w:rsidRPr="005859F7" w:rsidRDefault="00E55664" w:rsidP="00D3185B">
      <w:pPr>
        <w:pStyle w:val="ListParagraph"/>
        <w:numPr>
          <w:ilvl w:val="0"/>
          <w:numId w:val="119"/>
        </w:numPr>
        <w:tabs>
          <w:tab w:val="left" w:pos="426"/>
        </w:tabs>
        <w:spacing w:after="120"/>
        <w:ind w:left="426" w:right="-335" w:hanging="426"/>
        <w:contextualSpacing w:val="0"/>
        <w:rPr>
          <w:rFonts w:ascii="Arial" w:hAnsi="Arial" w:cs="Arial"/>
          <w:sz w:val="21"/>
          <w:szCs w:val="21"/>
        </w:rPr>
      </w:pPr>
      <w:r w:rsidRPr="005859F7">
        <w:rPr>
          <w:rFonts w:ascii="Arial" w:hAnsi="Arial" w:cs="Arial"/>
          <w:sz w:val="21"/>
          <w:szCs w:val="21"/>
        </w:rPr>
        <w:t xml:space="preserve">Evergreen tall closed forest occurs in areas with deep soils on the plateau but is also found on deep soil terraces. This forest has an uneven canopy up to 40 metres, with emergent trees to 50 metres, including </w:t>
      </w:r>
      <w:r w:rsidRPr="00B849B3">
        <w:rPr>
          <w:rFonts w:ascii="Arial" w:hAnsi="Arial" w:cs="Arial"/>
          <w:sz w:val="21"/>
          <w:szCs w:val="21"/>
        </w:rPr>
        <w:t>Syzygium nervosum</w:t>
      </w:r>
      <w:r w:rsidRPr="005859F7">
        <w:rPr>
          <w:rFonts w:ascii="Arial" w:hAnsi="Arial" w:cs="Arial"/>
          <w:sz w:val="21"/>
          <w:szCs w:val="21"/>
        </w:rPr>
        <w:t xml:space="preserve">, </w:t>
      </w:r>
      <w:r w:rsidRPr="00B849B3">
        <w:rPr>
          <w:rFonts w:ascii="Arial" w:hAnsi="Arial" w:cs="Arial"/>
          <w:sz w:val="21"/>
          <w:szCs w:val="21"/>
        </w:rPr>
        <w:t>Planchonella nitida</w:t>
      </w:r>
      <w:r w:rsidRPr="005859F7">
        <w:rPr>
          <w:rFonts w:ascii="Arial" w:hAnsi="Arial" w:cs="Arial"/>
          <w:sz w:val="21"/>
          <w:szCs w:val="21"/>
        </w:rPr>
        <w:t xml:space="preserve"> and lantern fruit (</w:t>
      </w:r>
      <w:r w:rsidRPr="00B849B3">
        <w:rPr>
          <w:rFonts w:ascii="Arial" w:hAnsi="Arial" w:cs="Arial"/>
          <w:sz w:val="21"/>
          <w:szCs w:val="21"/>
        </w:rPr>
        <w:t>Hernandia ovigera</w:t>
      </w:r>
      <w:r w:rsidRPr="005859F7">
        <w:rPr>
          <w:rFonts w:ascii="Arial" w:hAnsi="Arial" w:cs="Arial"/>
          <w:sz w:val="21"/>
          <w:szCs w:val="21"/>
        </w:rPr>
        <w:t>).</w:t>
      </w:r>
    </w:p>
    <w:p w:rsidR="00315C7B" w:rsidRPr="005859F7" w:rsidRDefault="00E55664" w:rsidP="00D3185B">
      <w:pPr>
        <w:pStyle w:val="ListParagraph"/>
        <w:numPr>
          <w:ilvl w:val="0"/>
          <w:numId w:val="119"/>
        </w:numPr>
        <w:tabs>
          <w:tab w:val="left" w:pos="426"/>
        </w:tabs>
        <w:spacing w:after="120"/>
        <w:ind w:left="426" w:right="-335" w:hanging="426"/>
        <w:contextualSpacing w:val="0"/>
        <w:rPr>
          <w:rFonts w:ascii="Arial" w:hAnsi="Arial" w:cs="Arial"/>
          <w:sz w:val="21"/>
          <w:szCs w:val="21"/>
        </w:rPr>
      </w:pPr>
      <w:r w:rsidRPr="005859F7">
        <w:rPr>
          <w:rFonts w:ascii="Arial" w:hAnsi="Arial" w:cs="Arial"/>
          <w:sz w:val="21"/>
          <w:szCs w:val="21"/>
        </w:rPr>
        <w:t>Semi-deciduous closed forest occurs on shallower soils and is common on terraces and slopes and on shallow soil plateau areas. The canopy is 15 to 30 metres high with occasional emergent trees up to 35 metres. The canopy is closed in the wet season but opens to varying degrees in the dry season as many species are deciduous.</w:t>
      </w:r>
    </w:p>
    <w:p w:rsidR="00E55664" w:rsidRPr="005859F7" w:rsidRDefault="00E55664" w:rsidP="00D3185B">
      <w:pPr>
        <w:pStyle w:val="ListParagraph"/>
        <w:numPr>
          <w:ilvl w:val="0"/>
          <w:numId w:val="119"/>
        </w:numPr>
        <w:tabs>
          <w:tab w:val="left" w:pos="426"/>
        </w:tabs>
        <w:spacing w:after="120"/>
        <w:ind w:left="426" w:right="-335" w:hanging="426"/>
        <w:contextualSpacing w:val="0"/>
        <w:rPr>
          <w:rFonts w:ascii="Arial" w:hAnsi="Arial" w:cs="Arial"/>
          <w:sz w:val="21"/>
          <w:szCs w:val="21"/>
        </w:rPr>
      </w:pPr>
      <w:r w:rsidRPr="005859F7">
        <w:rPr>
          <w:rFonts w:ascii="Arial" w:hAnsi="Arial" w:cs="Arial"/>
          <w:sz w:val="21"/>
          <w:szCs w:val="21"/>
        </w:rPr>
        <w:t>Deciduous scrub is restricted to areas with l</w:t>
      </w:r>
      <w:r w:rsidR="003D1D2F" w:rsidRPr="005859F7">
        <w:rPr>
          <w:rFonts w:ascii="Arial" w:hAnsi="Arial" w:cs="Arial"/>
          <w:sz w:val="21"/>
          <w:szCs w:val="21"/>
        </w:rPr>
        <w:t xml:space="preserve">ess </w:t>
      </w:r>
      <w:r w:rsidRPr="005859F7">
        <w:rPr>
          <w:rFonts w:ascii="Arial" w:hAnsi="Arial" w:cs="Arial"/>
          <w:sz w:val="21"/>
          <w:szCs w:val="21"/>
        </w:rPr>
        <w:t xml:space="preserve">soil on terraces, steep slopes and inland cliffs. The canopy is usually semi-even at about 10 metres </w:t>
      </w:r>
      <w:r w:rsidR="00FD195F" w:rsidRPr="005859F7">
        <w:rPr>
          <w:rFonts w:ascii="Arial" w:hAnsi="Arial" w:cs="Arial"/>
          <w:sz w:val="21"/>
          <w:szCs w:val="21"/>
        </w:rPr>
        <w:t>high</w:t>
      </w:r>
      <w:r w:rsidRPr="005859F7">
        <w:rPr>
          <w:rFonts w:ascii="Arial" w:hAnsi="Arial" w:cs="Arial"/>
          <w:sz w:val="21"/>
          <w:szCs w:val="21"/>
        </w:rPr>
        <w:t xml:space="preserve"> with emergent trees to 15 metres and is composed of trees, shrubs and vines. Nearer the coast the </w:t>
      </w:r>
      <w:r w:rsidR="00E77421" w:rsidRPr="005859F7">
        <w:rPr>
          <w:rFonts w:ascii="Arial" w:hAnsi="Arial" w:cs="Arial"/>
          <w:sz w:val="21"/>
          <w:szCs w:val="21"/>
        </w:rPr>
        <w:t xml:space="preserve">vegetation </w:t>
      </w:r>
      <w:r w:rsidR="003D1D2F" w:rsidRPr="005859F7">
        <w:rPr>
          <w:rFonts w:ascii="Arial" w:hAnsi="Arial" w:cs="Arial"/>
          <w:sz w:val="21"/>
          <w:szCs w:val="21"/>
        </w:rPr>
        <w:t>is lower</w:t>
      </w:r>
      <w:r w:rsidRPr="005859F7">
        <w:rPr>
          <w:rFonts w:ascii="Arial" w:hAnsi="Arial" w:cs="Arial"/>
          <w:sz w:val="21"/>
          <w:szCs w:val="21"/>
        </w:rPr>
        <w:t xml:space="preserve">, evergreen, </w:t>
      </w:r>
      <w:r w:rsidR="00D662DC" w:rsidRPr="005859F7">
        <w:rPr>
          <w:rFonts w:ascii="Arial" w:hAnsi="Arial" w:cs="Arial"/>
          <w:sz w:val="21"/>
          <w:szCs w:val="21"/>
        </w:rPr>
        <w:t>windswept</w:t>
      </w:r>
      <w:r w:rsidRPr="005859F7">
        <w:rPr>
          <w:rFonts w:ascii="Arial" w:hAnsi="Arial" w:cs="Arial"/>
          <w:sz w:val="21"/>
          <w:szCs w:val="21"/>
        </w:rPr>
        <w:t xml:space="preserve"> and dominated by </w:t>
      </w:r>
      <w:r w:rsidR="003D1D2F" w:rsidRPr="005859F7">
        <w:rPr>
          <w:rFonts w:ascii="Arial" w:hAnsi="Arial" w:cs="Arial"/>
          <w:sz w:val="21"/>
          <w:szCs w:val="21"/>
        </w:rPr>
        <w:t xml:space="preserve">salt tolerant </w:t>
      </w:r>
      <w:r w:rsidR="00D662DC" w:rsidRPr="005859F7">
        <w:rPr>
          <w:rFonts w:ascii="Arial" w:hAnsi="Arial" w:cs="Arial"/>
          <w:sz w:val="21"/>
          <w:szCs w:val="21"/>
        </w:rPr>
        <w:t>pandanus</w:t>
      </w:r>
      <w:r w:rsidRPr="005859F7">
        <w:rPr>
          <w:rFonts w:ascii="Arial" w:hAnsi="Arial" w:cs="Arial"/>
          <w:sz w:val="21"/>
          <w:szCs w:val="21"/>
        </w:rPr>
        <w:t xml:space="preserve"> and scaevola.</w:t>
      </w:r>
    </w:p>
    <w:p w:rsidR="002B4C13" w:rsidRPr="005859F7" w:rsidRDefault="00E55664" w:rsidP="00D3185B">
      <w:pPr>
        <w:pStyle w:val="ListParagraph"/>
        <w:numPr>
          <w:ilvl w:val="0"/>
          <w:numId w:val="119"/>
        </w:numPr>
        <w:tabs>
          <w:tab w:val="left" w:pos="426"/>
        </w:tabs>
        <w:spacing w:after="120"/>
        <w:ind w:left="426" w:right="-335" w:hanging="426"/>
        <w:contextualSpacing w:val="0"/>
        <w:rPr>
          <w:rFonts w:ascii="Arial" w:hAnsi="Arial" w:cs="Arial"/>
          <w:sz w:val="21"/>
          <w:szCs w:val="21"/>
        </w:rPr>
      </w:pPr>
      <w:r w:rsidRPr="005859F7">
        <w:rPr>
          <w:rFonts w:ascii="Arial" w:hAnsi="Arial" w:cs="Arial"/>
          <w:sz w:val="21"/>
          <w:szCs w:val="21"/>
        </w:rPr>
        <w:t xml:space="preserve">Herbland is the least common vegetation type and exists occasionally between the scrub and the coastal cliffs in more exposed areas. A few species of </w:t>
      </w:r>
      <w:r w:rsidR="00E77421" w:rsidRPr="005859F7">
        <w:rPr>
          <w:rFonts w:ascii="Arial" w:hAnsi="Arial" w:cs="Arial"/>
          <w:sz w:val="21"/>
          <w:szCs w:val="21"/>
        </w:rPr>
        <w:t>low growing</w:t>
      </w:r>
      <w:r w:rsidRPr="005859F7">
        <w:rPr>
          <w:rFonts w:ascii="Arial" w:hAnsi="Arial" w:cs="Arial"/>
          <w:sz w:val="21"/>
          <w:szCs w:val="21"/>
        </w:rPr>
        <w:t xml:space="preserve"> herbs, sedges and grasses dominate.</w:t>
      </w:r>
    </w:p>
    <w:p w:rsidR="002B4C13" w:rsidRPr="005859F7" w:rsidRDefault="001807A2" w:rsidP="00B849B3">
      <w:pPr>
        <w:pStyle w:val="Default"/>
        <w:tabs>
          <w:tab w:val="left" w:pos="5779"/>
        </w:tabs>
        <w:spacing w:after="120"/>
        <w:ind w:right="-335"/>
        <w:rPr>
          <w:rFonts w:ascii="Arial" w:hAnsi="Arial" w:cs="Arial"/>
          <w:sz w:val="21"/>
          <w:szCs w:val="21"/>
        </w:rPr>
      </w:pPr>
      <w:r w:rsidRPr="005859F7">
        <w:rPr>
          <w:rFonts w:ascii="Arial" w:hAnsi="Arial" w:cs="Arial"/>
          <w:sz w:val="21"/>
          <w:szCs w:val="21"/>
        </w:rPr>
        <w:t>Some significant features of the island’s vegetation are:</w:t>
      </w:r>
    </w:p>
    <w:p w:rsidR="00315C7B" w:rsidRPr="005859F7" w:rsidRDefault="001807A2" w:rsidP="00D3185B">
      <w:pPr>
        <w:pStyle w:val="ListParagraph"/>
        <w:numPr>
          <w:ilvl w:val="0"/>
          <w:numId w:val="119"/>
        </w:numPr>
        <w:spacing w:after="120"/>
        <w:ind w:left="426" w:right="-335" w:hanging="426"/>
        <w:contextualSpacing w:val="0"/>
        <w:rPr>
          <w:rFonts w:ascii="Arial" w:hAnsi="Arial" w:cs="Arial"/>
          <w:sz w:val="21"/>
          <w:szCs w:val="21"/>
        </w:rPr>
      </w:pPr>
      <w:r w:rsidRPr="005859F7">
        <w:rPr>
          <w:rFonts w:ascii="Arial" w:hAnsi="Arial" w:cs="Arial"/>
          <w:sz w:val="21"/>
          <w:szCs w:val="21"/>
        </w:rPr>
        <w:t>Many species occur in different habitats</w:t>
      </w:r>
      <w:r w:rsidR="006D5A92" w:rsidRPr="005859F7">
        <w:rPr>
          <w:rFonts w:ascii="Arial" w:hAnsi="Arial" w:cs="Arial"/>
          <w:sz w:val="21"/>
          <w:szCs w:val="21"/>
        </w:rPr>
        <w:t xml:space="preserve"> </w:t>
      </w:r>
      <w:r w:rsidR="006A03F3" w:rsidRPr="005859F7">
        <w:rPr>
          <w:rFonts w:ascii="Arial" w:hAnsi="Arial" w:cs="Arial"/>
          <w:sz w:val="21"/>
          <w:szCs w:val="21"/>
        </w:rPr>
        <w:t>from those where they normally grow</w:t>
      </w:r>
      <w:r w:rsidRPr="005859F7">
        <w:rPr>
          <w:rFonts w:ascii="Arial" w:hAnsi="Arial" w:cs="Arial"/>
          <w:sz w:val="21"/>
          <w:szCs w:val="21"/>
        </w:rPr>
        <w:t xml:space="preserve"> in </w:t>
      </w:r>
      <w:r w:rsidR="003D1D2F" w:rsidRPr="005859F7">
        <w:rPr>
          <w:rFonts w:ascii="Arial" w:hAnsi="Arial" w:cs="Arial"/>
          <w:sz w:val="21"/>
          <w:szCs w:val="21"/>
        </w:rPr>
        <w:t xml:space="preserve">other </w:t>
      </w:r>
      <w:r w:rsidR="006D5A92" w:rsidRPr="005859F7">
        <w:rPr>
          <w:rFonts w:ascii="Arial" w:hAnsi="Arial" w:cs="Arial"/>
          <w:sz w:val="21"/>
          <w:szCs w:val="21"/>
        </w:rPr>
        <w:t>countries</w:t>
      </w:r>
      <w:r w:rsidR="003D1D2F" w:rsidRPr="005859F7">
        <w:rPr>
          <w:rFonts w:ascii="Arial" w:hAnsi="Arial" w:cs="Arial"/>
          <w:sz w:val="21"/>
          <w:szCs w:val="21"/>
        </w:rPr>
        <w:t xml:space="preserve">, for example, </w:t>
      </w:r>
      <w:r w:rsidRPr="005859F7">
        <w:rPr>
          <w:rFonts w:ascii="Arial" w:hAnsi="Arial" w:cs="Arial"/>
          <w:sz w:val="21"/>
          <w:szCs w:val="21"/>
        </w:rPr>
        <w:t>Indonesia and Malaysia</w:t>
      </w:r>
      <w:r w:rsidR="006D5A92" w:rsidRPr="005859F7">
        <w:rPr>
          <w:rFonts w:ascii="Arial" w:hAnsi="Arial" w:cs="Arial"/>
          <w:sz w:val="21"/>
          <w:szCs w:val="21"/>
        </w:rPr>
        <w:t>. Many species also exhibit</w:t>
      </w:r>
      <w:r w:rsidRPr="005859F7">
        <w:rPr>
          <w:rFonts w:ascii="Arial" w:hAnsi="Arial" w:cs="Arial"/>
          <w:sz w:val="21"/>
          <w:szCs w:val="21"/>
        </w:rPr>
        <w:t xml:space="preserve"> larger forms than elsewhere, which contributes to the unique</w:t>
      </w:r>
      <w:r w:rsidR="006A03F3" w:rsidRPr="005859F7">
        <w:rPr>
          <w:rFonts w:ascii="Arial" w:hAnsi="Arial" w:cs="Arial"/>
          <w:sz w:val="21"/>
          <w:szCs w:val="21"/>
        </w:rPr>
        <w:t xml:space="preserve"> structure</w:t>
      </w:r>
      <w:r w:rsidRPr="005859F7">
        <w:rPr>
          <w:rFonts w:ascii="Arial" w:hAnsi="Arial" w:cs="Arial"/>
          <w:sz w:val="21"/>
          <w:szCs w:val="21"/>
        </w:rPr>
        <w:t xml:space="preserve"> of the island’s forest vegetation.</w:t>
      </w:r>
    </w:p>
    <w:p w:rsidR="00B759AE" w:rsidRPr="009B3DC3" w:rsidRDefault="004D2544" w:rsidP="00D3185B">
      <w:pPr>
        <w:pStyle w:val="ListParagraph"/>
        <w:numPr>
          <w:ilvl w:val="0"/>
          <w:numId w:val="119"/>
        </w:numPr>
        <w:spacing w:after="120"/>
        <w:ind w:left="426" w:right="-335" w:hanging="426"/>
        <w:contextualSpacing w:val="0"/>
        <w:rPr>
          <w:rFonts w:ascii="Arial" w:hAnsi="Arial" w:cs="Arial"/>
          <w:sz w:val="21"/>
          <w:szCs w:val="21"/>
        </w:rPr>
      </w:pPr>
      <w:r w:rsidRPr="005859F7">
        <w:rPr>
          <w:rFonts w:ascii="Arial" w:hAnsi="Arial" w:cs="Arial"/>
          <w:sz w:val="21"/>
          <w:szCs w:val="21"/>
        </w:rPr>
        <w:t xml:space="preserve">The diversity and composition of species making up the island’s forest is </w:t>
      </w:r>
      <w:r w:rsidR="003959E7" w:rsidRPr="005859F7">
        <w:rPr>
          <w:rFonts w:ascii="Arial" w:hAnsi="Arial" w:cs="Arial"/>
          <w:sz w:val="21"/>
          <w:szCs w:val="21"/>
        </w:rPr>
        <w:t xml:space="preserve">relatively </w:t>
      </w:r>
      <w:r w:rsidRPr="005859F7">
        <w:rPr>
          <w:rFonts w:ascii="Arial" w:hAnsi="Arial" w:cs="Arial"/>
          <w:sz w:val="21"/>
          <w:szCs w:val="21"/>
        </w:rPr>
        <w:t>low</w:t>
      </w:r>
      <w:r w:rsidR="00315C7B" w:rsidRPr="005859F7">
        <w:rPr>
          <w:rFonts w:ascii="Arial" w:hAnsi="Arial" w:cs="Arial"/>
          <w:sz w:val="21"/>
          <w:szCs w:val="21"/>
        </w:rPr>
        <w:t>.</w:t>
      </w:r>
      <w:r w:rsidR="001807A2" w:rsidRPr="005859F7">
        <w:rPr>
          <w:rFonts w:ascii="Arial" w:hAnsi="Arial" w:cs="Arial"/>
          <w:sz w:val="21"/>
          <w:szCs w:val="21"/>
        </w:rPr>
        <w:t xml:space="preserve"> This largely reflects the island’s </w:t>
      </w:r>
      <w:r w:rsidRPr="005859F7">
        <w:rPr>
          <w:rFonts w:ascii="Arial" w:hAnsi="Arial" w:cs="Arial"/>
          <w:sz w:val="21"/>
          <w:szCs w:val="21"/>
        </w:rPr>
        <w:t xml:space="preserve">geological and geographical isolation and </w:t>
      </w:r>
      <w:r w:rsidR="001807A2" w:rsidRPr="005859F7">
        <w:rPr>
          <w:rFonts w:ascii="Arial" w:hAnsi="Arial" w:cs="Arial"/>
          <w:sz w:val="21"/>
          <w:szCs w:val="21"/>
        </w:rPr>
        <w:t>remoteness (</w:t>
      </w:r>
      <w:r w:rsidRPr="005859F7">
        <w:rPr>
          <w:rFonts w:ascii="Arial" w:hAnsi="Arial" w:cs="Arial"/>
          <w:sz w:val="21"/>
          <w:szCs w:val="21"/>
        </w:rPr>
        <w:t xml:space="preserve">lessening the probability </w:t>
      </w:r>
      <w:r w:rsidR="001807A2" w:rsidRPr="005859F7">
        <w:rPr>
          <w:rFonts w:ascii="Arial" w:hAnsi="Arial" w:cs="Arial"/>
          <w:sz w:val="21"/>
          <w:szCs w:val="21"/>
        </w:rPr>
        <w:t xml:space="preserve">of species colonisation), the lack of large areas of freshwater ecosystems and the ecological role of land crabs. Red crabs are the dominant forest seed and seedling consumers and have a large impact on the island’s rainforest structure, processes, species diversity and species composition. </w:t>
      </w:r>
      <w:r w:rsidR="00B759AE" w:rsidRPr="009B3DC3">
        <w:rPr>
          <w:rFonts w:ascii="Arial" w:hAnsi="Arial" w:cs="Arial"/>
          <w:sz w:val="21"/>
          <w:szCs w:val="21"/>
        </w:rPr>
        <w:br w:type="page"/>
      </w:r>
    </w:p>
    <w:p w:rsidR="00B759AE" w:rsidRPr="00B759AE" w:rsidRDefault="00B759AE" w:rsidP="00B759AE">
      <w:pPr>
        <w:pStyle w:val="Heading4"/>
        <w:spacing w:after="120"/>
        <w:rPr>
          <w:rFonts w:ascii="Arial" w:hAnsi="Arial" w:cs="Arial"/>
          <w:bCs w:val="0"/>
          <w:color w:val="365F91"/>
          <w:sz w:val="24"/>
          <w:szCs w:val="24"/>
        </w:rPr>
      </w:pPr>
      <w:r w:rsidRPr="00B759AE">
        <w:rPr>
          <w:rFonts w:ascii="Arial" w:hAnsi="Arial" w:cs="Arial"/>
          <w:bCs w:val="0"/>
          <w:color w:val="365F91"/>
          <w:sz w:val="24"/>
          <w:szCs w:val="24"/>
        </w:rPr>
        <w:lastRenderedPageBreak/>
        <w:t>Map 3: Native vegetation</w:t>
      </w:r>
    </w:p>
    <w:p w:rsidR="00B759AE" w:rsidRDefault="00B759AE" w:rsidP="00B759AE">
      <w:pPr>
        <w:rPr>
          <w:rFonts w:ascii="MyriadPro-Semibold" w:hAnsi="MyriadPro-Semibold" w:cs="MyriadPro-Semibold"/>
          <w:b/>
          <w:bCs/>
          <w:sz w:val="20"/>
          <w:szCs w:val="20"/>
        </w:rPr>
      </w:pPr>
    </w:p>
    <w:p w:rsidR="00B759AE" w:rsidRDefault="007A7070">
      <w:pPr>
        <w:rPr>
          <w:rFonts w:ascii="Arial" w:hAnsi="Arial" w:cs="Arial"/>
          <w:color w:val="000000"/>
          <w:sz w:val="21"/>
          <w:szCs w:val="21"/>
        </w:rPr>
      </w:pPr>
      <w:r>
        <w:rPr>
          <w:rFonts w:ascii="Arial" w:hAnsi="Arial" w:cs="Arial"/>
          <w:noProof/>
          <w:sz w:val="21"/>
          <w:szCs w:val="21"/>
        </w:rPr>
        <w:drawing>
          <wp:anchor distT="0" distB="0" distL="114300" distR="114300" simplePos="0" relativeHeight="251803136" behindDoc="0" locked="0" layoutInCell="1" allowOverlap="1">
            <wp:simplePos x="0" y="0"/>
            <wp:positionH relativeFrom="column">
              <wp:posOffset>-1332481</wp:posOffset>
            </wp:positionH>
            <wp:positionV relativeFrom="paragraph">
              <wp:posOffset>1205202</wp:posOffset>
            </wp:positionV>
            <wp:extent cx="8038214" cy="5686499"/>
            <wp:effectExtent l="0" t="1181100" r="0" b="1152451"/>
            <wp:wrapNone/>
            <wp:docPr id="8" name="Picture 7" descr="Map 3 - Native Vege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3 - Native Vegetation.jpg"/>
                    <pic:cNvPicPr/>
                  </pic:nvPicPr>
                  <pic:blipFill>
                    <a:blip r:embed="rId21"/>
                    <a:stretch>
                      <a:fillRect/>
                    </a:stretch>
                  </pic:blipFill>
                  <pic:spPr>
                    <a:xfrm rot="16200000">
                      <a:off x="0" y="0"/>
                      <a:ext cx="8038214" cy="5686499"/>
                    </a:xfrm>
                    <a:prstGeom prst="rect">
                      <a:avLst/>
                    </a:prstGeom>
                  </pic:spPr>
                </pic:pic>
              </a:graphicData>
            </a:graphic>
          </wp:anchor>
        </w:drawing>
      </w:r>
      <w:r w:rsidR="00B759AE">
        <w:rPr>
          <w:rFonts w:ascii="Arial" w:hAnsi="Arial" w:cs="Arial"/>
          <w:sz w:val="21"/>
          <w:szCs w:val="21"/>
        </w:rPr>
        <w:br w:type="page"/>
      </w:r>
    </w:p>
    <w:p w:rsidR="002B4C13" w:rsidRPr="005859F7" w:rsidRDefault="00E55664" w:rsidP="00D3185B">
      <w:pPr>
        <w:pStyle w:val="Default"/>
        <w:numPr>
          <w:ilvl w:val="0"/>
          <w:numId w:val="78"/>
        </w:numPr>
        <w:tabs>
          <w:tab w:val="clear" w:pos="720"/>
          <w:tab w:val="num" w:pos="426"/>
        </w:tabs>
        <w:spacing w:after="120"/>
        <w:ind w:left="426" w:hanging="426"/>
        <w:rPr>
          <w:rFonts w:ascii="Arial" w:hAnsi="Arial" w:cs="Arial"/>
          <w:sz w:val="21"/>
          <w:szCs w:val="21"/>
        </w:rPr>
      </w:pPr>
      <w:r w:rsidRPr="005859F7">
        <w:rPr>
          <w:rFonts w:ascii="Arial" w:hAnsi="Arial" w:cs="Arial"/>
          <w:sz w:val="21"/>
          <w:szCs w:val="21"/>
        </w:rPr>
        <w:lastRenderedPageBreak/>
        <w:t xml:space="preserve">There are at least 20 endemic plant species, including </w:t>
      </w:r>
      <w:r w:rsidR="005C0452" w:rsidRPr="005C0452">
        <w:rPr>
          <w:rFonts w:ascii="Arial" w:hAnsi="Arial" w:cs="Arial"/>
          <w:i/>
          <w:sz w:val="21"/>
          <w:szCs w:val="21"/>
        </w:rPr>
        <w:t>Pandanus elatus</w:t>
      </w:r>
      <w:r w:rsidR="00315C7B" w:rsidRPr="005859F7">
        <w:rPr>
          <w:rFonts w:ascii="Arial" w:hAnsi="Arial" w:cs="Arial"/>
          <w:sz w:val="21"/>
          <w:szCs w:val="21"/>
        </w:rPr>
        <w:t>,</w:t>
      </w:r>
      <w:r w:rsidRPr="005859F7">
        <w:rPr>
          <w:rFonts w:ascii="Arial" w:hAnsi="Arial" w:cs="Arial"/>
          <w:sz w:val="21"/>
          <w:szCs w:val="21"/>
        </w:rPr>
        <w:t xml:space="preserve"> </w:t>
      </w:r>
      <w:r w:rsidR="00D743C9" w:rsidRPr="005859F7">
        <w:rPr>
          <w:rFonts w:ascii="Arial" w:hAnsi="Arial" w:cs="Arial"/>
          <w:sz w:val="21"/>
          <w:szCs w:val="21"/>
        </w:rPr>
        <w:t>the Arenga palm (</w:t>
      </w:r>
      <w:r w:rsidR="005C0452" w:rsidRPr="005C0452">
        <w:rPr>
          <w:rFonts w:ascii="Arial" w:hAnsi="Arial" w:cs="Arial"/>
          <w:i/>
          <w:sz w:val="21"/>
          <w:szCs w:val="21"/>
        </w:rPr>
        <w:t>Arenga listeri</w:t>
      </w:r>
      <w:r w:rsidR="00D46D76" w:rsidRPr="005859F7">
        <w:rPr>
          <w:rFonts w:ascii="Arial" w:hAnsi="Arial" w:cs="Arial"/>
          <w:sz w:val="21"/>
          <w:szCs w:val="21"/>
        </w:rPr>
        <w:t xml:space="preserve">) and the threatened </w:t>
      </w:r>
      <w:r w:rsidR="00D743C9" w:rsidRPr="005859F7">
        <w:rPr>
          <w:rFonts w:ascii="Arial" w:hAnsi="Arial" w:cs="Arial"/>
          <w:sz w:val="21"/>
          <w:szCs w:val="21"/>
        </w:rPr>
        <w:t>Christmas Island spleenwort (</w:t>
      </w:r>
      <w:r w:rsidR="005C0452" w:rsidRPr="005C0452">
        <w:rPr>
          <w:rFonts w:ascii="Arial" w:hAnsi="Arial" w:cs="Arial"/>
          <w:i/>
          <w:sz w:val="21"/>
          <w:szCs w:val="21"/>
        </w:rPr>
        <w:t>Asplenium listeri</w:t>
      </w:r>
      <w:r w:rsidR="00D46D76" w:rsidRPr="005859F7">
        <w:rPr>
          <w:rFonts w:ascii="Arial" w:hAnsi="Arial" w:cs="Arial"/>
          <w:sz w:val="21"/>
          <w:szCs w:val="21"/>
        </w:rPr>
        <w:t>).</w:t>
      </w:r>
    </w:p>
    <w:p w:rsidR="00E55664" w:rsidRPr="005859F7" w:rsidRDefault="00E55664" w:rsidP="00D3185B">
      <w:pPr>
        <w:pStyle w:val="Default"/>
        <w:numPr>
          <w:ilvl w:val="0"/>
          <w:numId w:val="78"/>
        </w:numPr>
        <w:tabs>
          <w:tab w:val="clear" w:pos="720"/>
          <w:tab w:val="num" w:pos="426"/>
        </w:tabs>
        <w:spacing w:after="120"/>
        <w:ind w:left="426" w:hanging="426"/>
        <w:rPr>
          <w:rFonts w:ascii="Arial" w:hAnsi="Arial" w:cs="Arial"/>
          <w:sz w:val="21"/>
          <w:szCs w:val="21"/>
        </w:rPr>
      </w:pPr>
      <w:r w:rsidRPr="005859F7">
        <w:rPr>
          <w:rFonts w:ascii="Arial" w:hAnsi="Arial" w:cs="Arial"/>
          <w:sz w:val="21"/>
          <w:szCs w:val="21"/>
        </w:rPr>
        <w:t xml:space="preserve">There are relict populations of three species that were left isolated with the island’s tectonic uplift: coastal mangrove species </w:t>
      </w:r>
      <w:r w:rsidR="005C0452" w:rsidRPr="005C0452">
        <w:rPr>
          <w:rFonts w:ascii="Arial" w:hAnsi="Arial" w:cs="Arial"/>
          <w:i/>
          <w:sz w:val="21"/>
          <w:szCs w:val="21"/>
        </w:rPr>
        <w:t>Bruguiera gymnorhiza</w:t>
      </w:r>
      <w:r w:rsidRPr="005859F7">
        <w:rPr>
          <w:rFonts w:ascii="Arial" w:hAnsi="Arial" w:cs="Arial"/>
          <w:sz w:val="21"/>
          <w:szCs w:val="21"/>
        </w:rPr>
        <w:t xml:space="preserve"> and </w:t>
      </w:r>
      <w:r w:rsidR="005C0452" w:rsidRPr="005C0452">
        <w:rPr>
          <w:rFonts w:ascii="Arial" w:hAnsi="Arial" w:cs="Arial"/>
          <w:i/>
          <w:sz w:val="21"/>
          <w:szCs w:val="21"/>
        </w:rPr>
        <w:t>Bruguiera sexangula</w:t>
      </w:r>
      <w:r w:rsidRPr="005859F7">
        <w:rPr>
          <w:rFonts w:ascii="Arial" w:hAnsi="Arial" w:cs="Arial"/>
          <w:sz w:val="21"/>
          <w:szCs w:val="21"/>
        </w:rPr>
        <w:t xml:space="preserve"> at Hosnies Spring and a cycad, </w:t>
      </w:r>
      <w:r w:rsidR="005C0452" w:rsidRPr="005C0452">
        <w:rPr>
          <w:rFonts w:ascii="Arial" w:hAnsi="Arial" w:cs="Arial"/>
          <w:i/>
          <w:sz w:val="21"/>
          <w:szCs w:val="21"/>
        </w:rPr>
        <w:t>Cycas rumphii</w:t>
      </w:r>
      <w:r w:rsidRPr="005859F7">
        <w:rPr>
          <w:rFonts w:ascii="Arial" w:hAnsi="Arial" w:cs="Arial"/>
          <w:sz w:val="21"/>
          <w:szCs w:val="21"/>
        </w:rPr>
        <w:t xml:space="preserve">. There are three fern species listed as threatened under the EPBC Act: </w:t>
      </w:r>
      <w:r w:rsidR="005C0452" w:rsidRPr="005C0452">
        <w:rPr>
          <w:rFonts w:ascii="Arial" w:hAnsi="Arial" w:cs="Arial"/>
          <w:i/>
          <w:sz w:val="21"/>
          <w:szCs w:val="21"/>
        </w:rPr>
        <w:t>Tectaria devexa</w:t>
      </w:r>
      <w:r w:rsidRPr="005859F7">
        <w:rPr>
          <w:rFonts w:ascii="Arial" w:hAnsi="Arial" w:cs="Arial"/>
          <w:sz w:val="21"/>
          <w:szCs w:val="21"/>
        </w:rPr>
        <w:t xml:space="preserve"> </w:t>
      </w:r>
      <w:r w:rsidR="00270D39" w:rsidRPr="005859F7">
        <w:rPr>
          <w:rFonts w:ascii="Arial" w:hAnsi="Arial" w:cs="Arial"/>
          <w:sz w:val="21"/>
          <w:szCs w:val="21"/>
        </w:rPr>
        <w:t xml:space="preserve">var. </w:t>
      </w:r>
      <w:r w:rsidR="005C0452" w:rsidRPr="005C0452">
        <w:rPr>
          <w:rFonts w:ascii="Arial" w:hAnsi="Arial" w:cs="Arial"/>
          <w:i/>
          <w:sz w:val="21"/>
          <w:szCs w:val="21"/>
        </w:rPr>
        <w:t>minor</w:t>
      </w:r>
      <w:r w:rsidR="00270D39" w:rsidRPr="005859F7">
        <w:rPr>
          <w:rFonts w:ascii="Arial" w:hAnsi="Arial" w:cs="Arial"/>
          <w:sz w:val="21"/>
          <w:szCs w:val="21"/>
        </w:rPr>
        <w:t xml:space="preserve">, </w:t>
      </w:r>
      <w:r w:rsidR="005C0452" w:rsidRPr="005C0452">
        <w:rPr>
          <w:rFonts w:ascii="Arial" w:hAnsi="Arial" w:cs="Arial"/>
          <w:i/>
          <w:sz w:val="21"/>
          <w:szCs w:val="21"/>
        </w:rPr>
        <w:t>Pneumatopteris truncata</w:t>
      </w:r>
      <w:r w:rsidRPr="005859F7">
        <w:rPr>
          <w:rFonts w:ascii="Arial" w:hAnsi="Arial" w:cs="Arial"/>
          <w:sz w:val="21"/>
          <w:szCs w:val="21"/>
        </w:rPr>
        <w:t xml:space="preserve"> and the endemic Christmas Island spleenwort.</w:t>
      </w:r>
    </w:p>
    <w:p w:rsidR="002B4C13" w:rsidRPr="005859F7" w:rsidRDefault="00E55664" w:rsidP="0063577E">
      <w:pPr>
        <w:pStyle w:val="Heading1"/>
        <w:spacing w:after="120"/>
        <w:rPr>
          <w:rFonts w:ascii="Arial" w:hAnsi="Arial"/>
          <w:i/>
          <w:sz w:val="21"/>
          <w:szCs w:val="21"/>
        </w:rPr>
      </w:pPr>
      <w:r w:rsidRPr="005859F7">
        <w:rPr>
          <w:rFonts w:ascii="Arial" w:hAnsi="Arial"/>
          <w:i/>
          <w:sz w:val="21"/>
          <w:szCs w:val="21"/>
        </w:rPr>
        <w:t>Invasive plant species</w:t>
      </w:r>
    </w:p>
    <w:p w:rsidR="00315C7B" w:rsidRPr="005859F7" w:rsidRDefault="00E55664" w:rsidP="00F01706">
      <w:pPr>
        <w:spacing w:after="120"/>
        <w:rPr>
          <w:rFonts w:ascii="Arial" w:hAnsi="Arial" w:cs="Arial"/>
          <w:sz w:val="21"/>
          <w:szCs w:val="21"/>
        </w:rPr>
      </w:pPr>
      <w:r w:rsidRPr="005859F7">
        <w:rPr>
          <w:rFonts w:ascii="Arial" w:hAnsi="Arial" w:cs="Arial"/>
          <w:sz w:val="21"/>
          <w:szCs w:val="21"/>
        </w:rPr>
        <w:t>Oceanic islands often have a greater percentage of their vegetation as introduced or exotic plants than mainland areas (Simberloff 1995)</w:t>
      </w:r>
      <w:r w:rsidR="00F01706" w:rsidRPr="005859F7">
        <w:rPr>
          <w:rFonts w:ascii="Arial" w:hAnsi="Arial" w:cs="Arial"/>
          <w:sz w:val="21"/>
          <w:szCs w:val="21"/>
        </w:rPr>
        <w:t xml:space="preserve"> and oceanic island ecosystems are particularly vulnerable to the impacts of introduced </w:t>
      </w:r>
      <w:r w:rsidR="00310D00" w:rsidRPr="005859F7">
        <w:rPr>
          <w:rFonts w:ascii="Arial" w:hAnsi="Arial" w:cs="Arial"/>
          <w:sz w:val="21"/>
          <w:szCs w:val="21"/>
        </w:rPr>
        <w:t xml:space="preserve">plant </w:t>
      </w:r>
      <w:r w:rsidR="00F01706" w:rsidRPr="005859F7">
        <w:rPr>
          <w:rFonts w:ascii="Arial" w:hAnsi="Arial" w:cs="Arial"/>
          <w:sz w:val="21"/>
          <w:szCs w:val="21"/>
        </w:rPr>
        <w:t>species.</w:t>
      </w:r>
    </w:p>
    <w:p w:rsidR="002B4C13" w:rsidRPr="005859F7" w:rsidRDefault="00E55664">
      <w:pPr>
        <w:spacing w:after="120"/>
        <w:rPr>
          <w:rFonts w:ascii="Arial" w:hAnsi="Arial" w:cs="Arial"/>
          <w:i/>
          <w:color w:val="000000"/>
          <w:sz w:val="21"/>
          <w:szCs w:val="21"/>
        </w:rPr>
      </w:pPr>
      <w:r w:rsidRPr="005859F7">
        <w:rPr>
          <w:rFonts w:ascii="Arial" w:hAnsi="Arial" w:cs="Arial"/>
          <w:sz w:val="21"/>
          <w:szCs w:val="21"/>
        </w:rPr>
        <w:t>Christmas Island demonstrates this, as</w:t>
      </w:r>
      <w:r w:rsidR="00F01706" w:rsidRPr="005859F7">
        <w:rPr>
          <w:rFonts w:ascii="Arial" w:hAnsi="Arial" w:cs="Arial"/>
          <w:sz w:val="21"/>
          <w:szCs w:val="21"/>
        </w:rPr>
        <w:t xml:space="preserve"> over 50</w:t>
      </w:r>
      <w:r w:rsidR="00270D39" w:rsidRPr="005859F7">
        <w:rPr>
          <w:rFonts w:ascii="Arial" w:hAnsi="Arial" w:cs="Arial"/>
          <w:sz w:val="21"/>
          <w:szCs w:val="21"/>
        </w:rPr>
        <w:t xml:space="preserve"> per cent</w:t>
      </w:r>
      <w:r w:rsidR="00F01706" w:rsidRPr="005859F7">
        <w:rPr>
          <w:rFonts w:ascii="Arial" w:hAnsi="Arial" w:cs="Arial"/>
          <w:sz w:val="21"/>
          <w:szCs w:val="21"/>
        </w:rPr>
        <w:t xml:space="preserve"> </w:t>
      </w:r>
      <w:r w:rsidRPr="005859F7">
        <w:rPr>
          <w:rFonts w:ascii="Arial" w:hAnsi="Arial" w:cs="Arial"/>
          <w:sz w:val="21"/>
          <w:szCs w:val="21"/>
        </w:rPr>
        <w:t>of the island’s present flora species have been accidentally or deliberately introduced since settlement. Some of these introduced species are listed by land management agencies in other locations as invasive weeds. On Christmas Island, some native understorey and canopy species have been replaced and excluded by competition, shading or chemical suppression (allelopathy). This has affected the integrity of the forest ecosystem function, structure and species composition</w:t>
      </w:r>
      <w:r w:rsidRPr="005859F7">
        <w:rPr>
          <w:rFonts w:ascii="Arial" w:hAnsi="Arial" w:cs="Arial"/>
          <w:color w:val="000000"/>
          <w:sz w:val="21"/>
          <w:szCs w:val="21"/>
        </w:rPr>
        <w:t>. There has also been loss of fauna species habitat, for example shore terrace nesting habitat for red-tailed tropicbirds (</w:t>
      </w:r>
      <w:r w:rsidRPr="005859F7">
        <w:rPr>
          <w:rFonts w:ascii="Arial" w:hAnsi="Arial" w:cs="Arial"/>
          <w:i/>
          <w:color w:val="000000"/>
          <w:sz w:val="21"/>
          <w:szCs w:val="21"/>
        </w:rPr>
        <w:t>Phaethon rubricauda westralis</w:t>
      </w:r>
      <w:r w:rsidRPr="005859F7">
        <w:rPr>
          <w:rFonts w:ascii="Arial" w:hAnsi="Arial" w:cs="Arial"/>
          <w:color w:val="000000"/>
          <w:sz w:val="21"/>
          <w:szCs w:val="21"/>
        </w:rPr>
        <w:t>) and brown boobies (</w:t>
      </w:r>
      <w:r w:rsidRPr="005859F7">
        <w:rPr>
          <w:rFonts w:ascii="Arial" w:hAnsi="Arial" w:cs="Arial"/>
          <w:i/>
          <w:color w:val="000000"/>
          <w:sz w:val="21"/>
          <w:szCs w:val="21"/>
        </w:rPr>
        <w:t>Sula leucogaster plotus</w:t>
      </w:r>
      <w:r w:rsidRPr="005859F7">
        <w:rPr>
          <w:rFonts w:ascii="Arial" w:hAnsi="Arial" w:cs="Arial"/>
          <w:color w:val="000000"/>
          <w:sz w:val="21"/>
          <w:szCs w:val="21"/>
        </w:rPr>
        <w:t xml:space="preserve">), through the spread of the invasive vine </w:t>
      </w:r>
      <w:r w:rsidRPr="005859F7">
        <w:rPr>
          <w:rFonts w:ascii="Arial" w:hAnsi="Arial" w:cs="Arial"/>
          <w:i/>
          <w:color w:val="000000"/>
          <w:sz w:val="21"/>
          <w:szCs w:val="21"/>
        </w:rPr>
        <w:t>Antigonon leptopus</w:t>
      </w:r>
      <w:r w:rsidRPr="005859F7">
        <w:rPr>
          <w:rFonts w:ascii="Arial" w:hAnsi="Arial" w:cs="Arial"/>
          <w:color w:val="000000"/>
          <w:sz w:val="21"/>
          <w:szCs w:val="21"/>
        </w:rPr>
        <w:t xml:space="preserve">. The vine also threatens nesting trees for the Christmas Island frigatebird, as does </w:t>
      </w:r>
      <w:r w:rsidRPr="005859F7">
        <w:rPr>
          <w:rFonts w:ascii="Arial" w:hAnsi="Arial" w:cs="Arial"/>
          <w:i/>
          <w:color w:val="000000"/>
          <w:sz w:val="21"/>
          <w:szCs w:val="21"/>
        </w:rPr>
        <w:t>Leucaena leucocephala</w:t>
      </w:r>
      <w:r w:rsidRPr="005859F7">
        <w:rPr>
          <w:rFonts w:ascii="Arial" w:hAnsi="Arial" w:cs="Arial"/>
          <w:sz w:val="21"/>
          <w:szCs w:val="21"/>
        </w:rPr>
        <w:t xml:space="preserve"> which has formed thick stands around nesting habitat. Impacts on many other species are yet to be quantified but invasive plants are likely to have negative impacts on native vegetation and a range of animal species. Some other invasive plant species of concern are </w:t>
      </w:r>
      <w:r w:rsidRPr="005859F7">
        <w:rPr>
          <w:rFonts w:ascii="Arial" w:hAnsi="Arial" w:cs="Arial"/>
          <w:i/>
          <w:color w:val="000000"/>
          <w:sz w:val="21"/>
          <w:szCs w:val="21"/>
        </w:rPr>
        <w:t>Clausena excavata</w:t>
      </w:r>
      <w:r w:rsidRPr="005859F7">
        <w:rPr>
          <w:rFonts w:ascii="Arial" w:hAnsi="Arial" w:cs="Arial"/>
          <w:color w:val="000000"/>
          <w:sz w:val="21"/>
          <w:szCs w:val="21"/>
        </w:rPr>
        <w:t xml:space="preserve">, </w:t>
      </w:r>
      <w:r w:rsidRPr="005859F7">
        <w:rPr>
          <w:rFonts w:ascii="Arial" w:hAnsi="Arial" w:cs="Arial"/>
          <w:i/>
          <w:color w:val="000000"/>
          <w:sz w:val="21"/>
          <w:szCs w:val="21"/>
        </w:rPr>
        <w:t xml:space="preserve">Delonix regia, Mikania micrantha, Muntingia calabura, Manihot glazvoii, Psidium </w:t>
      </w:r>
      <w:r w:rsidRPr="005859F7">
        <w:rPr>
          <w:rFonts w:ascii="Arial" w:hAnsi="Arial" w:cs="Arial"/>
          <w:iCs/>
          <w:color w:val="000000"/>
          <w:sz w:val="21"/>
          <w:szCs w:val="21"/>
        </w:rPr>
        <w:t>spp.</w:t>
      </w:r>
      <w:r w:rsidRPr="005859F7">
        <w:rPr>
          <w:rFonts w:ascii="Arial" w:hAnsi="Arial" w:cs="Arial"/>
          <w:i/>
          <w:color w:val="000000"/>
          <w:sz w:val="21"/>
          <w:szCs w:val="21"/>
        </w:rPr>
        <w:t xml:space="preserve">, Tecoma stans, Tithonia diversifolia, Centrosema pubescens, Calopogonium </w:t>
      </w:r>
      <w:r w:rsidRPr="005859F7">
        <w:rPr>
          <w:rFonts w:ascii="Arial" w:hAnsi="Arial" w:cs="Arial"/>
          <w:iCs/>
          <w:color w:val="000000"/>
          <w:sz w:val="21"/>
          <w:szCs w:val="21"/>
        </w:rPr>
        <w:t>spp</w:t>
      </w:r>
      <w:r w:rsidRPr="005859F7">
        <w:rPr>
          <w:rFonts w:ascii="Arial" w:hAnsi="Arial" w:cs="Arial"/>
          <w:i/>
          <w:color w:val="000000"/>
          <w:sz w:val="21"/>
          <w:szCs w:val="21"/>
        </w:rPr>
        <w:t xml:space="preserve">., Macroptilium atropurpureum, Aleurites moluccana </w:t>
      </w:r>
      <w:r w:rsidRPr="005859F7">
        <w:rPr>
          <w:rFonts w:ascii="Arial" w:hAnsi="Arial" w:cs="Arial"/>
          <w:color w:val="000000"/>
          <w:sz w:val="21"/>
          <w:szCs w:val="21"/>
        </w:rPr>
        <w:t>and</w:t>
      </w:r>
      <w:r w:rsidRPr="005859F7">
        <w:rPr>
          <w:rFonts w:ascii="Arial" w:hAnsi="Arial" w:cs="Arial"/>
          <w:i/>
          <w:color w:val="000000"/>
          <w:sz w:val="21"/>
          <w:szCs w:val="21"/>
        </w:rPr>
        <w:t xml:space="preserve"> Cordia curassavica.</w:t>
      </w:r>
    </w:p>
    <w:p w:rsidR="002B4C13" w:rsidRPr="005859F7" w:rsidRDefault="00E55664">
      <w:pPr>
        <w:spacing w:after="120"/>
        <w:rPr>
          <w:rFonts w:ascii="Arial" w:hAnsi="Arial" w:cs="Arial"/>
          <w:sz w:val="21"/>
          <w:szCs w:val="21"/>
        </w:rPr>
      </w:pPr>
      <w:r w:rsidRPr="005859F7">
        <w:rPr>
          <w:rFonts w:ascii="Arial" w:hAnsi="Arial" w:cs="Arial"/>
          <w:sz w:val="21"/>
          <w:szCs w:val="21"/>
        </w:rPr>
        <w:t xml:space="preserve">Approximately 25 per cent of the island’s native vegetation has been cleared since </w:t>
      </w:r>
      <w:r w:rsidR="00D909DF" w:rsidRPr="005859F7">
        <w:rPr>
          <w:rFonts w:ascii="Arial" w:hAnsi="Arial" w:cs="Arial"/>
          <w:sz w:val="21"/>
          <w:szCs w:val="21"/>
        </w:rPr>
        <w:t xml:space="preserve">the island was </w:t>
      </w:r>
      <w:r w:rsidR="00FA61E5" w:rsidRPr="005859F7">
        <w:rPr>
          <w:rFonts w:ascii="Arial" w:hAnsi="Arial" w:cs="Arial"/>
          <w:sz w:val="21"/>
          <w:szCs w:val="21"/>
        </w:rPr>
        <w:t>settled</w:t>
      </w:r>
      <w:r w:rsidR="009E6530" w:rsidRPr="005859F7">
        <w:rPr>
          <w:rFonts w:ascii="Arial" w:hAnsi="Arial" w:cs="Arial"/>
          <w:sz w:val="21"/>
          <w:szCs w:val="21"/>
        </w:rPr>
        <w:t>, providing</w:t>
      </w:r>
      <w:r w:rsidRPr="005859F7">
        <w:rPr>
          <w:rFonts w:ascii="Arial" w:hAnsi="Arial" w:cs="Arial"/>
          <w:sz w:val="21"/>
          <w:szCs w:val="21"/>
        </w:rPr>
        <w:t xml:space="preserve"> opportunities for introduced plants to </w:t>
      </w:r>
      <w:r w:rsidR="00544830" w:rsidRPr="005859F7">
        <w:rPr>
          <w:rFonts w:ascii="Arial" w:hAnsi="Arial" w:cs="Arial"/>
          <w:sz w:val="21"/>
          <w:szCs w:val="21"/>
        </w:rPr>
        <w:t xml:space="preserve">establish and </w:t>
      </w:r>
      <w:r w:rsidRPr="005859F7">
        <w:rPr>
          <w:rFonts w:ascii="Arial" w:hAnsi="Arial" w:cs="Arial"/>
          <w:sz w:val="21"/>
          <w:szCs w:val="21"/>
        </w:rPr>
        <w:t xml:space="preserve">spread. Most introduced species, with notable exceptions </w:t>
      </w:r>
      <w:r w:rsidR="00544830" w:rsidRPr="005859F7">
        <w:rPr>
          <w:rFonts w:ascii="Arial" w:hAnsi="Arial" w:cs="Arial"/>
          <w:sz w:val="21"/>
          <w:szCs w:val="21"/>
        </w:rPr>
        <w:t>being</w:t>
      </w:r>
      <w:r w:rsidRPr="005859F7">
        <w:rPr>
          <w:rFonts w:ascii="Arial" w:hAnsi="Arial" w:cs="Arial"/>
          <w:i/>
          <w:color w:val="000000"/>
          <w:sz w:val="21"/>
          <w:szCs w:val="21"/>
        </w:rPr>
        <w:t xml:space="preserve"> Clausena excavata, Delonix regia </w:t>
      </w:r>
      <w:r w:rsidRPr="005859F7">
        <w:rPr>
          <w:rFonts w:ascii="Arial" w:hAnsi="Arial" w:cs="Arial"/>
          <w:color w:val="000000"/>
          <w:sz w:val="21"/>
          <w:szCs w:val="21"/>
        </w:rPr>
        <w:t xml:space="preserve">and </w:t>
      </w:r>
      <w:r w:rsidRPr="005859F7">
        <w:rPr>
          <w:rFonts w:ascii="Arial" w:hAnsi="Arial" w:cs="Arial"/>
          <w:i/>
          <w:color w:val="000000"/>
          <w:sz w:val="21"/>
          <w:szCs w:val="21"/>
        </w:rPr>
        <w:t>Aleurites moluccana</w:t>
      </w:r>
      <w:r w:rsidRPr="005859F7">
        <w:rPr>
          <w:rFonts w:ascii="Arial" w:hAnsi="Arial" w:cs="Arial"/>
          <w:iCs/>
          <w:color w:val="000000"/>
          <w:sz w:val="21"/>
          <w:szCs w:val="21"/>
        </w:rPr>
        <w:t>,</w:t>
      </w:r>
      <w:r w:rsidRPr="005859F7">
        <w:rPr>
          <w:rFonts w:ascii="Arial" w:hAnsi="Arial" w:cs="Arial"/>
          <w:i/>
          <w:color w:val="000000"/>
          <w:sz w:val="21"/>
          <w:szCs w:val="21"/>
        </w:rPr>
        <w:t xml:space="preserve"> </w:t>
      </w:r>
      <w:r w:rsidRPr="005859F7">
        <w:rPr>
          <w:rFonts w:ascii="Arial" w:hAnsi="Arial" w:cs="Arial"/>
          <w:color w:val="000000"/>
          <w:sz w:val="21"/>
          <w:szCs w:val="21"/>
        </w:rPr>
        <w:t>have not yet invaded</w:t>
      </w:r>
      <w:r w:rsidRPr="005859F7">
        <w:rPr>
          <w:rFonts w:ascii="Arial" w:hAnsi="Arial" w:cs="Arial"/>
          <w:sz w:val="21"/>
          <w:szCs w:val="21"/>
        </w:rPr>
        <w:t xml:space="preserve"> undisturbed rainforest </w:t>
      </w:r>
      <w:r w:rsidR="00FA61E5" w:rsidRPr="005859F7">
        <w:rPr>
          <w:rFonts w:ascii="Arial" w:hAnsi="Arial" w:cs="Arial"/>
          <w:sz w:val="21"/>
          <w:szCs w:val="21"/>
        </w:rPr>
        <w:t>vegetation. The</w:t>
      </w:r>
      <w:r w:rsidRPr="005859F7">
        <w:rPr>
          <w:rFonts w:ascii="Arial" w:hAnsi="Arial" w:cs="Arial"/>
          <w:sz w:val="21"/>
          <w:szCs w:val="21"/>
        </w:rPr>
        <w:t xml:space="preserve"> planting of food plants such as chilli, lime, papaya and pumpkin </w:t>
      </w:r>
      <w:r w:rsidR="00CA1038" w:rsidRPr="005859F7">
        <w:rPr>
          <w:rFonts w:ascii="Arial" w:hAnsi="Arial" w:cs="Arial"/>
          <w:sz w:val="21"/>
          <w:szCs w:val="21"/>
        </w:rPr>
        <w:t>following settlement</w:t>
      </w:r>
      <w:r w:rsidR="009E6530" w:rsidRPr="005859F7">
        <w:rPr>
          <w:rFonts w:ascii="Arial" w:hAnsi="Arial" w:cs="Arial"/>
          <w:sz w:val="21"/>
          <w:szCs w:val="21"/>
        </w:rPr>
        <w:t>,</w:t>
      </w:r>
      <w:r w:rsidR="00CA1038" w:rsidRPr="005859F7">
        <w:rPr>
          <w:rFonts w:ascii="Arial" w:hAnsi="Arial" w:cs="Arial"/>
          <w:sz w:val="21"/>
          <w:szCs w:val="21"/>
        </w:rPr>
        <w:t xml:space="preserve"> has resulted in their spread over the </w:t>
      </w:r>
      <w:r w:rsidR="00270D39" w:rsidRPr="005859F7">
        <w:rPr>
          <w:rFonts w:ascii="Arial" w:hAnsi="Arial" w:cs="Arial"/>
          <w:sz w:val="21"/>
          <w:szCs w:val="21"/>
        </w:rPr>
        <w:t>i</w:t>
      </w:r>
      <w:r w:rsidR="00CA1038" w:rsidRPr="005859F7">
        <w:rPr>
          <w:rFonts w:ascii="Arial" w:hAnsi="Arial" w:cs="Arial"/>
          <w:sz w:val="21"/>
          <w:szCs w:val="21"/>
        </w:rPr>
        <w:t>sland.</w:t>
      </w:r>
      <w:r w:rsidRPr="005859F7">
        <w:rPr>
          <w:rFonts w:ascii="Arial" w:hAnsi="Arial" w:cs="Arial"/>
          <w:sz w:val="21"/>
          <w:szCs w:val="21"/>
        </w:rPr>
        <w:t xml:space="preserve"> The Director considers the non-commercial collection of food plants to be an appropriate use of the park, providing collection has no negative impact on the park, and these species do not further invade the park.</w:t>
      </w:r>
    </w:p>
    <w:p w:rsidR="00E55664" w:rsidRPr="00B759AE" w:rsidRDefault="00543463" w:rsidP="0063577E">
      <w:pPr>
        <w:pStyle w:val="Heading1"/>
        <w:spacing w:after="120"/>
        <w:rPr>
          <w:rFonts w:ascii="Arial" w:hAnsi="Arial"/>
          <w:i/>
          <w:sz w:val="21"/>
          <w:szCs w:val="21"/>
        </w:rPr>
      </w:pPr>
      <w:r w:rsidRPr="00B759AE">
        <w:rPr>
          <w:rFonts w:ascii="Arial" w:hAnsi="Arial"/>
          <w:i/>
          <w:sz w:val="21"/>
          <w:szCs w:val="21"/>
        </w:rPr>
        <w:t>Biosecurity</w:t>
      </w:r>
    </w:p>
    <w:p w:rsidR="00315C7B" w:rsidRPr="00B759AE" w:rsidRDefault="00E55664">
      <w:pPr>
        <w:spacing w:after="120"/>
        <w:rPr>
          <w:rFonts w:ascii="Arial" w:hAnsi="Arial" w:cs="Arial"/>
          <w:color w:val="000000"/>
          <w:sz w:val="21"/>
          <w:szCs w:val="21"/>
        </w:rPr>
      </w:pPr>
      <w:r w:rsidRPr="00B759AE">
        <w:rPr>
          <w:rFonts w:ascii="Arial" w:hAnsi="Arial" w:cs="Arial"/>
          <w:color w:val="000000"/>
          <w:sz w:val="21"/>
          <w:szCs w:val="21"/>
        </w:rPr>
        <w:t xml:space="preserve">In 2000, </w:t>
      </w:r>
      <w:r w:rsidR="00E356D1" w:rsidRPr="00B759AE">
        <w:rPr>
          <w:rFonts w:ascii="Arial" w:hAnsi="Arial" w:cs="Arial"/>
          <w:color w:val="000000"/>
          <w:sz w:val="21"/>
          <w:szCs w:val="21"/>
        </w:rPr>
        <w:t>the D</w:t>
      </w:r>
      <w:r w:rsidR="00A72769" w:rsidRPr="00B759AE">
        <w:rPr>
          <w:rFonts w:ascii="Arial" w:hAnsi="Arial" w:cs="Arial"/>
          <w:color w:val="000000"/>
          <w:sz w:val="21"/>
          <w:szCs w:val="21"/>
        </w:rPr>
        <w:t>epartment of Agriculture, Forestry and Fisheries</w:t>
      </w:r>
      <w:r w:rsidR="00E356D1" w:rsidRPr="00B759AE">
        <w:rPr>
          <w:rFonts w:ascii="Arial" w:hAnsi="Arial" w:cs="Arial"/>
          <w:color w:val="000000"/>
          <w:sz w:val="21"/>
          <w:szCs w:val="21"/>
        </w:rPr>
        <w:t xml:space="preserve"> Biosecurity</w:t>
      </w:r>
      <w:r w:rsidRPr="00B759AE">
        <w:rPr>
          <w:rFonts w:ascii="Arial" w:hAnsi="Arial" w:cs="Arial"/>
          <w:color w:val="000000"/>
          <w:sz w:val="21"/>
          <w:szCs w:val="21"/>
        </w:rPr>
        <w:t xml:space="preserve"> Northern Australia Quarantine Strategy (NAQS) surveyed the island and found a number of NAQS target or highly invasive plants that are a threat to the Australian mainland.</w:t>
      </w:r>
    </w:p>
    <w:p w:rsidR="00315C7B" w:rsidRPr="00B759AE" w:rsidRDefault="00E55664">
      <w:pPr>
        <w:spacing w:after="120"/>
        <w:rPr>
          <w:rFonts w:ascii="Arial" w:hAnsi="Arial" w:cs="Arial"/>
          <w:color w:val="000000"/>
          <w:sz w:val="21"/>
          <w:szCs w:val="21"/>
        </w:rPr>
      </w:pPr>
      <w:r w:rsidRPr="00B759AE">
        <w:rPr>
          <w:rFonts w:ascii="Arial" w:hAnsi="Arial" w:cs="Arial"/>
          <w:color w:val="000000"/>
          <w:sz w:val="21"/>
          <w:szCs w:val="21"/>
        </w:rPr>
        <w:t xml:space="preserve">There has been an Australian Government </w:t>
      </w:r>
      <w:r w:rsidR="00A72769" w:rsidRPr="00B759AE">
        <w:rPr>
          <w:rFonts w:ascii="Arial" w:hAnsi="Arial" w:cs="Arial"/>
          <w:color w:val="000000"/>
          <w:sz w:val="21"/>
          <w:szCs w:val="21"/>
        </w:rPr>
        <w:t xml:space="preserve">Department of Agriculture </w:t>
      </w:r>
      <w:r w:rsidRPr="00B759AE">
        <w:rPr>
          <w:rFonts w:ascii="Arial" w:hAnsi="Arial" w:cs="Arial"/>
          <w:color w:val="000000"/>
          <w:sz w:val="21"/>
          <w:szCs w:val="21"/>
        </w:rPr>
        <w:t xml:space="preserve">presence on the island since 1994 and in 2004 quarantine legislation </w:t>
      </w:r>
      <w:r w:rsidRPr="00B759AE">
        <w:rPr>
          <w:rFonts w:ascii="Arial" w:hAnsi="Arial" w:cs="Arial"/>
          <w:i/>
          <w:color w:val="000000"/>
          <w:sz w:val="21"/>
          <w:szCs w:val="21"/>
        </w:rPr>
        <w:t xml:space="preserve">(Quarantine (Christmas Island) Proclamation 2004) </w:t>
      </w:r>
      <w:r w:rsidRPr="00B759AE">
        <w:rPr>
          <w:rFonts w:ascii="Arial" w:hAnsi="Arial" w:cs="Arial"/>
          <w:color w:val="000000"/>
          <w:sz w:val="21"/>
          <w:szCs w:val="21"/>
        </w:rPr>
        <w:t xml:space="preserve">came into force </w:t>
      </w:r>
      <w:r w:rsidRPr="00B759AE">
        <w:rPr>
          <w:rFonts w:ascii="Arial" w:hAnsi="Arial" w:cs="Arial"/>
          <w:iCs/>
          <w:color w:val="000000"/>
          <w:sz w:val="21"/>
          <w:szCs w:val="21"/>
        </w:rPr>
        <w:t>under the</w:t>
      </w:r>
      <w:r w:rsidRPr="00B759AE">
        <w:rPr>
          <w:rFonts w:ascii="Arial" w:hAnsi="Arial" w:cs="Arial"/>
          <w:i/>
          <w:color w:val="000000"/>
          <w:sz w:val="21"/>
          <w:szCs w:val="21"/>
        </w:rPr>
        <w:t xml:space="preserve"> Quarantine Act 1908</w:t>
      </w:r>
      <w:r w:rsidRPr="00B759AE">
        <w:rPr>
          <w:rFonts w:ascii="Arial" w:hAnsi="Arial" w:cs="Arial"/>
          <w:color w:val="000000"/>
          <w:sz w:val="21"/>
          <w:szCs w:val="21"/>
        </w:rPr>
        <w:t xml:space="preserve">. This legislation allows the import of some plant species by </w:t>
      </w:r>
      <w:r w:rsidRPr="00B759AE">
        <w:rPr>
          <w:rFonts w:ascii="Arial" w:hAnsi="Arial" w:cs="Arial"/>
          <w:sz w:val="21"/>
          <w:szCs w:val="21"/>
        </w:rPr>
        <w:t xml:space="preserve">permit. The Director and </w:t>
      </w:r>
      <w:r w:rsidR="00A72769" w:rsidRPr="00B759AE">
        <w:rPr>
          <w:rFonts w:ascii="Arial" w:hAnsi="Arial" w:cs="Arial"/>
          <w:sz w:val="21"/>
          <w:szCs w:val="21"/>
        </w:rPr>
        <w:t>the Department of Agriculture</w:t>
      </w:r>
      <w:r w:rsidR="00543463" w:rsidRPr="00B759AE">
        <w:rPr>
          <w:rFonts w:ascii="Arial" w:hAnsi="Arial" w:cs="Arial"/>
          <w:sz w:val="21"/>
          <w:szCs w:val="21"/>
        </w:rPr>
        <w:t xml:space="preserve"> </w:t>
      </w:r>
      <w:r w:rsidRPr="00B759AE">
        <w:rPr>
          <w:rFonts w:ascii="Arial" w:hAnsi="Arial" w:cs="Arial"/>
          <w:sz w:val="21"/>
          <w:szCs w:val="21"/>
        </w:rPr>
        <w:t xml:space="preserve">work cooperatively to help </w:t>
      </w:r>
      <w:r w:rsidR="00543463" w:rsidRPr="00B759AE">
        <w:rPr>
          <w:rFonts w:ascii="Arial" w:hAnsi="Arial" w:cs="Arial"/>
          <w:sz w:val="21"/>
          <w:szCs w:val="21"/>
        </w:rPr>
        <w:t xml:space="preserve">reduce the risk of or </w:t>
      </w:r>
      <w:r w:rsidRPr="00B759AE">
        <w:rPr>
          <w:rFonts w:ascii="Arial" w:hAnsi="Arial" w:cs="Arial"/>
          <w:sz w:val="21"/>
          <w:szCs w:val="21"/>
        </w:rPr>
        <w:t>address potential off-island invasive species threats</w:t>
      </w:r>
      <w:r w:rsidRPr="00B759AE">
        <w:rPr>
          <w:rFonts w:ascii="Arial" w:hAnsi="Arial" w:cs="Arial"/>
          <w:color w:val="000000"/>
          <w:sz w:val="21"/>
          <w:szCs w:val="21"/>
        </w:rPr>
        <w:t>.</w:t>
      </w:r>
    </w:p>
    <w:p w:rsidR="009B3DC3" w:rsidRDefault="009B3DC3">
      <w:pPr>
        <w:rPr>
          <w:rFonts w:ascii="Arial" w:hAnsi="Arial" w:cs="Arial"/>
          <w:sz w:val="21"/>
          <w:szCs w:val="21"/>
        </w:rPr>
      </w:pPr>
      <w:r>
        <w:rPr>
          <w:rFonts w:ascii="Arial" w:hAnsi="Arial" w:cs="Arial"/>
          <w:sz w:val="21"/>
          <w:szCs w:val="21"/>
        </w:rPr>
        <w:br w:type="page"/>
      </w:r>
    </w:p>
    <w:p w:rsidR="00E55664" w:rsidRPr="00B759AE" w:rsidRDefault="00E55664">
      <w:pPr>
        <w:spacing w:after="120"/>
        <w:rPr>
          <w:rFonts w:ascii="Arial" w:hAnsi="Arial" w:cs="Arial"/>
          <w:sz w:val="21"/>
          <w:szCs w:val="21"/>
        </w:rPr>
      </w:pPr>
      <w:r w:rsidRPr="00B759AE">
        <w:rPr>
          <w:rFonts w:ascii="Arial" w:hAnsi="Arial" w:cs="Arial"/>
          <w:sz w:val="21"/>
          <w:szCs w:val="21"/>
        </w:rPr>
        <w:lastRenderedPageBreak/>
        <w:t xml:space="preserve">In 2009, the Minister established an Expert Working Group </w:t>
      </w:r>
      <w:r w:rsidR="001E3EE2" w:rsidRPr="00B759AE">
        <w:rPr>
          <w:rFonts w:ascii="Arial" w:hAnsi="Arial" w:cs="Arial"/>
          <w:sz w:val="21"/>
          <w:szCs w:val="21"/>
        </w:rPr>
        <w:t xml:space="preserve">(EWG) </w:t>
      </w:r>
      <w:r w:rsidRPr="00B759AE">
        <w:rPr>
          <w:rFonts w:ascii="Arial" w:hAnsi="Arial" w:cs="Arial"/>
          <w:sz w:val="21"/>
          <w:szCs w:val="21"/>
        </w:rPr>
        <w:t xml:space="preserve">to review threats to biodiversity on Christmas Island and provide recommendations for conservation measures. Amongst other findings </w:t>
      </w:r>
      <w:r w:rsidR="002D2C41" w:rsidRPr="00B759AE">
        <w:rPr>
          <w:rFonts w:ascii="Arial" w:hAnsi="Arial" w:cs="Arial"/>
          <w:sz w:val="21"/>
          <w:szCs w:val="21"/>
        </w:rPr>
        <w:t xml:space="preserve">in </w:t>
      </w:r>
      <w:r w:rsidR="00FA61E5" w:rsidRPr="00B759AE">
        <w:rPr>
          <w:rFonts w:ascii="Arial" w:hAnsi="Arial" w:cs="Arial"/>
          <w:sz w:val="21"/>
          <w:szCs w:val="21"/>
        </w:rPr>
        <w:t>their</w:t>
      </w:r>
      <w:r w:rsidR="002D2C41" w:rsidRPr="00B759AE">
        <w:rPr>
          <w:rFonts w:ascii="Arial" w:hAnsi="Arial" w:cs="Arial"/>
          <w:sz w:val="21"/>
          <w:szCs w:val="21"/>
        </w:rPr>
        <w:t xml:space="preserve"> final report, </w:t>
      </w:r>
      <w:r w:rsidRPr="00B759AE">
        <w:rPr>
          <w:rFonts w:ascii="Arial" w:hAnsi="Arial" w:cs="Arial"/>
          <w:sz w:val="21"/>
          <w:szCs w:val="21"/>
        </w:rPr>
        <w:t xml:space="preserve">the </w:t>
      </w:r>
      <w:r w:rsidR="001E3EE2" w:rsidRPr="00B759AE">
        <w:rPr>
          <w:rFonts w:ascii="Arial" w:hAnsi="Arial" w:cs="Arial"/>
          <w:sz w:val="21"/>
          <w:szCs w:val="21"/>
        </w:rPr>
        <w:t xml:space="preserve">EWG </w:t>
      </w:r>
      <w:r w:rsidRPr="00B759AE">
        <w:rPr>
          <w:rFonts w:ascii="Arial" w:hAnsi="Arial" w:cs="Arial"/>
          <w:sz w:val="21"/>
          <w:szCs w:val="21"/>
        </w:rPr>
        <w:t xml:space="preserve">identified </w:t>
      </w:r>
      <w:r w:rsidR="002D2C41" w:rsidRPr="00B759AE">
        <w:rPr>
          <w:rFonts w:ascii="Arial" w:hAnsi="Arial" w:cs="Arial"/>
          <w:sz w:val="21"/>
          <w:szCs w:val="21"/>
        </w:rPr>
        <w:t xml:space="preserve">biosecurity threats </w:t>
      </w:r>
      <w:r w:rsidRPr="00B759AE">
        <w:rPr>
          <w:rFonts w:ascii="Arial" w:hAnsi="Arial" w:cs="Arial"/>
          <w:sz w:val="21"/>
          <w:szCs w:val="21"/>
        </w:rPr>
        <w:t>as</w:t>
      </w:r>
      <w:r w:rsidR="00707F0D" w:rsidRPr="00B759AE">
        <w:rPr>
          <w:rFonts w:ascii="Arial" w:hAnsi="Arial" w:cs="Arial"/>
          <w:sz w:val="21"/>
          <w:szCs w:val="21"/>
        </w:rPr>
        <w:t xml:space="preserve"> one of the</w:t>
      </w:r>
      <w:r w:rsidRPr="00B759AE">
        <w:rPr>
          <w:rFonts w:ascii="Arial" w:hAnsi="Arial" w:cs="Arial"/>
          <w:sz w:val="21"/>
          <w:szCs w:val="21"/>
        </w:rPr>
        <w:t xml:space="preserve"> major continuing threat</w:t>
      </w:r>
      <w:r w:rsidR="00C4615D" w:rsidRPr="00B759AE">
        <w:rPr>
          <w:rFonts w:ascii="Arial" w:hAnsi="Arial" w:cs="Arial"/>
          <w:sz w:val="21"/>
          <w:szCs w:val="21"/>
        </w:rPr>
        <w:t>s</w:t>
      </w:r>
      <w:r w:rsidRPr="00B759AE">
        <w:rPr>
          <w:rFonts w:ascii="Arial" w:hAnsi="Arial" w:cs="Arial"/>
          <w:sz w:val="21"/>
          <w:szCs w:val="21"/>
        </w:rPr>
        <w:t xml:space="preserve"> to the island’s ecosystems and native species</w:t>
      </w:r>
      <w:r w:rsidR="000B2DB6" w:rsidRPr="00B759AE">
        <w:rPr>
          <w:rFonts w:ascii="Arial" w:hAnsi="Arial" w:cs="Arial"/>
          <w:sz w:val="21"/>
          <w:szCs w:val="21"/>
        </w:rPr>
        <w:t xml:space="preserve"> </w:t>
      </w:r>
      <w:r w:rsidR="002E65C7" w:rsidRPr="00B759AE">
        <w:rPr>
          <w:rFonts w:ascii="Arial" w:hAnsi="Arial" w:cs="Arial"/>
          <w:sz w:val="21"/>
          <w:szCs w:val="21"/>
        </w:rPr>
        <w:t>and</w:t>
      </w:r>
      <w:r w:rsidR="001E3EE2" w:rsidRPr="00B759AE">
        <w:rPr>
          <w:rFonts w:ascii="Arial" w:hAnsi="Arial" w:cs="Arial"/>
          <w:sz w:val="21"/>
          <w:szCs w:val="21"/>
        </w:rPr>
        <w:t xml:space="preserve"> the need for biosecurity management to be upgraded a</w:t>
      </w:r>
      <w:r w:rsidR="00C4615D" w:rsidRPr="00B759AE">
        <w:rPr>
          <w:rFonts w:ascii="Arial" w:hAnsi="Arial" w:cs="Arial"/>
          <w:sz w:val="21"/>
          <w:szCs w:val="21"/>
        </w:rPr>
        <w:t xml:space="preserve">s a high priority </w:t>
      </w:r>
      <w:r w:rsidR="001E3EE2" w:rsidRPr="00B759AE">
        <w:rPr>
          <w:rFonts w:ascii="Arial" w:hAnsi="Arial" w:cs="Arial"/>
          <w:sz w:val="21"/>
          <w:szCs w:val="21"/>
        </w:rPr>
        <w:t>in order to help reduce biodiversity threats.</w:t>
      </w:r>
    </w:p>
    <w:p w:rsidR="00E55664" w:rsidRPr="00B759AE" w:rsidRDefault="00E55664" w:rsidP="0063577E">
      <w:pPr>
        <w:pStyle w:val="Heading1"/>
        <w:spacing w:after="120"/>
        <w:rPr>
          <w:rFonts w:ascii="Arial" w:hAnsi="Arial"/>
          <w:i/>
          <w:sz w:val="21"/>
          <w:szCs w:val="21"/>
        </w:rPr>
      </w:pPr>
      <w:r w:rsidRPr="00B759AE">
        <w:rPr>
          <w:rFonts w:ascii="Arial" w:hAnsi="Arial"/>
          <w:i/>
          <w:sz w:val="21"/>
          <w:szCs w:val="21"/>
        </w:rPr>
        <w:t>Christmas Island Minesite to Forest Rehabilitation Program</w:t>
      </w:r>
    </w:p>
    <w:p w:rsidR="00315C7B" w:rsidRPr="00B759AE" w:rsidRDefault="00E55664">
      <w:pPr>
        <w:pStyle w:val="Default"/>
        <w:spacing w:after="120"/>
        <w:rPr>
          <w:rFonts w:ascii="Arial" w:hAnsi="Arial" w:cs="Arial"/>
          <w:sz w:val="21"/>
          <w:szCs w:val="21"/>
        </w:rPr>
      </w:pPr>
      <w:r w:rsidRPr="00B759AE">
        <w:rPr>
          <w:rFonts w:ascii="Arial" w:hAnsi="Arial" w:cs="Arial"/>
          <w:sz w:val="21"/>
          <w:szCs w:val="21"/>
        </w:rPr>
        <w:t xml:space="preserve">Clearing native vegetation for mining and settlement purposes has fragmented the island’s </w:t>
      </w:r>
      <w:r w:rsidR="00317E3E" w:rsidRPr="00B759AE">
        <w:rPr>
          <w:rFonts w:ascii="Arial" w:hAnsi="Arial" w:cs="Arial"/>
          <w:sz w:val="21"/>
          <w:szCs w:val="21"/>
        </w:rPr>
        <w:t xml:space="preserve">original rainforest </w:t>
      </w:r>
      <w:r w:rsidRPr="00B759AE">
        <w:rPr>
          <w:rFonts w:ascii="Arial" w:hAnsi="Arial" w:cs="Arial"/>
          <w:sz w:val="21"/>
          <w:szCs w:val="21"/>
        </w:rPr>
        <w:t>vegetation and reduced habitat for native species, including the Abbott’s booby. Clear</w:t>
      </w:r>
      <w:r w:rsidR="00C65384" w:rsidRPr="00B759AE">
        <w:rPr>
          <w:rFonts w:ascii="Arial" w:hAnsi="Arial" w:cs="Arial"/>
          <w:sz w:val="21"/>
          <w:szCs w:val="21"/>
        </w:rPr>
        <w:t xml:space="preserve">ing of nesting habitat </w:t>
      </w:r>
      <w:r w:rsidRPr="00B759AE">
        <w:rPr>
          <w:rFonts w:ascii="Arial" w:hAnsi="Arial" w:cs="Arial"/>
          <w:sz w:val="21"/>
          <w:szCs w:val="21"/>
        </w:rPr>
        <w:t>not only cause</w:t>
      </w:r>
      <w:r w:rsidR="00C65384" w:rsidRPr="00B759AE">
        <w:rPr>
          <w:rFonts w:ascii="Arial" w:hAnsi="Arial" w:cs="Arial"/>
          <w:sz w:val="21"/>
          <w:szCs w:val="21"/>
        </w:rPr>
        <w:t>d</w:t>
      </w:r>
      <w:r w:rsidRPr="00B759AE">
        <w:rPr>
          <w:rFonts w:ascii="Arial" w:hAnsi="Arial" w:cs="Arial"/>
          <w:sz w:val="21"/>
          <w:szCs w:val="21"/>
        </w:rPr>
        <w:t xml:space="preserve"> direct habitat losses</w:t>
      </w:r>
      <w:r w:rsidR="006A76F8" w:rsidRPr="00B759AE">
        <w:rPr>
          <w:rFonts w:ascii="Arial" w:hAnsi="Arial" w:cs="Arial"/>
          <w:sz w:val="21"/>
          <w:szCs w:val="21"/>
        </w:rPr>
        <w:t xml:space="preserve"> for the Abbott’s booby</w:t>
      </w:r>
      <w:r w:rsidR="008A06AC" w:rsidRPr="00B759AE">
        <w:rPr>
          <w:rFonts w:ascii="Arial" w:hAnsi="Arial" w:cs="Arial"/>
          <w:sz w:val="21"/>
          <w:szCs w:val="21"/>
        </w:rPr>
        <w:t xml:space="preserve"> (as well as other native species)</w:t>
      </w:r>
      <w:r w:rsidRPr="00B759AE">
        <w:rPr>
          <w:rFonts w:ascii="Arial" w:hAnsi="Arial" w:cs="Arial"/>
          <w:sz w:val="21"/>
          <w:szCs w:val="21"/>
        </w:rPr>
        <w:t xml:space="preserve"> but</w:t>
      </w:r>
      <w:r w:rsidR="00315C7B" w:rsidRPr="00B759AE">
        <w:rPr>
          <w:rFonts w:ascii="Arial" w:hAnsi="Arial" w:cs="Arial"/>
          <w:sz w:val="21"/>
          <w:szCs w:val="21"/>
        </w:rPr>
        <w:t xml:space="preserve"> </w:t>
      </w:r>
      <w:r w:rsidR="00D84EC0" w:rsidRPr="00B759AE">
        <w:rPr>
          <w:rFonts w:ascii="Arial" w:hAnsi="Arial" w:cs="Arial"/>
          <w:sz w:val="21"/>
          <w:szCs w:val="21"/>
        </w:rPr>
        <w:t xml:space="preserve">also </w:t>
      </w:r>
      <w:r w:rsidR="00C65384" w:rsidRPr="00B759AE">
        <w:rPr>
          <w:rFonts w:ascii="Arial" w:hAnsi="Arial" w:cs="Arial"/>
          <w:sz w:val="21"/>
          <w:szCs w:val="21"/>
        </w:rPr>
        <w:t xml:space="preserve">increased wind turbulence downwind of </w:t>
      </w:r>
      <w:r w:rsidR="004C6FAD" w:rsidRPr="00B759AE">
        <w:rPr>
          <w:rFonts w:ascii="Arial" w:hAnsi="Arial" w:cs="Arial"/>
          <w:sz w:val="21"/>
          <w:szCs w:val="21"/>
        </w:rPr>
        <w:t xml:space="preserve">existing </w:t>
      </w:r>
      <w:r w:rsidR="00C65384" w:rsidRPr="00B759AE">
        <w:rPr>
          <w:rFonts w:ascii="Arial" w:hAnsi="Arial" w:cs="Arial"/>
          <w:sz w:val="21"/>
          <w:szCs w:val="21"/>
        </w:rPr>
        <w:t>nesting</w:t>
      </w:r>
      <w:r w:rsidR="00605178" w:rsidRPr="00B759AE">
        <w:rPr>
          <w:rFonts w:ascii="Arial" w:hAnsi="Arial" w:cs="Arial"/>
          <w:sz w:val="21"/>
          <w:szCs w:val="21"/>
        </w:rPr>
        <w:t xml:space="preserve"> sites</w:t>
      </w:r>
      <w:r w:rsidR="006A76F8" w:rsidRPr="00B759AE">
        <w:rPr>
          <w:rFonts w:ascii="Arial" w:hAnsi="Arial" w:cs="Arial"/>
          <w:sz w:val="21"/>
          <w:szCs w:val="21"/>
        </w:rPr>
        <w:t xml:space="preserve"> </w:t>
      </w:r>
      <w:r w:rsidR="00DB11BD" w:rsidRPr="00B759AE">
        <w:rPr>
          <w:rFonts w:ascii="Arial" w:hAnsi="Arial" w:cs="Arial"/>
          <w:sz w:val="21"/>
          <w:szCs w:val="21"/>
        </w:rPr>
        <w:t>in the surrounding rainforests</w:t>
      </w:r>
      <w:r w:rsidR="00605178" w:rsidRPr="00B759AE">
        <w:rPr>
          <w:rFonts w:ascii="Arial" w:hAnsi="Arial" w:cs="Arial"/>
          <w:sz w:val="21"/>
          <w:szCs w:val="21"/>
        </w:rPr>
        <w:t>,</w:t>
      </w:r>
      <w:r w:rsidR="00DB11BD" w:rsidRPr="00B759AE">
        <w:rPr>
          <w:rFonts w:ascii="Arial" w:hAnsi="Arial" w:cs="Arial"/>
          <w:sz w:val="21"/>
          <w:szCs w:val="21"/>
        </w:rPr>
        <w:t xml:space="preserve"> </w:t>
      </w:r>
      <w:r w:rsidR="006A76F8" w:rsidRPr="00B759AE">
        <w:rPr>
          <w:rFonts w:ascii="Arial" w:hAnsi="Arial" w:cs="Arial"/>
          <w:sz w:val="21"/>
          <w:szCs w:val="21"/>
        </w:rPr>
        <w:t>result</w:t>
      </w:r>
      <w:r w:rsidR="00605178" w:rsidRPr="00B759AE">
        <w:rPr>
          <w:rFonts w:ascii="Arial" w:hAnsi="Arial" w:cs="Arial"/>
          <w:sz w:val="21"/>
          <w:szCs w:val="21"/>
        </w:rPr>
        <w:t>ing</w:t>
      </w:r>
      <w:r w:rsidR="006A76F8" w:rsidRPr="00B759AE">
        <w:rPr>
          <w:rFonts w:ascii="Arial" w:hAnsi="Arial" w:cs="Arial"/>
          <w:sz w:val="21"/>
          <w:szCs w:val="21"/>
        </w:rPr>
        <w:t xml:space="preserve"> in the disturbance and displacement of </w:t>
      </w:r>
      <w:r w:rsidR="00670904" w:rsidRPr="00B759AE">
        <w:rPr>
          <w:rFonts w:ascii="Arial" w:hAnsi="Arial" w:cs="Arial"/>
          <w:sz w:val="21"/>
          <w:szCs w:val="21"/>
        </w:rPr>
        <w:t xml:space="preserve">unfledged </w:t>
      </w:r>
      <w:r w:rsidR="006A76F8" w:rsidRPr="00B759AE">
        <w:rPr>
          <w:rFonts w:ascii="Arial" w:hAnsi="Arial" w:cs="Arial"/>
          <w:sz w:val="21"/>
          <w:szCs w:val="21"/>
        </w:rPr>
        <w:t>Abbott’s booby chicks from their nest and high mortality rates</w:t>
      </w:r>
      <w:r w:rsidR="00DB11BD" w:rsidRPr="00B759AE">
        <w:rPr>
          <w:rFonts w:ascii="Arial" w:hAnsi="Arial" w:cs="Arial"/>
          <w:sz w:val="21"/>
          <w:szCs w:val="21"/>
        </w:rPr>
        <w:t>.</w:t>
      </w:r>
      <w:r w:rsidR="004C6FAD" w:rsidRPr="00B759AE">
        <w:rPr>
          <w:rFonts w:ascii="Arial" w:hAnsi="Arial" w:cs="Arial"/>
          <w:sz w:val="21"/>
          <w:szCs w:val="21"/>
        </w:rPr>
        <w:t xml:space="preserve"> While c</w:t>
      </w:r>
      <w:r w:rsidR="00317E3E" w:rsidRPr="00B759AE">
        <w:rPr>
          <w:rFonts w:ascii="Arial" w:hAnsi="Arial" w:cs="Arial"/>
          <w:sz w:val="21"/>
          <w:szCs w:val="21"/>
        </w:rPr>
        <w:t xml:space="preserve">learing of the </w:t>
      </w:r>
      <w:r w:rsidR="00B67C8B" w:rsidRPr="00B759AE">
        <w:rPr>
          <w:rFonts w:ascii="Arial" w:hAnsi="Arial" w:cs="Arial"/>
          <w:sz w:val="21"/>
          <w:szCs w:val="21"/>
        </w:rPr>
        <w:t>island</w:t>
      </w:r>
      <w:r w:rsidR="000231FD" w:rsidRPr="00B759AE">
        <w:rPr>
          <w:rFonts w:ascii="Arial" w:hAnsi="Arial" w:cs="Arial"/>
          <w:sz w:val="21"/>
          <w:szCs w:val="21"/>
        </w:rPr>
        <w:t>’</w:t>
      </w:r>
      <w:r w:rsidR="00B67C8B" w:rsidRPr="00B759AE">
        <w:rPr>
          <w:rFonts w:ascii="Arial" w:hAnsi="Arial" w:cs="Arial"/>
          <w:sz w:val="21"/>
          <w:szCs w:val="21"/>
        </w:rPr>
        <w:t xml:space="preserve">s </w:t>
      </w:r>
      <w:r w:rsidR="008A06AC" w:rsidRPr="00B759AE">
        <w:rPr>
          <w:rFonts w:ascii="Arial" w:hAnsi="Arial" w:cs="Arial"/>
          <w:sz w:val="21"/>
          <w:szCs w:val="21"/>
        </w:rPr>
        <w:t xml:space="preserve">primary tall evergreen </w:t>
      </w:r>
      <w:r w:rsidR="004C6FAD" w:rsidRPr="00B759AE">
        <w:rPr>
          <w:rFonts w:ascii="Arial" w:hAnsi="Arial" w:cs="Arial"/>
          <w:sz w:val="21"/>
          <w:szCs w:val="21"/>
        </w:rPr>
        <w:t xml:space="preserve">rainforest </w:t>
      </w:r>
      <w:r w:rsidR="00317E3E" w:rsidRPr="00B759AE">
        <w:rPr>
          <w:rFonts w:ascii="Arial" w:hAnsi="Arial" w:cs="Arial"/>
          <w:sz w:val="21"/>
          <w:szCs w:val="21"/>
        </w:rPr>
        <w:t xml:space="preserve">vegetation </w:t>
      </w:r>
      <w:r w:rsidR="00A33397" w:rsidRPr="00B759AE">
        <w:rPr>
          <w:rFonts w:ascii="Arial" w:hAnsi="Arial" w:cs="Arial"/>
          <w:sz w:val="21"/>
          <w:szCs w:val="21"/>
        </w:rPr>
        <w:t xml:space="preserve">for mining </w:t>
      </w:r>
      <w:r w:rsidR="004C6FAD" w:rsidRPr="00B759AE">
        <w:rPr>
          <w:rFonts w:ascii="Arial" w:hAnsi="Arial" w:cs="Arial"/>
          <w:sz w:val="21"/>
          <w:szCs w:val="21"/>
        </w:rPr>
        <w:t xml:space="preserve">no longer occurs, clearing of secondary native </w:t>
      </w:r>
      <w:r w:rsidR="00317E3E" w:rsidRPr="00B759AE">
        <w:rPr>
          <w:rFonts w:ascii="Arial" w:hAnsi="Arial" w:cs="Arial"/>
          <w:sz w:val="21"/>
          <w:szCs w:val="21"/>
        </w:rPr>
        <w:t>vegetation (i.e</w:t>
      </w:r>
      <w:r w:rsidR="004C6FAD" w:rsidRPr="00B759AE">
        <w:rPr>
          <w:rFonts w:ascii="Arial" w:hAnsi="Arial" w:cs="Arial"/>
          <w:sz w:val="21"/>
          <w:szCs w:val="21"/>
        </w:rPr>
        <w:t xml:space="preserve">. </w:t>
      </w:r>
      <w:r w:rsidR="00317E3E" w:rsidRPr="00B759AE">
        <w:rPr>
          <w:rFonts w:ascii="Arial" w:hAnsi="Arial" w:cs="Arial"/>
          <w:sz w:val="21"/>
          <w:szCs w:val="21"/>
        </w:rPr>
        <w:t xml:space="preserve">regrowth </w:t>
      </w:r>
      <w:r w:rsidR="004C6FAD" w:rsidRPr="00B759AE">
        <w:rPr>
          <w:rFonts w:ascii="Arial" w:hAnsi="Arial" w:cs="Arial"/>
          <w:sz w:val="21"/>
          <w:szCs w:val="21"/>
        </w:rPr>
        <w:t xml:space="preserve">on </w:t>
      </w:r>
      <w:r w:rsidR="00317E3E" w:rsidRPr="00B759AE">
        <w:rPr>
          <w:rFonts w:ascii="Arial" w:hAnsi="Arial" w:cs="Arial"/>
          <w:sz w:val="21"/>
          <w:szCs w:val="21"/>
        </w:rPr>
        <w:t xml:space="preserve">previously worked phosphate </w:t>
      </w:r>
      <w:r w:rsidR="004C6FAD" w:rsidRPr="00B759AE">
        <w:rPr>
          <w:rFonts w:ascii="Arial" w:hAnsi="Arial" w:cs="Arial"/>
          <w:sz w:val="21"/>
          <w:szCs w:val="21"/>
        </w:rPr>
        <w:t>stockpiles) may</w:t>
      </w:r>
      <w:r w:rsidR="00317E3E" w:rsidRPr="00B759AE">
        <w:rPr>
          <w:rFonts w:ascii="Arial" w:hAnsi="Arial" w:cs="Arial"/>
          <w:sz w:val="21"/>
          <w:szCs w:val="21"/>
        </w:rPr>
        <w:t xml:space="preserve"> also impact on nesting success, </w:t>
      </w:r>
      <w:r w:rsidR="006A76F8" w:rsidRPr="00B759AE">
        <w:rPr>
          <w:rFonts w:ascii="Arial" w:hAnsi="Arial" w:cs="Arial"/>
          <w:sz w:val="21"/>
          <w:szCs w:val="21"/>
        </w:rPr>
        <w:t>although t</w:t>
      </w:r>
      <w:r w:rsidR="00C65384" w:rsidRPr="00B759AE">
        <w:rPr>
          <w:rFonts w:ascii="Arial" w:hAnsi="Arial" w:cs="Arial"/>
          <w:sz w:val="21"/>
          <w:szCs w:val="21"/>
        </w:rPr>
        <w:t>he impact</w:t>
      </w:r>
      <w:r w:rsidR="006A76F8" w:rsidRPr="00B759AE">
        <w:rPr>
          <w:rFonts w:ascii="Arial" w:hAnsi="Arial" w:cs="Arial"/>
          <w:sz w:val="21"/>
          <w:szCs w:val="21"/>
        </w:rPr>
        <w:t>s</w:t>
      </w:r>
      <w:r w:rsidR="00C65384" w:rsidRPr="00B759AE">
        <w:rPr>
          <w:rFonts w:ascii="Arial" w:hAnsi="Arial" w:cs="Arial"/>
          <w:sz w:val="21"/>
          <w:szCs w:val="21"/>
        </w:rPr>
        <w:t xml:space="preserve"> of these activities </w:t>
      </w:r>
      <w:r w:rsidR="008A06AC" w:rsidRPr="00B759AE">
        <w:rPr>
          <w:rFonts w:ascii="Arial" w:hAnsi="Arial" w:cs="Arial"/>
          <w:sz w:val="21"/>
          <w:szCs w:val="21"/>
        </w:rPr>
        <w:t xml:space="preserve">on the </w:t>
      </w:r>
      <w:r w:rsidR="00721F2F" w:rsidRPr="00B759AE">
        <w:rPr>
          <w:rFonts w:ascii="Arial" w:hAnsi="Arial" w:cs="Arial"/>
          <w:sz w:val="21"/>
          <w:szCs w:val="21"/>
        </w:rPr>
        <w:t xml:space="preserve">Abbott's booby </w:t>
      </w:r>
      <w:r w:rsidR="006A76F8" w:rsidRPr="00B759AE">
        <w:rPr>
          <w:rFonts w:ascii="Arial" w:hAnsi="Arial" w:cs="Arial"/>
          <w:sz w:val="21"/>
          <w:szCs w:val="21"/>
        </w:rPr>
        <w:t xml:space="preserve">depends </w:t>
      </w:r>
      <w:r w:rsidR="00C65384" w:rsidRPr="00B759AE">
        <w:rPr>
          <w:rFonts w:ascii="Arial" w:hAnsi="Arial" w:cs="Arial"/>
          <w:sz w:val="21"/>
          <w:szCs w:val="21"/>
        </w:rPr>
        <w:t xml:space="preserve">on the proximity and </w:t>
      </w:r>
      <w:r w:rsidR="000B2DB6" w:rsidRPr="00B759AE">
        <w:rPr>
          <w:rFonts w:ascii="Arial" w:hAnsi="Arial" w:cs="Arial"/>
          <w:sz w:val="21"/>
          <w:szCs w:val="21"/>
        </w:rPr>
        <w:t>orientation</w:t>
      </w:r>
      <w:r w:rsidR="00C65384" w:rsidRPr="00B759AE">
        <w:rPr>
          <w:rFonts w:ascii="Arial" w:hAnsi="Arial" w:cs="Arial"/>
          <w:sz w:val="21"/>
          <w:szCs w:val="21"/>
        </w:rPr>
        <w:t xml:space="preserve"> of the ve</w:t>
      </w:r>
      <w:r w:rsidR="00317E3E" w:rsidRPr="00B759AE">
        <w:rPr>
          <w:rFonts w:ascii="Arial" w:hAnsi="Arial" w:cs="Arial"/>
          <w:sz w:val="21"/>
          <w:szCs w:val="21"/>
        </w:rPr>
        <w:t>getation clearing.</w:t>
      </w:r>
    </w:p>
    <w:p w:rsidR="00315C7B" w:rsidRPr="00B759AE" w:rsidRDefault="00DB11BD">
      <w:pPr>
        <w:pStyle w:val="Default"/>
        <w:spacing w:after="120"/>
        <w:rPr>
          <w:rFonts w:ascii="Arial" w:hAnsi="Arial" w:cs="Arial"/>
          <w:sz w:val="21"/>
          <w:szCs w:val="21"/>
        </w:rPr>
      </w:pPr>
      <w:r w:rsidRPr="00B759AE">
        <w:rPr>
          <w:rFonts w:ascii="Arial" w:hAnsi="Arial" w:cs="Arial"/>
          <w:sz w:val="21"/>
          <w:szCs w:val="21"/>
        </w:rPr>
        <w:t>To reduce windshear and the impacts</w:t>
      </w:r>
      <w:r w:rsidR="00605178" w:rsidRPr="00B759AE">
        <w:rPr>
          <w:rFonts w:ascii="Arial" w:hAnsi="Arial" w:cs="Arial"/>
          <w:sz w:val="21"/>
          <w:szCs w:val="21"/>
        </w:rPr>
        <w:t xml:space="preserve"> of wind</w:t>
      </w:r>
      <w:r w:rsidRPr="00B759AE">
        <w:rPr>
          <w:rFonts w:ascii="Arial" w:hAnsi="Arial" w:cs="Arial"/>
          <w:sz w:val="21"/>
          <w:szCs w:val="21"/>
        </w:rPr>
        <w:t xml:space="preserve"> turbulence</w:t>
      </w:r>
      <w:r w:rsidR="00605178" w:rsidRPr="00B759AE">
        <w:rPr>
          <w:rFonts w:ascii="Arial" w:hAnsi="Arial" w:cs="Arial"/>
          <w:sz w:val="21"/>
          <w:szCs w:val="21"/>
        </w:rPr>
        <w:t xml:space="preserve"> on the Abbott’s booby</w:t>
      </w:r>
      <w:r w:rsidRPr="00B759AE">
        <w:rPr>
          <w:rFonts w:ascii="Arial" w:hAnsi="Arial" w:cs="Arial"/>
          <w:sz w:val="21"/>
          <w:szCs w:val="21"/>
        </w:rPr>
        <w:t>, forest rehabil</w:t>
      </w:r>
      <w:r w:rsidR="00605178" w:rsidRPr="00B759AE">
        <w:rPr>
          <w:rFonts w:ascii="Arial" w:hAnsi="Arial" w:cs="Arial"/>
          <w:sz w:val="21"/>
          <w:szCs w:val="21"/>
        </w:rPr>
        <w:t xml:space="preserve">itation in </w:t>
      </w:r>
      <w:r w:rsidR="00721F2F" w:rsidRPr="00B759AE">
        <w:rPr>
          <w:rFonts w:ascii="Arial" w:hAnsi="Arial" w:cs="Arial"/>
          <w:sz w:val="21"/>
          <w:szCs w:val="21"/>
        </w:rPr>
        <w:t xml:space="preserve">mine </w:t>
      </w:r>
      <w:r w:rsidR="00605178" w:rsidRPr="00B759AE">
        <w:rPr>
          <w:rFonts w:ascii="Arial" w:hAnsi="Arial" w:cs="Arial"/>
          <w:sz w:val="21"/>
          <w:szCs w:val="21"/>
        </w:rPr>
        <w:t xml:space="preserve">clearings adjacent to original rainforest </w:t>
      </w:r>
      <w:r w:rsidRPr="00B759AE">
        <w:rPr>
          <w:rFonts w:ascii="Arial" w:hAnsi="Arial" w:cs="Arial"/>
          <w:sz w:val="21"/>
          <w:szCs w:val="21"/>
        </w:rPr>
        <w:t xml:space="preserve">vegetation </w:t>
      </w:r>
      <w:r w:rsidR="00B67C8B" w:rsidRPr="00B759AE">
        <w:rPr>
          <w:rFonts w:ascii="Arial" w:hAnsi="Arial" w:cs="Arial"/>
          <w:sz w:val="21"/>
          <w:szCs w:val="21"/>
        </w:rPr>
        <w:t xml:space="preserve">commenced in 1989 through </w:t>
      </w:r>
      <w:r w:rsidR="00E55664" w:rsidRPr="00B759AE">
        <w:rPr>
          <w:rFonts w:ascii="Arial" w:hAnsi="Arial" w:cs="Arial"/>
          <w:sz w:val="21"/>
          <w:szCs w:val="21"/>
        </w:rPr>
        <w:t>the Christmas Island Rainforest Rehabilitation Program (CIRRP)</w:t>
      </w:r>
      <w:r w:rsidR="00B67C8B" w:rsidRPr="00B759AE">
        <w:rPr>
          <w:rFonts w:ascii="Arial" w:hAnsi="Arial" w:cs="Arial"/>
          <w:sz w:val="21"/>
          <w:szCs w:val="21"/>
        </w:rPr>
        <w:t xml:space="preserve">. </w:t>
      </w:r>
      <w:r w:rsidR="00E55664" w:rsidRPr="00B759AE">
        <w:rPr>
          <w:rFonts w:ascii="Arial" w:hAnsi="Arial" w:cs="Arial"/>
          <w:sz w:val="21"/>
          <w:szCs w:val="21"/>
        </w:rPr>
        <w:t xml:space="preserve">The CIRRP was later renamed as the Christmas Island Minesite to Forest Rehabilitation Program (CIMFR). Conduct of the program (at the commencement of this plan) is based on methods recommended by the Centre for Mined Land Rehabilitation in Queensland. </w:t>
      </w:r>
      <w:r w:rsidR="00FA61E5" w:rsidRPr="00B759AE">
        <w:rPr>
          <w:rFonts w:ascii="Arial" w:hAnsi="Arial" w:cs="Arial"/>
          <w:sz w:val="21"/>
          <w:szCs w:val="21"/>
        </w:rPr>
        <w:t xml:space="preserve">The aim of the program is to rehabilitate old minesites adjacent to original rainforest, </w:t>
      </w:r>
      <w:r w:rsidR="000B2DB6" w:rsidRPr="00B759AE">
        <w:rPr>
          <w:rFonts w:ascii="Arial" w:hAnsi="Arial" w:cs="Arial"/>
          <w:sz w:val="21"/>
          <w:szCs w:val="21"/>
        </w:rPr>
        <w:t>where rehabilitation is feasible and cost effective</w:t>
      </w:r>
      <w:r w:rsidR="00FA61E5" w:rsidRPr="00B759AE">
        <w:rPr>
          <w:rFonts w:ascii="Arial" w:hAnsi="Arial" w:cs="Arial"/>
          <w:sz w:val="21"/>
          <w:szCs w:val="21"/>
        </w:rPr>
        <w:t xml:space="preserve">. </w:t>
      </w:r>
      <w:r w:rsidR="00E55664" w:rsidRPr="00B759AE">
        <w:rPr>
          <w:rFonts w:ascii="Arial" w:hAnsi="Arial" w:cs="Arial"/>
          <w:sz w:val="21"/>
          <w:szCs w:val="21"/>
        </w:rPr>
        <w:t>Priority sites for rehabilitation are primarily those closest to high densities of Abbott’s booby nests</w:t>
      </w:r>
      <w:r w:rsidR="00162FED" w:rsidRPr="00B759AE">
        <w:rPr>
          <w:rFonts w:ascii="Arial" w:hAnsi="Arial" w:cs="Arial"/>
          <w:sz w:val="21"/>
          <w:szCs w:val="21"/>
        </w:rPr>
        <w:t>;</w:t>
      </w:r>
      <w:r w:rsidR="00E55664" w:rsidRPr="00B759AE">
        <w:rPr>
          <w:rFonts w:ascii="Arial" w:hAnsi="Arial" w:cs="Arial"/>
          <w:sz w:val="21"/>
          <w:szCs w:val="21"/>
        </w:rPr>
        <w:t xml:space="preserve"> the program also has broader ecosystem and native species recovery objectives and benefits</w:t>
      </w:r>
      <w:r w:rsidR="00823AFE" w:rsidRPr="00B759AE">
        <w:rPr>
          <w:rFonts w:ascii="Arial" w:hAnsi="Arial" w:cs="Arial"/>
          <w:sz w:val="21"/>
          <w:szCs w:val="21"/>
        </w:rPr>
        <w:t>, including rehabilitating habitat for red crabs and forest birds</w:t>
      </w:r>
      <w:r w:rsidR="00FA61E5" w:rsidRPr="00B759AE">
        <w:rPr>
          <w:rFonts w:ascii="Arial" w:hAnsi="Arial" w:cs="Arial"/>
          <w:sz w:val="21"/>
          <w:szCs w:val="21"/>
        </w:rPr>
        <w:t>.</w:t>
      </w:r>
    </w:p>
    <w:p w:rsidR="00E55664" w:rsidRPr="00B759AE" w:rsidRDefault="002B4376">
      <w:pPr>
        <w:pStyle w:val="Default"/>
        <w:spacing w:after="120"/>
        <w:rPr>
          <w:rFonts w:ascii="Arial" w:hAnsi="Arial" w:cs="Arial"/>
          <w:sz w:val="21"/>
          <w:szCs w:val="21"/>
        </w:rPr>
      </w:pPr>
      <w:r w:rsidRPr="00B759AE">
        <w:rPr>
          <w:rFonts w:ascii="Arial" w:hAnsi="Arial" w:cs="Arial"/>
          <w:sz w:val="21"/>
          <w:szCs w:val="21"/>
        </w:rPr>
        <w:t xml:space="preserve">Rehabilitation occurs on </w:t>
      </w:r>
      <w:r w:rsidR="000B2DB6" w:rsidRPr="00B759AE">
        <w:rPr>
          <w:rFonts w:ascii="Arial" w:hAnsi="Arial" w:cs="Arial"/>
          <w:sz w:val="21"/>
          <w:szCs w:val="21"/>
        </w:rPr>
        <w:t xml:space="preserve">former </w:t>
      </w:r>
      <w:r w:rsidR="00533A2A" w:rsidRPr="00B759AE">
        <w:rPr>
          <w:rFonts w:ascii="Arial" w:hAnsi="Arial" w:cs="Arial"/>
          <w:sz w:val="21"/>
          <w:szCs w:val="21"/>
        </w:rPr>
        <w:t xml:space="preserve">mine fields that </w:t>
      </w:r>
      <w:r w:rsidR="005E2854" w:rsidRPr="00B759AE">
        <w:rPr>
          <w:rFonts w:ascii="Arial" w:hAnsi="Arial" w:cs="Arial"/>
          <w:sz w:val="21"/>
          <w:szCs w:val="21"/>
        </w:rPr>
        <w:t xml:space="preserve">have been </w:t>
      </w:r>
      <w:r w:rsidR="00721F2F" w:rsidRPr="00B759AE">
        <w:rPr>
          <w:rFonts w:ascii="Arial" w:hAnsi="Arial" w:cs="Arial"/>
          <w:sz w:val="21"/>
          <w:szCs w:val="21"/>
        </w:rPr>
        <w:t xml:space="preserve">cleared of their original </w:t>
      </w:r>
      <w:r w:rsidR="00D342BC" w:rsidRPr="00B759AE">
        <w:rPr>
          <w:rFonts w:ascii="Arial" w:hAnsi="Arial" w:cs="Arial"/>
          <w:sz w:val="21"/>
          <w:szCs w:val="21"/>
        </w:rPr>
        <w:t>rainforest vegetation</w:t>
      </w:r>
      <w:r w:rsidR="00866973" w:rsidRPr="00B759AE">
        <w:rPr>
          <w:rFonts w:ascii="Arial" w:hAnsi="Arial" w:cs="Arial"/>
          <w:sz w:val="21"/>
          <w:szCs w:val="21"/>
        </w:rPr>
        <w:t xml:space="preserve"> as a result of previous mining activities</w:t>
      </w:r>
      <w:r w:rsidR="00D342BC" w:rsidRPr="00B759AE">
        <w:rPr>
          <w:rFonts w:ascii="Arial" w:hAnsi="Arial" w:cs="Arial"/>
          <w:sz w:val="21"/>
          <w:szCs w:val="21"/>
        </w:rPr>
        <w:t xml:space="preserve">. The program </w:t>
      </w:r>
      <w:r w:rsidR="00E55664" w:rsidRPr="00B759AE">
        <w:rPr>
          <w:rFonts w:ascii="Arial" w:hAnsi="Arial" w:cs="Arial"/>
          <w:sz w:val="21"/>
          <w:szCs w:val="21"/>
        </w:rPr>
        <w:t xml:space="preserve">involves significant earthworks to replace soils in mined areas; removing exotic plants; propagating tree species native to the island; tree planting and fertilising; follow-up exotic plant control; and monitoring rehabilitated sites to assess the effectiveness of rehabilitation. </w:t>
      </w:r>
      <w:r w:rsidR="00BC1659" w:rsidRPr="00B759AE">
        <w:rPr>
          <w:rFonts w:ascii="Arial" w:hAnsi="Arial" w:cs="Arial"/>
          <w:sz w:val="21"/>
          <w:szCs w:val="21"/>
        </w:rPr>
        <w:t>T</w:t>
      </w:r>
      <w:r w:rsidR="00E55664" w:rsidRPr="00B759AE">
        <w:rPr>
          <w:rFonts w:ascii="Arial" w:hAnsi="Arial" w:cs="Arial"/>
          <w:sz w:val="21"/>
          <w:szCs w:val="21"/>
        </w:rPr>
        <w:t xml:space="preserve">he program is funded by a conservation levy paid to the Territory Administration by Phosphate Resources Limited under its mining lease and operates under a Memorandum of Understanding </w:t>
      </w:r>
      <w:r w:rsidR="001E37D7" w:rsidRPr="00B759AE">
        <w:rPr>
          <w:rFonts w:ascii="Arial" w:hAnsi="Arial" w:cs="Arial"/>
          <w:sz w:val="21"/>
          <w:szCs w:val="21"/>
        </w:rPr>
        <w:t xml:space="preserve">(MoU) </w:t>
      </w:r>
      <w:r w:rsidR="00E55664" w:rsidRPr="00B759AE">
        <w:rPr>
          <w:rFonts w:ascii="Arial" w:hAnsi="Arial" w:cs="Arial"/>
          <w:sz w:val="21"/>
          <w:szCs w:val="21"/>
        </w:rPr>
        <w:t>between the Director and the Territory Administration</w:t>
      </w:r>
      <w:r w:rsidR="00162FED" w:rsidRPr="00B759AE">
        <w:rPr>
          <w:rFonts w:ascii="Arial" w:hAnsi="Arial" w:cs="Arial"/>
          <w:sz w:val="21"/>
          <w:szCs w:val="21"/>
        </w:rPr>
        <w:t>;</w:t>
      </w:r>
      <w:r w:rsidRPr="00B759AE">
        <w:rPr>
          <w:rFonts w:ascii="Arial" w:hAnsi="Arial" w:cs="Arial"/>
          <w:sz w:val="21"/>
          <w:szCs w:val="21"/>
        </w:rPr>
        <w:t xml:space="preserve"> a long</w:t>
      </w:r>
      <w:r w:rsidR="00AE744C" w:rsidRPr="00B759AE">
        <w:rPr>
          <w:rFonts w:ascii="Arial" w:hAnsi="Arial" w:cs="Arial"/>
          <w:sz w:val="21"/>
          <w:szCs w:val="21"/>
        </w:rPr>
        <w:t>-</w:t>
      </w:r>
      <w:r w:rsidRPr="00B759AE">
        <w:rPr>
          <w:rFonts w:ascii="Arial" w:hAnsi="Arial" w:cs="Arial"/>
          <w:sz w:val="21"/>
          <w:szCs w:val="21"/>
        </w:rPr>
        <w:t>term forest rehabilitation plan was prepared</w:t>
      </w:r>
      <w:r w:rsidR="001E37D7" w:rsidRPr="00B759AE">
        <w:rPr>
          <w:rFonts w:ascii="Arial" w:hAnsi="Arial" w:cs="Arial"/>
          <w:sz w:val="21"/>
          <w:szCs w:val="21"/>
        </w:rPr>
        <w:t xml:space="preserve"> under this MoU</w:t>
      </w:r>
      <w:r w:rsidRPr="00B759AE">
        <w:rPr>
          <w:rFonts w:ascii="Arial" w:hAnsi="Arial" w:cs="Arial"/>
          <w:sz w:val="21"/>
          <w:szCs w:val="21"/>
        </w:rPr>
        <w:t xml:space="preserve"> in 2012.</w:t>
      </w:r>
    </w:p>
    <w:p w:rsidR="00E55664" w:rsidRPr="00B759AE" w:rsidRDefault="00E55664" w:rsidP="0063577E">
      <w:pPr>
        <w:pStyle w:val="Heading1"/>
        <w:spacing w:after="120"/>
        <w:rPr>
          <w:rFonts w:ascii="Arial" w:hAnsi="Arial"/>
          <w:i/>
          <w:sz w:val="21"/>
          <w:szCs w:val="21"/>
        </w:rPr>
      </w:pPr>
      <w:r w:rsidRPr="00B759AE">
        <w:rPr>
          <w:rFonts w:ascii="Arial" w:hAnsi="Arial"/>
          <w:i/>
          <w:sz w:val="21"/>
          <w:szCs w:val="21"/>
        </w:rPr>
        <w:t xml:space="preserve">EPBC </w:t>
      </w:r>
      <w:r w:rsidR="00294A38" w:rsidRPr="00B759AE">
        <w:rPr>
          <w:rFonts w:ascii="Arial" w:hAnsi="Arial"/>
          <w:i/>
          <w:sz w:val="21"/>
          <w:szCs w:val="21"/>
        </w:rPr>
        <w:t>legislative</w:t>
      </w:r>
      <w:r w:rsidRPr="00B759AE">
        <w:rPr>
          <w:rFonts w:ascii="Arial" w:hAnsi="Arial"/>
          <w:i/>
          <w:sz w:val="21"/>
          <w:szCs w:val="21"/>
        </w:rPr>
        <w:t xml:space="preserve"> provisions relevant to terrestrial vegetation</w:t>
      </w:r>
    </w:p>
    <w:p w:rsidR="002B4C13" w:rsidRPr="00B759AE" w:rsidRDefault="00E55664">
      <w:pPr>
        <w:pStyle w:val="Default"/>
        <w:spacing w:after="120"/>
        <w:rPr>
          <w:rFonts w:ascii="Arial" w:hAnsi="Arial" w:cs="Arial"/>
          <w:sz w:val="21"/>
          <w:szCs w:val="21"/>
        </w:rPr>
      </w:pPr>
      <w:r w:rsidRPr="00B759AE">
        <w:rPr>
          <w:rFonts w:ascii="Arial" w:hAnsi="Arial" w:cs="Arial"/>
          <w:sz w:val="21"/>
          <w:szCs w:val="21"/>
        </w:rPr>
        <w:t>Under ss.354 and 354A of the EPBC Act a person may not kill, injure, take, trade, keep or move a member of a native species except in accordance with a management plan. The EPBC Regulations (r.12.20) also prohibit taking animals and plants into the park, and cultivating plants (r.12.21) in the park. Under the EPBC Regulations (r.12.19A) a person may not kill, injure, take, trade, keep or move a member of a non-native species except in accordance with a management plan.</w:t>
      </w:r>
    </w:p>
    <w:p w:rsidR="002B4C13" w:rsidRPr="00B759AE" w:rsidRDefault="00E55664">
      <w:pPr>
        <w:pStyle w:val="Default"/>
        <w:spacing w:after="120"/>
        <w:rPr>
          <w:rFonts w:ascii="Arial" w:hAnsi="Arial" w:cs="Arial"/>
          <w:sz w:val="21"/>
          <w:szCs w:val="21"/>
        </w:rPr>
      </w:pPr>
      <w:r w:rsidRPr="00B759AE">
        <w:rPr>
          <w:rFonts w:ascii="Arial" w:hAnsi="Arial" w:cs="Arial"/>
          <w:sz w:val="21"/>
          <w:szCs w:val="21"/>
        </w:rPr>
        <w:t>This Section should be read in conjunction with Sections 4.1, 4.3, 4.4, 4.6 and 8.7.</w:t>
      </w:r>
    </w:p>
    <w:p w:rsidR="00E55664" w:rsidRPr="00B759AE" w:rsidRDefault="00E55664" w:rsidP="00F51C67">
      <w:pPr>
        <w:pStyle w:val="Heading3"/>
        <w:spacing w:after="120"/>
        <w:rPr>
          <w:rFonts w:ascii="Arial" w:hAnsi="Arial"/>
          <w:color w:val="365F91"/>
          <w:sz w:val="21"/>
          <w:szCs w:val="21"/>
        </w:rPr>
      </w:pPr>
      <w:r w:rsidRPr="00B759AE">
        <w:rPr>
          <w:rFonts w:ascii="Arial" w:hAnsi="Arial"/>
          <w:color w:val="365F91"/>
          <w:sz w:val="21"/>
          <w:szCs w:val="21"/>
        </w:rPr>
        <w:lastRenderedPageBreak/>
        <w:t>Issues</w:t>
      </w:r>
    </w:p>
    <w:p w:rsidR="00315C7B" w:rsidRPr="00B759AE" w:rsidRDefault="000231FD" w:rsidP="00D3185B">
      <w:pPr>
        <w:pStyle w:val="ListParagraph"/>
        <w:numPr>
          <w:ilvl w:val="0"/>
          <w:numId w:val="119"/>
        </w:numPr>
        <w:tabs>
          <w:tab w:val="left" w:pos="426"/>
        </w:tabs>
        <w:spacing w:after="120"/>
        <w:ind w:left="426" w:hanging="426"/>
        <w:contextualSpacing w:val="0"/>
        <w:rPr>
          <w:rFonts w:ascii="Arial" w:hAnsi="Arial" w:cs="Arial"/>
          <w:sz w:val="21"/>
          <w:szCs w:val="21"/>
        </w:rPr>
      </w:pPr>
      <w:r w:rsidRPr="00B759AE">
        <w:rPr>
          <w:rFonts w:ascii="Arial" w:hAnsi="Arial" w:cs="Arial"/>
          <w:sz w:val="21"/>
          <w:szCs w:val="21"/>
        </w:rPr>
        <w:t>There is a high risk</w:t>
      </w:r>
      <w:r w:rsidR="00DC3760" w:rsidRPr="00B759AE">
        <w:rPr>
          <w:rFonts w:ascii="Arial" w:hAnsi="Arial" w:cs="Arial"/>
          <w:sz w:val="21"/>
          <w:szCs w:val="21"/>
        </w:rPr>
        <w:t xml:space="preserve"> of new invasive species arriving and establishing on the island</w:t>
      </w:r>
      <w:r w:rsidR="00412413" w:rsidRPr="00B759AE">
        <w:rPr>
          <w:rFonts w:ascii="Arial" w:hAnsi="Arial" w:cs="Arial"/>
          <w:sz w:val="21"/>
          <w:szCs w:val="21"/>
        </w:rPr>
        <w:t>.</w:t>
      </w:r>
    </w:p>
    <w:p w:rsidR="00E55664" w:rsidRPr="00B759AE" w:rsidRDefault="000231FD" w:rsidP="00D3185B">
      <w:pPr>
        <w:pStyle w:val="ListParagraph"/>
        <w:numPr>
          <w:ilvl w:val="0"/>
          <w:numId w:val="119"/>
        </w:numPr>
        <w:tabs>
          <w:tab w:val="left" w:pos="426"/>
        </w:tabs>
        <w:spacing w:after="120"/>
        <w:ind w:left="426" w:hanging="426"/>
        <w:contextualSpacing w:val="0"/>
        <w:rPr>
          <w:rFonts w:ascii="Arial" w:hAnsi="Arial" w:cs="Arial"/>
          <w:sz w:val="21"/>
          <w:szCs w:val="21"/>
        </w:rPr>
      </w:pPr>
      <w:r w:rsidRPr="00B759AE">
        <w:rPr>
          <w:rFonts w:ascii="Arial" w:hAnsi="Arial" w:cs="Arial"/>
          <w:sz w:val="21"/>
          <w:szCs w:val="21"/>
        </w:rPr>
        <w:t>T</w:t>
      </w:r>
      <w:r w:rsidR="00412413" w:rsidRPr="00B759AE">
        <w:rPr>
          <w:rFonts w:ascii="Arial" w:hAnsi="Arial" w:cs="Arial"/>
          <w:sz w:val="21"/>
          <w:szCs w:val="21"/>
        </w:rPr>
        <w:t>hreats to rainforest vegetation, habitats and species</w:t>
      </w:r>
      <w:r w:rsidRPr="00B759AE">
        <w:rPr>
          <w:rFonts w:ascii="Arial" w:hAnsi="Arial" w:cs="Arial"/>
          <w:sz w:val="21"/>
          <w:szCs w:val="21"/>
        </w:rPr>
        <w:t xml:space="preserve"> need to be </w:t>
      </w:r>
      <w:r w:rsidR="00E2040A" w:rsidRPr="00B759AE">
        <w:rPr>
          <w:rFonts w:ascii="Arial" w:hAnsi="Arial" w:cs="Arial"/>
          <w:sz w:val="21"/>
          <w:szCs w:val="21"/>
        </w:rPr>
        <w:t>managed</w:t>
      </w:r>
      <w:r w:rsidR="00AB37BF" w:rsidRPr="00B759AE">
        <w:rPr>
          <w:rFonts w:ascii="Arial" w:hAnsi="Arial" w:cs="Arial"/>
          <w:sz w:val="21"/>
          <w:szCs w:val="21"/>
        </w:rPr>
        <w:t xml:space="preserve"> and controlled</w:t>
      </w:r>
      <w:r w:rsidR="00412413" w:rsidRPr="00B759AE">
        <w:rPr>
          <w:rFonts w:ascii="Arial" w:hAnsi="Arial" w:cs="Arial"/>
          <w:sz w:val="21"/>
          <w:szCs w:val="21"/>
        </w:rPr>
        <w:t>, particularly invasive species.</w:t>
      </w:r>
    </w:p>
    <w:p w:rsidR="00E55664" w:rsidRPr="00B759AE" w:rsidRDefault="00F15C9D" w:rsidP="00D3185B">
      <w:pPr>
        <w:pStyle w:val="ListParagraph"/>
        <w:numPr>
          <w:ilvl w:val="0"/>
          <w:numId w:val="119"/>
        </w:numPr>
        <w:tabs>
          <w:tab w:val="left" w:pos="426"/>
        </w:tabs>
        <w:spacing w:after="120"/>
        <w:ind w:left="426" w:hanging="426"/>
        <w:contextualSpacing w:val="0"/>
        <w:rPr>
          <w:rFonts w:ascii="Arial" w:hAnsi="Arial" w:cs="Arial"/>
          <w:sz w:val="21"/>
          <w:szCs w:val="21"/>
        </w:rPr>
      </w:pPr>
      <w:r w:rsidRPr="00B759AE">
        <w:rPr>
          <w:rFonts w:ascii="Arial" w:hAnsi="Arial" w:cs="Arial"/>
          <w:sz w:val="21"/>
          <w:szCs w:val="21"/>
        </w:rPr>
        <w:t>Monitoring changes in native and introduced vegetation distribution and abundance</w:t>
      </w:r>
      <w:r w:rsidR="00E2040A" w:rsidRPr="00B759AE">
        <w:rPr>
          <w:rFonts w:ascii="Arial" w:hAnsi="Arial" w:cs="Arial"/>
          <w:sz w:val="21"/>
          <w:szCs w:val="21"/>
        </w:rPr>
        <w:t xml:space="preserve"> </w:t>
      </w:r>
      <w:r w:rsidR="00AB37BF" w:rsidRPr="00B759AE">
        <w:rPr>
          <w:rFonts w:ascii="Arial" w:hAnsi="Arial" w:cs="Arial"/>
          <w:sz w:val="21"/>
          <w:szCs w:val="21"/>
        </w:rPr>
        <w:t>needs to be</w:t>
      </w:r>
      <w:r w:rsidR="00E2040A" w:rsidRPr="00B759AE">
        <w:rPr>
          <w:rFonts w:ascii="Arial" w:hAnsi="Arial" w:cs="Arial"/>
          <w:sz w:val="21"/>
          <w:szCs w:val="21"/>
        </w:rPr>
        <w:t xml:space="preserve"> undertaken at a sufficiently detailed scale</w:t>
      </w:r>
      <w:r w:rsidRPr="00B759AE">
        <w:rPr>
          <w:rFonts w:ascii="Arial" w:hAnsi="Arial" w:cs="Arial"/>
          <w:sz w:val="21"/>
          <w:szCs w:val="21"/>
        </w:rPr>
        <w:t>.</w:t>
      </w:r>
    </w:p>
    <w:p w:rsidR="00E55664" w:rsidRPr="00B759AE" w:rsidRDefault="00E55664" w:rsidP="00F51C67">
      <w:pPr>
        <w:pStyle w:val="Heading3"/>
        <w:spacing w:after="120"/>
        <w:rPr>
          <w:rFonts w:ascii="Arial" w:hAnsi="Arial"/>
          <w:color w:val="365F91"/>
          <w:sz w:val="21"/>
          <w:szCs w:val="21"/>
        </w:rPr>
      </w:pPr>
      <w:r w:rsidRPr="00B759AE">
        <w:rPr>
          <w:rFonts w:ascii="Arial" w:hAnsi="Arial"/>
          <w:color w:val="365F91"/>
          <w:sz w:val="21"/>
          <w:szCs w:val="21"/>
        </w:rPr>
        <w:t>What we are going to do</w:t>
      </w:r>
    </w:p>
    <w:p w:rsidR="00E55664" w:rsidRPr="00B759AE" w:rsidRDefault="00E55664" w:rsidP="0063577E">
      <w:pPr>
        <w:pStyle w:val="Heading1"/>
        <w:spacing w:after="120"/>
        <w:rPr>
          <w:rFonts w:ascii="Arial" w:hAnsi="Arial"/>
          <w:i/>
          <w:sz w:val="21"/>
          <w:szCs w:val="21"/>
        </w:rPr>
      </w:pPr>
      <w:r w:rsidRPr="00B759AE">
        <w:rPr>
          <w:rFonts w:ascii="Arial" w:hAnsi="Arial"/>
          <w:i/>
          <w:sz w:val="21"/>
          <w:szCs w:val="21"/>
        </w:rPr>
        <w:t>Policies</w:t>
      </w:r>
    </w:p>
    <w:p w:rsidR="00E55664" w:rsidRPr="00B759AE" w:rsidRDefault="00E55664" w:rsidP="00C302A5">
      <w:pPr>
        <w:numPr>
          <w:ilvl w:val="2"/>
          <w:numId w:val="17"/>
        </w:numPr>
        <w:spacing w:after="120"/>
        <w:rPr>
          <w:rFonts w:ascii="Arial" w:hAnsi="Arial" w:cs="Arial"/>
          <w:sz w:val="21"/>
          <w:szCs w:val="21"/>
        </w:rPr>
      </w:pPr>
      <w:r w:rsidRPr="00B759AE">
        <w:rPr>
          <w:rFonts w:ascii="Arial" w:hAnsi="Arial" w:cs="Arial"/>
          <w:sz w:val="21"/>
          <w:szCs w:val="21"/>
        </w:rPr>
        <w:t>The Director may take actions or authorise (whether by permit, contract, lease, letter or licence) actions by other persons to clear plants (including plants listed under Part 13 of the EPBC Act) for one or more of the following reasons:</w:t>
      </w:r>
    </w:p>
    <w:p w:rsidR="00E55664" w:rsidRPr="00B759AE" w:rsidRDefault="00E55664" w:rsidP="009B3DC3">
      <w:pPr>
        <w:numPr>
          <w:ilvl w:val="3"/>
          <w:numId w:val="17"/>
        </w:numPr>
        <w:tabs>
          <w:tab w:val="clear" w:pos="1021"/>
          <w:tab w:val="num" w:pos="1418"/>
        </w:tabs>
        <w:spacing w:after="120"/>
        <w:ind w:left="1418" w:hanging="567"/>
        <w:rPr>
          <w:rFonts w:ascii="Arial" w:hAnsi="Arial" w:cs="Arial"/>
          <w:sz w:val="21"/>
          <w:szCs w:val="21"/>
        </w:rPr>
      </w:pPr>
      <w:r w:rsidRPr="00B759AE">
        <w:rPr>
          <w:rFonts w:ascii="Arial" w:hAnsi="Arial" w:cs="Arial"/>
          <w:sz w:val="21"/>
          <w:szCs w:val="21"/>
        </w:rPr>
        <w:t>management purposes including maintaining roads, tracks and infrastructure</w:t>
      </w:r>
    </w:p>
    <w:p w:rsidR="00E55664" w:rsidRPr="00B759AE" w:rsidRDefault="00E55664" w:rsidP="009B3DC3">
      <w:pPr>
        <w:numPr>
          <w:ilvl w:val="3"/>
          <w:numId w:val="17"/>
        </w:numPr>
        <w:tabs>
          <w:tab w:val="clear" w:pos="1021"/>
          <w:tab w:val="num" w:pos="1418"/>
        </w:tabs>
        <w:spacing w:after="120"/>
        <w:ind w:left="1418" w:hanging="567"/>
        <w:rPr>
          <w:rFonts w:ascii="Arial" w:hAnsi="Arial" w:cs="Arial"/>
          <w:sz w:val="21"/>
          <w:szCs w:val="21"/>
        </w:rPr>
      </w:pPr>
      <w:r w:rsidRPr="00B759AE">
        <w:rPr>
          <w:rFonts w:ascii="Arial" w:hAnsi="Arial" w:cs="Arial"/>
          <w:sz w:val="21"/>
          <w:szCs w:val="21"/>
        </w:rPr>
        <w:t>protecting, conserving, restoring and managing biodiversity and heritage</w:t>
      </w:r>
      <w:r w:rsidR="00367DED" w:rsidRPr="00B759AE">
        <w:rPr>
          <w:rFonts w:ascii="Arial" w:hAnsi="Arial" w:cs="Arial"/>
          <w:sz w:val="21"/>
          <w:szCs w:val="21"/>
        </w:rPr>
        <w:t>, including implementing the CIMFR</w:t>
      </w:r>
    </w:p>
    <w:p w:rsidR="00315C7B" w:rsidRPr="00B759AE" w:rsidRDefault="00E55664" w:rsidP="009B3DC3">
      <w:pPr>
        <w:numPr>
          <w:ilvl w:val="3"/>
          <w:numId w:val="17"/>
        </w:numPr>
        <w:tabs>
          <w:tab w:val="clear" w:pos="1021"/>
          <w:tab w:val="num" w:pos="1418"/>
        </w:tabs>
        <w:spacing w:after="120"/>
        <w:ind w:left="1418" w:hanging="567"/>
        <w:rPr>
          <w:rFonts w:ascii="Arial" w:hAnsi="Arial" w:cs="Arial"/>
          <w:sz w:val="21"/>
          <w:szCs w:val="21"/>
        </w:rPr>
      </w:pPr>
      <w:r w:rsidRPr="00B759AE">
        <w:rPr>
          <w:rFonts w:ascii="Arial" w:hAnsi="Arial" w:cs="Arial"/>
          <w:sz w:val="21"/>
          <w:szCs w:val="21"/>
        </w:rPr>
        <w:t>emergency or safety reasons</w:t>
      </w:r>
    </w:p>
    <w:p w:rsidR="002B4C13" w:rsidRPr="00B759AE" w:rsidRDefault="00E55664" w:rsidP="009B3DC3">
      <w:pPr>
        <w:numPr>
          <w:ilvl w:val="3"/>
          <w:numId w:val="17"/>
        </w:numPr>
        <w:tabs>
          <w:tab w:val="clear" w:pos="1021"/>
          <w:tab w:val="num" w:pos="1418"/>
        </w:tabs>
        <w:spacing w:after="120"/>
        <w:ind w:left="1418" w:hanging="567"/>
        <w:rPr>
          <w:rFonts w:ascii="Arial" w:hAnsi="Arial" w:cs="Arial"/>
          <w:sz w:val="21"/>
          <w:szCs w:val="21"/>
        </w:rPr>
      </w:pPr>
      <w:r w:rsidRPr="00B759AE">
        <w:rPr>
          <w:rFonts w:ascii="Arial" w:hAnsi="Arial" w:cs="Arial"/>
          <w:sz w:val="21"/>
          <w:szCs w:val="21"/>
        </w:rPr>
        <w:t>other activities assessed and approved under Section 8.1 of this plan (also see Section 8.2.5).</w:t>
      </w:r>
    </w:p>
    <w:p w:rsidR="002B4C13" w:rsidRPr="00B759AE" w:rsidRDefault="00E55664" w:rsidP="00C302A5">
      <w:pPr>
        <w:numPr>
          <w:ilvl w:val="2"/>
          <w:numId w:val="17"/>
        </w:numPr>
        <w:spacing w:after="120"/>
        <w:rPr>
          <w:rFonts w:ascii="Arial" w:hAnsi="Arial" w:cs="Arial"/>
          <w:sz w:val="21"/>
          <w:szCs w:val="21"/>
        </w:rPr>
      </w:pPr>
      <w:r w:rsidRPr="00B759AE">
        <w:rPr>
          <w:rFonts w:ascii="Arial" w:hAnsi="Arial" w:cs="Arial"/>
          <w:sz w:val="21"/>
          <w:szCs w:val="21"/>
        </w:rPr>
        <w:t>The Director may take actions or authorise (whether by permit, contract, lease, letter or licence) actions by other persons concerning plants, including species listed under Part 13 of the EPBC Act or Regulations, that are otherwise prohibited by the EPBC Act where they are necessary to implement this plan, or where they are otherwise necessary for preserving or protecting the park, protecting or conserving biodiversity, or protecting persons or property in the park.</w:t>
      </w:r>
    </w:p>
    <w:p w:rsidR="00315C7B" w:rsidRPr="00B759AE" w:rsidRDefault="00E55664" w:rsidP="00C302A5">
      <w:pPr>
        <w:numPr>
          <w:ilvl w:val="2"/>
          <w:numId w:val="17"/>
        </w:numPr>
        <w:spacing w:after="120"/>
        <w:rPr>
          <w:rFonts w:ascii="Arial" w:hAnsi="Arial" w:cs="Arial"/>
          <w:sz w:val="21"/>
          <w:szCs w:val="21"/>
        </w:rPr>
      </w:pPr>
      <w:r w:rsidRPr="00B759AE">
        <w:rPr>
          <w:rFonts w:ascii="Arial" w:hAnsi="Arial" w:cs="Arial"/>
          <w:sz w:val="21"/>
          <w:szCs w:val="21"/>
        </w:rPr>
        <w:t>Subject to risk assessments and required approvals including from</w:t>
      </w:r>
      <w:r w:rsidR="00315C7B" w:rsidRPr="00B759AE">
        <w:rPr>
          <w:rFonts w:ascii="Arial" w:hAnsi="Arial" w:cs="Arial"/>
          <w:sz w:val="21"/>
          <w:szCs w:val="21"/>
        </w:rPr>
        <w:t xml:space="preserve"> </w:t>
      </w:r>
      <w:r w:rsidR="00A72769" w:rsidRPr="00B759AE">
        <w:rPr>
          <w:rFonts w:ascii="Arial" w:hAnsi="Arial" w:cs="Arial"/>
          <w:sz w:val="21"/>
          <w:szCs w:val="21"/>
        </w:rPr>
        <w:t>the Department of Agriculture</w:t>
      </w:r>
      <w:r w:rsidR="00315C7B" w:rsidRPr="00B759AE">
        <w:rPr>
          <w:rFonts w:ascii="Arial" w:hAnsi="Arial" w:cs="Arial"/>
          <w:sz w:val="21"/>
          <w:szCs w:val="21"/>
        </w:rPr>
        <w:t>,</w:t>
      </w:r>
      <w:r w:rsidRPr="00B759AE">
        <w:rPr>
          <w:rFonts w:ascii="Arial" w:hAnsi="Arial" w:cs="Arial"/>
          <w:sz w:val="21"/>
          <w:szCs w:val="21"/>
        </w:rPr>
        <w:t xml:space="preserve"> the Director may introduce, or issue a permit for the introduction of, non-native species </w:t>
      </w:r>
      <w:r w:rsidR="00F417CD" w:rsidRPr="00B759AE">
        <w:rPr>
          <w:rFonts w:ascii="Arial" w:hAnsi="Arial" w:cs="Arial"/>
          <w:sz w:val="21"/>
          <w:szCs w:val="21"/>
        </w:rPr>
        <w:t xml:space="preserve">into the park </w:t>
      </w:r>
      <w:r w:rsidRPr="00B759AE">
        <w:rPr>
          <w:rFonts w:ascii="Arial" w:hAnsi="Arial" w:cs="Arial"/>
          <w:sz w:val="21"/>
          <w:szCs w:val="21"/>
        </w:rPr>
        <w:t>for conservation purposes</w:t>
      </w:r>
      <w:r w:rsidR="00F417CD" w:rsidRPr="00B759AE">
        <w:rPr>
          <w:rFonts w:ascii="Arial" w:hAnsi="Arial" w:cs="Arial"/>
          <w:sz w:val="21"/>
          <w:szCs w:val="21"/>
        </w:rPr>
        <w:t>, for example, for use in the biological control of</w:t>
      </w:r>
      <w:r w:rsidR="00AB37BF" w:rsidRPr="00B759AE">
        <w:rPr>
          <w:rFonts w:ascii="Arial" w:hAnsi="Arial" w:cs="Arial"/>
          <w:sz w:val="21"/>
          <w:szCs w:val="21"/>
        </w:rPr>
        <w:t xml:space="preserve"> one or more</w:t>
      </w:r>
      <w:r w:rsidR="00F417CD" w:rsidRPr="00B759AE">
        <w:rPr>
          <w:rFonts w:ascii="Arial" w:hAnsi="Arial" w:cs="Arial"/>
          <w:sz w:val="21"/>
          <w:szCs w:val="21"/>
        </w:rPr>
        <w:t xml:space="preserve"> invasive species.</w:t>
      </w:r>
    </w:p>
    <w:p w:rsidR="00E55664" w:rsidRPr="00B759AE" w:rsidRDefault="00367DED" w:rsidP="00C302A5">
      <w:pPr>
        <w:numPr>
          <w:ilvl w:val="2"/>
          <w:numId w:val="17"/>
        </w:numPr>
        <w:spacing w:after="120"/>
        <w:rPr>
          <w:rFonts w:ascii="Arial" w:hAnsi="Arial" w:cs="Arial"/>
          <w:sz w:val="21"/>
          <w:szCs w:val="21"/>
        </w:rPr>
      </w:pPr>
      <w:r w:rsidRPr="00B759AE">
        <w:rPr>
          <w:rFonts w:ascii="Arial" w:hAnsi="Arial" w:cs="Arial"/>
          <w:sz w:val="21"/>
          <w:szCs w:val="21"/>
        </w:rPr>
        <w:t xml:space="preserve">As far as practicable and </w:t>
      </w:r>
      <w:r w:rsidR="00AA2B21" w:rsidRPr="00B759AE">
        <w:rPr>
          <w:rFonts w:ascii="Arial" w:hAnsi="Arial" w:cs="Arial"/>
          <w:sz w:val="21"/>
          <w:szCs w:val="21"/>
        </w:rPr>
        <w:t>subject to</w:t>
      </w:r>
      <w:r w:rsidRPr="00B759AE">
        <w:rPr>
          <w:rFonts w:ascii="Arial" w:hAnsi="Arial" w:cs="Arial"/>
          <w:sz w:val="21"/>
          <w:szCs w:val="21"/>
        </w:rPr>
        <w:t xml:space="preserve"> available resources, implement </w:t>
      </w:r>
      <w:r w:rsidR="009A2B75">
        <w:rPr>
          <w:rFonts w:ascii="Arial" w:hAnsi="Arial" w:cs="Arial"/>
          <w:sz w:val="21"/>
          <w:szCs w:val="21"/>
        </w:rPr>
        <w:t xml:space="preserve">relevant </w:t>
      </w:r>
      <w:r w:rsidRPr="00B759AE">
        <w:rPr>
          <w:rFonts w:ascii="Arial" w:hAnsi="Arial" w:cs="Arial"/>
          <w:sz w:val="21"/>
          <w:szCs w:val="21"/>
        </w:rPr>
        <w:t>recovery plan</w:t>
      </w:r>
      <w:r w:rsidR="009A2B75">
        <w:rPr>
          <w:rFonts w:ascii="Arial" w:hAnsi="Arial" w:cs="Arial"/>
          <w:sz w:val="21"/>
          <w:szCs w:val="21"/>
        </w:rPr>
        <w:t>s</w:t>
      </w:r>
      <w:r w:rsidR="004D2D75">
        <w:rPr>
          <w:rFonts w:ascii="Arial" w:hAnsi="Arial" w:cs="Arial"/>
          <w:sz w:val="21"/>
          <w:szCs w:val="21"/>
        </w:rPr>
        <w:t xml:space="preserve"> and</w:t>
      </w:r>
      <w:r w:rsidRPr="00B759AE">
        <w:rPr>
          <w:rFonts w:ascii="Arial" w:hAnsi="Arial" w:cs="Arial"/>
          <w:sz w:val="21"/>
          <w:szCs w:val="21"/>
        </w:rPr>
        <w:t xml:space="preserve"> threat abatement plans for </w:t>
      </w:r>
      <w:r w:rsidR="00721F2F" w:rsidRPr="00B759AE">
        <w:rPr>
          <w:rFonts w:ascii="Arial" w:hAnsi="Arial" w:cs="Arial"/>
          <w:sz w:val="21"/>
          <w:szCs w:val="21"/>
        </w:rPr>
        <w:t xml:space="preserve">EPBC </w:t>
      </w:r>
      <w:r w:rsidRPr="00B759AE">
        <w:rPr>
          <w:rFonts w:ascii="Arial" w:hAnsi="Arial" w:cs="Arial"/>
          <w:sz w:val="21"/>
          <w:szCs w:val="21"/>
        </w:rPr>
        <w:t xml:space="preserve">listed and other </w:t>
      </w:r>
      <w:r w:rsidR="00721F2F" w:rsidRPr="00B759AE">
        <w:rPr>
          <w:rFonts w:ascii="Arial" w:hAnsi="Arial" w:cs="Arial"/>
          <w:sz w:val="21"/>
          <w:szCs w:val="21"/>
        </w:rPr>
        <w:t xml:space="preserve">significant native </w:t>
      </w:r>
      <w:r w:rsidRPr="00B759AE">
        <w:rPr>
          <w:rFonts w:ascii="Arial" w:hAnsi="Arial" w:cs="Arial"/>
          <w:sz w:val="21"/>
          <w:szCs w:val="21"/>
        </w:rPr>
        <w:t>species.</w:t>
      </w:r>
    </w:p>
    <w:p w:rsidR="00315C7B" w:rsidRPr="00B759AE" w:rsidRDefault="00E55664" w:rsidP="00C302A5">
      <w:pPr>
        <w:numPr>
          <w:ilvl w:val="2"/>
          <w:numId w:val="17"/>
        </w:numPr>
        <w:spacing w:after="120"/>
        <w:rPr>
          <w:rFonts w:ascii="Arial" w:hAnsi="Arial" w:cs="Arial"/>
          <w:sz w:val="21"/>
          <w:szCs w:val="21"/>
        </w:rPr>
      </w:pPr>
      <w:r w:rsidRPr="00B759AE">
        <w:rPr>
          <w:rFonts w:ascii="Arial" w:hAnsi="Arial" w:cs="Arial"/>
          <w:sz w:val="21"/>
          <w:szCs w:val="21"/>
        </w:rPr>
        <w:t>Non-commercial collection of non-native food plants from the park will be allowed, and will not require a permit, provided the Director is satisfied the activity does not pose a threat to the park’s values. Non-native food plants may not be propagated or cultivated in the park.</w:t>
      </w:r>
    </w:p>
    <w:p w:rsidR="00E55664" w:rsidRPr="00B759AE" w:rsidRDefault="00AB37BF" w:rsidP="00C302A5">
      <w:pPr>
        <w:numPr>
          <w:ilvl w:val="2"/>
          <w:numId w:val="17"/>
        </w:numPr>
        <w:spacing w:after="120"/>
        <w:rPr>
          <w:rFonts w:ascii="Arial" w:hAnsi="Arial" w:cs="Arial"/>
          <w:b/>
          <w:sz w:val="21"/>
          <w:szCs w:val="21"/>
        </w:rPr>
      </w:pPr>
      <w:r w:rsidRPr="00B759AE">
        <w:rPr>
          <w:rFonts w:ascii="Arial" w:hAnsi="Arial" w:cs="Arial"/>
          <w:sz w:val="21"/>
          <w:szCs w:val="21"/>
        </w:rPr>
        <w:t>The</w:t>
      </w:r>
      <w:r w:rsidR="00E5243C" w:rsidRPr="00B759AE">
        <w:rPr>
          <w:rFonts w:ascii="Arial" w:hAnsi="Arial" w:cs="Arial"/>
          <w:sz w:val="21"/>
          <w:szCs w:val="21"/>
        </w:rPr>
        <w:t xml:space="preserve"> rehabilitation</w:t>
      </w:r>
      <w:r w:rsidRPr="00B759AE">
        <w:rPr>
          <w:rFonts w:ascii="Arial" w:hAnsi="Arial" w:cs="Arial"/>
          <w:sz w:val="21"/>
          <w:szCs w:val="21"/>
        </w:rPr>
        <w:t xml:space="preserve"> of former mine sites</w:t>
      </w:r>
      <w:r w:rsidR="00E5243C" w:rsidRPr="00B759AE">
        <w:rPr>
          <w:rFonts w:ascii="Arial" w:hAnsi="Arial" w:cs="Arial"/>
          <w:sz w:val="21"/>
          <w:szCs w:val="21"/>
        </w:rPr>
        <w:t xml:space="preserve"> will be continued utilising funding from the mining lease conservation levy and</w:t>
      </w:r>
      <w:r w:rsidR="00FC4EAC" w:rsidRPr="00B759AE">
        <w:rPr>
          <w:rFonts w:ascii="Arial" w:hAnsi="Arial" w:cs="Arial"/>
          <w:sz w:val="21"/>
          <w:szCs w:val="21"/>
        </w:rPr>
        <w:t>,</w:t>
      </w:r>
      <w:r w:rsidR="00E5243C" w:rsidRPr="00B759AE">
        <w:rPr>
          <w:rFonts w:ascii="Arial" w:hAnsi="Arial" w:cs="Arial"/>
          <w:sz w:val="21"/>
          <w:szCs w:val="21"/>
        </w:rPr>
        <w:t xml:space="preserve"> where necessary</w:t>
      </w:r>
      <w:r w:rsidR="00FC4EAC" w:rsidRPr="00B759AE">
        <w:rPr>
          <w:rFonts w:ascii="Arial" w:hAnsi="Arial" w:cs="Arial"/>
          <w:sz w:val="21"/>
          <w:szCs w:val="21"/>
        </w:rPr>
        <w:t>,</w:t>
      </w:r>
      <w:r w:rsidR="00E5243C" w:rsidRPr="00B759AE">
        <w:rPr>
          <w:rFonts w:ascii="Arial" w:hAnsi="Arial" w:cs="Arial"/>
          <w:sz w:val="21"/>
          <w:szCs w:val="21"/>
        </w:rPr>
        <w:t xml:space="preserve"> </w:t>
      </w:r>
      <w:r w:rsidR="00FC4EAC" w:rsidRPr="00B759AE">
        <w:rPr>
          <w:rFonts w:ascii="Arial" w:hAnsi="Arial" w:cs="Arial"/>
          <w:sz w:val="21"/>
          <w:szCs w:val="21"/>
        </w:rPr>
        <w:t>from</w:t>
      </w:r>
      <w:r w:rsidR="00E5243C" w:rsidRPr="00B759AE">
        <w:rPr>
          <w:rFonts w:ascii="Arial" w:hAnsi="Arial" w:cs="Arial"/>
          <w:sz w:val="21"/>
          <w:szCs w:val="21"/>
        </w:rPr>
        <w:t xml:space="preserve"> other sources to continue to remediate the impacts of past mining activity</w:t>
      </w:r>
      <w:r w:rsidRPr="00B759AE">
        <w:rPr>
          <w:rFonts w:ascii="Arial" w:hAnsi="Arial" w:cs="Arial"/>
          <w:sz w:val="21"/>
          <w:szCs w:val="21"/>
        </w:rPr>
        <w:t xml:space="preserve"> on relinquished mine leases.</w:t>
      </w:r>
    </w:p>
    <w:p w:rsidR="009B3DC3" w:rsidRDefault="009B3DC3">
      <w:pPr>
        <w:rPr>
          <w:rFonts w:ascii="Arial" w:hAnsi="Arial" w:cs="Arial"/>
          <w:b/>
          <w:bCs/>
          <w:i/>
          <w:kern w:val="32"/>
          <w:sz w:val="21"/>
          <w:szCs w:val="21"/>
        </w:rPr>
      </w:pPr>
      <w:r>
        <w:rPr>
          <w:rFonts w:ascii="Arial" w:hAnsi="Arial"/>
          <w:i/>
          <w:sz w:val="21"/>
          <w:szCs w:val="21"/>
        </w:rPr>
        <w:br w:type="page"/>
      </w:r>
    </w:p>
    <w:p w:rsidR="00E55664" w:rsidRPr="00B759AE" w:rsidRDefault="00E55664" w:rsidP="0063577E">
      <w:pPr>
        <w:pStyle w:val="Heading1"/>
        <w:spacing w:after="120"/>
        <w:rPr>
          <w:rFonts w:ascii="Arial" w:hAnsi="Arial"/>
          <w:i/>
          <w:sz w:val="21"/>
          <w:szCs w:val="21"/>
        </w:rPr>
      </w:pPr>
      <w:r w:rsidRPr="00B759AE">
        <w:rPr>
          <w:rFonts w:ascii="Arial" w:hAnsi="Arial"/>
          <w:i/>
          <w:sz w:val="21"/>
          <w:szCs w:val="21"/>
        </w:rPr>
        <w:lastRenderedPageBreak/>
        <w:t>Actions</w:t>
      </w:r>
    </w:p>
    <w:p w:rsidR="00E55664" w:rsidRPr="00B759AE" w:rsidRDefault="00E55664" w:rsidP="00C302A5">
      <w:pPr>
        <w:numPr>
          <w:ilvl w:val="2"/>
          <w:numId w:val="17"/>
        </w:numPr>
        <w:spacing w:after="120"/>
        <w:ind w:right="-255"/>
        <w:rPr>
          <w:rFonts w:ascii="Arial" w:hAnsi="Arial" w:cs="Arial"/>
          <w:sz w:val="21"/>
          <w:szCs w:val="21"/>
        </w:rPr>
      </w:pPr>
      <w:r w:rsidRPr="00B759AE">
        <w:rPr>
          <w:rFonts w:ascii="Arial" w:hAnsi="Arial" w:cs="Arial"/>
          <w:sz w:val="21"/>
          <w:szCs w:val="21"/>
        </w:rPr>
        <w:t>Implement</w:t>
      </w:r>
      <w:r w:rsidR="002B4C13" w:rsidRPr="00B759AE">
        <w:rPr>
          <w:rFonts w:ascii="Arial" w:hAnsi="Arial" w:cs="Arial"/>
          <w:sz w:val="21"/>
          <w:szCs w:val="21"/>
        </w:rPr>
        <w:t xml:space="preserve"> </w:t>
      </w:r>
      <w:r w:rsidRPr="00B759AE">
        <w:rPr>
          <w:rFonts w:ascii="Arial" w:hAnsi="Arial" w:cs="Arial"/>
          <w:sz w:val="21"/>
          <w:szCs w:val="21"/>
        </w:rPr>
        <w:t>strategies to minimise the impacts of weeds on the park’s natural heritage values</w:t>
      </w:r>
      <w:r w:rsidR="00315C7B" w:rsidRPr="00B759AE">
        <w:rPr>
          <w:rFonts w:ascii="Arial" w:hAnsi="Arial" w:cs="Arial"/>
          <w:sz w:val="21"/>
          <w:szCs w:val="21"/>
        </w:rPr>
        <w:t xml:space="preserve"> </w:t>
      </w:r>
      <w:r w:rsidR="00FC4EAC" w:rsidRPr="00B759AE">
        <w:rPr>
          <w:rFonts w:ascii="Arial" w:hAnsi="Arial" w:cs="Arial"/>
          <w:sz w:val="21"/>
          <w:szCs w:val="21"/>
        </w:rPr>
        <w:t>through</w:t>
      </w:r>
      <w:r w:rsidRPr="00B759AE">
        <w:rPr>
          <w:rFonts w:ascii="Arial" w:hAnsi="Arial" w:cs="Arial"/>
          <w:sz w:val="21"/>
          <w:szCs w:val="21"/>
        </w:rPr>
        <w:t>:</w:t>
      </w:r>
    </w:p>
    <w:p w:rsidR="00315C7B" w:rsidRPr="00B759AE" w:rsidRDefault="00E55664" w:rsidP="0002118C">
      <w:pPr>
        <w:numPr>
          <w:ilvl w:val="3"/>
          <w:numId w:val="17"/>
        </w:numPr>
        <w:tabs>
          <w:tab w:val="clear" w:pos="1021"/>
          <w:tab w:val="num" w:pos="1276"/>
        </w:tabs>
        <w:spacing w:after="120"/>
        <w:ind w:left="1276" w:right="-255" w:hanging="425"/>
        <w:rPr>
          <w:rFonts w:ascii="Arial" w:hAnsi="Arial" w:cs="Arial"/>
          <w:sz w:val="21"/>
          <w:szCs w:val="21"/>
        </w:rPr>
      </w:pPr>
      <w:r w:rsidRPr="00B759AE">
        <w:rPr>
          <w:rFonts w:ascii="Arial" w:hAnsi="Arial" w:cs="Arial"/>
          <w:sz w:val="21"/>
          <w:szCs w:val="21"/>
        </w:rPr>
        <w:t>assessing risks to significant conservation assets including Ramsar wetlands, EPBC Act listed</w:t>
      </w:r>
      <w:r w:rsidR="000D2D79" w:rsidRPr="00B759AE">
        <w:rPr>
          <w:rFonts w:ascii="Arial" w:hAnsi="Arial" w:cs="Arial"/>
          <w:sz w:val="21"/>
          <w:szCs w:val="21"/>
        </w:rPr>
        <w:t xml:space="preserve"> </w:t>
      </w:r>
      <w:r w:rsidR="000574F6" w:rsidRPr="00B759AE">
        <w:rPr>
          <w:rFonts w:ascii="Arial" w:hAnsi="Arial" w:cs="Arial"/>
          <w:sz w:val="21"/>
          <w:szCs w:val="21"/>
        </w:rPr>
        <w:t xml:space="preserve">and/or </w:t>
      </w:r>
      <w:r w:rsidRPr="00B759AE">
        <w:rPr>
          <w:rFonts w:ascii="Arial" w:hAnsi="Arial" w:cs="Arial"/>
          <w:sz w:val="21"/>
          <w:szCs w:val="21"/>
        </w:rPr>
        <w:t>endemic species</w:t>
      </w:r>
      <w:r w:rsidR="000D2D79" w:rsidRPr="00B759AE">
        <w:rPr>
          <w:rFonts w:ascii="Arial" w:hAnsi="Arial" w:cs="Arial"/>
          <w:sz w:val="21"/>
          <w:szCs w:val="21"/>
        </w:rPr>
        <w:t xml:space="preserve"> and subspecies</w:t>
      </w:r>
      <w:r w:rsidRPr="00B759AE">
        <w:rPr>
          <w:rFonts w:ascii="Arial" w:hAnsi="Arial" w:cs="Arial"/>
          <w:sz w:val="21"/>
          <w:szCs w:val="21"/>
        </w:rPr>
        <w:t xml:space="preserve"> and/or their habitat</w:t>
      </w:r>
      <w:r w:rsidR="00D428AC" w:rsidRPr="00B759AE">
        <w:rPr>
          <w:rFonts w:ascii="Arial" w:hAnsi="Arial" w:cs="Arial"/>
          <w:sz w:val="21"/>
          <w:szCs w:val="21"/>
        </w:rPr>
        <w:t xml:space="preserve"> and</w:t>
      </w:r>
      <w:r w:rsidRPr="00B759AE">
        <w:rPr>
          <w:rFonts w:ascii="Arial" w:hAnsi="Arial" w:cs="Arial"/>
          <w:sz w:val="21"/>
          <w:szCs w:val="21"/>
        </w:rPr>
        <w:t xml:space="preserve"> </w:t>
      </w:r>
      <w:r w:rsidR="006F5EA4" w:rsidRPr="00B759AE">
        <w:rPr>
          <w:rFonts w:ascii="Arial" w:hAnsi="Arial" w:cs="Arial"/>
          <w:sz w:val="21"/>
          <w:szCs w:val="21"/>
        </w:rPr>
        <w:t>original/</w:t>
      </w:r>
      <w:r w:rsidRPr="00B759AE">
        <w:rPr>
          <w:rFonts w:ascii="Arial" w:hAnsi="Arial" w:cs="Arial"/>
          <w:sz w:val="21"/>
          <w:szCs w:val="21"/>
        </w:rPr>
        <w:t xml:space="preserve">relatively undisturbed </w:t>
      </w:r>
      <w:r w:rsidR="00D428AC" w:rsidRPr="00B759AE">
        <w:rPr>
          <w:rFonts w:ascii="Arial" w:hAnsi="Arial" w:cs="Arial"/>
          <w:sz w:val="21"/>
          <w:szCs w:val="21"/>
        </w:rPr>
        <w:t xml:space="preserve">rainforest </w:t>
      </w:r>
      <w:r w:rsidRPr="00B759AE">
        <w:rPr>
          <w:rFonts w:ascii="Arial" w:hAnsi="Arial" w:cs="Arial"/>
          <w:sz w:val="21"/>
          <w:szCs w:val="21"/>
        </w:rPr>
        <w:t>vegetation</w:t>
      </w:r>
      <w:r w:rsidR="00D428AC" w:rsidRPr="00B759AE">
        <w:rPr>
          <w:rFonts w:ascii="Arial" w:hAnsi="Arial" w:cs="Arial"/>
          <w:sz w:val="21"/>
          <w:szCs w:val="21"/>
        </w:rPr>
        <w:t>.</w:t>
      </w:r>
    </w:p>
    <w:p w:rsidR="00E55664" w:rsidRPr="00B759AE" w:rsidRDefault="00E55664" w:rsidP="0002118C">
      <w:pPr>
        <w:numPr>
          <w:ilvl w:val="3"/>
          <w:numId w:val="17"/>
        </w:numPr>
        <w:tabs>
          <w:tab w:val="clear" w:pos="1021"/>
          <w:tab w:val="num" w:pos="1276"/>
        </w:tabs>
        <w:spacing w:after="120"/>
        <w:ind w:left="1276" w:right="-255" w:hanging="425"/>
        <w:rPr>
          <w:rFonts w:ascii="Arial" w:hAnsi="Arial" w:cs="Arial"/>
          <w:sz w:val="21"/>
          <w:szCs w:val="21"/>
        </w:rPr>
      </w:pPr>
      <w:r w:rsidRPr="00B759AE">
        <w:rPr>
          <w:rFonts w:ascii="Arial" w:hAnsi="Arial" w:cs="Arial"/>
          <w:sz w:val="21"/>
          <w:szCs w:val="21"/>
        </w:rPr>
        <w:t>control</w:t>
      </w:r>
      <w:r w:rsidR="00721F2F" w:rsidRPr="00B759AE">
        <w:rPr>
          <w:rFonts w:ascii="Arial" w:hAnsi="Arial" w:cs="Arial"/>
          <w:sz w:val="21"/>
          <w:szCs w:val="21"/>
        </w:rPr>
        <w:t>ling</w:t>
      </w:r>
      <w:r w:rsidR="00315C7B" w:rsidRPr="00B759AE">
        <w:rPr>
          <w:rFonts w:ascii="Arial" w:hAnsi="Arial" w:cs="Arial"/>
          <w:sz w:val="21"/>
          <w:szCs w:val="21"/>
        </w:rPr>
        <w:t xml:space="preserve"> </w:t>
      </w:r>
      <w:r w:rsidRPr="00B759AE">
        <w:rPr>
          <w:rFonts w:ascii="Arial" w:hAnsi="Arial" w:cs="Arial"/>
          <w:sz w:val="21"/>
          <w:szCs w:val="21"/>
        </w:rPr>
        <w:t xml:space="preserve">invasive </w:t>
      </w:r>
      <w:r w:rsidR="00721F2F" w:rsidRPr="00B759AE">
        <w:rPr>
          <w:rFonts w:ascii="Arial" w:hAnsi="Arial" w:cs="Arial"/>
          <w:sz w:val="21"/>
          <w:szCs w:val="21"/>
        </w:rPr>
        <w:t xml:space="preserve">weed </w:t>
      </w:r>
      <w:r w:rsidRPr="00B759AE">
        <w:rPr>
          <w:rFonts w:ascii="Arial" w:hAnsi="Arial" w:cs="Arial"/>
          <w:sz w:val="21"/>
          <w:szCs w:val="21"/>
        </w:rPr>
        <w:t>species, giving priority to controlling species at risk of threatening ecosystem function and/or</w:t>
      </w:r>
      <w:r w:rsidR="00315C7B" w:rsidRPr="00B759AE">
        <w:rPr>
          <w:rFonts w:ascii="Arial" w:hAnsi="Arial" w:cs="Arial"/>
          <w:sz w:val="21"/>
          <w:szCs w:val="21"/>
        </w:rPr>
        <w:t xml:space="preserve"> </w:t>
      </w:r>
      <w:r w:rsidRPr="00B759AE">
        <w:rPr>
          <w:rFonts w:ascii="Arial" w:hAnsi="Arial" w:cs="Arial"/>
          <w:sz w:val="21"/>
          <w:szCs w:val="21"/>
        </w:rPr>
        <w:t>significant conservation assets</w:t>
      </w:r>
    </w:p>
    <w:p w:rsidR="00E55664" w:rsidRPr="00B759AE" w:rsidRDefault="00E55664" w:rsidP="0002118C">
      <w:pPr>
        <w:numPr>
          <w:ilvl w:val="3"/>
          <w:numId w:val="17"/>
        </w:numPr>
        <w:tabs>
          <w:tab w:val="clear" w:pos="1021"/>
          <w:tab w:val="num" w:pos="1276"/>
        </w:tabs>
        <w:spacing w:after="120"/>
        <w:ind w:left="1276" w:right="-255" w:hanging="425"/>
        <w:rPr>
          <w:rFonts w:ascii="Arial" w:hAnsi="Arial" w:cs="Arial"/>
          <w:sz w:val="21"/>
          <w:szCs w:val="21"/>
        </w:rPr>
      </w:pPr>
      <w:r w:rsidRPr="00B759AE">
        <w:rPr>
          <w:rFonts w:ascii="Arial" w:hAnsi="Arial" w:cs="Arial"/>
          <w:sz w:val="21"/>
          <w:szCs w:val="21"/>
        </w:rPr>
        <w:t xml:space="preserve">monitoring </w:t>
      </w:r>
      <w:r w:rsidR="000D2D79" w:rsidRPr="00B759AE">
        <w:rPr>
          <w:rFonts w:ascii="Arial" w:hAnsi="Arial" w:cs="Arial"/>
          <w:sz w:val="21"/>
          <w:szCs w:val="21"/>
        </w:rPr>
        <w:t xml:space="preserve">the spread of </w:t>
      </w:r>
      <w:r w:rsidRPr="00B759AE">
        <w:rPr>
          <w:rFonts w:ascii="Arial" w:hAnsi="Arial" w:cs="Arial"/>
          <w:sz w:val="21"/>
          <w:szCs w:val="21"/>
        </w:rPr>
        <w:t xml:space="preserve">invasive </w:t>
      </w:r>
      <w:r w:rsidR="00975C04" w:rsidRPr="00B759AE">
        <w:rPr>
          <w:rFonts w:ascii="Arial" w:hAnsi="Arial" w:cs="Arial"/>
          <w:sz w:val="21"/>
          <w:szCs w:val="21"/>
        </w:rPr>
        <w:t xml:space="preserve">weed </w:t>
      </w:r>
      <w:r w:rsidRPr="00B759AE">
        <w:rPr>
          <w:rFonts w:ascii="Arial" w:hAnsi="Arial" w:cs="Arial"/>
          <w:sz w:val="21"/>
          <w:szCs w:val="21"/>
        </w:rPr>
        <w:t xml:space="preserve">species and effectiveness of control </w:t>
      </w:r>
      <w:r w:rsidR="000D2D79" w:rsidRPr="00B759AE">
        <w:rPr>
          <w:rFonts w:ascii="Arial" w:hAnsi="Arial" w:cs="Arial"/>
          <w:sz w:val="21"/>
          <w:szCs w:val="21"/>
        </w:rPr>
        <w:t>measures</w:t>
      </w:r>
      <w:r w:rsidRPr="00B759AE">
        <w:rPr>
          <w:rFonts w:ascii="Arial" w:hAnsi="Arial" w:cs="Arial"/>
          <w:sz w:val="21"/>
          <w:szCs w:val="21"/>
        </w:rPr>
        <w:t xml:space="preserve"> (also see Section 8.7.</w:t>
      </w:r>
      <w:r w:rsidR="005803D5" w:rsidRPr="00B759AE">
        <w:rPr>
          <w:rFonts w:ascii="Arial" w:hAnsi="Arial" w:cs="Arial"/>
          <w:sz w:val="21"/>
          <w:szCs w:val="21"/>
        </w:rPr>
        <w:t>8</w:t>
      </w:r>
      <w:r w:rsidRPr="00B759AE">
        <w:rPr>
          <w:rFonts w:ascii="Arial" w:hAnsi="Arial" w:cs="Arial"/>
          <w:sz w:val="21"/>
          <w:szCs w:val="21"/>
        </w:rPr>
        <w:t xml:space="preserve"> (d)) and adjusting control strategies accordingly</w:t>
      </w:r>
    </w:p>
    <w:p w:rsidR="00315C7B" w:rsidRPr="00B759AE" w:rsidRDefault="00AE744C" w:rsidP="0002118C">
      <w:pPr>
        <w:numPr>
          <w:ilvl w:val="3"/>
          <w:numId w:val="17"/>
        </w:numPr>
        <w:tabs>
          <w:tab w:val="clear" w:pos="1021"/>
          <w:tab w:val="num" w:pos="1276"/>
        </w:tabs>
        <w:spacing w:after="120"/>
        <w:ind w:left="1276" w:right="-255" w:hanging="425"/>
        <w:rPr>
          <w:rFonts w:ascii="Arial" w:hAnsi="Arial" w:cs="Arial"/>
          <w:sz w:val="21"/>
          <w:szCs w:val="21"/>
        </w:rPr>
      </w:pPr>
      <w:r w:rsidRPr="00B759AE">
        <w:rPr>
          <w:rFonts w:ascii="Arial" w:hAnsi="Arial" w:cs="Arial"/>
          <w:sz w:val="21"/>
          <w:szCs w:val="21"/>
        </w:rPr>
        <w:t>w</w:t>
      </w:r>
      <w:r w:rsidR="00721F2F" w:rsidRPr="00B759AE">
        <w:rPr>
          <w:rFonts w:ascii="Arial" w:hAnsi="Arial" w:cs="Arial"/>
          <w:sz w:val="21"/>
          <w:szCs w:val="21"/>
        </w:rPr>
        <w:t xml:space="preserve">orking with stakeholders to manage high priority weeds across different land tenures </w:t>
      </w:r>
      <w:r w:rsidR="00975C04" w:rsidRPr="00B759AE">
        <w:rPr>
          <w:rFonts w:ascii="Arial" w:hAnsi="Arial" w:cs="Arial"/>
          <w:sz w:val="21"/>
          <w:szCs w:val="21"/>
        </w:rPr>
        <w:t>(also see 7.1)</w:t>
      </w:r>
      <w:r w:rsidRPr="00B759AE">
        <w:rPr>
          <w:rFonts w:ascii="Arial" w:hAnsi="Arial" w:cs="Arial"/>
          <w:sz w:val="21"/>
          <w:szCs w:val="21"/>
        </w:rPr>
        <w:t>.</w:t>
      </w:r>
    </w:p>
    <w:p w:rsidR="00E55664" w:rsidRPr="00B759AE" w:rsidRDefault="00E55664" w:rsidP="00C302A5">
      <w:pPr>
        <w:numPr>
          <w:ilvl w:val="2"/>
          <w:numId w:val="17"/>
        </w:numPr>
        <w:spacing w:after="120"/>
        <w:ind w:right="-255"/>
        <w:rPr>
          <w:rFonts w:ascii="Arial" w:hAnsi="Arial" w:cs="Arial"/>
          <w:sz w:val="21"/>
          <w:szCs w:val="21"/>
        </w:rPr>
      </w:pPr>
      <w:r w:rsidRPr="00B759AE">
        <w:rPr>
          <w:rFonts w:ascii="Arial" w:hAnsi="Arial" w:cs="Arial"/>
          <w:sz w:val="21"/>
          <w:szCs w:val="21"/>
        </w:rPr>
        <w:t xml:space="preserve">Work with relevant stakeholders, particularly </w:t>
      </w:r>
      <w:r w:rsidR="00A72769" w:rsidRPr="00B759AE">
        <w:rPr>
          <w:rFonts w:ascii="Arial" w:hAnsi="Arial" w:cs="Arial"/>
          <w:sz w:val="21"/>
          <w:szCs w:val="21"/>
        </w:rPr>
        <w:t>the Department of Agriculture</w:t>
      </w:r>
      <w:r w:rsidR="00315C7B" w:rsidRPr="00B759AE">
        <w:rPr>
          <w:rFonts w:ascii="Arial" w:hAnsi="Arial" w:cs="Arial"/>
          <w:sz w:val="21"/>
          <w:szCs w:val="21"/>
        </w:rPr>
        <w:t>,</w:t>
      </w:r>
      <w:r w:rsidRPr="00B759AE">
        <w:rPr>
          <w:rFonts w:ascii="Arial" w:hAnsi="Arial" w:cs="Arial"/>
          <w:sz w:val="21"/>
          <w:szCs w:val="21"/>
        </w:rPr>
        <w:t xml:space="preserve"> to support, develop</w:t>
      </w:r>
      <w:r w:rsidR="00093B44" w:rsidRPr="00B759AE">
        <w:rPr>
          <w:rFonts w:ascii="Arial" w:hAnsi="Arial" w:cs="Arial"/>
          <w:sz w:val="21"/>
          <w:szCs w:val="21"/>
        </w:rPr>
        <w:t>, coordinate</w:t>
      </w:r>
      <w:r w:rsidRPr="00B759AE">
        <w:rPr>
          <w:rFonts w:ascii="Arial" w:hAnsi="Arial" w:cs="Arial"/>
          <w:sz w:val="21"/>
          <w:szCs w:val="21"/>
        </w:rPr>
        <w:t xml:space="preserve"> and implement strategies that:</w:t>
      </w:r>
    </w:p>
    <w:p w:rsidR="00315C7B" w:rsidRPr="00B759AE" w:rsidRDefault="00E55664" w:rsidP="0002118C">
      <w:pPr>
        <w:numPr>
          <w:ilvl w:val="3"/>
          <w:numId w:val="17"/>
        </w:numPr>
        <w:tabs>
          <w:tab w:val="clear" w:pos="1021"/>
          <w:tab w:val="num" w:pos="1276"/>
        </w:tabs>
        <w:spacing w:after="120"/>
        <w:ind w:left="1276" w:right="-255" w:hanging="425"/>
        <w:rPr>
          <w:rFonts w:ascii="Arial" w:hAnsi="Arial" w:cs="Arial"/>
          <w:sz w:val="21"/>
          <w:szCs w:val="21"/>
        </w:rPr>
      </w:pPr>
      <w:r w:rsidRPr="00B759AE">
        <w:rPr>
          <w:rFonts w:ascii="Arial" w:hAnsi="Arial" w:cs="Arial"/>
          <w:sz w:val="21"/>
          <w:szCs w:val="21"/>
        </w:rPr>
        <w:t xml:space="preserve">assess </w:t>
      </w:r>
      <w:r w:rsidR="00093B44" w:rsidRPr="00B759AE">
        <w:rPr>
          <w:rFonts w:ascii="Arial" w:hAnsi="Arial" w:cs="Arial"/>
          <w:sz w:val="21"/>
          <w:szCs w:val="21"/>
        </w:rPr>
        <w:t xml:space="preserve">the risks </w:t>
      </w:r>
      <w:r w:rsidRPr="00B759AE">
        <w:rPr>
          <w:rFonts w:ascii="Arial" w:hAnsi="Arial" w:cs="Arial"/>
          <w:sz w:val="21"/>
          <w:szCs w:val="21"/>
        </w:rPr>
        <w:t xml:space="preserve">and reduce the likelihood of invasive </w:t>
      </w:r>
      <w:r w:rsidR="00DB3EDE" w:rsidRPr="00B759AE">
        <w:rPr>
          <w:rFonts w:ascii="Arial" w:hAnsi="Arial" w:cs="Arial"/>
          <w:sz w:val="21"/>
          <w:szCs w:val="21"/>
        </w:rPr>
        <w:t xml:space="preserve">(flora and fauna) </w:t>
      </w:r>
      <w:r w:rsidRPr="00B759AE">
        <w:rPr>
          <w:rFonts w:ascii="Arial" w:hAnsi="Arial" w:cs="Arial"/>
          <w:sz w:val="21"/>
          <w:szCs w:val="21"/>
        </w:rPr>
        <w:t>species entering and establishing in the island’s terrestrial and marine areas</w:t>
      </w:r>
      <w:r w:rsidR="00B13B9D" w:rsidRPr="00B759AE">
        <w:rPr>
          <w:rFonts w:ascii="Arial" w:hAnsi="Arial" w:cs="Arial"/>
          <w:sz w:val="21"/>
          <w:szCs w:val="21"/>
        </w:rPr>
        <w:t>—t</w:t>
      </w:r>
      <w:r w:rsidR="002F1678" w:rsidRPr="00B759AE">
        <w:rPr>
          <w:rFonts w:ascii="Arial" w:hAnsi="Arial" w:cs="Arial"/>
          <w:sz w:val="21"/>
          <w:szCs w:val="21"/>
        </w:rPr>
        <w:t xml:space="preserve">his will include assessing particular </w:t>
      </w:r>
      <w:r w:rsidR="001B26E3" w:rsidRPr="00B759AE">
        <w:rPr>
          <w:rFonts w:ascii="Arial" w:hAnsi="Arial" w:cs="Arial"/>
          <w:sz w:val="21"/>
          <w:szCs w:val="21"/>
        </w:rPr>
        <w:t xml:space="preserve">introduction </w:t>
      </w:r>
      <w:r w:rsidR="002F1678" w:rsidRPr="00B759AE">
        <w:rPr>
          <w:rFonts w:ascii="Arial" w:hAnsi="Arial" w:cs="Arial"/>
          <w:sz w:val="21"/>
          <w:szCs w:val="21"/>
        </w:rPr>
        <w:t>pathways and invasive species</w:t>
      </w:r>
    </w:p>
    <w:p w:rsidR="00E55664" w:rsidRPr="00B759AE" w:rsidRDefault="00E55664" w:rsidP="0002118C">
      <w:pPr>
        <w:numPr>
          <w:ilvl w:val="3"/>
          <w:numId w:val="17"/>
        </w:numPr>
        <w:tabs>
          <w:tab w:val="clear" w:pos="1021"/>
          <w:tab w:val="num" w:pos="1276"/>
        </w:tabs>
        <w:spacing w:after="120"/>
        <w:ind w:left="1276" w:right="-255" w:hanging="425"/>
        <w:rPr>
          <w:rFonts w:ascii="Arial" w:hAnsi="Arial" w:cs="Arial"/>
          <w:sz w:val="21"/>
          <w:szCs w:val="21"/>
        </w:rPr>
      </w:pPr>
      <w:r w:rsidRPr="00B759AE">
        <w:rPr>
          <w:rFonts w:ascii="Arial" w:hAnsi="Arial" w:cs="Arial"/>
          <w:sz w:val="21"/>
          <w:szCs w:val="21"/>
        </w:rPr>
        <w:t>enable rapid responses to eradicate invasive species that may enter the island and/or park.</w:t>
      </w:r>
    </w:p>
    <w:p w:rsidR="00E55664" w:rsidRPr="00B759AE" w:rsidRDefault="00E55664" w:rsidP="00C302A5">
      <w:pPr>
        <w:numPr>
          <w:ilvl w:val="2"/>
          <w:numId w:val="17"/>
        </w:numPr>
        <w:spacing w:after="120"/>
        <w:ind w:right="-255"/>
        <w:rPr>
          <w:rFonts w:ascii="Arial" w:hAnsi="Arial" w:cs="Arial"/>
          <w:sz w:val="21"/>
          <w:szCs w:val="21"/>
        </w:rPr>
      </w:pPr>
      <w:r w:rsidRPr="00B759AE">
        <w:rPr>
          <w:rFonts w:ascii="Arial" w:hAnsi="Arial" w:cs="Arial"/>
          <w:sz w:val="21"/>
          <w:szCs w:val="21"/>
        </w:rPr>
        <w:t>Subject to the availability of funds, and so far as practicable, continue to rehabilitate former minesites by:</w:t>
      </w:r>
    </w:p>
    <w:p w:rsidR="002B4C13" w:rsidRPr="00B759AE" w:rsidRDefault="00935999" w:rsidP="0002118C">
      <w:pPr>
        <w:numPr>
          <w:ilvl w:val="3"/>
          <w:numId w:val="17"/>
        </w:numPr>
        <w:tabs>
          <w:tab w:val="clear" w:pos="1021"/>
          <w:tab w:val="num" w:pos="1276"/>
        </w:tabs>
        <w:spacing w:after="120"/>
        <w:ind w:left="1276" w:right="-255" w:hanging="425"/>
        <w:rPr>
          <w:rFonts w:ascii="Arial" w:hAnsi="Arial" w:cs="Arial"/>
          <w:sz w:val="21"/>
          <w:szCs w:val="21"/>
        </w:rPr>
      </w:pPr>
      <w:r w:rsidRPr="00B759AE">
        <w:rPr>
          <w:rFonts w:ascii="Arial" w:hAnsi="Arial" w:cs="Arial"/>
          <w:sz w:val="21"/>
          <w:szCs w:val="21"/>
        </w:rPr>
        <w:t>conducting earthworks</w:t>
      </w:r>
      <w:r w:rsidR="001B26E3" w:rsidRPr="00B759AE">
        <w:rPr>
          <w:rFonts w:ascii="Arial" w:hAnsi="Arial" w:cs="Arial"/>
          <w:sz w:val="21"/>
          <w:szCs w:val="21"/>
        </w:rPr>
        <w:t xml:space="preserve"> to replace </w:t>
      </w:r>
      <w:r w:rsidR="007618C5" w:rsidRPr="00B759AE">
        <w:rPr>
          <w:rFonts w:ascii="Arial" w:hAnsi="Arial" w:cs="Arial"/>
          <w:sz w:val="21"/>
          <w:szCs w:val="21"/>
        </w:rPr>
        <w:t xml:space="preserve">soils removed </w:t>
      </w:r>
      <w:r w:rsidR="00136CF4">
        <w:rPr>
          <w:rFonts w:ascii="Arial" w:hAnsi="Arial" w:cs="Arial"/>
          <w:sz w:val="21"/>
          <w:szCs w:val="21"/>
        </w:rPr>
        <w:t>by mining</w:t>
      </w:r>
    </w:p>
    <w:p w:rsidR="005B608C" w:rsidRPr="00B759AE" w:rsidRDefault="00E55664" w:rsidP="0002118C">
      <w:pPr>
        <w:numPr>
          <w:ilvl w:val="3"/>
          <w:numId w:val="17"/>
        </w:numPr>
        <w:tabs>
          <w:tab w:val="clear" w:pos="1021"/>
          <w:tab w:val="num" w:pos="1276"/>
        </w:tabs>
        <w:spacing w:after="120"/>
        <w:ind w:left="1276" w:right="-255" w:hanging="425"/>
        <w:rPr>
          <w:rFonts w:ascii="Arial" w:hAnsi="Arial" w:cs="Arial"/>
          <w:sz w:val="21"/>
          <w:szCs w:val="21"/>
        </w:rPr>
      </w:pPr>
      <w:r w:rsidRPr="00B759AE">
        <w:rPr>
          <w:rFonts w:ascii="Arial" w:hAnsi="Arial" w:cs="Arial"/>
          <w:sz w:val="21"/>
          <w:szCs w:val="21"/>
        </w:rPr>
        <w:t>restor</w:t>
      </w:r>
      <w:r w:rsidR="001417C2" w:rsidRPr="00B759AE">
        <w:rPr>
          <w:rFonts w:ascii="Arial" w:hAnsi="Arial" w:cs="Arial"/>
          <w:sz w:val="21"/>
          <w:szCs w:val="21"/>
        </w:rPr>
        <w:t>ing</w:t>
      </w:r>
      <w:r w:rsidRPr="00B759AE">
        <w:rPr>
          <w:rFonts w:ascii="Arial" w:hAnsi="Arial" w:cs="Arial"/>
          <w:sz w:val="21"/>
          <w:szCs w:val="21"/>
        </w:rPr>
        <w:t xml:space="preserve"> native rainforest habitat</w:t>
      </w:r>
      <w:r w:rsidR="000574F6" w:rsidRPr="00B759AE">
        <w:rPr>
          <w:rFonts w:ascii="Arial" w:hAnsi="Arial" w:cs="Arial"/>
          <w:sz w:val="21"/>
          <w:szCs w:val="21"/>
        </w:rPr>
        <w:t xml:space="preserve"> and species</w:t>
      </w:r>
    </w:p>
    <w:p w:rsidR="00E55664" w:rsidRPr="00B759AE" w:rsidRDefault="00D428AC" w:rsidP="0002118C">
      <w:pPr>
        <w:numPr>
          <w:ilvl w:val="3"/>
          <w:numId w:val="17"/>
        </w:numPr>
        <w:tabs>
          <w:tab w:val="clear" w:pos="1021"/>
          <w:tab w:val="num" w:pos="1276"/>
        </w:tabs>
        <w:spacing w:after="120"/>
        <w:ind w:left="1276" w:right="-255" w:hanging="425"/>
        <w:rPr>
          <w:rFonts w:ascii="Arial" w:hAnsi="Arial" w:cs="Arial"/>
          <w:sz w:val="21"/>
          <w:szCs w:val="21"/>
        </w:rPr>
      </w:pPr>
      <w:r w:rsidRPr="00B759AE">
        <w:rPr>
          <w:rFonts w:ascii="Arial" w:hAnsi="Arial" w:cs="Arial"/>
          <w:sz w:val="21"/>
          <w:szCs w:val="21"/>
        </w:rPr>
        <w:t>controlling weeds</w:t>
      </w:r>
      <w:r w:rsidR="00E55664" w:rsidRPr="00B759AE">
        <w:rPr>
          <w:rFonts w:ascii="Arial" w:hAnsi="Arial" w:cs="Arial"/>
          <w:sz w:val="21"/>
          <w:szCs w:val="21"/>
        </w:rPr>
        <w:t xml:space="preserve"> </w:t>
      </w:r>
      <w:r w:rsidR="000574F6" w:rsidRPr="00B759AE">
        <w:rPr>
          <w:rFonts w:ascii="Arial" w:hAnsi="Arial" w:cs="Arial"/>
          <w:sz w:val="21"/>
          <w:szCs w:val="21"/>
        </w:rPr>
        <w:t xml:space="preserve">on </w:t>
      </w:r>
      <w:r w:rsidR="005B608C" w:rsidRPr="00B759AE">
        <w:rPr>
          <w:rFonts w:ascii="Arial" w:hAnsi="Arial" w:cs="Arial"/>
          <w:sz w:val="21"/>
          <w:szCs w:val="21"/>
        </w:rPr>
        <w:t>rehabilitation</w:t>
      </w:r>
      <w:r w:rsidR="000574F6" w:rsidRPr="00B759AE">
        <w:rPr>
          <w:rFonts w:ascii="Arial" w:hAnsi="Arial" w:cs="Arial"/>
          <w:sz w:val="21"/>
          <w:szCs w:val="21"/>
        </w:rPr>
        <w:t xml:space="preserve"> sites </w:t>
      </w:r>
      <w:r w:rsidR="00E55664" w:rsidRPr="00B759AE">
        <w:rPr>
          <w:rFonts w:ascii="Arial" w:hAnsi="Arial" w:cs="Arial"/>
          <w:sz w:val="21"/>
          <w:szCs w:val="21"/>
        </w:rPr>
        <w:t xml:space="preserve">and </w:t>
      </w:r>
      <w:r w:rsidR="000574F6" w:rsidRPr="00B759AE">
        <w:rPr>
          <w:rFonts w:ascii="Arial" w:hAnsi="Arial" w:cs="Arial"/>
          <w:sz w:val="21"/>
          <w:szCs w:val="21"/>
        </w:rPr>
        <w:t xml:space="preserve">adjacent to </w:t>
      </w:r>
      <w:r w:rsidR="00E55664" w:rsidRPr="00B759AE">
        <w:rPr>
          <w:rFonts w:ascii="Arial" w:hAnsi="Arial" w:cs="Arial"/>
          <w:sz w:val="21"/>
          <w:szCs w:val="21"/>
        </w:rPr>
        <w:t>areas of high conservation value</w:t>
      </w:r>
      <w:r w:rsidR="005B608C" w:rsidRPr="00B759AE">
        <w:rPr>
          <w:rFonts w:ascii="Arial" w:hAnsi="Arial" w:cs="Arial"/>
          <w:sz w:val="21"/>
          <w:szCs w:val="21"/>
        </w:rPr>
        <w:t xml:space="preserve"> (</w:t>
      </w:r>
      <w:r w:rsidR="00E55664" w:rsidRPr="00B759AE">
        <w:rPr>
          <w:rFonts w:ascii="Arial" w:hAnsi="Arial" w:cs="Arial"/>
          <w:sz w:val="21"/>
          <w:szCs w:val="21"/>
        </w:rPr>
        <w:t xml:space="preserve">particularly </w:t>
      </w:r>
      <w:r w:rsidR="001417C2" w:rsidRPr="00B759AE">
        <w:rPr>
          <w:rFonts w:ascii="Arial" w:hAnsi="Arial" w:cs="Arial"/>
          <w:sz w:val="21"/>
          <w:szCs w:val="21"/>
        </w:rPr>
        <w:t xml:space="preserve">areas of </w:t>
      </w:r>
      <w:r w:rsidR="00DB3EDE" w:rsidRPr="00B759AE">
        <w:rPr>
          <w:rFonts w:ascii="Arial" w:hAnsi="Arial" w:cs="Arial"/>
          <w:sz w:val="21"/>
          <w:szCs w:val="21"/>
        </w:rPr>
        <w:t xml:space="preserve">evergreen tall </w:t>
      </w:r>
      <w:r w:rsidR="00830BCF" w:rsidRPr="00B759AE">
        <w:rPr>
          <w:rFonts w:ascii="Arial" w:hAnsi="Arial" w:cs="Arial"/>
          <w:sz w:val="21"/>
          <w:szCs w:val="21"/>
        </w:rPr>
        <w:t xml:space="preserve">closed </w:t>
      </w:r>
      <w:r w:rsidR="000574F6" w:rsidRPr="00B759AE">
        <w:rPr>
          <w:rFonts w:ascii="Arial" w:hAnsi="Arial" w:cs="Arial"/>
          <w:sz w:val="21"/>
          <w:szCs w:val="21"/>
        </w:rPr>
        <w:t xml:space="preserve">forest </w:t>
      </w:r>
      <w:r w:rsidR="00E55664" w:rsidRPr="00B759AE">
        <w:rPr>
          <w:rFonts w:ascii="Arial" w:hAnsi="Arial" w:cs="Arial"/>
          <w:sz w:val="21"/>
          <w:szCs w:val="21"/>
        </w:rPr>
        <w:t xml:space="preserve">habitat for EPBC Act listed </w:t>
      </w:r>
      <w:r w:rsidR="00935999" w:rsidRPr="00B759AE">
        <w:rPr>
          <w:rFonts w:ascii="Arial" w:hAnsi="Arial" w:cs="Arial"/>
          <w:sz w:val="21"/>
          <w:szCs w:val="21"/>
        </w:rPr>
        <w:t xml:space="preserve">and significant </w:t>
      </w:r>
      <w:r w:rsidR="00E55664" w:rsidRPr="00B759AE">
        <w:rPr>
          <w:rFonts w:ascii="Arial" w:hAnsi="Arial" w:cs="Arial"/>
          <w:sz w:val="21"/>
          <w:szCs w:val="21"/>
        </w:rPr>
        <w:t>species</w:t>
      </w:r>
      <w:r w:rsidR="00935999" w:rsidRPr="00B759AE">
        <w:rPr>
          <w:rFonts w:ascii="Arial" w:hAnsi="Arial" w:cs="Arial"/>
          <w:sz w:val="21"/>
          <w:szCs w:val="21"/>
        </w:rPr>
        <w:t xml:space="preserve">, </w:t>
      </w:r>
      <w:r w:rsidR="00E55664" w:rsidRPr="00B759AE">
        <w:rPr>
          <w:rFonts w:ascii="Arial" w:hAnsi="Arial" w:cs="Arial"/>
          <w:sz w:val="21"/>
          <w:szCs w:val="21"/>
        </w:rPr>
        <w:t xml:space="preserve">including </w:t>
      </w:r>
      <w:r w:rsidR="00935999" w:rsidRPr="00B759AE">
        <w:rPr>
          <w:rFonts w:ascii="Arial" w:hAnsi="Arial" w:cs="Arial"/>
          <w:sz w:val="21"/>
          <w:szCs w:val="21"/>
        </w:rPr>
        <w:t xml:space="preserve">the </w:t>
      </w:r>
      <w:r w:rsidR="00E55664" w:rsidRPr="00B759AE">
        <w:rPr>
          <w:rFonts w:ascii="Arial" w:hAnsi="Arial" w:cs="Arial"/>
          <w:sz w:val="21"/>
          <w:szCs w:val="21"/>
        </w:rPr>
        <w:t>Abbott’s booby</w:t>
      </w:r>
      <w:r w:rsidR="00DB3EDE" w:rsidRPr="00B759AE">
        <w:rPr>
          <w:rFonts w:ascii="Arial" w:hAnsi="Arial" w:cs="Arial"/>
          <w:sz w:val="21"/>
          <w:szCs w:val="21"/>
        </w:rPr>
        <w:t xml:space="preserve">, forest birds </w:t>
      </w:r>
      <w:r w:rsidR="00935999" w:rsidRPr="00B759AE">
        <w:rPr>
          <w:rFonts w:ascii="Arial" w:hAnsi="Arial" w:cs="Arial"/>
          <w:sz w:val="21"/>
          <w:szCs w:val="21"/>
        </w:rPr>
        <w:t xml:space="preserve">and </w:t>
      </w:r>
      <w:r w:rsidR="005B608C" w:rsidRPr="00B759AE">
        <w:rPr>
          <w:rFonts w:ascii="Arial" w:hAnsi="Arial" w:cs="Arial"/>
          <w:sz w:val="21"/>
          <w:szCs w:val="21"/>
        </w:rPr>
        <w:t xml:space="preserve">terrestrial crabs—particularly </w:t>
      </w:r>
      <w:r w:rsidR="00935999" w:rsidRPr="00B759AE">
        <w:rPr>
          <w:rFonts w:ascii="Arial" w:hAnsi="Arial" w:cs="Arial"/>
          <w:sz w:val="21"/>
          <w:szCs w:val="21"/>
        </w:rPr>
        <w:t>red crabs</w:t>
      </w:r>
      <w:r w:rsidR="005B608C" w:rsidRPr="00B759AE">
        <w:rPr>
          <w:rFonts w:ascii="Arial" w:hAnsi="Arial" w:cs="Arial"/>
          <w:sz w:val="21"/>
          <w:szCs w:val="21"/>
        </w:rPr>
        <w:t>)</w:t>
      </w:r>
    </w:p>
    <w:p w:rsidR="00E55664" w:rsidRPr="00B759AE" w:rsidRDefault="00E55664" w:rsidP="0002118C">
      <w:pPr>
        <w:numPr>
          <w:ilvl w:val="3"/>
          <w:numId w:val="17"/>
        </w:numPr>
        <w:tabs>
          <w:tab w:val="clear" w:pos="1021"/>
          <w:tab w:val="num" w:pos="1276"/>
        </w:tabs>
        <w:spacing w:after="120"/>
        <w:ind w:left="1276" w:right="-255" w:hanging="425"/>
        <w:rPr>
          <w:rFonts w:ascii="Arial" w:hAnsi="Arial" w:cs="Arial"/>
          <w:sz w:val="21"/>
          <w:szCs w:val="21"/>
        </w:rPr>
      </w:pPr>
      <w:r w:rsidRPr="00B759AE">
        <w:rPr>
          <w:rFonts w:ascii="Arial" w:hAnsi="Arial" w:cs="Arial"/>
          <w:sz w:val="21"/>
          <w:szCs w:val="21"/>
        </w:rPr>
        <w:t>monitoring and evaluating rehabilitation success</w:t>
      </w:r>
    </w:p>
    <w:p w:rsidR="00E55664" w:rsidRPr="00B759AE" w:rsidRDefault="00E55664" w:rsidP="0002118C">
      <w:pPr>
        <w:numPr>
          <w:ilvl w:val="3"/>
          <w:numId w:val="17"/>
        </w:numPr>
        <w:tabs>
          <w:tab w:val="clear" w:pos="1021"/>
          <w:tab w:val="num" w:pos="1276"/>
        </w:tabs>
        <w:spacing w:after="120"/>
        <w:ind w:left="1276" w:right="-255" w:hanging="425"/>
        <w:rPr>
          <w:rFonts w:ascii="Arial" w:hAnsi="Arial" w:cs="Arial"/>
          <w:sz w:val="21"/>
          <w:szCs w:val="21"/>
        </w:rPr>
      </w:pPr>
      <w:r w:rsidRPr="00B759AE">
        <w:rPr>
          <w:rFonts w:ascii="Arial" w:hAnsi="Arial" w:cs="Arial"/>
          <w:sz w:val="21"/>
          <w:szCs w:val="21"/>
        </w:rPr>
        <w:t>securing long-term continued external funding (also see Section 8.7.</w:t>
      </w:r>
      <w:r w:rsidR="008C088A" w:rsidRPr="00B759AE">
        <w:rPr>
          <w:rFonts w:ascii="Arial" w:hAnsi="Arial" w:cs="Arial"/>
          <w:sz w:val="21"/>
          <w:szCs w:val="21"/>
        </w:rPr>
        <w:t>8</w:t>
      </w:r>
      <w:r w:rsidRPr="00B759AE">
        <w:rPr>
          <w:rFonts w:ascii="Arial" w:hAnsi="Arial" w:cs="Arial"/>
          <w:sz w:val="21"/>
          <w:szCs w:val="21"/>
        </w:rPr>
        <w:t xml:space="preserve"> (b)).</w:t>
      </w:r>
    </w:p>
    <w:p w:rsidR="002B4C13" w:rsidRPr="00B759AE" w:rsidRDefault="00E55664" w:rsidP="00C302A5">
      <w:pPr>
        <w:numPr>
          <w:ilvl w:val="2"/>
          <w:numId w:val="17"/>
        </w:numPr>
        <w:spacing w:after="120"/>
        <w:rPr>
          <w:rFonts w:ascii="Arial" w:hAnsi="Arial" w:cs="Arial"/>
          <w:sz w:val="21"/>
          <w:szCs w:val="21"/>
        </w:rPr>
      </w:pPr>
      <w:r w:rsidRPr="00B759AE">
        <w:rPr>
          <w:rFonts w:ascii="Arial" w:hAnsi="Arial" w:cs="Arial"/>
          <w:sz w:val="21"/>
          <w:szCs w:val="21"/>
        </w:rPr>
        <w:t>Monitor the park’s and island’s vegetation, including threatened species, using fine-scale habitat mapping and vegetation change mapping. Monitor threats, particularly invasive species (also see Sections 8.7.</w:t>
      </w:r>
      <w:r w:rsidR="00615F8F" w:rsidRPr="00B759AE">
        <w:rPr>
          <w:rFonts w:ascii="Arial" w:hAnsi="Arial" w:cs="Arial"/>
          <w:sz w:val="21"/>
          <w:szCs w:val="21"/>
        </w:rPr>
        <w:t xml:space="preserve">8 </w:t>
      </w:r>
      <w:r w:rsidRPr="00B759AE">
        <w:rPr>
          <w:rFonts w:ascii="Arial" w:hAnsi="Arial" w:cs="Arial"/>
          <w:sz w:val="21"/>
          <w:szCs w:val="21"/>
        </w:rPr>
        <w:t>(a) and 4.6).</w:t>
      </w:r>
    </w:p>
    <w:p w:rsidR="00E55664" w:rsidRPr="00B759AE" w:rsidRDefault="00E55664" w:rsidP="00C302A5">
      <w:pPr>
        <w:numPr>
          <w:ilvl w:val="2"/>
          <w:numId w:val="17"/>
        </w:numPr>
        <w:spacing w:after="120"/>
        <w:rPr>
          <w:rFonts w:ascii="Arial" w:hAnsi="Arial" w:cs="Arial"/>
          <w:sz w:val="21"/>
          <w:szCs w:val="21"/>
        </w:rPr>
      </w:pPr>
      <w:r w:rsidRPr="00B759AE">
        <w:rPr>
          <w:rFonts w:ascii="Arial" w:hAnsi="Arial" w:cs="Arial"/>
          <w:sz w:val="21"/>
          <w:szCs w:val="21"/>
        </w:rPr>
        <w:t xml:space="preserve">Assess the need for and feasibility of establishing </w:t>
      </w:r>
      <w:r w:rsidR="0099423E" w:rsidRPr="00B759AE">
        <w:rPr>
          <w:rFonts w:ascii="Arial" w:hAnsi="Arial" w:cs="Arial"/>
          <w:i/>
          <w:sz w:val="21"/>
          <w:szCs w:val="21"/>
        </w:rPr>
        <w:t>ex situ</w:t>
      </w:r>
      <w:r w:rsidRPr="00B759AE">
        <w:rPr>
          <w:rFonts w:ascii="Arial" w:hAnsi="Arial" w:cs="Arial"/>
          <w:sz w:val="21"/>
          <w:szCs w:val="21"/>
        </w:rPr>
        <w:t xml:space="preserve"> cultivation of threatened or otherwise significant flora species, and support efforts to establish such ancillary conservation measures if warranted.</w:t>
      </w:r>
    </w:p>
    <w:p w:rsidR="002B4C13" w:rsidRPr="00B759AE" w:rsidRDefault="00E55664">
      <w:pPr>
        <w:spacing w:after="120"/>
        <w:rPr>
          <w:rFonts w:ascii="Arial" w:hAnsi="Arial" w:cs="Arial"/>
          <w:sz w:val="21"/>
          <w:szCs w:val="21"/>
        </w:rPr>
      </w:pPr>
      <w:r w:rsidRPr="00B759AE">
        <w:rPr>
          <w:rFonts w:ascii="Arial" w:hAnsi="Arial" w:cs="Arial"/>
          <w:sz w:val="21"/>
          <w:szCs w:val="21"/>
        </w:rPr>
        <w:t>These policies and actions should be read in conjunction with Sections 4.3.1 to 4.3.</w:t>
      </w:r>
      <w:r w:rsidR="00C3298A" w:rsidRPr="00B759AE">
        <w:rPr>
          <w:rFonts w:ascii="Arial" w:hAnsi="Arial" w:cs="Arial"/>
          <w:sz w:val="21"/>
          <w:szCs w:val="21"/>
        </w:rPr>
        <w:t>13</w:t>
      </w:r>
      <w:r w:rsidRPr="00B759AE">
        <w:rPr>
          <w:rFonts w:ascii="Arial" w:hAnsi="Arial" w:cs="Arial"/>
          <w:sz w:val="21"/>
          <w:szCs w:val="21"/>
        </w:rPr>
        <w:t>.</w:t>
      </w:r>
    </w:p>
    <w:p w:rsidR="00741FBA" w:rsidRPr="00B759AE" w:rsidRDefault="00741FBA">
      <w:pPr>
        <w:rPr>
          <w:rFonts w:ascii="Arial" w:hAnsi="Arial" w:cs="Arial"/>
          <w:b/>
          <w:bCs/>
          <w:iCs/>
          <w:sz w:val="21"/>
          <w:szCs w:val="21"/>
        </w:rPr>
      </w:pPr>
      <w:r w:rsidRPr="00B759AE">
        <w:rPr>
          <w:i/>
          <w:sz w:val="21"/>
          <w:szCs w:val="21"/>
        </w:rPr>
        <w:br w:type="page"/>
      </w:r>
    </w:p>
    <w:p w:rsidR="002B4C13" w:rsidRPr="00A95CDF" w:rsidRDefault="00E55664" w:rsidP="00AE1639">
      <w:pPr>
        <w:pStyle w:val="Heading2"/>
        <w:numPr>
          <w:ilvl w:val="1"/>
          <w:numId w:val="120"/>
        </w:numPr>
        <w:spacing w:after="120"/>
        <w:rPr>
          <w:i w:val="0"/>
          <w:color w:val="365F91"/>
        </w:rPr>
      </w:pPr>
      <w:r w:rsidRPr="00A95CDF">
        <w:rPr>
          <w:i w:val="0"/>
          <w:color w:val="365F91"/>
        </w:rPr>
        <w:lastRenderedPageBreak/>
        <w:t>Terrestrial animals</w:t>
      </w:r>
    </w:p>
    <w:p w:rsidR="00E55664" w:rsidRPr="00B759AE" w:rsidRDefault="00E55664" w:rsidP="00F51C67">
      <w:pPr>
        <w:pStyle w:val="Heading3"/>
        <w:spacing w:after="120"/>
        <w:rPr>
          <w:rFonts w:ascii="Arial" w:hAnsi="Arial"/>
          <w:color w:val="365F91"/>
          <w:sz w:val="21"/>
          <w:szCs w:val="21"/>
        </w:rPr>
      </w:pPr>
      <w:r w:rsidRPr="00B759AE">
        <w:rPr>
          <w:rFonts w:ascii="Arial" w:hAnsi="Arial"/>
          <w:color w:val="365F91"/>
          <w:sz w:val="21"/>
          <w:szCs w:val="21"/>
        </w:rPr>
        <w:t>Our aim</w:t>
      </w:r>
    </w:p>
    <w:p w:rsidR="00E55664" w:rsidRPr="00B759AE" w:rsidRDefault="00503E2D">
      <w:pPr>
        <w:spacing w:after="120"/>
        <w:rPr>
          <w:rFonts w:ascii="Arial Narrow" w:hAnsi="Arial Narrow" w:cs="Arial"/>
          <w:b/>
          <w:sz w:val="21"/>
          <w:szCs w:val="21"/>
        </w:rPr>
      </w:pPr>
      <w:r w:rsidRPr="00B759AE">
        <w:rPr>
          <w:rFonts w:ascii="Arial" w:hAnsi="Arial" w:cs="Arial"/>
          <w:sz w:val="21"/>
          <w:szCs w:val="21"/>
        </w:rPr>
        <w:t>Maintain or increase populations of</w:t>
      </w:r>
      <w:r w:rsidR="00D371E6">
        <w:rPr>
          <w:rFonts w:ascii="Arial" w:hAnsi="Arial" w:cs="Arial"/>
          <w:sz w:val="21"/>
          <w:szCs w:val="21"/>
        </w:rPr>
        <w:t xml:space="preserve"> significant</w:t>
      </w:r>
      <w:r w:rsidRPr="00B759AE">
        <w:rPr>
          <w:rFonts w:ascii="Arial" w:hAnsi="Arial" w:cs="Arial"/>
          <w:sz w:val="21"/>
          <w:szCs w:val="21"/>
        </w:rPr>
        <w:t xml:space="preserve"> native species</w:t>
      </w:r>
    </w:p>
    <w:p w:rsidR="00E55664" w:rsidRPr="00B759AE" w:rsidRDefault="00E55664" w:rsidP="00F51C67">
      <w:pPr>
        <w:pStyle w:val="Heading3"/>
        <w:spacing w:after="120"/>
        <w:rPr>
          <w:rFonts w:ascii="Arial" w:hAnsi="Arial"/>
          <w:color w:val="365F91"/>
          <w:sz w:val="21"/>
          <w:szCs w:val="21"/>
        </w:rPr>
      </w:pPr>
      <w:r w:rsidRPr="00B759AE">
        <w:rPr>
          <w:rFonts w:ascii="Arial" w:hAnsi="Arial"/>
          <w:color w:val="365F91"/>
          <w:sz w:val="21"/>
          <w:szCs w:val="21"/>
        </w:rPr>
        <w:t>Background</w:t>
      </w:r>
    </w:p>
    <w:p w:rsidR="002B4C13" w:rsidRPr="00B759AE" w:rsidRDefault="00E55664" w:rsidP="0063577E">
      <w:pPr>
        <w:pStyle w:val="Heading1"/>
        <w:spacing w:after="120"/>
        <w:rPr>
          <w:rFonts w:ascii="Arial" w:hAnsi="Arial"/>
          <w:i/>
          <w:sz w:val="21"/>
          <w:szCs w:val="21"/>
        </w:rPr>
      </w:pPr>
      <w:r w:rsidRPr="00B759AE">
        <w:rPr>
          <w:rFonts w:ascii="Arial" w:hAnsi="Arial"/>
          <w:i/>
          <w:sz w:val="21"/>
          <w:szCs w:val="21"/>
        </w:rPr>
        <w:t>Native animal species</w:t>
      </w:r>
    </w:p>
    <w:p w:rsidR="002B4C13" w:rsidRPr="00B759AE" w:rsidRDefault="001D1A76">
      <w:pPr>
        <w:spacing w:after="120"/>
        <w:rPr>
          <w:rFonts w:ascii="Arial" w:hAnsi="Arial" w:cs="Arial"/>
          <w:sz w:val="21"/>
          <w:szCs w:val="21"/>
        </w:rPr>
      </w:pPr>
      <w:r w:rsidRPr="00B759AE">
        <w:rPr>
          <w:rFonts w:ascii="Arial" w:hAnsi="Arial" w:cs="Arial"/>
          <w:color w:val="000000"/>
          <w:sz w:val="21"/>
          <w:szCs w:val="21"/>
        </w:rPr>
        <w:t>Christmas Island’s biodiversity is of international significance, with</w:t>
      </w:r>
      <w:r w:rsidR="00DB3EDE" w:rsidRPr="00B759AE">
        <w:rPr>
          <w:rFonts w:ascii="Arial" w:hAnsi="Arial" w:cs="Arial"/>
          <w:color w:val="000000"/>
          <w:sz w:val="21"/>
          <w:szCs w:val="21"/>
        </w:rPr>
        <w:t xml:space="preserve"> </w:t>
      </w:r>
      <w:r w:rsidR="00FA61E5" w:rsidRPr="00B759AE">
        <w:rPr>
          <w:rFonts w:ascii="Arial" w:hAnsi="Arial" w:cs="Arial"/>
          <w:color w:val="000000"/>
          <w:sz w:val="21"/>
          <w:szCs w:val="21"/>
        </w:rPr>
        <w:t>several threatened</w:t>
      </w:r>
      <w:r w:rsidRPr="00B759AE">
        <w:rPr>
          <w:rFonts w:ascii="Arial" w:hAnsi="Arial" w:cs="Arial"/>
          <w:color w:val="000000"/>
          <w:sz w:val="21"/>
          <w:szCs w:val="21"/>
        </w:rPr>
        <w:t xml:space="preserve"> and/or protected </w:t>
      </w:r>
      <w:r w:rsidR="00DB3EDE" w:rsidRPr="00B759AE">
        <w:rPr>
          <w:rFonts w:ascii="Arial" w:hAnsi="Arial" w:cs="Arial"/>
          <w:color w:val="000000"/>
          <w:sz w:val="21"/>
          <w:szCs w:val="21"/>
        </w:rPr>
        <w:t xml:space="preserve">species listed </w:t>
      </w:r>
      <w:r w:rsidRPr="00B759AE">
        <w:rPr>
          <w:rFonts w:ascii="Arial" w:hAnsi="Arial" w:cs="Arial"/>
          <w:color w:val="000000"/>
          <w:sz w:val="21"/>
          <w:szCs w:val="21"/>
        </w:rPr>
        <w:t>under the EPBC Act, including</w:t>
      </w:r>
      <w:r w:rsidR="00DB3EDE" w:rsidRPr="00B759AE">
        <w:rPr>
          <w:rFonts w:ascii="Arial" w:hAnsi="Arial" w:cs="Arial"/>
          <w:sz w:val="21"/>
          <w:szCs w:val="21"/>
        </w:rPr>
        <w:t xml:space="preserve"> </w:t>
      </w:r>
      <w:r w:rsidRPr="00B759AE">
        <w:rPr>
          <w:rFonts w:ascii="Arial" w:hAnsi="Arial" w:cs="Arial"/>
          <w:sz w:val="21"/>
          <w:szCs w:val="21"/>
        </w:rPr>
        <w:t xml:space="preserve">endemic native animal species and native animal species that are not found elsewhere in Australia. </w:t>
      </w:r>
      <w:r w:rsidR="00E55664" w:rsidRPr="00B759AE">
        <w:rPr>
          <w:rFonts w:ascii="Arial" w:hAnsi="Arial" w:cs="Arial"/>
          <w:sz w:val="21"/>
          <w:szCs w:val="21"/>
        </w:rPr>
        <w:t xml:space="preserve">As an isolated oceanic island, Christmas Island’s native fauna is characterised by species </w:t>
      </w:r>
      <w:r w:rsidR="00E45146" w:rsidRPr="00B759AE">
        <w:rPr>
          <w:rFonts w:ascii="Arial" w:hAnsi="Arial" w:cs="Arial"/>
          <w:sz w:val="21"/>
          <w:szCs w:val="21"/>
        </w:rPr>
        <w:t>that disperse via</w:t>
      </w:r>
      <w:r w:rsidR="00E55664" w:rsidRPr="00B759AE">
        <w:rPr>
          <w:rFonts w:ascii="Arial" w:hAnsi="Arial" w:cs="Arial"/>
          <w:sz w:val="21"/>
          <w:szCs w:val="21"/>
        </w:rPr>
        <w:t xml:space="preserve"> wind, ocean currents or flight.</w:t>
      </w:r>
    </w:p>
    <w:p w:rsidR="002B4C13" w:rsidRPr="00B759AE" w:rsidRDefault="00E55664">
      <w:pPr>
        <w:spacing w:after="120"/>
        <w:rPr>
          <w:rFonts w:ascii="Arial" w:hAnsi="Arial" w:cs="Arial"/>
          <w:color w:val="000000"/>
          <w:sz w:val="21"/>
          <w:szCs w:val="21"/>
        </w:rPr>
      </w:pPr>
      <w:r w:rsidRPr="00B759AE">
        <w:rPr>
          <w:rFonts w:ascii="Arial" w:hAnsi="Arial" w:cs="Arial"/>
          <w:color w:val="000000"/>
          <w:sz w:val="21"/>
          <w:szCs w:val="21"/>
        </w:rPr>
        <w:t>The island is one of the world’s significant seabird islands</w:t>
      </w:r>
      <w:r w:rsidR="004C5199" w:rsidRPr="00B759AE">
        <w:rPr>
          <w:rFonts w:ascii="Arial" w:hAnsi="Arial" w:cs="Arial"/>
          <w:color w:val="000000"/>
          <w:sz w:val="21"/>
          <w:szCs w:val="21"/>
        </w:rPr>
        <w:t>.</w:t>
      </w:r>
      <w:r w:rsidRPr="00B759AE">
        <w:rPr>
          <w:rFonts w:ascii="Arial" w:hAnsi="Arial" w:cs="Arial"/>
          <w:color w:val="000000"/>
          <w:sz w:val="21"/>
          <w:szCs w:val="21"/>
        </w:rPr>
        <w:t xml:space="preserve"> </w:t>
      </w:r>
      <w:r w:rsidR="004C5199" w:rsidRPr="00B759AE">
        <w:rPr>
          <w:rFonts w:ascii="Arial" w:hAnsi="Arial" w:cs="Arial"/>
          <w:color w:val="000000"/>
          <w:sz w:val="21"/>
          <w:szCs w:val="21"/>
        </w:rPr>
        <w:t>M</w:t>
      </w:r>
      <w:r w:rsidRPr="00B759AE">
        <w:rPr>
          <w:rFonts w:ascii="Arial" w:hAnsi="Arial" w:cs="Arial"/>
          <w:color w:val="000000"/>
          <w:sz w:val="21"/>
          <w:szCs w:val="21"/>
        </w:rPr>
        <w:t xml:space="preserve">ore than 100 </w:t>
      </w:r>
      <w:r w:rsidR="00CA5310" w:rsidRPr="00B759AE">
        <w:rPr>
          <w:rFonts w:ascii="Arial" w:hAnsi="Arial" w:cs="Arial"/>
          <w:color w:val="000000"/>
          <w:sz w:val="21"/>
          <w:szCs w:val="21"/>
        </w:rPr>
        <w:t xml:space="preserve">migrant and vagrant </w:t>
      </w:r>
      <w:r w:rsidRPr="00B759AE">
        <w:rPr>
          <w:rFonts w:ascii="Arial" w:hAnsi="Arial" w:cs="Arial"/>
          <w:color w:val="000000"/>
          <w:sz w:val="21"/>
          <w:szCs w:val="21"/>
        </w:rPr>
        <w:t xml:space="preserve">species </w:t>
      </w:r>
      <w:r w:rsidR="004C5199" w:rsidRPr="00B759AE">
        <w:rPr>
          <w:rFonts w:ascii="Arial" w:hAnsi="Arial" w:cs="Arial"/>
          <w:color w:val="000000"/>
          <w:sz w:val="21"/>
          <w:szCs w:val="21"/>
        </w:rPr>
        <w:t>have been</w:t>
      </w:r>
      <w:r w:rsidRPr="00B759AE">
        <w:rPr>
          <w:rFonts w:ascii="Arial" w:hAnsi="Arial" w:cs="Arial"/>
          <w:color w:val="000000"/>
          <w:sz w:val="21"/>
          <w:szCs w:val="21"/>
        </w:rPr>
        <w:t xml:space="preserve"> recorded, including </w:t>
      </w:r>
      <w:r w:rsidR="008D4E1E" w:rsidRPr="00B759AE">
        <w:rPr>
          <w:rFonts w:ascii="Arial" w:hAnsi="Arial" w:cs="Arial"/>
          <w:color w:val="000000"/>
          <w:sz w:val="21"/>
          <w:szCs w:val="21"/>
        </w:rPr>
        <w:t xml:space="preserve">nine resident breeding seabird species (with </w:t>
      </w:r>
      <w:r w:rsidR="00DB3EDE" w:rsidRPr="00B759AE">
        <w:rPr>
          <w:rFonts w:ascii="Arial" w:hAnsi="Arial" w:cs="Arial"/>
          <w:color w:val="000000"/>
          <w:sz w:val="21"/>
          <w:szCs w:val="21"/>
        </w:rPr>
        <w:t>three of these being endemic</w:t>
      </w:r>
      <w:r w:rsidR="008D4E1E" w:rsidRPr="00B759AE">
        <w:rPr>
          <w:rFonts w:ascii="Arial" w:hAnsi="Arial" w:cs="Arial"/>
          <w:color w:val="000000"/>
          <w:sz w:val="21"/>
          <w:szCs w:val="21"/>
        </w:rPr>
        <w:t>) and 23 vagrant/non-breeding seabirds</w:t>
      </w:r>
      <w:r w:rsidRPr="00B759AE">
        <w:rPr>
          <w:rFonts w:ascii="Arial" w:hAnsi="Arial" w:cs="Arial"/>
          <w:color w:val="000000"/>
          <w:sz w:val="21"/>
          <w:szCs w:val="21"/>
        </w:rPr>
        <w:t xml:space="preserve">. It is also an example of a relatively undisturbed seabird breeding island when compared to many other Indian Ocean islands. Species include the </w:t>
      </w:r>
      <w:r w:rsidR="004C5199" w:rsidRPr="00B759AE">
        <w:rPr>
          <w:rFonts w:ascii="Arial" w:hAnsi="Arial" w:cs="Arial"/>
          <w:color w:val="000000"/>
          <w:sz w:val="21"/>
          <w:szCs w:val="21"/>
        </w:rPr>
        <w:t xml:space="preserve">threatened </w:t>
      </w:r>
      <w:r w:rsidRPr="00B759AE">
        <w:rPr>
          <w:rFonts w:ascii="Arial" w:hAnsi="Arial" w:cs="Arial"/>
          <w:color w:val="000000"/>
          <w:sz w:val="21"/>
          <w:szCs w:val="21"/>
        </w:rPr>
        <w:t>and endemic Abbott's booby and Christmas Island frigatebird.</w:t>
      </w:r>
    </w:p>
    <w:p w:rsidR="00345EC5" w:rsidRPr="00B759AE" w:rsidRDefault="00E55664" w:rsidP="002A0D4C">
      <w:pPr>
        <w:spacing w:after="120"/>
        <w:rPr>
          <w:rFonts w:ascii="Arial" w:hAnsi="Arial" w:cs="Arial"/>
          <w:sz w:val="21"/>
          <w:szCs w:val="21"/>
        </w:rPr>
      </w:pPr>
      <w:r w:rsidRPr="00B759AE">
        <w:rPr>
          <w:rFonts w:ascii="Arial" w:hAnsi="Arial" w:cs="Arial"/>
          <w:sz w:val="21"/>
          <w:szCs w:val="21"/>
        </w:rPr>
        <w:t>There are 14 resident (native, introduced and self-colonising) land bird species</w:t>
      </w:r>
      <w:r w:rsidR="002A0D4C" w:rsidRPr="00B759AE">
        <w:rPr>
          <w:rFonts w:ascii="Arial" w:hAnsi="Arial" w:cs="Arial"/>
          <w:sz w:val="21"/>
          <w:szCs w:val="21"/>
        </w:rPr>
        <w:t>,</w:t>
      </w:r>
      <w:r w:rsidR="000667A5" w:rsidRPr="00B759AE">
        <w:rPr>
          <w:rFonts w:ascii="Arial" w:hAnsi="Arial" w:cs="Arial"/>
          <w:sz w:val="21"/>
          <w:szCs w:val="21"/>
        </w:rPr>
        <w:t xml:space="preserve"> including three endemic </w:t>
      </w:r>
      <w:r w:rsidR="007D5658" w:rsidRPr="00B759AE">
        <w:rPr>
          <w:rFonts w:ascii="Arial" w:hAnsi="Arial" w:cs="Arial"/>
          <w:sz w:val="21"/>
          <w:szCs w:val="21"/>
        </w:rPr>
        <w:t xml:space="preserve">species </w:t>
      </w:r>
      <w:r w:rsidR="000667A5" w:rsidRPr="00B759AE">
        <w:rPr>
          <w:rFonts w:ascii="Arial" w:hAnsi="Arial" w:cs="Arial"/>
          <w:sz w:val="21"/>
          <w:szCs w:val="21"/>
        </w:rPr>
        <w:t>and four endemic subspecies</w:t>
      </w:r>
      <w:r w:rsidR="00345EC5" w:rsidRPr="00B759AE">
        <w:rPr>
          <w:rFonts w:ascii="Arial" w:hAnsi="Arial" w:cs="Arial"/>
          <w:sz w:val="21"/>
          <w:szCs w:val="21"/>
        </w:rPr>
        <w:t>:</w:t>
      </w:r>
    </w:p>
    <w:p w:rsidR="00A46703" w:rsidRPr="00B759AE" w:rsidRDefault="00A46703" w:rsidP="00D3185B">
      <w:pPr>
        <w:pStyle w:val="ListBullet"/>
        <w:tabs>
          <w:tab w:val="left" w:pos="426"/>
        </w:tabs>
        <w:ind w:left="426" w:hanging="426"/>
        <w:rPr>
          <w:sz w:val="21"/>
          <w:szCs w:val="21"/>
        </w:rPr>
      </w:pPr>
      <w:r w:rsidRPr="00B759AE">
        <w:rPr>
          <w:sz w:val="21"/>
          <w:szCs w:val="21"/>
        </w:rPr>
        <w:t>Christmas Island emerald dove (</w:t>
      </w:r>
      <w:r w:rsidRPr="00B759AE">
        <w:rPr>
          <w:i/>
          <w:sz w:val="21"/>
          <w:szCs w:val="21"/>
        </w:rPr>
        <w:t>Chalcophaps indica natalis</w:t>
      </w:r>
      <w:r w:rsidRPr="00B759AE">
        <w:rPr>
          <w:sz w:val="21"/>
          <w:szCs w:val="21"/>
        </w:rPr>
        <w:t>)</w:t>
      </w:r>
    </w:p>
    <w:p w:rsidR="00A46703" w:rsidRPr="00B759AE" w:rsidRDefault="00A46703" w:rsidP="00D3185B">
      <w:pPr>
        <w:pStyle w:val="ListBullet"/>
        <w:tabs>
          <w:tab w:val="left" w:pos="426"/>
        </w:tabs>
        <w:ind w:left="426" w:hanging="426"/>
        <w:rPr>
          <w:sz w:val="21"/>
          <w:szCs w:val="21"/>
        </w:rPr>
      </w:pPr>
      <w:r w:rsidRPr="00B759AE">
        <w:rPr>
          <w:sz w:val="21"/>
          <w:szCs w:val="21"/>
        </w:rPr>
        <w:t>Christmas Island Frigatebird (</w:t>
      </w:r>
      <w:r w:rsidRPr="00B759AE">
        <w:rPr>
          <w:i/>
          <w:iCs/>
          <w:sz w:val="21"/>
          <w:szCs w:val="21"/>
        </w:rPr>
        <w:t>Fregata andrewsi</w:t>
      </w:r>
      <w:r w:rsidRPr="00B759AE">
        <w:rPr>
          <w:sz w:val="21"/>
          <w:szCs w:val="21"/>
        </w:rPr>
        <w:t>)</w:t>
      </w:r>
    </w:p>
    <w:p w:rsidR="00A46703" w:rsidRPr="00B759AE" w:rsidRDefault="00A46703" w:rsidP="00D3185B">
      <w:pPr>
        <w:pStyle w:val="ListBullet"/>
        <w:tabs>
          <w:tab w:val="left" w:pos="426"/>
        </w:tabs>
        <w:ind w:left="426" w:hanging="426"/>
        <w:rPr>
          <w:sz w:val="21"/>
          <w:szCs w:val="21"/>
        </w:rPr>
      </w:pPr>
      <w:r w:rsidRPr="00B759AE">
        <w:rPr>
          <w:sz w:val="21"/>
          <w:szCs w:val="21"/>
        </w:rPr>
        <w:t>Christmas Island goshawk (</w:t>
      </w:r>
      <w:r w:rsidRPr="00B759AE">
        <w:rPr>
          <w:i/>
          <w:sz w:val="21"/>
          <w:szCs w:val="21"/>
        </w:rPr>
        <w:t>Accipiter hiogaster natalis</w:t>
      </w:r>
      <w:r w:rsidRPr="00B759AE">
        <w:rPr>
          <w:sz w:val="21"/>
          <w:szCs w:val="21"/>
        </w:rPr>
        <w:t>)</w:t>
      </w:r>
    </w:p>
    <w:p w:rsidR="00345EC5" w:rsidRPr="00B759AE" w:rsidRDefault="00345EC5" w:rsidP="00D3185B">
      <w:pPr>
        <w:pStyle w:val="ListBullet"/>
        <w:tabs>
          <w:tab w:val="left" w:pos="426"/>
        </w:tabs>
        <w:ind w:left="426" w:hanging="426"/>
        <w:rPr>
          <w:sz w:val="21"/>
          <w:szCs w:val="21"/>
        </w:rPr>
      </w:pPr>
      <w:r w:rsidRPr="00B759AE">
        <w:rPr>
          <w:sz w:val="21"/>
          <w:szCs w:val="21"/>
        </w:rPr>
        <w:t>Christmas Island hawk</w:t>
      </w:r>
      <w:r w:rsidR="00F525CB" w:rsidRPr="00B759AE">
        <w:rPr>
          <w:sz w:val="21"/>
          <w:szCs w:val="21"/>
        </w:rPr>
        <w:t>-</w:t>
      </w:r>
      <w:r w:rsidRPr="00B759AE">
        <w:rPr>
          <w:sz w:val="21"/>
          <w:szCs w:val="21"/>
        </w:rPr>
        <w:t>owl (</w:t>
      </w:r>
      <w:r w:rsidRPr="00B759AE">
        <w:rPr>
          <w:i/>
          <w:sz w:val="21"/>
          <w:szCs w:val="21"/>
        </w:rPr>
        <w:t>Ninox natalis</w:t>
      </w:r>
      <w:r w:rsidRPr="00B759AE">
        <w:rPr>
          <w:sz w:val="21"/>
          <w:szCs w:val="21"/>
        </w:rPr>
        <w:t>)</w:t>
      </w:r>
    </w:p>
    <w:p w:rsidR="00345EC5" w:rsidRPr="00B759AE" w:rsidRDefault="00345EC5" w:rsidP="00D3185B">
      <w:pPr>
        <w:pStyle w:val="ListBullet"/>
        <w:tabs>
          <w:tab w:val="left" w:pos="426"/>
        </w:tabs>
        <w:ind w:left="426" w:hanging="426"/>
        <w:rPr>
          <w:sz w:val="21"/>
          <w:szCs w:val="21"/>
        </w:rPr>
      </w:pPr>
      <w:r w:rsidRPr="00B759AE">
        <w:rPr>
          <w:sz w:val="21"/>
          <w:szCs w:val="21"/>
        </w:rPr>
        <w:t>Christmas Island imperial pigeon (</w:t>
      </w:r>
      <w:r w:rsidRPr="00B759AE">
        <w:rPr>
          <w:i/>
          <w:sz w:val="21"/>
          <w:szCs w:val="21"/>
        </w:rPr>
        <w:t>Ducula whartoni</w:t>
      </w:r>
      <w:r w:rsidRPr="00B759AE">
        <w:rPr>
          <w:sz w:val="21"/>
          <w:szCs w:val="21"/>
        </w:rPr>
        <w:t>)</w:t>
      </w:r>
    </w:p>
    <w:p w:rsidR="00A46703" w:rsidRPr="00B759AE" w:rsidRDefault="00A46703" w:rsidP="00D3185B">
      <w:pPr>
        <w:pStyle w:val="ListBullet"/>
        <w:tabs>
          <w:tab w:val="left" w:pos="426"/>
        </w:tabs>
        <w:ind w:left="426" w:hanging="426"/>
        <w:rPr>
          <w:sz w:val="21"/>
          <w:szCs w:val="21"/>
        </w:rPr>
      </w:pPr>
      <w:r w:rsidRPr="00B759AE">
        <w:rPr>
          <w:sz w:val="21"/>
          <w:szCs w:val="21"/>
        </w:rPr>
        <w:t>Christmas Island thrush (</w:t>
      </w:r>
      <w:r w:rsidRPr="00B759AE">
        <w:rPr>
          <w:i/>
          <w:sz w:val="21"/>
          <w:szCs w:val="21"/>
        </w:rPr>
        <w:t>Turdus poliocephalus erythropleurus</w:t>
      </w:r>
      <w:r w:rsidRPr="00B759AE">
        <w:rPr>
          <w:sz w:val="21"/>
          <w:szCs w:val="21"/>
        </w:rPr>
        <w:t>)</w:t>
      </w:r>
    </w:p>
    <w:p w:rsidR="00345EC5" w:rsidRPr="00B759AE" w:rsidRDefault="00345EC5" w:rsidP="00D3185B">
      <w:pPr>
        <w:pStyle w:val="ListBullet"/>
        <w:tabs>
          <w:tab w:val="left" w:pos="426"/>
        </w:tabs>
        <w:ind w:left="426" w:hanging="426"/>
        <w:rPr>
          <w:sz w:val="21"/>
          <w:szCs w:val="21"/>
        </w:rPr>
      </w:pPr>
      <w:r w:rsidRPr="00B759AE">
        <w:rPr>
          <w:sz w:val="21"/>
          <w:szCs w:val="21"/>
        </w:rPr>
        <w:t>Christmas Island white-eye (</w:t>
      </w:r>
      <w:r w:rsidRPr="00B759AE">
        <w:rPr>
          <w:i/>
          <w:sz w:val="21"/>
          <w:szCs w:val="21"/>
        </w:rPr>
        <w:t>Zosterops natalis</w:t>
      </w:r>
      <w:r w:rsidRPr="00B759AE">
        <w:rPr>
          <w:sz w:val="21"/>
          <w:szCs w:val="21"/>
        </w:rPr>
        <w:t>)</w:t>
      </w:r>
      <w:r w:rsidR="00F525CB" w:rsidRPr="00B759AE">
        <w:rPr>
          <w:sz w:val="21"/>
          <w:szCs w:val="21"/>
        </w:rPr>
        <w:t>.</w:t>
      </w:r>
    </w:p>
    <w:p w:rsidR="00315C7B" w:rsidRPr="00B759AE" w:rsidRDefault="007D5658" w:rsidP="002A0D4C">
      <w:pPr>
        <w:spacing w:after="120"/>
        <w:rPr>
          <w:rFonts w:ascii="Arial" w:hAnsi="Arial" w:cs="Arial"/>
          <w:sz w:val="21"/>
          <w:szCs w:val="21"/>
        </w:rPr>
      </w:pPr>
      <w:r w:rsidRPr="00B759AE">
        <w:rPr>
          <w:rFonts w:ascii="Arial" w:hAnsi="Arial" w:cs="Arial"/>
          <w:sz w:val="21"/>
          <w:szCs w:val="21"/>
        </w:rPr>
        <w:t>A</w:t>
      </w:r>
      <w:r w:rsidR="000667A5" w:rsidRPr="00B759AE">
        <w:rPr>
          <w:rFonts w:ascii="Arial" w:hAnsi="Arial" w:cs="Arial"/>
          <w:sz w:val="21"/>
          <w:szCs w:val="21"/>
        </w:rPr>
        <w:t>ll forest birds have a role in the island</w:t>
      </w:r>
      <w:r w:rsidR="00D33E62" w:rsidRPr="00B759AE">
        <w:rPr>
          <w:rFonts w:ascii="Arial" w:hAnsi="Arial" w:cs="Arial"/>
          <w:sz w:val="21"/>
          <w:szCs w:val="21"/>
        </w:rPr>
        <w:t>’</w:t>
      </w:r>
      <w:r w:rsidR="000667A5" w:rsidRPr="00B759AE">
        <w:rPr>
          <w:rFonts w:ascii="Arial" w:hAnsi="Arial" w:cs="Arial"/>
          <w:sz w:val="21"/>
          <w:szCs w:val="21"/>
        </w:rPr>
        <w:t>s ecology</w:t>
      </w:r>
      <w:r w:rsidRPr="00B759AE">
        <w:rPr>
          <w:rFonts w:ascii="Arial" w:hAnsi="Arial" w:cs="Arial"/>
          <w:sz w:val="21"/>
          <w:szCs w:val="21"/>
        </w:rPr>
        <w:t>—</w:t>
      </w:r>
      <w:r w:rsidR="000667A5" w:rsidRPr="00B759AE">
        <w:rPr>
          <w:rFonts w:ascii="Arial" w:hAnsi="Arial" w:cs="Arial"/>
          <w:sz w:val="21"/>
          <w:szCs w:val="21"/>
        </w:rPr>
        <w:t>as seed dispersers and/or pollinators of forest plant species</w:t>
      </w:r>
      <w:r w:rsidR="00F525CB" w:rsidRPr="00B759AE">
        <w:rPr>
          <w:rFonts w:ascii="Arial" w:hAnsi="Arial" w:cs="Arial"/>
          <w:sz w:val="21"/>
          <w:szCs w:val="21"/>
        </w:rPr>
        <w:t>.</w:t>
      </w:r>
    </w:p>
    <w:p w:rsidR="00E55664" w:rsidRPr="00B759AE" w:rsidRDefault="00E55664">
      <w:pPr>
        <w:pStyle w:val="Default"/>
        <w:spacing w:after="120"/>
        <w:rPr>
          <w:rFonts w:ascii="Arial" w:hAnsi="Arial" w:cs="Arial"/>
          <w:sz w:val="21"/>
          <w:szCs w:val="21"/>
        </w:rPr>
      </w:pPr>
      <w:r w:rsidRPr="00B759AE">
        <w:rPr>
          <w:rFonts w:ascii="Arial" w:hAnsi="Arial" w:cs="Arial"/>
          <w:sz w:val="21"/>
          <w:szCs w:val="21"/>
        </w:rPr>
        <w:t xml:space="preserve">Five native endemic land mammals have been recorded. The bulldog rat and Maclear’s rat are extinct and the Christmas Island shrew is likely to be extinct. The </w:t>
      </w:r>
      <w:r w:rsidR="001914DE" w:rsidRPr="00B759AE">
        <w:rPr>
          <w:rFonts w:ascii="Arial" w:hAnsi="Arial" w:cs="Arial"/>
          <w:sz w:val="21"/>
          <w:szCs w:val="21"/>
        </w:rPr>
        <w:t xml:space="preserve">Christmas Island </w:t>
      </w:r>
      <w:r w:rsidRPr="00B759AE">
        <w:rPr>
          <w:rFonts w:ascii="Arial" w:hAnsi="Arial" w:cs="Arial"/>
          <w:sz w:val="21"/>
          <w:szCs w:val="21"/>
        </w:rPr>
        <w:t>pipistrelle is an endemic micro-bat species that was once common but is now presumed extinct. The Christmas Island flying</w:t>
      </w:r>
      <w:r w:rsidR="00FA0879" w:rsidRPr="00B759AE">
        <w:rPr>
          <w:rFonts w:ascii="Arial" w:hAnsi="Arial" w:cs="Arial"/>
          <w:sz w:val="21"/>
          <w:szCs w:val="21"/>
        </w:rPr>
        <w:t>-</w:t>
      </w:r>
      <w:r w:rsidRPr="00B759AE">
        <w:rPr>
          <w:rFonts w:ascii="Arial" w:hAnsi="Arial" w:cs="Arial"/>
          <w:sz w:val="21"/>
          <w:szCs w:val="21"/>
        </w:rPr>
        <w:t>fox (</w:t>
      </w:r>
      <w:r w:rsidRPr="00B759AE">
        <w:rPr>
          <w:rFonts w:ascii="Arial" w:hAnsi="Arial" w:cs="Arial"/>
          <w:i/>
          <w:sz w:val="21"/>
          <w:szCs w:val="21"/>
        </w:rPr>
        <w:t>Pteropus melanotus natalis</w:t>
      </w:r>
      <w:r w:rsidRPr="00B759AE">
        <w:rPr>
          <w:rFonts w:ascii="Arial" w:hAnsi="Arial" w:cs="Arial"/>
          <w:sz w:val="21"/>
          <w:szCs w:val="21"/>
        </w:rPr>
        <w:t xml:space="preserve">) was relatively widespread and common, but </w:t>
      </w:r>
      <w:r w:rsidR="004D5DC2" w:rsidRPr="00B759AE">
        <w:rPr>
          <w:rFonts w:ascii="Arial" w:hAnsi="Arial" w:cs="Arial"/>
          <w:sz w:val="21"/>
          <w:szCs w:val="21"/>
        </w:rPr>
        <w:t xml:space="preserve">has </w:t>
      </w:r>
      <w:r w:rsidRPr="00B759AE">
        <w:rPr>
          <w:rFonts w:ascii="Arial" w:hAnsi="Arial" w:cs="Arial"/>
          <w:sz w:val="21"/>
          <w:szCs w:val="21"/>
        </w:rPr>
        <w:t xml:space="preserve">declined in recent years. </w:t>
      </w:r>
      <w:r w:rsidR="004D5DC2" w:rsidRPr="00B759AE">
        <w:rPr>
          <w:rFonts w:ascii="Arial" w:hAnsi="Arial" w:cs="Arial"/>
          <w:sz w:val="21"/>
          <w:szCs w:val="21"/>
        </w:rPr>
        <w:t>Its role as a pollinator and disperser of seeds for many indigenous trees makes it a major keystone species in the maintenance of Christmas Island’s forest ecosystems.</w:t>
      </w:r>
    </w:p>
    <w:p w:rsidR="002B4C13" w:rsidRPr="00B759AE" w:rsidRDefault="00E55664">
      <w:pPr>
        <w:spacing w:before="240" w:after="120"/>
        <w:rPr>
          <w:rFonts w:ascii="Arial" w:hAnsi="Arial" w:cs="Arial"/>
          <w:sz w:val="21"/>
          <w:szCs w:val="21"/>
        </w:rPr>
      </w:pPr>
      <w:r w:rsidRPr="00B759AE">
        <w:rPr>
          <w:rFonts w:ascii="Arial" w:hAnsi="Arial" w:cs="Arial"/>
          <w:sz w:val="21"/>
          <w:szCs w:val="21"/>
        </w:rPr>
        <w:t>There are six recorded species of native terrestrial reptiles, with five endemic species, all of which are in decline and highly threatened. Three species, the Lister’s gecko (</w:t>
      </w:r>
      <w:r w:rsidRPr="00B759AE">
        <w:rPr>
          <w:rFonts w:ascii="Arial" w:hAnsi="Arial" w:cs="Arial"/>
          <w:i/>
          <w:sz w:val="21"/>
          <w:szCs w:val="21"/>
        </w:rPr>
        <w:t>Lepidodactylus listeri</w:t>
      </w:r>
      <w:r w:rsidRPr="00B759AE">
        <w:rPr>
          <w:rFonts w:ascii="Arial" w:hAnsi="Arial" w:cs="Arial"/>
          <w:sz w:val="21"/>
          <w:szCs w:val="21"/>
        </w:rPr>
        <w:t>), the blue-tailed skink (</w:t>
      </w:r>
      <w:r w:rsidRPr="00B759AE">
        <w:rPr>
          <w:rFonts w:ascii="Arial" w:hAnsi="Arial" w:cs="Arial"/>
          <w:i/>
          <w:sz w:val="21"/>
          <w:szCs w:val="21"/>
        </w:rPr>
        <w:t>Cryptoblepharus egeriae</w:t>
      </w:r>
      <w:r w:rsidRPr="00B759AE">
        <w:rPr>
          <w:rFonts w:ascii="Arial" w:hAnsi="Arial" w:cs="Arial"/>
          <w:sz w:val="21"/>
          <w:szCs w:val="21"/>
        </w:rPr>
        <w:t>) and the forest skink (</w:t>
      </w:r>
      <w:r w:rsidRPr="00B759AE">
        <w:rPr>
          <w:rFonts w:ascii="Arial" w:hAnsi="Arial" w:cs="Arial"/>
          <w:i/>
          <w:sz w:val="21"/>
          <w:szCs w:val="21"/>
        </w:rPr>
        <w:t>Emoia nativitatis</w:t>
      </w:r>
      <w:r w:rsidRPr="00B759AE">
        <w:rPr>
          <w:rFonts w:ascii="Arial" w:hAnsi="Arial" w:cs="Arial"/>
          <w:sz w:val="21"/>
          <w:szCs w:val="21"/>
        </w:rPr>
        <w:t>), may already be close to extinction in the wild. For these species, a captive breeding program is underway with the goal to release individuals back into the wild once threatening processes have been understood and mitigated. Limited records have also been found for the Christmas Island blind snake (</w:t>
      </w:r>
      <w:r w:rsidR="008E4BC7" w:rsidRPr="00B759AE">
        <w:rPr>
          <w:rFonts w:ascii="Arial" w:hAnsi="Arial" w:cs="Arial"/>
          <w:i/>
          <w:sz w:val="21"/>
          <w:szCs w:val="21"/>
        </w:rPr>
        <w:t>Ramphot</w:t>
      </w:r>
      <w:r w:rsidRPr="00B759AE">
        <w:rPr>
          <w:rFonts w:ascii="Arial" w:hAnsi="Arial" w:cs="Arial"/>
          <w:i/>
          <w:sz w:val="21"/>
          <w:szCs w:val="21"/>
        </w:rPr>
        <w:t>yphlops exocoeti</w:t>
      </w:r>
      <w:r w:rsidRPr="00B759AE">
        <w:rPr>
          <w:rFonts w:ascii="Arial" w:hAnsi="Arial" w:cs="Arial"/>
          <w:sz w:val="21"/>
          <w:szCs w:val="21"/>
        </w:rPr>
        <w:t>). The abundance and distribution of the giant gecko (</w:t>
      </w:r>
      <w:r w:rsidRPr="00B759AE">
        <w:rPr>
          <w:rFonts w:ascii="Arial" w:hAnsi="Arial" w:cs="Arial"/>
          <w:i/>
          <w:sz w:val="21"/>
          <w:szCs w:val="21"/>
        </w:rPr>
        <w:t xml:space="preserve">Cyrtodactylus </w:t>
      </w:r>
      <w:r w:rsidR="009C351C" w:rsidRPr="00B759AE">
        <w:rPr>
          <w:rFonts w:ascii="Arial" w:hAnsi="Arial" w:cs="Arial"/>
          <w:i/>
          <w:sz w:val="21"/>
          <w:szCs w:val="21"/>
        </w:rPr>
        <w:t>sadleiri</w:t>
      </w:r>
      <w:r w:rsidRPr="00B759AE">
        <w:rPr>
          <w:rFonts w:ascii="Arial" w:hAnsi="Arial" w:cs="Arial"/>
          <w:i/>
          <w:sz w:val="21"/>
          <w:szCs w:val="21"/>
        </w:rPr>
        <w:t>)</w:t>
      </w:r>
      <w:r w:rsidRPr="00B759AE">
        <w:rPr>
          <w:rFonts w:ascii="Arial" w:hAnsi="Arial" w:cs="Arial"/>
          <w:sz w:val="21"/>
          <w:szCs w:val="21"/>
        </w:rPr>
        <w:t xml:space="preserve"> has also declined, but small, localised populations still exist.</w:t>
      </w:r>
    </w:p>
    <w:p w:rsidR="002B4C13" w:rsidRPr="00B759AE" w:rsidRDefault="00E55664">
      <w:pPr>
        <w:spacing w:after="120"/>
        <w:rPr>
          <w:rFonts w:ascii="Arial" w:hAnsi="Arial" w:cs="Arial"/>
          <w:sz w:val="21"/>
          <w:szCs w:val="21"/>
        </w:rPr>
      </w:pPr>
      <w:r w:rsidRPr="00B759AE">
        <w:rPr>
          <w:rFonts w:ascii="Arial" w:hAnsi="Arial" w:cs="Arial"/>
          <w:sz w:val="21"/>
          <w:szCs w:val="21"/>
        </w:rPr>
        <w:lastRenderedPageBreak/>
        <w:t xml:space="preserve">Most of the island’s described </w:t>
      </w:r>
      <w:r w:rsidR="00D33E62" w:rsidRPr="00B759AE">
        <w:rPr>
          <w:rFonts w:ascii="Arial" w:hAnsi="Arial" w:cs="Arial"/>
          <w:sz w:val="21"/>
          <w:szCs w:val="21"/>
        </w:rPr>
        <w:t xml:space="preserve">insect </w:t>
      </w:r>
      <w:r w:rsidRPr="00B759AE">
        <w:rPr>
          <w:rFonts w:ascii="Arial" w:hAnsi="Arial" w:cs="Arial"/>
          <w:sz w:val="21"/>
          <w:szCs w:val="21"/>
        </w:rPr>
        <w:t>species also occur in tropical areas to the north, but they include a number of endemics from several groups. More than 1,</w:t>
      </w:r>
      <w:r w:rsidR="00AC6513" w:rsidRPr="00B759AE">
        <w:rPr>
          <w:rFonts w:ascii="Arial" w:hAnsi="Arial" w:cs="Arial"/>
          <w:sz w:val="21"/>
          <w:szCs w:val="21"/>
        </w:rPr>
        <w:t>3</w:t>
      </w:r>
      <w:r w:rsidRPr="00B759AE">
        <w:rPr>
          <w:rFonts w:ascii="Arial" w:hAnsi="Arial" w:cs="Arial"/>
          <w:sz w:val="21"/>
          <w:szCs w:val="21"/>
        </w:rPr>
        <w:t>00 land species were identified by CSIRO in 1990</w:t>
      </w:r>
      <w:r w:rsidR="001914DE" w:rsidRPr="00B759AE">
        <w:rPr>
          <w:rFonts w:ascii="Arial" w:hAnsi="Arial" w:cs="Arial"/>
          <w:sz w:val="21"/>
          <w:szCs w:val="21"/>
        </w:rPr>
        <w:t xml:space="preserve"> (CSIRO Division of Entomology 1990)</w:t>
      </w:r>
      <w:r w:rsidRPr="00B759AE">
        <w:rPr>
          <w:rFonts w:ascii="Arial" w:hAnsi="Arial" w:cs="Arial"/>
          <w:sz w:val="21"/>
          <w:szCs w:val="21"/>
        </w:rPr>
        <w:t>.</w:t>
      </w:r>
    </w:p>
    <w:p w:rsidR="00085EA2" w:rsidRPr="00B759AE" w:rsidRDefault="00D33E62" w:rsidP="00085EA2">
      <w:pPr>
        <w:pStyle w:val="Default"/>
        <w:spacing w:after="120"/>
        <w:rPr>
          <w:rFonts w:ascii="Arial" w:hAnsi="Arial" w:cs="Arial"/>
          <w:sz w:val="21"/>
          <w:szCs w:val="21"/>
        </w:rPr>
      </w:pPr>
      <w:r w:rsidRPr="00B759AE">
        <w:rPr>
          <w:rFonts w:ascii="Arial" w:hAnsi="Arial" w:cs="Arial"/>
          <w:sz w:val="21"/>
          <w:szCs w:val="21"/>
        </w:rPr>
        <w:t>The diversity and abundance of land crabs is un-matched on any other island. The annual red crab breeding migration is one of the world’s most spectacular animal migrations and red crabs have a major role in the ecology of the island as they are the dominant fauna species. Red crabs scavenge the forest floor and recycle nutrients, influencing rainforest species recruitment, distribution and structure. Robber crabs, while fewer in number, are conspicuous and Christmas Island’s population is the largest in the world. The endemic blue crab (</w:t>
      </w:r>
      <w:r w:rsidRPr="00B759AE">
        <w:rPr>
          <w:rFonts w:ascii="Arial" w:hAnsi="Arial" w:cs="Arial"/>
          <w:i/>
          <w:sz w:val="21"/>
          <w:szCs w:val="21"/>
        </w:rPr>
        <w:t xml:space="preserve">Discoplax celeste) </w:t>
      </w:r>
      <w:r w:rsidRPr="00B759AE">
        <w:rPr>
          <w:rFonts w:ascii="Arial" w:hAnsi="Arial" w:cs="Arial"/>
          <w:sz w:val="21"/>
          <w:szCs w:val="21"/>
        </w:rPr>
        <w:t xml:space="preserve">is restricted to the island’s wetlands and contributes to defining their ecological character. </w:t>
      </w:r>
      <w:r w:rsidR="00195FB9" w:rsidRPr="00B759AE">
        <w:rPr>
          <w:rFonts w:ascii="Arial" w:hAnsi="Arial" w:cs="Arial"/>
          <w:sz w:val="21"/>
          <w:szCs w:val="21"/>
        </w:rPr>
        <w:t>Although still poorly studied and known, t</w:t>
      </w:r>
      <w:r w:rsidR="00E55664" w:rsidRPr="00B759AE">
        <w:rPr>
          <w:rFonts w:ascii="Arial" w:hAnsi="Arial" w:cs="Arial"/>
          <w:sz w:val="21"/>
          <w:szCs w:val="21"/>
        </w:rPr>
        <w:t xml:space="preserve">he island’s cave and subterranean habitats include </w:t>
      </w:r>
      <w:r w:rsidR="00195FB9" w:rsidRPr="00B759AE">
        <w:rPr>
          <w:rFonts w:ascii="Arial" w:hAnsi="Arial" w:cs="Arial"/>
          <w:sz w:val="21"/>
          <w:szCs w:val="21"/>
        </w:rPr>
        <w:t>freshwater,</w:t>
      </w:r>
      <w:r w:rsidR="00085EA2" w:rsidRPr="00B759AE">
        <w:rPr>
          <w:rFonts w:ascii="Arial" w:hAnsi="Arial" w:cs="Arial"/>
          <w:sz w:val="21"/>
          <w:szCs w:val="21"/>
        </w:rPr>
        <w:t xml:space="preserve"> marine and </w:t>
      </w:r>
      <w:r w:rsidR="00195FB9" w:rsidRPr="00B759AE">
        <w:rPr>
          <w:rFonts w:ascii="Arial" w:hAnsi="Arial" w:cs="Arial"/>
          <w:sz w:val="21"/>
          <w:szCs w:val="21"/>
        </w:rPr>
        <w:t xml:space="preserve">anchialine (a </w:t>
      </w:r>
      <w:r w:rsidR="00085EA2" w:rsidRPr="00B759AE">
        <w:rPr>
          <w:rFonts w:ascii="Arial" w:hAnsi="Arial" w:cs="Arial"/>
          <w:sz w:val="21"/>
          <w:szCs w:val="21"/>
        </w:rPr>
        <w:t xml:space="preserve">subterranean water body with connections to the sea) and terrestrial habitats. These habitats contain </w:t>
      </w:r>
      <w:r w:rsidR="001C2589" w:rsidRPr="00B759AE">
        <w:rPr>
          <w:rFonts w:ascii="Arial" w:hAnsi="Arial" w:cs="Arial"/>
          <w:sz w:val="21"/>
          <w:szCs w:val="21"/>
        </w:rPr>
        <w:t xml:space="preserve">a diverse range of fauna species including a </w:t>
      </w:r>
      <w:r w:rsidR="00E55664" w:rsidRPr="00B759AE">
        <w:rPr>
          <w:rFonts w:ascii="Arial" w:hAnsi="Arial" w:cs="Arial"/>
          <w:sz w:val="21"/>
          <w:szCs w:val="21"/>
        </w:rPr>
        <w:t xml:space="preserve">number of rare and endemic species. </w:t>
      </w:r>
      <w:r w:rsidR="00085EA2" w:rsidRPr="00B759AE">
        <w:rPr>
          <w:rFonts w:ascii="Arial" w:hAnsi="Arial" w:cs="Arial"/>
          <w:sz w:val="21"/>
          <w:szCs w:val="21"/>
        </w:rPr>
        <w:t xml:space="preserve">Subterranean fauna includes of a range of cave-dwelling species, including one of only two known blind scorpions in Australia, stygofauna (subterranean fauna living in freshwater-filled voids) and anchialine </w:t>
      </w:r>
      <w:r w:rsidR="00FA61E5" w:rsidRPr="00B759AE">
        <w:rPr>
          <w:rFonts w:ascii="Arial" w:hAnsi="Arial" w:cs="Arial"/>
          <w:sz w:val="21"/>
          <w:szCs w:val="21"/>
        </w:rPr>
        <w:t>fauna. The</w:t>
      </w:r>
      <w:r w:rsidR="00085EA2" w:rsidRPr="00B759AE">
        <w:rPr>
          <w:rFonts w:ascii="Arial" w:hAnsi="Arial" w:cs="Arial"/>
          <w:sz w:val="21"/>
          <w:szCs w:val="21"/>
        </w:rPr>
        <w:t xml:space="preserve"> high degree of endemism and the ancient lineages of several species highlight the global conservation significance of Christmas Island’s subterranean fauna.</w:t>
      </w:r>
    </w:p>
    <w:p w:rsidR="007908DC" w:rsidRPr="00B759AE" w:rsidRDefault="007908DC" w:rsidP="00085EA2">
      <w:pPr>
        <w:pStyle w:val="Default"/>
        <w:spacing w:after="120"/>
        <w:rPr>
          <w:rFonts w:ascii="Arial" w:hAnsi="Arial" w:cs="Arial"/>
          <w:sz w:val="21"/>
          <w:szCs w:val="21"/>
        </w:rPr>
      </w:pPr>
      <w:r w:rsidRPr="00B759AE">
        <w:rPr>
          <w:rFonts w:ascii="Arial" w:hAnsi="Arial" w:cs="Arial"/>
          <w:sz w:val="21"/>
          <w:szCs w:val="21"/>
        </w:rPr>
        <w:t xml:space="preserve">Two </w:t>
      </w:r>
      <w:r w:rsidR="00543ED0" w:rsidRPr="00B759AE">
        <w:rPr>
          <w:rFonts w:ascii="Arial" w:hAnsi="Arial" w:cs="Arial"/>
          <w:sz w:val="21"/>
          <w:szCs w:val="21"/>
        </w:rPr>
        <w:t xml:space="preserve">new species of </w:t>
      </w:r>
      <w:r w:rsidRPr="00B759AE">
        <w:rPr>
          <w:rFonts w:ascii="Arial" w:hAnsi="Arial" w:cs="Arial"/>
          <w:sz w:val="21"/>
          <w:szCs w:val="21"/>
        </w:rPr>
        <w:t xml:space="preserve">endemic crabs were discovered </w:t>
      </w:r>
      <w:r w:rsidR="00543ED0" w:rsidRPr="00B759AE">
        <w:rPr>
          <w:rFonts w:ascii="Arial" w:hAnsi="Arial" w:cs="Arial"/>
          <w:sz w:val="21"/>
          <w:szCs w:val="21"/>
        </w:rPr>
        <w:t xml:space="preserve">during surveys of anchialine caves in January </w:t>
      </w:r>
      <w:r w:rsidRPr="00B759AE">
        <w:rPr>
          <w:rFonts w:ascii="Arial" w:hAnsi="Arial" w:cs="Arial"/>
          <w:sz w:val="21"/>
          <w:szCs w:val="21"/>
        </w:rPr>
        <w:t>201</w:t>
      </w:r>
      <w:r w:rsidR="00543ED0" w:rsidRPr="00B759AE">
        <w:rPr>
          <w:rFonts w:ascii="Arial" w:hAnsi="Arial" w:cs="Arial"/>
          <w:sz w:val="21"/>
          <w:szCs w:val="21"/>
        </w:rPr>
        <w:t>0 and March 2011</w:t>
      </w:r>
      <w:r w:rsidRPr="00B759AE">
        <w:rPr>
          <w:rFonts w:ascii="Arial" w:hAnsi="Arial" w:cs="Arial"/>
          <w:sz w:val="21"/>
          <w:szCs w:val="21"/>
        </w:rPr>
        <w:t xml:space="preserve">: </w:t>
      </w:r>
      <w:r w:rsidRPr="00B759AE">
        <w:rPr>
          <w:rFonts w:ascii="Arial" w:hAnsi="Arial" w:cs="Arial"/>
          <w:i/>
          <w:sz w:val="21"/>
          <w:szCs w:val="21"/>
        </w:rPr>
        <w:t>Orcovita orchardorum</w:t>
      </w:r>
      <w:r w:rsidRPr="00B759AE">
        <w:rPr>
          <w:rFonts w:ascii="Arial" w:hAnsi="Arial" w:cs="Arial"/>
          <w:sz w:val="21"/>
          <w:szCs w:val="21"/>
        </w:rPr>
        <w:t xml:space="preserve"> and </w:t>
      </w:r>
      <w:r w:rsidRPr="00B759AE">
        <w:rPr>
          <w:rFonts w:ascii="Arial" w:hAnsi="Arial" w:cs="Arial"/>
          <w:i/>
          <w:sz w:val="21"/>
          <w:szCs w:val="21"/>
        </w:rPr>
        <w:t>O</w:t>
      </w:r>
      <w:r w:rsidR="00853C46" w:rsidRPr="00B759AE">
        <w:rPr>
          <w:rFonts w:ascii="Arial" w:hAnsi="Arial" w:cs="Arial"/>
          <w:i/>
          <w:sz w:val="21"/>
          <w:szCs w:val="21"/>
        </w:rPr>
        <w:t>.</w:t>
      </w:r>
      <w:r w:rsidRPr="00B759AE">
        <w:rPr>
          <w:rFonts w:ascii="Arial" w:hAnsi="Arial" w:cs="Arial"/>
          <w:i/>
          <w:sz w:val="21"/>
          <w:szCs w:val="21"/>
        </w:rPr>
        <w:t xml:space="preserve"> hicksi</w:t>
      </w:r>
      <w:r w:rsidRPr="00B759AE">
        <w:rPr>
          <w:rFonts w:ascii="Arial" w:hAnsi="Arial" w:cs="Arial"/>
          <w:sz w:val="21"/>
          <w:szCs w:val="21"/>
        </w:rPr>
        <w:t xml:space="preserve">. These are the first </w:t>
      </w:r>
      <w:r w:rsidR="00543ED0" w:rsidRPr="00B759AE">
        <w:rPr>
          <w:rFonts w:ascii="Arial" w:hAnsi="Arial" w:cs="Arial"/>
          <w:sz w:val="21"/>
          <w:szCs w:val="21"/>
        </w:rPr>
        <w:t>record</w:t>
      </w:r>
      <w:r w:rsidR="00F82273" w:rsidRPr="00B759AE">
        <w:rPr>
          <w:rFonts w:ascii="Arial" w:hAnsi="Arial" w:cs="Arial"/>
          <w:sz w:val="21"/>
          <w:szCs w:val="21"/>
        </w:rPr>
        <w:t>s</w:t>
      </w:r>
      <w:r w:rsidRPr="00B759AE">
        <w:rPr>
          <w:rFonts w:ascii="Arial" w:hAnsi="Arial" w:cs="Arial"/>
          <w:sz w:val="21"/>
          <w:szCs w:val="21"/>
        </w:rPr>
        <w:t xml:space="preserve"> for this genus</w:t>
      </w:r>
      <w:r w:rsidR="00F82273" w:rsidRPr="00B759AE">
        <w:rPr>
          <w:rFonts w:ascii="Arial" w:hAnsi="Arial" w:cs="Arial"/>
          <w:sz w:val="21"/>
          <w:szCs w:val="21"/>
        </w:rPr>
        <w:t xml:space="preserve"> to be</w:t>
      </w:r>
      <w:r w:rsidRPr="00B759AE">
        <w:rPr>
          <w:rFonts w:ascii="Arial" w:hAnsi="Arial" w:cs="Arial"/>
          <w:sz w:val="21"/>
          <w:szCs w:val="21"/>
        </w:rPr>
        <w:t xml:space="preserve"> discovered in the Indian Ocean and Australia</w:t>
      </w:r>
      <w:r w:rsidR="00543ED0" w:rsidRPr="00B759AE">
        <w:rPr>
          <w:rFonts w:ascii="Arial" w:hAnsi="Arial" w:cs="Arial"/>
          <w:sz w:val="21"/>
          <w:szCs w:val="21"/>
        </w:rPr>
        <w:t xml:space="preserve"> (Davie &amp; Ng 2012)</w:t>
      </w:r>
      <w:r w:rsidRPr="00B759AE">
        <w:rPr>
          <w:rFonts w:ascii="Arial" w:hAnsi="Arial" w:cs="Arial"/>
          <w:sz w:val="21"/>
          <w:szCs w:val="21"/>
        </w:rPr>
        <w:t>.</w:t>
      </w:r>
    </w:p>
    <w:p w:rsidR="00E55664" w:rsidRPr="00B759AE" w:rsidRDefault="00E55664" w:rsidP="0063577E">
      <w:pPr>
        <w:pStyle w:val="Heading1"/>
        <w:spacing w:after="120"/>
        <w:rPr>
          <w:rFonts w:ascii="Arial" w:hAnsi="Arial"/>
          <w:i/>
          <w:sz w:val="21"/>
          <w:szCs w:val="21"/>
        </w:rPr>
      </w:pPr>
      <w:r w:rsidRPr="00B759AE">
        <w:rPr>
          <w:rFonts w:ascii="Arial" w:hAnsi="Arial"/>
          <w:i/>
          <w:sz w:val="21"/>
          <w:szCs w:val="21"/>
        </w:rPr>
        <w:t>Introduced species</w:t>
      </w:r>
    </w:p>
    <w:p w:rsidR="008815E4" w:rsidRPr="00B759AE" w:rsidRDefault="00706C57" w:rsidP="00B759AE">
      <w:pPr>
        <w:spacing w:after="120"/>
        <w:rPr>
          <w:rFonts w:ascii="Arial" w:hAnsi="Arial" w:cs="Arial"/>
          <w:sz w:val="21"/>
          <w:szCs w:val="21"/>
        </w:rPr>
      </w:pPr>
      <w:r w:rsidRPr="00B759AE">
        <w:rPr>
          <w:rFonts w:ascii="Arial" w:hAnsi="Arial" w:cs="Arial"/>
          <w:sz w:val="21"/>
          <w:szCs w:val="21"/>
        </w:rPr>
        <w:t xml:space="preserve">In 2009 the Commonwealth Minister for the Environment formed a scientific Expert Working Group (EWG), primarily in response to the decline of the Christmas Island pipistrelle, to provide the Minister with advice about biodiversity decline on Christmas Island. </w:t>
      </w:r>
      <w:r w:rsidR="00793BC8" w:rsidRPr="00B759AE">
        <w:rPr>
          <w:rFonts w:ascii="Arial" w:hAnsi="Arial" w:cs="Arial"/>
          <w:sz w:val="21"/>
          <w:szCs w:val="21"/>
        </w:rPr>
        <w:t xml:space="preserve">A key </w:t>
      </w:r>
      <w:r w:rsidR="006001C7" w:rsidRPr="00B759AE">
        <w:rPr>
          <w:rFonts w:ascii="Arial" w:hAnsi="Arial" w:cs="Arial"/>
          <w:sz w:val="21"/>
          <w:szCs w:val="21"/>
        </w:rPr>
        <w:t>EWG finding, as outlined in their final 2010 report</w:t>
      </w:r>
      <w:r w:rsidR="0055466A" w:rsidRPr="00B759AE">
        <w:rPr>
          <w:rFonts w:ascii="Arial" w:hAnsi="Arial" w:cs="Arial"/>
          <w:sz w:val="21"/>
          <w:szCs w:val="21"/>
        </w:rPr>
        <w:t xml:space="preserve"> (E</w:t>
      </w:r>
      <w:r w:rsidR="00306E44" w:rsidRPr="00B759AE">
        <w:rPr>
          <w:rFonts w:ascii="Arial" w:hAnsi="Arial" w:cs="Arial"/>
          <w:sz w:val="21"/>
          <w:szCs w:val="21"/>
        </w:rPr>
        <w:t>xpert Working Group</w:t>
      </w:r>
      <w:r w:rsidR="0055466A" w:rsidRPr="00B759AE">
        <w:rPr>
          <w:rFonts w:ascii="Arial" w:hAnsi="Arial" w:cs="Arial"/>
          <w:sz w:val="21"/>
          <w:szCs w:val="21"/>
        </w:rPr>
        <w:t xml:space="preserve"> 2010)</w:t>
      </w:r>
      <w:r w:rsidR="006001C7" w:rsidRPr="00B759AE">
        <w:rPr>
          <w:rFonts w:ascii="Arial" w:hAnsi="Arial" w:cs="Arial"/>
          <w:sz w:val="21"/>
          <w:szCs w:val="21"/>
        </w:rPr>
        <w:t>, was that existing</w:t>
      </w:r>
      <w:r w:rsidR="0078517B" w:rsidRPr="00B759AE">
        <w:rPr>
          <w:rFonts w:ascii="Arial" w:hAnsi="Arial" w:cs="Arial"/>
          <w:sz w:val="21"/>
          <w:szCs w:val="21"/>
        </w:rPr>
        <w:t xml:space="preserve"> </w:t>
      </w:r>
      <w:r w:rsidR="00707F0D" w:rsidRPr="00B759AE">
        <w:rPr>
          <w:rFonts w:ascii="Arial" w:hAnsi="Arial" w:cs="Arial"/>
          <w:sz w:val="21"/>
          <w:szCs w:val="21"/>
        </w:rPr>
        <w:t xml:space="preserve">(and the introduction of additional) </w:t>
      </w:r>
      <w:r w:rsidRPr="00B759AE">
        <w:rPr>
          <w:rFonts w:ascii="Arial" w:hAnsi="Arial" w:cs="Arial"/>
          <w:sz w:val="21"/>
          <w:szCs w:val="21"/>
        </w:rPr>
        <w:t>invasive species</w:t>
      </w:r>
      <w:r w:rsidR="006001C7" w:rsidRPr="00B759AE">
        <w:rPr>
          <w:rFonts w:ascii="Arial" w:hAnsi="Arial" w:cs="Arial"/>
          <w:sz w:val="21"/>
          <w:szCs w:val="21"/>
        </w:rPr>
        <w:t xml:space="preserve"> posed the greatest threat to Christmas Island’s biodiversity. </w:t>
      </w:r>
      <w:r w:rsidR="00D07DFA" w:rsidRPr="00B759AE">
        <w:rPr>
          <w:rFonts w:ascii="Arial" w:hAnsi="Arial" w:cs="Arial"/>
          <w:sz w:val="21"/>
          <w:szCs w:val="21"/>
        </w:rPr>
        <w:t xml:space="preserve">Crazy ants are recognised as the most significant and pervasive </w:t>
      </w:r>
      <w:r w:rsidR="008F5641" w:rsidRPr="00B759AE">
        <w:rPr>
          <w:rFonts w:ascii="Arial" w:hAnsi="Arial" w:cs="Arial"/>
          <w:sz w:val="21"/>
          <w:szCs w:val="21"/>
        </w:rPr>
        <w:t xml:space="preserve">key </w:t>
      </w:r>
      <w:r w:rsidR="00D07DFA" w:rsidRPr="00B759AE">
        <w:rPr>
          <w:rFonts w:ascii="Arial" w:hAnsi="Arial" w:cs="Arial"/>
          <w:sz w:val="21"/>
          <w:szCs w:val="21"/>
        </w:rPr>
        <w:t>threatening process affecting biodiversity</w:t>
      </w:r>
      <w:r w:rsidR="008F5641" w:rsidRPr="00B759AE">
        <w:rPr>
          <w:rFonts w:ascii="Arial" w:hAnsi="Arial" w:cs="Arial"/>
          <w:sz w:val="21"/>
          <w:szCs w:val="21"/>
        </w:rPr>
        <w:t xml:space="preserve"> on the island</w:t>
      </w:r>
      <w:r w:rsidR="00D07DFA" w:rsidRPr="00B759AE">
        <w:rPr>
          <w:rFonts w:ascii="Arial" w:hAnsi="Arial" w:cs="Arial"/>
          <w:sz w:val="21"/>
          <w:szCs w:val="21"/>
        </w:rPr>
        <w:t>, as reflected by the listing</w:t>
      </w:r>
      <w:r w:rsidR="0055466A" w:rsidRPr="00B759AE">
        <w:rPr>
          <w:rFonts w:ascii="Arial" w:hAnsi="Arial" w:cs="Arial"/>
          <w:sz w:val="21"/>
          <w:szCs w:val="21"/>
        </w:rPr>
        <w:t xml:space="preserve"> under the EPBC Act</w:t>
      </w:r>
      <w:r w:rsidR="00D07DFA" w:rsidRPr="00B759AE">
        <w:rPr>
          <w:rFonts w:ascii="Arial" w:hAnsi="Arial" w:cs="Arial"/>
          <w:sz w:val="21"/>
          <w:szCs w:val="21"/>
        </w:rPr>
        <w:t xml:space="preserve"> (in 2005) of the </w:t>
      </w:r>
      <w:r w:rsidR="00D07DFA" w:rsidRPr="00B759AE">
        <w:rPr>
          <w:rFonts w:ascii="Arial" w:hAnsi="Arial" w:cs="Arial"/>
          <w:i/>
          <w:sz w:val="21"/>
          <w:szCs w:val="21"/>
        </w:rPr>
        <w:t>Loss of biodiversity and ecosystem integrity following invasion by the Yellow Crazy Ant (</w:t>
      </w:r>
      <w:r w:rsidR="00D07DFA" w:rsidRPr="00B759AE">
        <w:rPr>
          <w:rFonts w:ascii="Arial" w:hAnsi="Arial" w:cs="Arial"/>
          <w:sz w:val="21"/>
          <w:szCs w:val="21"/>
        </w:rPr>
        <w:t>Anoplolepis gracilipes</w:t>
      </w:r>
      <w:r w:rsidR="00D07DFA" w:rsidRPr="00B759AE">
        <w:rPr>
          <w:rFonts w:ascii="Arial" w:hAnsi="Arial" w:cs="Arial"/>
          <w:i/>
          <w:sz w:val="21"/>
          <w:szCs w:val="21"/>
        </w:rPr>
        <w:t>)</w:t>
      </w:r>
      <w:r w:rsidR="00D07DFA" w:rsidRPr="00B759AE">
        <w:rPr>
          <w:rFonts w:ascii="Arial" w:hAnsi="Arial" w:cs="Arial"/>
          <w:sz w:val="21"/>
          <w:szCs w:val="21"/>
        </w:rPr>
        <w:t xml:space="preserve"> </w:t>
      </w:r>
      <w:r w:rsidR="00DA1B73" w:rsidRPr="00B759AE">
        <w:rPr>
          <w:rFonts w:ascii="Arial" w:hAnsi="Arial" w:cs="Arial"/>
          <w:i/>
          <w:sz w:val="21"/>
          <w:szCs w:val="21"/>
        </w:rPr>
        <w:t>on Christmas Island</w:t>
      </w:r>
      <w:r w:rsidR="00D07DFA" w:rsidRPr="00B759AE">
        <w:rPr>
          <w:rFonts w:ascii="Arial" w:hAnsi="Arial" w:cs="Arial"/>
          <w:sz w:val="21"/>
          <w:szCs w:val="21"/>
        </w:rPr>
        <w:t xml:space="preserve">, and as identified by the Expert Working Group. Crazy ants were introduced sometime between 1915 and 1934. Since the 1990s they have formed high density, multi-queen supercolonies </w:t>
      </w:r>
      <w:r w:rsidR="00E9155D" w:rsidRPr="00B759AE">
        <w:rPr>
          <w:rFonts w:ascii="Arial" w:hAnsi="Arial" w:cs="Arial"/>
          <w:sz w:val="21"/>
          <w:szCs w:val="21"/>
        </w:rPr>
        <w:t>at</w:t>
      </w:r>
      <w:r w:rsidR="00D07DFA" w:rsidRPr="00B759AE">
        <w:rPr>
          <w:rFonts w:ascii="Arial" w:hAnsi="Arial" w:cs="Arial"/>
          <w:sz w:val="21"/>
          <w:szCs w:val="21"/>
        </w:rPr>
        <w:t xml:space="preserve"> many places </w:t>
      </w:r>
      <w:r w:rsidR="00E9155D" w:rsidRPr="00B759AE">
        <w:rPr>
          <w:rFonts w:ascii="Arial" w:hAnsi="Arial" w:cs="Arial"/>
          <w:sz w:val="21"/>
          <w:szCs w:val="21"/>
        </w:rPr>
        <w:t>over</w:t>
      </w:r>
      <w:r w:rsidR="00D07DFA" w:rsidRPr="00B759AE">
        <w:rPr>
          <w:rFonts w:ascii="Arial" w:hAnsi="Arial" w:cs="Arial"/>
          <w:sz w:val="21"/>
          <w:szCs w:val="21"/>
        </w:rPr>
        <w:t xml:space="preserve"> the island. Supercolonies pose a direct threat to red crabs (and other land crabs) and therefore indirectly affect rainforest vegetation </w:t>
      </w:r>
      <w:r w:rsidR="00D07DFA" w:rsidRPr="00B759AE">
        <w:rPr>
          <w:rFonts w:ascii="Arial" w:hAnsi="Arial" w:cs="Arial"/>
          <w:color w:val="000000"/>
          <w:sz w:val="21"/>
          <w:szCs w:val="21"/>
        </w:rPr>
        <w:t>recruitment, distribution and structure</w:t>
      </w:r>
      <w:r w:rsidR="00D07DFA" w:rsidRPr="00B759AE">
        <w:rPr>
          <w:rFonts w:ascii="Arial" w:hAnsi="Arial" w:cs="Arial"/>
          <w:sz w:val="21"/>
          <w:szCs w:val="21"/>
        </w:rPr>
        <w:t xml:space="preserve"> and may have other direct or indirect impacts on other native animal species. Removal of red crabs is also shown to increase the distribution and abundance of other invasive species, including </w:t>
      </w:r>
      <w:r w:rsidR="00E9155D" w:rsidRPr="00B759AE">
        <w:rPr>
          <w:rFonts w:ascii="Arial" w:hAnsi="Arial" w:cs="Arial"/>
          <w:sz w:val="21"/>
          <w:szCs w:val="21"/>
        </w:rPr>
        <w:t xml:space="preserve">weeds and </w:t>
      </w:r>
      <w:r w:rsidR="00D07DFA" w:rsidRPr="00B759AE">
        <w:rPr>
          <w:rFonts w:ascii="Arial" w:hAnsi="Arial" w:cs="Arial"/>
          <w:sz w:val="21"/>
          <w:szCs w:val="21"/>
        </w:rPr>
        <w:t>giant African land snails</w:t>
      </w:r>
      <w:r w:rsidR="0066212C" w:rsidRPr="00B759AE">
        <w:rPr>
          <w:rFonts w:ascii="Arial" w:hAnsi="Arial" w:cs="Arial"/>
          <w:sz w:val="21"/>
          <w:szCs w:val="21"/>
        </w:rPr>
        <w:t xml:space="preserve"> (</w:t>
      </w:r>
      <w:r w:rsidR="0066212C" w:rsidRPr="00B759AE">
        <w:rPr>
          <w:rStyle w:val="Emphasis"/>
          <w:rFonts w:ascii="Arial" w:hAnsi="Arial" w:cs="Arial"/>
          <w:sz w:val="21"/>
          <w:szCs w:val="21"/>
        </w:rPr>
        <w:t>Achatina fulica</w:t>
      </w:r>
      <w:r w:rsidR="0066212C" w:rsidRPr="00B759AE">
        <w:rPr>
          <w:rStyle w:val="Emphasis"/>
          <w:rFonts w:ascii="Arial" w:hAnsi="Arial" w:cs="Arial"/>
          <w:i w:val="0"/>
          <w:sz w:val="21"/>
          <w:szCs w:val="21"/>
        </w:rPr>
        <w:t>)</w:t>
      </w:r>
      <w:r w:rsidR="00D07DFA" w:rsidRPr="00B759AE">
        <w:rPr>
          <w:rFonts w:ascii="Arial" w:hAnsi="Arial" w:cs="Arial"/>
          <w:sz w:val="21"/>
          <w:szCs w:val="21"/>
        </w:rPr>
        <w:t xml:space="preserve">. </w:t>
      </w:r>
    </w:p>
    <w:p w:rsidR="00D07DFA" w:rsidRPr="00B759AE" w:rsidRDefault="00725E9C" w:rsidP="00B759AE">
      <w:pPr>
        <w:spacing w:after="120"/>
        <w:rPr>
          <w:rFonts w:ascii="Arial" w:hAnsi="Arial" w:cs="Arial"/>
          <w:sz w:val="21"/>
          <w:szCs w:val="21"/>
        </w:rPr>
      </w:pPr>
      <w:r w:rsidRPr="00B759AE">
        <w:rPr>
          <w:rFonts w:ascii="Arial" w:hAnsi="Arial" w:cs="Arial"/>
          <w:sz w:val="21"/>
          <w:szCs w:val="21"/>
        </w:rPr>
        <w:t>A key issue</w:t>
      </w:r>
      <w:r w:rsidR="00CC0AAE" w:rsidRPr="00B759AE">
        <w:rPr>
          <w:rFonts w:ascii="Arial" w:hAnsi="Arial" w:cs="Arial"/>
          <w:sz w:val="21"/>
          <w:szCs w:val="21"/>
        </w:rPr>
        <w:t xml:space="preserve">, in addition to </w:t>
      </w:r>
      <w:r w:rsidRPr="00B759AE">
        <w:rPr>
          <w:rFonts w:ascii="Arial" w:hAnsi="Arial" w:cs="Arial"/>
          <w:sz w:val="21"/>
          <w:szCs w:val="21"/>
        </w:rPr>
        <w:t>their impacts on adult crabs</w:t>
      </w:r>
      <w:r w:rsidR="00CC0AAE" w:rsidRPr="00B759AE">
        <w:rPr>
          <w:rFonts w:ascii="Arial" w:hAnsi="Arial" w:cs="Arial"/>
          <w:sz w:val="21"/>
          <w:szCs w:val="21"/>
        </w:rPr>
        <w:t xml:space="preserve">, </w:t>
      </w:r>
      <w:r w:rsidR="00664120" w:rsidRPr="00B759AE">
        <w:rPr>
          <w:rFonts w:ascii="Arial" w:hAnsi="Arial" w:cs="Arial"/>
          <w:sz w:val="21"/>
          <w:szCs w:val="21"/>
        </w:rPr>
        <w:t xml:space="preserve">is </w:t>
      </w:r>
      <w:r w:rsidR="00E1471A" w:rsidRPr="00B759AE">
        <w:rPr>
          <w:rFonts w:ascii="Arial" w:hAnsi="Arial" w:cs="Arial"/>
          <w:sz w:val="21"/>
          <w:szCs w:val="21"/>
        </w:rPr>
        <w:t xml:space="preserve">the </w:t>
      </w:r>
      <w:r w:rsidRPr="00B759AE">
        <w:rPr>
          <w:rFonts w:ascii="Arial" w:hAnsi="Arial" w:cs="Arial"/>
          <w:sz w:val="21"/>
          <w:szCs w:val="21"/>
        </w:rPr>
        <w:t xml:space="preserve">impacts </w:t>
      </w:r>
      <w:r w:rsidR="00E1471A" w:rsidRPr="00B759AE">
        <w:rPr>
          <w:rFonts w:ascii="Arial" w:hAnsi="Arial" w:cs="Arial"/>
          <w:sz w:val="21"/>
          <w:szCs w:val="21"/>
        </w:rPr>
        <w:t xml:space="preserve">of crazy ants </w:t>
      </w:r>
      <w:r w:rsidRPr="00B759AE">
        <w:rPr>
          <w:rFonts w:ascii="Arial" w:hAnsi="Arial" w:cs="Arial"/>
          <w:sz w:val="21"/>
          <w:szCs w:val="21"/>
        </w:rPr>
        <w:t>on red crab recruitment</w:t>
      </w:r>
      <w:r w:rsidR="00CC0AAE" w:rsidRPr="00B759AE">
        <w:rPr>
          <w:rFonts w:ascii="Arial" w:hAnsi="Arial" w:cs="Arial"/>
          <w:sz w:val="21"/>
          <w:szCs w:val="21"/>
        </w:rPr>
        <w:t>,</w:t>
      </w:r>
      <w:r w:rsidRPr="00B759AE">
        <w:rPr>
          <w:rFonts w:ascii="Arial" w:hAnsi="Arial" w:cs="Arial"/>
          <w:sz w:val="21"/>
          <w:szCs w:val="21"/>
        </w:rPr>
        <w:t xml:space="preserve"> </w:t>
      </w:r>
      <w:r w:rsidR="00CC0AAE" w:rsidRPr="00B759AE">
        <w:rPr>
          <w:rFonts w:ascii="Arial" w:hAnsi="Arial" w:cs="Arial"/>
          <w:sz w:val="21"/>
          <w:szCs w:val="21"/>
        </w:rPr>
        <w:t xml:space="preserve">through the loss of </w:t>
      </w:r>
      <w:r w:rsidRPr="00B759AE">
        <w:rPr>
          <w:rFonts w:ascii="Arial" w:hAnsi="Arial" w:cs="Arial"/>
          <w:sz w:val="21"/>
          <w:szCs w:val="21"/>
        </w:rPr>
        <w:t xml:space="preserve">megalops/developing red crabs </w:t>
      </w:r>
      <w:r w:rsidR="00664120" w:rsidRPr="00B759AE">
        <w:rPr>
          <w:rFonts w:ascii="Arial" w:hAnsi="Arial" w:cs="Arial"/>
          <w:sz w:val="21"/>
          <w:szCs w:val="21"/>
        </w:rPr>
        <w:t>during</w:t>
      </w:r>
      <w:r w:rsidR="00CC0AAE" w:rsidRPr="00B759AE">
        <w:rPr>
          <w:rFonts w:ascii="Arial" w:hAnsi="Arial" w:cs="Arial"/>
          <w:sz w:val="21"/>
          <w:szCs w:val="21"/>
        </w:rPr>
        <w:t xml:space="preserve"> their journey </w:t>
      </w:r>
      <w:r w:rsidRPr="00B759AE">
        <w:rPr>
          <w:rFonts w:ascii="Arial" w:hAnsi="Arial" w:cs="Arial"/>
          <w:sz w:val="21"/>
          <w:szCs w:val="21"/>
        </w:rPr>
        <w:t>from the sea to the island</w:t>
      </w:r>
      <w:r w:rsidR="00D33E62" w:rsidRPr="00B759AE">
        <w:rPr>
          <w:rFonts w:ascii="Arial" w:hAnsi="Arial" w:cs="Arial"/>
          <w:sz w:val="21"/>
          <w:szCs w:val="21"/>
        </w:rPr>
        <w:t>’</w:t>
      </w:r>
      <w:r w:rsidRPr="00B759AE">
        <w:rPr>
          <w:rFonts w:ascii="Arial" w:hAnsi="Arial" w:cs="Arial"/>
          <w:sz w:val="21"/>
          <w:szCs w:val="21"/>
        </w:rPr>
        <w:t>s rainforest</w:t>
      </w:r>
      <w:r w:rsidR="00664120" w:rsidRPr="00B759AE">
        <w:rPr>
          <w:rFonts w:ascii="Arial" w:hAnsi="Arial" w:cs="Arial"/>
          <w:sz w:val="21"/>
          <w:szCs w:val="21"/>
        </w:rPr>
        <w:t>. At this early stage in their development, the megalops</w:t>
      </w:r>
      <w:r w:rsidR="00E1471A" w:rsidRPr="00B759AE">
        <w:rPr>
          <w:rFonts w:ascii="Arial" w:hAnsi="Arial" w:cs="Arial"/>
          <w:sz w:val="21"/>
          <w:szCs w:val="21"/>
        </w:rPr>
        <w:t xml:space="preserve"> are particularly vulnerable to </w:t>
      </w:r>
      <w:r w:rsidR="00664120" w:rsidRPr="00B759AE">
        <w:rPr>
          <w:rFonts w:ascii="Arial" w:hAnsi="Arial" w:cs="Arial"/>
          <w:sz w:val="21"/>
          <w:szCs w:val="21"/>
        </w:rPr>
        <w:t xml:space="preserve">the impacts of </w:t>
      </w:r>
      <w:r w:rsidR="00E1471A" w:rsidRPr="00B759AE">
        <w:rPr>
          <w:rFonts w:ascii="Arial" w:hAnsi="Arial" w:cs="Arial"/>
          <w:sz w:val="21"/>
          <w:szCs w:val="21"/>
        </w:rPr>
        <w:t>crazy ants</w:t>
      </w:r>
      <w:r w:rsidR="007A744F" w:rsidRPr="00B759AE">
        <w:rPr>
          <w:rFonts w:ascii="Arial" w:hAnsi="Arial" w:cs="Arial"/>
          <w:sz w:val="21"/>
          <w:szCs w:val="21"/>
        </w:rPr>
        <w:t>.</w:t>
      </w:r>
      <w:r w:rsidRPr="00B759AE">
        <w:rPr>
          <w:rFonts w:ascii="Arial" w:hAnsi="Arial" w:cs="Arial"/>
          <w:sz w:val="21"/>
          <w:szCs w:val="21"/>
        </w:rPr>
        <w:t xml:space="preserve"> </w:t>
      </w:r>
      <w:r w:rsidR="00BB053B" w:rsidRPr="00B759AE">
        <w:rPr>
          <w:rFonts w:ascii="Arial" w:hAnsi="Arial" w:cs="Arial"/>
          <w:sz w:val="21"/>
          <w:szCs w:val="21"/>
        </w:rPr>
        <w:t>Because of their impacts on the island</w:t>
      </w:r>
      <w:r w:rsidR="00664120" w:rsidRPr="00B759AE">
        <w:rPr>
          <w:rFonts w:ascii="Arial" w:hAnsi="Arial" w:cs="Arial"/>
          <w:sz w:val="21"/>
          <w:szCs w:val="21"/>
        </w:rPr>
        <w:t>’</w:t>
      </w:r>
      <w:r w:rsidR="00BB053B" w:rsidRPr="00B759AE">
        <w:rPr>
          <w:rFonts w:ascii="Arial" w:hAnsi="Arial" w:cs="Arial"/>
          <w:sz w:val="21"/>
          <w:szCs w:val="21"/>
        </w:rPr>
        <w:t>s biodiversity and ecosystem condition, the control of crazy ants is a management priority.</w:t>
      </w:r>
    </w:p>
    <w:p w:rsidR="00D07DFA" w:rsidRPr="00B759AE" w:rsidRDefault="00843C7A">
      <w:pPr>
        <w:spacing w:after="120"/>
        <w:rPr>
          <w:rFonts w:ascii="Arial" w:hAnsi="Arial" w:cs="Arial"/>
          <w:sz w:val="21"/>
          <w:szCs w:val="21"/>
        </w:rPr>
      </w:pPr>
      <w:r w:rsidRPr="00B759AE">
        <w:rPr>
          <w:rFonts w:ascii="Arial" w:hAnsi="Arial" w:cs="Arial"/>
          <w:sz w:val="21"/>
          <w:szCs w:val="21"/>
        </w:rPr>
        <w:t>There are a number of other introduced invertebrate species that are likely to impact on native species including the giant African land snail and</w:t>
      </w:r>
      <w:r w:rsidR="008F5641" w:rsidRPr="00B759AE">
        <w:rPr>
          <w:rFonts w:ascii="Arial" w:hAnsi="Arial" w:cs="Arial"/>
          <w:sz w:val="21"/>
          <w:szCs w:val="21"/>
        </w:rPr>
        <w:t xml:space="preserve"> </w:t>
      </w:r>
      <w:r w:rsidRPr="00B759AE">
        <w:rPr>
          <w:rFonts w:ascii="Arial" w:hAnsi="Arial" w:cs="Arial"/>
          <w:sz w:val="21"/>
          <w:szCs w:val="21"/>
        </w:rPr>
        <w:t>giant centipede (</w:t>
      </w:r>
      <w:r w:rsidRPr="00B759AE">
        <w:rPr>
          <w:rFonts w:ascii="Arial" w:hAnsi="Arial" w:cs="Arial"/>
          <w:i/>
          <w:color w:val="000000"/>
          <w:sz w:val="21"/>
          <w:szCs w:val="21"/>
        </w:rPr>
        <w:t>Scolopendra morsitans</w:t>
      </w:r>
      <w:r w:rsidRPr="00B759AE">
        <w:rPr>
          <w:rFonts w:ascii="Arial" w:hAnsi="Arial" w:cs="Arial"/>
          <w:color w:val="000000"/>
          <w:sz w:val="21"/>
          <w:szCs w:val="21"/>
        </w:rPr>
        <w:t>).</w:t>
      </w:r>
    </w:p>
    <w:p w:rsidR="002B4C13" w:rsidRPr="00B759AE" w:rsidRDefault="00E55664">
      <w:pPr>
        <w:spacing w:after="120"/>
        <w:rPr>
          <w:rFonts w:ascii="Arial" w:hAnsi="Arial" w:cs="Arial"/>
          <w:sz w:val="21"/>
          <w:szCs w:val="21"/>
        </w:rPr>
      </w:pPr>
      <w:r w:rsidRPr="00B759AE">
        <w:rPr>
          <w:rFonts w:ascii="Arial" w:hAnsi="Arial" w:cs="Arial"/>
          <w:sz w:val="21"/>
          <w:szCs w:val="21"/>
        </w:rPr>
        <w:lastRenderedPageBreak/>
        <w:t>Five reptile species have been introduced since settlement, including the wolf snake (</w:t>
      </w:r>
      <w:r w:rsidRPr="00B759AE">
        <w:rPr>
          <w:rFonts w:ascii="Arial" w:hAnsi="Arial" w:cs="Arial"/>
          <w:i/>
          <w:sz w:val="21"/>
          <w:szCs w:val="21"/>
        </w:rPr>
        <w:t>Lycodon aulicus capucinus</w:t>
      </w:r>
      <w:r w:rsidRPr="00B759AE">
        <w:rPr>
          <w:rFonts w:ascii="Arial" w:hAnsi="Arial" w:cs="Arial"/>
          <w:sz w:val="21"/>
          <w:szCs w:val="21"/>
        </w:rPr>
        <w:t>) which may be implicated in the decline of native fauna species. Other introduced reptile species may also prey on or compete with native animal species and may act as vectors for disease and pathogens.</w:t>
      </w:r>
    </w:p>
    <w:p w:rsidR="002B4C13" w:rsidRPr="00B759AE" w:rsidRDefault="00E55664">
      <w:pPr>
        <w:spacing w:after="120"/>
        <w:rPr>
          <w:rFonts w:ascii="Arial" w:hAnsi="Arial" w:cs="Arial"/>
          <w:sz w:val="21"/>
          <w:szCs w:val="21"/>
        </w:rPr>
      </w:pPr>
      <w:r w:rsidRPr="00B759AE">
        <w:rPr>
          <w:rFonts w:ascii="Arial" w:hAnsi="Arial" w:cs="Arial"/>
          <w:sz w:val="21"/>
          <w:szCs w:val="21"/>
        </w:rPr>
        <w:t>The national Threat Abatement Plan for Predation by Feral Cats (DEWHA 2008b, prepared under the EPBC Act), identifies feral cats (</w:t>
      </w:r>
      <w:r w:rsidRPr="00B759AE">
        <w:rPr>
          <w:rFonts w:ascii="Arial" w:hAnsi="Arial" w:cs="Arial"/>
          <w:i/>
          <w:sz w:val="21"/>
          <w:szCs w:val="21"/>
        </w:rPr>
        <w:t>Felis catus</w:t>
      </w:r>
      <w:r w:rsidRPr="00B759AE">
        <w:rPr>
          <w:rFonts w:ascii="Arial" w:hAnsi="Arial" w:cs="Arial"/>
          <w:sz w:val="21"/>
          <w:szCs w:val="21"/>
        </w:rPr>
        <w:t>) as a serious threat to Australia’s native wildlife. Cats are numerous and widespread across the island and studies show that they pose a significant threat to a number of native species including reptiles and ground nesting seabirds, particularly</w:t>
      </w:r>
      <w:r w:rsidR="00664120" w:rsidRPr="00B759AE">
        <w:rPr>
          <w:rFonts w:ascii="Arial" w:hAnsi="Arial" w:cs="Arial"/>
          <w:sz w:val="21"/>
          <w:szCs w:val="21"/>
        </w:rPr>
        <w:t xml:space="preserve"> nesting</w:t>
      </w:r>
      <w:r w:rsidRPr="00B759AE">
        <w:rPr>
          <w:rFonts w:ascii="Arial" w:hAnsi="Arial" w:cs="Arial"/>
          <w:sz w:val="21"/>
          <w:szCs w:val="21"/>
        </w:rPr>
        <w:t xml:space="preserve"> red-tailed tropicbirds.</w:t>
      </w:r>
    </w:p>
    <w:p w:rsidR="002B4C13" w:rsidRPr="00B759AE" w:rsidRDefault="00E55664">
      <w:pPr>
        <w:spacing w:after="120"/>
        <w:rPr>
          <w:rFonts w:ascii="Arial" w:hAnsi="Arial" w:cs="Arial"/>
          <w:sz w:val="21"/>
          <w:szCs w:val="21"/>
        </w:rPr>
      </w:pPr>
      <w:r w:rsidRPr="00B759AE">
        <w:rPr>
          <w:rFonts w:ascii="Arial" w:hAnsi="Arial" w:cs="Arial"/>
          <w:sz w:val="21"/>
          <w:szCs w:val="21"/>
        </w:rPr>
        <w:t>There are also introduced black rats (</w:t>
      </w:r>
      <w:r w:rsidRPr="00B759AE">
        <w:rPr>
          <w:rFonts w:ascii="Arial" w:hAnsi="Arial" w:cs="Arial"/>
          <w:i/>
          <w:sz w:val="21"/>
          <w:szCs w:val="21"/>
        </w:rPr>
        <w:t>Rattus rattus</w:t>
      </w:r>
      <w:r w:rsidRPr="00B759AE">
        <w:rPr>
          <w:rFonts w:ascii="Arial" w:hAnsi="Arial" w:cs="Arial"/>
          <w:sz w:val="21"/>
          <w:szCs w:val="21"/>
        </w:rPr>
        <w:t>) and house mice (</w:t>
      </w:r>
      <w:r w:rsidRPr="00B759AE">
        <w:rPr>
          <w:rFonts w:ascii="Arial" w:hAnsi="Arial" w:cs="Arial"/>
          <w:i/>
          <w:sz w:val="21"/>
          <w:szCs w:val="21"/>
        </w:rPr>
        <w:t>Mus musculus</w:t>
      </w:r>
      <w:r w:rsidRPr="00B759AE">
        <w:rPr>
          <w:rFonts w:ascii="Arial" w:hAnsi="Arial" w:cs="Arial"/>
          <w:sz w:val="21"/>
          <w:szCs w:val="21"/>
        </w:rPr>
        <w:t xml:space="preserve">). Rodents have been implicated in the decline of species such as ground nesting birds on other islands. In 2006, </w:t>
      </w:r>
      <w:r w:rsidR="005C0452" w:rsidRPr="005C0452">
        <w:rPr>
          <w:rFonts w:ascii="Arial" w:hAnsi="Arial" w:cs="Arial"/>
          <w:i/>
          <w:sz w:val="21"/>
          <w:szCs w:val="21"/>
        </w:rPr>
        <w:t>Predation by exotic rats on Australian offshore islands of less than 1,000 square kilometres (100,000 hectares)</w:t>
      </w:r>
      <w:r w:rsidRPr="00B759AE">
        <w:rPr>
          <w:rFonts w:ascii="Arial" w:hAnsi="Arial" w:cs="Arial"/>
          <w:sz w:val="21"/>
          <w:szCs w:val="21"/>
        </w:rPr>
        <w:t xml:space="preserve"> was listed as a key threatening process under the EPBC Act.</w:t>
      </w:r>
    </w:p>
    <w:p w:rsidR="002B4C13" w:rsidRPr="00B759AE" w:rsidRDefault="00E55664">
      <w:pPr>
        <w:spacing w:after="120"/>
        <w:rPr>
          <w:rFonts w:ascii="Arial" w:hAnsi="Arial" w:cs="Arial"/>
          <w:sz w:val="21"/>
          <w:szCs w:val="21"/>
        </w:rPr>
      </w:pPr>
      <w:r w:rsidRPr="00B759AE">
        <w:rPr>
          <w:rFonts w:ascii="Arial" w:hAnsi="Arial" w:cs="Arial"/>
          <w:sz w:val="21"/>
          <w:szCs w:val="21"/>
        </w:rPr>
        <w:t xml:space="preserve">The impacts of pathogens and diseases on the island’s species are poorly understood. However, disease may be implicated in the decline of the bulldog rat and Maclear’s rat in the late 1890s to early 1900s </w:t>
      </w:r>
      <w:r w:rsidR="00985AB2" w:rsidRPr="00B759AE">
        <w:rPr>
          <w:rFonts w:ascii="Arial" w:hAnsi="Arial" w:cs="Arial"/>
          <w:sz w:val="21"/>
          <w:szCs w:val="21"/>
        </w:rPr>
        <w:t xml:space="preserve">(Wyatt et al. 2008) </w:t>
      </w:r>
      <w:r w:rsidRPr="00B759AE">
        <w:rPr>
          <w:rFonts w:ascii="Arial" w:hAnsi="Arial" w:cs="Arial"/>
          <w:sz w:val="21"/>
          <w:szCs w:val="21"/>
        </w:rPr>
        <w:t>and the more recent decline of native reptile species.</w:t>
      </w:r>
    </w:p>
    <w:p w:rsidR="00E55664" w:rsidRPr="00B759AE" w:rsidRDefault="00E55664" w:rsidP="0063577E">
      <w:pPr>
        <w:pStyle w:val="Heading1"/>
        <w:spacing w:after="120"/>
        <w:rPr>
          <w:rFonts w:ascii="Arial" w:hAnsi="Arial"/>
          <w:i/>
          <w:sz w:val="21"/>
          <w:szCs w:val="21"/>
        </w:rPr>
      </w:pPr>
      <w:r w:rsidRPr="00B759AE">
        <w:rPr>
          <w:rFonts w:ascii="Arial" w:hAnsi="Arial"/>
          <w:i/>
          <w:sz w:val="21"/>
          <w:szCs w:val="21"/>
        </w:rPr>
        <w:t>Management programs</w:t>
      </w:r>
    </w:p>
    <w:p w:rsidR="002B4C13" w:rsidRPr="00B759AE" w:rsidRDefault="00E55664" w:rsidP="009B3DC3">
      <w:pPr>
        <w:spacing w:after="120"/>
        <w:rPr>
          <w:rFonts w:ascii="Arial" w:hAnsi="Arial" w:cs="Arial"/>
          <w:sz w:val="21"/>
          <w:szCs w:val="21"/>
        </w:rPr>
      </w:pPr>
      <w:bookmarkStart w:id="5" w:name="_Hlk339013317"/>
      <w:r w:rsidRPr="00B759AE">
        <w:rPr>
          <w:rFonts w:ascii="Arial" w:hAnsi="Arial" w:cs="Arial"/>
          <w:sz w:val="21"/>
          <w:szCs w:val="21"/>
        </w:rPr>
        <w:t xml:space="preserve">The Director has implemented crazy ant management programs since the late 1990s. Many of these programs have been developed with </w:t>
      </w:r>
      <w:r w:rsidR="00FA61E5" w:rsidRPr="00B759AE">
        <w:rPr>
          <w:rFonts w:ascii="Arial" w:hAnsi="Arial" w:cs="Arial"/>
          <w:sz w:val="21"/>
          <w:szCs w:val="21"/>
        </w:rPr>
        <w:t>La Trobe</w:t>
      </w:r>
      <w:r w:rsidRPr="00B759AE">
        <w:rPr>
          <w:rFonts w:ascii="Arial" w:hAnsi="Arial" w:cs="Arial"/>
          <w:sz w:val="21"/>
          <w:szCs w:val="21"/>
        </w:rPr>
        <w:t xml:space="preserve"> and Monash Universities under the </w:t>
      </w:r>
      <w:r w:rsidR="0056111C" w:rsidRPr="00B759AE">
        <w:rPr>
          <w:rFonts w:ascii="Arial" w:hAnsi="Arial" w:cs="Arial"/>
          <w:sz w:val="21"/>
          <w:szCs w:val="21"/>
        </w:rPr>
        <w:t xml:space="preserve">advice </w:t>
      </w:r>
      <w:r w:rsidRPr="00B759AE">
        <w:rPr>
          <w:rFonts w:ascii="Arial" w:hAnsi="Arial" w:cs="Arial"/>
          <w:sz w:val="21"/>
          <w:szCs w:val="21"/>
        </w:rPr>
        <w:t>of the Crazy Ant Scientific Advisory Panel</w:t>
      </w:r>
      <w:r w:rsidR="00664120" w:rsidRPr="00B759AE">
        <w:rPr>
          <w:rFonts w:ascii="Arial" w:hAnsi="Arial" w:cs="Arial"/>
          <w:sz w:val="21"/>
          <w:szCs w:val="21"/>
        </w:rPr>
        <w:t xml:space="preserve"> whose membership includes eminent scientists with knowledge in </w:t>
      </w:r>
      <w:r w:rsidR="00FA427E" w:rsidRPr="00B759AE">
        <w:rPr>
          <w:rFonts w:ascii="Arial" w:hAnsi="Arial" w:cs="Arial"/>
          <w:sz w:val="21"/>
          <w:szCs w:val="21"/>
        </w:rPr>
        <w:t>relevant</w:t>
      </w:r>
      <w:r w:rsidR="00664120" w:rsidRPr="00B759AE">
        <w:rPr>
          <w:rFonts w:ascii="Arial" w:hAnsi="Arial" w:cs="Arial"/>
          <w:sz w:val="21"/>
          <w:szCs w:val="21"/>
        </w:rPr>
        <w:t xml:space="preserve"> fields</w:t>
      </w:r>
      <w:r w:rsidRPr="00B759AE">
        <w:rPr>
          <w:rFonts w:ascii="Arial" w:hAnsi="Arial" w:cs="Arial"/>
          <w:sz w:val="21"/>
          <w:szCs w:val="21"/>
        </w:rPr>
        <w:t xml:space="preserve">. </w:t>
      </w:r>
      <w:r w:rsidR="0056111C" w:rsidRPr="00B759AE">
        <w:rPr>
          <w:rFonts w:ascii="Arial" w:hAnsi="Arial" w:cs="Arial"/>
          <w:sz w:val="21"/>
          <w:szCs w:val="21"/>
        </w:rPr>
        <w:t>To date</w:t>
      </w:r>
      <w:r w:rsidR="004F601E" w:rsidRPr="00B759AE">
        <w:rPr>
          <w:rFonts w:ascii="Arial" w:hAnsi="Arial" w:cs="Arial"/>
          <w:sz w:val="21"/>
          <w:szCs w:val="21"/>
        </w:rPr>
        <w:t>,</w:t>
      </w:r>
      <w:r w:rsidR="0056111C" w:rsidRPr="00B759AE">
        <w:rPr>
          <w:rFonts w:ascii="Arial" w:hAnsi="Arial" w:cs="Arial"/>
          <w:sz w:val="21"/>
          <w:szCs w:val="21"/>
        </w:rPr>
        <w:t xml:space="preserve"> c</w:t>
      </w:r>
      <w:r w:rsidRPr="00B759AE">
        <w:rPr>
          <w:rFonts w:ascii="Arial" w:hAnsi="Arial" w:cs="Arial"/>
          <w:sz w:val="21"/>
          <w:szCs w:val="21"/>
        </w:rPr>
        <w:t xml:space="preserve">razy ant </w:t>
      </w:r>
      <w:r w:rsidR="00020BAC" w:rsidRPr="00B759AE">
        <w:rPr>
          <w:rFonts w:ascii="Arial" w:hAnsi="Arial" w:cs="Arial"/>
          <w:sz w:val="21"/>
          <w:szCs w:val="21"/>
        </w:rPr>
        <w:t xml:space="preserve">control has largely focused on </w:t>
      </w:r>
      <w:r w:rsidRPr="00B759AE">
        <w:rPr>
          <w:rFonts w:ascii="Arial" w:hAnsi="Arial" w:cs="Arial"/>
          <w:sz w:val="21"/>
          <w:szCs w:val="21"/>
        </w:rPr>
        <w:t xml:space="preserve">aerial baiting </w:t>
      </w:r>
      <w:r w:rsidR="00020BAC" w:rsidRPr="00B759AE">
        <w:rPr>
          <w:rFonts w:ascii="Arial" w:hAnsi="Arial" w:cs="Arial"/>
          <w:sz w:val="21"/>
          <w:szCs w:val="21"/>
        </w:rPr>
        <w:t xml:space="preserve">of crazy ant super-colonies </w:t>
      </w:r>
      <w:r w:rsidRPr="00B759AE">
        <w:rPr>
          <w:rFonts w:ascii="Arial" w:hAnsi="Arial" w:cs="Arial"/>
          <w:sz w:val="21"/>
          <w:szCs w:val="21"/>
        </w:rPr>
        <w:t>in 2002</w:t>
      </w:r>
      <w:r w:rsidR="00020BAC" w:rsidRPr="00B759AE">
        <w:rPr>
          <w:rFonts w:ascii="Arial" w:hAnsi="Arial" w:cs="Arial"/>
          <w:sz w:val="21"/>
          <w:szCs w:val="21"/>
        </w:rPr>
        <w:t xml:space="preserve"> (</w:t>
      </w:r>
      <w:r w:rsidR="00A3295B" w:rsidRPr="00B759AE">
        <w:rPr>
          <w:rFonts w:ascii="Arial" w:hAnsi="Arial" w:cs="Arial"/>
          <w:sz w:val="21"/>
          <w:szCs w:val="21"/>
        </w:rPr>
        <w:t xml:space="preserve">2,500 </w:t>
      </w:r>
      <w:r w:rsidR="00D662DC" w:rsidRPr="00B759AE">
        <w:rPr>
          <w:rFonts w:ascii="Arial" w:hAnsi="Arial" w:cs="Arial"/>
          <w:sz w:val="21"/>
          <w:szCs w:val="21"/>
        </w:rPr>
        <w:t xml:space="preserve">hectares </w:t>
      </w:r>
      <w:r w:rsidR="00A3295B" w:rsidRPr="00B759AE">
        <w:rPr>
          <w:rFonts w:ascii="Arial" w:hAnsi="Arial" w:cs="Arial"/>
          <w:sz w:val="21"/>
          <w:szCs w:val="21"/>
        </w:rPr>
        <w:t>baited</w:t>
      </w:r>
      <w:r w:rsidR="00020BAC" w:rsidRPr="00B759AE">
        <w:rPr>
          <w:rFonts w:ascii="Arial" w:hAnsi="Arial" w:cs="Arial"/>
          <w:sz w:val="21"/>
          <w:szCs w:val="21"/>
        </w:rPr>
        <w:t xml:space="preserve">); </w:t>
      </w:r>
      <w:r w:rsidRPr="00B759AE">
        <w:rPr>
          <w:rFonts w:ascii="Arial" w:hAnsi="Arial" w:cs="Arial"/>
          <w:sz w:val="21"/>
          <w:szCs w:val="21"/>
        </w:rPr>
        <w:t>2009</w:t>
      </w:r>
      <w:r w:rsidR="00020BAC" w:rsidRPr="00B759AE">
        <w:rPr>
          <w:rFonts w:ascii="Arial" w:hAnsi="Arial" w:cs="Arial"/>
          <w:sz w:val="21"/>
          <w:szCs w:val="21"/>
        </w:rPr>
        <w:t xml:space="preserve"> (</w:t>
      </w:r>
      <w:r w:rsidR="00A3295B" w:rsidRPr="00B759AE">
        <w:rPr>
          <w:rFonts w:ascii="Arial" w:hAnsi="Arial" w:cs="Arial"/>
          <w:sz w:val="21"/>
          <w:szCs w:val="21"/>
        </w:rPr>
        <w:t xml:space="preserve">784 </w:t>
      </w:r>
      <w:r w:rsidR="00020BAC" w:rsidRPr="00B759AE">
        <w:rPr>
          <w:rFonts w:ascii="Arial" w:hAnsi="Arial" w:cs="Arial"/>
          <w:sz w:val="21"/>
          <w:szCs w:val="21"/>
        </w:rPr>
        <w:t>h</w:t>
      </w:r>
      <w:r w:rsidR="00D662DC" w:rsidRPr="00B759AE">
        <w:rPr>
          <w:rFonts w:ascii="Arial" w:hAnsi="Arial" w:cs="Arial"/>
          <w:sz w:val="21"/>
          <w:szCs w:val="21"/>
        </w:rPr>
        <w:t>ectares</w:t>
      </w:r>
      <w:r w:rsidR="00020BAC" w:rsidRPr="00B759AE">
        <w:rPr>
          <w:rFonts w:ascii="Arial" w:hAnsi="Arial" w:cs="Arial"/>
          <w:sz w:val="21"/>
          <w:szCs w:val="21"/>
        </w:rPr>
        <w:t>) and 2012 (</w:t>
      </w:r>
      <w:r w:rsidR="00A3295B" w:rsidRPr="00B759AE">
        <w:rPr>
          <w:rFonts w:ascii="Arial" w:hAnsi="Arial" w:cs="Arial"/>
          <w:sz w:val="21"/>
          <w:szCs w:val="21"/>
        </w:rPr>
        <w:t>1</w:t>
      </w:r>
      <w:r w:rsidR="00F41983" w:rsidRPr="00B759AE">
        <w:rPr>
          <w:rFonts w:ascii="Arial" w:hAnsi="Arial" w:cs="Arial"/>
          <w:sz w:val="21"/>
          <w:szCs w:val="21"/>
        </w:rPr>
        <w:t>,</w:t>
      </w:r>
      <w:r w:rsidR="00A3295B" w:rsidRPr="00B759AE">
        <w:rPr>
          <w:rFonts w:ascii="Arial" w:hAnsi="Arial" w:cs="Arial"/>
          <w:sz w:val="21"/>
          <w:szCs w:val="21"/>
        </w:rPr>
        <w:t xml:space="preserve">062 </w:t>
      </w:r>
      <w:r w:rsidR="00020BAC" w:rsidRPr="00B759AE">
        <w:rPr>
          <w:rFonts w:ascii="Arial" w:hAnsi="Arial" w:cs="Arial"/>
          <w:sz w:val="21"/>
          <w:szCs w:val="21"/>
        </w:rPr>
        <w:t>h</w:t>
      </w:r>
      <w:r w:rsidR="00D662DC" w:rsidRPr="00B759AE">
        <w:rPr>
          <w:rFonts w:ascii="Arial" w:hAnsi="Arial" w:cs="Arial"/>
          <w:sz w:val="21"/>
          <w:szCs w:val="21"/>
        </w:rPr>
        <w:t>ectares</w:t>
      </w:r>
      <w:r w:rsidR="00020BAC" w:rsidRPr="00B759AE">
        <w:rPr>
          <w:rFonts w:ascii="Arial" w:hAnsi="Arial" w:cs="Arial"/>
          <w:sz w:val="21"/>
          <w:szCs w:val="21"/>
        </w:rPr>
        <w:t>)</w:t>
      </w:r>
      <w:r w:rsidR="007017FF" w:rsidRPr="00B759AE">
        <w:rPr>
          <w:rFonts w:ascii="Arial" w:hAnsi="Arial" w:cs="Arial"/>
          <w:sz w:val="21"/>
          <w:szCs w:val="21"/>
        </w:rPr>
        <w:t>.</w:t>
      </w:r>
      <w:r w:rsidRPr="00B759AE">
        <w:rPr>
          <w:rFonts w:ascii="Arial" w:hAnsi="Arial" w:cs="Arial"/>
          <w:sz w:val="21"/>
          <w:szCs w:val="21"/>
        </w:rPr>
        <w:t xml:space="preserve"> </w:t>
      </w:r>
      <w:r w:rsidR="000C67E0" w:rsidRPr="00B759AE">
        <w:rPr>
          <w:rFonts w:ascii="Arial" w:hAnsi="Arial" w:cs="Arial"/>
          <w:sz w:val="21"/>
          <w:szCs w:val="21"/>
        </w:rPr>
        <w:t xml:space="preserve">An island-wide survey </w:t>
      </w:r>
      <w:r w:rsidRPr="00B759AE">
        <w:rPr>
          <w:rFonts w:ascii="Arial" w:hAnsi="Arial" w:cs="Arial"/>
          <w:sz w:val="21"/>
          <w:szCs w:val="21"/>
        </w:rPr>
        <w:t>monitoring program (</w:t>
      </w:r>
      <w:r w:rsidR="00020BAC" w:rsidRPr="00B759AE">
        <w:rPr>
          <w:rFonts w:ascii="Arial" w:hAnsi="Arial" w:cs="Arial"/>
          <w:sz w:val="21"/>
          <w:szCs w:val="21"/>
        </w:rPr>
        <w:t>IWS</w:t>
      </w:r>
      <w:r w:rsidRPr="00B759AE">
        <w:rPr>
          <w:rFonts w:ascii="Arial" w:hAnsi="Arial" w:cs="Arial"/>
          <w:sz w:val="21"/>
          <w:szCs w:val="21"/>
        </w:rPr>
        <w:t xml:space="preserve">) is conducted </w:t>
      </w:r>
      <w:r w:rsidR="00AC6513" w:rsidRPr="00B759AE">
        <w:rPr>
          <w:rFonts w:ascii="Arial" w:hAnsi="Arial" w:cs="Arial"/>
          <w:sz w:val="21"/>
          <w:szCs w:val="21"/>
        </w:rPr>
        <w:t>regula</w:t>
      </w:r>
      <w:r w:rsidR="008C1D1C" w:rsidRPr="00B759AE">
        <w:rPr>
          <w:rFonts w:ascii="Arial" w:hAnsi="Arial" w:cs="Arial"/>
          <w:sz w:val="21"/>
          <w:szCs w:val="21"/>
        </w:rPr>
        <w:t>r</w:t>
      </w:r>
      <w:r w:rsidR="00AC6513" w:rsidRPr="00B759AE">
        <w:rPr>
          <w:rFonts w:ascii="Arial" w:hAnsi="Arial" w:cs="Arial"/>
          <w:sz w:val="21"/>
          <w:szCs w:val="21"/>
        </w:rPr>
        <w:t>ly</w:t>
      </w:r>
      <w:r w:rsidR="00020BAC" w:rsidRPr="00B759AE">
        <w:rPr>
          <w:rFonts w:ascii="Arial" w:hAnsi="Arial" w:cs="Arial"/>
          <w:sz w:val="21"/>
          <w:szCs w:val="21"/>
        </w:rPr>
        <w:t>, to primarily map the area of crazy ant supercolonies</w:t>
      </w:r>
      <w:r w:rsidR="007017FF" w:rsidRPr="00B759AE">
        <w:rPr>
          <w:rFonts w:ascii="Arial" w:hAnsi="Arial" w:cs="Arial"/>
          <w:sz w:val="21"/>
          <w:szCs w:val="21"/>
        </w:rPr>
        <w:t xml:space="preserve">, </w:t>
      </w:r>
      <w:r w:rsidR="00020BAC" w:rsidRPr="00B759AE">
        <w:rPr>
          <w:rFonts w:ascii="Arial" w:hAnsi="Arial" w:cs="Arial"/>
          <w:sz w:val="21"/>
          <w:szCs w:val="21"/>
        </w:rPr>
        <w:t xml:space="preserve">provide </w:t>
      </w:r>
      <w:r w:rsidR="00455FC0" w:rsidRPr="00B759AE">
        <w:rPr>
          <w:rFonts w:ascii="Arial" w:hAnsi="Arial" w:cs="Arial"/>
          <w:sz w:val="21"/>
          <w:szCs w:val="21"/>
        </w:rPr>
        <w:t xml:space="preserve">an </w:t>
      </w:r>
      <w:r w:rsidR="00020BAC" w:rsidRPr="00B759AE">
        <w:rPr>
          <w:rFonts w:ascii="Arial" w:hAnsi="Arial" w:cs="Arial"/>
          <w:sz w:val="21"/>
          <w:szCs w:val="21"/>
        </w:rPr>
        <w:t>estimate of t</w:t>
      </w:r>
      <w:r w:rsidR="00455FC0" w:rsidRPr="00B759AE">
        <w:rPr>
          <w:rFonts w:ascii="Arial" w:hAnsi="Arial" w:cs="Arial"/>
          <w:sz w:val="21"/>
          <w:szCs w:val="21"/>
        </w:rPr>
        <w:t xml:space="preserve">he </w:t>
      </w:r>
      <w:r w:rsidR="00020BAC" w:rsidRPr="00B759AE">
        <w:rPr>
          <w:rFonts w:ascii="Arial" w:hAnsi="Arial" w:cs="Arial"/>
          <w:sz w:val="21"/>
          <w:szCs w:val="21"/>
        </w:rPr>
        <w:t>red crab population</w:t>
      </w:r>
      <w:r w:rsidR="007017FF" w:rsidRPr="00B759AE">
        <w:rPr>
          <w:rFonts w:ascii="Arial" w:hAnsi="Arial" w:cs="Arial"/>
          <w:sz w:val="21"/>
          <w:szCs w:val="21"/>
        </w:rPr>
        <w:t xml:space="preserve"> and to</w:t>
      </w:r>
      <w:r w:rsidR="00020BAC" w:rsidRPr="00B759AE">
        <w:rPr>
          <w:rFonts w:ascii="Arial" w:hAnsi="Arial" w:cs="Arial"/>
          <w:sz w:val="21"/>
          <w:szCs w:val="21"/>
        </w:rPr>
        <w:t xml:space="preserve"> collect data on the distribution and presence of native and invasive species</w:t>
      </w:r>
      <w:r w:rsidRPr="00B759AE">
        <w:rPr>
          <w:rFonts w:ascii="Arial" w:hAnsi="Arial" w:cs="Arial"/>
          <w:sz w:val="21"/>
          <w:szCs w:val="21"/>
        </w:rPr>
        <w:t xml:space="preserve">. </w:t>
      </w:r>
      <w:r w:rsidR="00020BAC" w:rsidRPr="00B759AE">
        <w:rPr>
          <w:rFonts w:ascii="Arial" w:hAnsi="Arial" w:cs="Arial"/>
          <w:sz w:val="21"/>
          <w:szCs w:val="21"/>
        </w:rPr>
        <w:t>The results of the IWS from 2001 to 2009 showed that red crabs had declined</w:t>
      </w:r>
      <w:r w:rsidR="0056111C" w:rsidRPr="00B759AE">
        <w:rPr>
          <w:rFonts w:ascii="Arial" w:hAnsi="Arial" w:cs="Arial"/>
          <w:sz w:val="21"/>
          <w:szCs w:val="21"/>
        </w:rPr>
        <w:t xml:space="preserve"> over this period</w:t>
      </w:r>
      <w:r w:rsidR="00020BAC" w:rsidRPr="00B759AE">
        <w:rPr>
          <w:rFonts w:ascii="Arial" w:hAnsi="Arial" w:cs="Arial"/>
          <w:sz w:val="21"/>
          <w:szCs w:val="21"/>
        </w:rPr>
        <w:t xml:space="preserve"> however the 2011 IWS showed a slight reco</w:t>
      </w:r>
      <w:r w:rsidR="0056111C" w:rsidRPr="00B759AE">
        <w:rPr>
          <w:rFonts w:ascii="Arial" w:hAnsi="Arial" w:cs="Arial"/>
          <w:sz w:val="21"/>
          <w:szCs w:val="21"/>
        </w:rPr>
        <w:t xml:space="preserve">very of the red crab population, </w:t>
      </w:r>
      <w:r w:rsidR="00020BAC" w:rsidRPr="00B759AE">
        <w:rPr>
          <w:rFonts w:ascii="Arial" w:hAnsi="Arial" w:cs="Arial"/>
          <w:sz w:val="21"/>
          <w:szCs w:val="21"/>
        </w:rPr>
        <w:t xml:space="preserve">to an estimated 45 million crabs. </w:t>
      </w:r>
      <w:r w:rsidRPr="00B759AE">
        <w:rPr>
          <w:rFonts w:ascii="Arial" w:hAnsi="Arial" w:cs="Arial"/>
          <w:sz w:val="21"/>
          <w:szCs w:val="21"/>
        </w:rPr>
        <w:t xml:space="preserve">In 2009 the Director contracted </w:t>
      </w:r>
      <w:r w:rsidR="00FA61E5" w:rsidRPr="00B759AE">
        <w:rPr>
          <w:rFonts w:ascii="Arial" w:hAnsi="Arial" w:cs="Arial"/>
          <w:sz w:val="21"/>
          <w:szCs w:val="21"/>
        </w:rPr>
        <w:t>La Trobe</w:t>
      </w:r>
      <w:r w:rsidRPr="00B759AE">
        <w:rPr>
          <w:rFonts w:ascii="Arial" w:hAnsi="Arial" w:cs="Arial"/>
          <w:sz w:val="21"/>
          <w:szCs w:val="21"/>
        </w:rPr>
        <w:t xml:space="preserve"> University to undertake a three-year project to research the potential of indirect biological control of crazy ants (also see Section 8.7).</w:t>
      </w:r>
      <w:bookmarkEnd w:id="5"/>
    </w:p>
    <w:p w:rsidR="009B3DC3" w:rsidRDefault="00C64F0A" w:rsidP="009B3DC3">
      <w:pPr>
        <w:spacing w:after="120"/>
        <w:rPr>
          <w:rFonts w:ascii="Arial" w:hAnsi="Arial" w:cs="Arial"/>
          <w:sz w:val="21"/>
          <w:szCs w:val="21"/>
        </w:rPr>
      </w:pPr>
      <w:r w:rsidRPr="00B759AE">
        <w:rPr>
          <w:rFonts w:ascii="Arial" w:hAnsi="Arial" w:cs="Arial"/>
          <w:sz w:val="21"/>
          <w:szCs w:val="21"/>
        </w:rPr>
        <w:t xml:space="preserve">In 2010 the Shire introduced new by-laws for pet cat ownership, </w:t>
      </w:r>
      <w:r w:rsidR="00664120" w:rsidRPr="00B759AE">
        <w:rPr>
          <w:rFonts w:ascii="Arial" w:hAnsi="Arial" w:cs="Arial"/>
          <w:sz w:val="21"/>
          <w:szCs w:val="21"/>
        </w:rPr>
        <w:t>including</w:t>
      </w:r>
      <w:r w:rsidRPr="00B759AE">
        <w:rPr>
          <w:rFonts w:ascii="Arial" w:hAnsi="Arial" w:cs="Arial"/>
          <w:sz w:val="21"/>
          <w:szCs w:val="21"/>
        </w:rPr>
        <w:t xml:space="preserve"> the prohibition of imports of </w:t>
      </w:r>
      <w:r w:rsidR="00664120" w:rsidRPr="00B759AE">
        <w:rPr>
          <w:rFonts w:ascii="Arial" w:hAnsi="Arial" w:cs="Arial"/>
          <w:sz w:val="21"/>
          <w:szCs w:val="21"/>
        </w:rPr>
        <w:t>additional</w:t>
      </w:r>
      <w:r w:rsidRPr="00B759AE">
        <w:rPr>
          <w:rFonts w:ascii="Arial" w:hAnsi="Arial" w:cs="Arial"/>
          <w:sz w:val="21"/>
          <w:szCs w:val="21"/>
        </w:rPr>
        <w:t xml:space="preserve"> cats onto the island and compulsory de-sexing. </w:t>
      </w:r>
      <w:r w:rsidR="00FA61E5" w:rsidRPr="00B759AE">
        <w:rPr>
          <w:rFonts w:ascii="Arial" w:hAnsi="Arial" w:cs="Arial"/>
          <w:sz w:val="21"/>
          <w:szCs w:val="21"/>
        </w:rPr>
        <w:t xml:space="preserve">Following the introduction of these by-laws, in 2011 a collaborative cat control program commenced on the island, initiated by the Director and the Shire. </w:t>
      </w:r>
    </w:p>
    <w:p w:rsidR="0084209B" w:rsidRPr="00B759AE" w:rsidRDefault="00257C68" w:rsidP="009B3DC3">
      <w:pPr>
        <w:spacing w:after="120"/>
        <w:rPr>
          <w:rFonts w:ascii="Arial" w:hAnsi="Arial" w:cs="Arial"/>
          <w:sz w:val="21"/>
          <w:szCs w:val="21"/>
        </w:rPr>
      </w:pPr>
      <w:r w:rsidRPr="00B759AE">
        <w:rPr>
          <w:rFonts w:ascii="Arial" w:hAnsi="Arial" w:cs="Arial"/>
          <w:sz w:val="21"/>
          <w:szCs w:val="21"/>
        </w:rPr>
        <w:t>The program</w:t>
      </w:r>
      <w:r w:rsidR="00715B9C" w:rsidRPr="00B759AE">
        <w:rPr>
          <w:rFonts w:ascii="Arial" w:hAnsi="Arial" w:cs="Arial"/>
          <w:sz w:val="21"/>
          <w:szCs w:val="21"/>
        </w:rPr>
        <w:t xml:space="preserve"> also involv</w:t>
      </w:r>
      <w:r w:rsidRPr="00B759AE">
        <w:rPr>
          <w:rFonts w:ascii="Arial" w:hAnsi="Arial" w:cs="Arial"/>
          <w:sz w:val="21"/>
          <w:szCs w:val="21"/>
        </w:rPr>
        <w:t>es the resources of</w:t>
      </w:r>
      <w:r w:rsidR="00715B9C" w:rsidRPr="00B759AE">
        <w:rPr>
          <w:rFonts w:ascii="Arial" w:hAnsi="Arial" w:cs="Arial"/>
          <w:sz w:val="21"/>
          <w:szCs w:val="21"/>
        </w:rPr>
        <w:t xml:space="preserve"> the </w:t>
      </w:r>
      <w:r w:rsidR="00C64F0A" w:rsidRPr="00B759AE">
        <w:rPr>
          <w:rFonts w:ascii="Arial" w:hAnsi="Arial" w:cs="Arial"/>
          <w:sz w:val="21"/>
          <w:szCs w:val="21"/>
        </w:rPr>
        <w:t>Territor</w:t>
      </w:r>
      <w:r w:rsidR="00395EF6" w:rsidRPr="00B759AE">
        <w:rPr>
          <w:rFonts w:ascii="Arial" w:hAnsi="Arial" w:cs="Arial"/>
          <w:sz w:val="21"/>
          <w:szCs w:val="21"/>
        </w:rPr>
        <w:t>y</w:t>
      </w:r>
      <w:r w:rsidR="00715B9C" w:rsidRPr="00B759AE">
        <w:rPr>
          <w:rFonts w:ascii="Arial" w:hAnsi="Arial" w:cs="Arial"/>
          <w:sz w:val="21"/>
          <w:szCs w:val="21"/>
        </w:rPr>
        <w:t xml:space="preserve"> Administration</w:t>
      </w:r>
      <w:r w:rsidR="00C64F0A" w:rsidRPr="00B759AE">
        <w:rPr>
          <w:rFonts w:ascii="Arial" w:hAnsi="Arial" w:cs="Arial"/>
          <w:sz w:val="21"/>
          <w:szCs w:val="21"/>
        </w:rPr>
        <w:t xml:space="preserve">, </w:t>
      </w:r>
      <w:r w:rsidR="00AE3D92" w:rsidRPr="00B759AE">
        <w:rPr>
          <w:rFonts w:ascii="Arial" w:hAnsi="Arial" w:cs="Arial"/>
          <w:sz w:val="21"/>
          <w:szCs w:val="21"/>
        </w:rPr>
        <w:t>Department of Immigration and Border Protection</w:t>
      </w:r>
      <w:r w:rsidR="00C64F0A" w:rsidRPr="00B759AE">
        <w:rPr>
          <w:rFonts w:ascii="Arial" w:hAnsi="Arial" w:cs="Arial"/>
          <w:sz w:val="21"/>
          <w:szCs w:val="21"/>
        </w:rPr>
        <w:t xml:space="preserve"> and C</w:t>
      </w:r>
      <w:r w:rsidR="00455FC0" w:rsidRPr="00B759AE">
        <w:rPr>
          <w:rFonts w:ascii="Arial" w:hAnsi="Arial" w:cs="Arial"/>
          <w:sz w:val="21"/>
          <w:szCs w:val="21"/>
        </w:rPr>
        <w:t xml:space="preserve">hristmas </w:t>
      </w:r>
      <w:r w:rsidR="00C64F0A" w:rsidRPr="00B759AE">
        <w:rPr>
          <w:rFonts w:ascii="Arial" w:hAnsi="Arial" w:cs="Arial"/>
          <w:sz w:val="21"/>
          <w:szCs w:val="21"/>
        </w:rPr>
        <w:t>I</w:t>
      </w:r>
      <w:r w:rsidR="00455FC0" w:rsidRPr="00B759AE">
        <w:rPr>
          <w:rFonts w:ascii="Arial" w:hAnsi="Arial" w:cs="Arial"/>
          <w:sz w:val="21"/>
          <w:szCs w:val="21"/>
        </w:rPr>
        <w:t>sland Phosphates</w:t>
      </w:r>
      <w:r w:rsidR="00715B9C" w:rsidRPr="00B759AE">
        <w:rPr>
          <w:rFonts w:ascii="Arial" w:hAnsi="Arial" w:cs="Arial"/>
          <w:sz w:val="21"/>
          <w:szCs w:val="21"/>
        </w:rPr>
        <w:t xml:space="preserve">, </w:t>
      </w:r>
      <w:r w:rsidRPr="00B759AE">
        <w:rPr>
          <w:rFonts w:ascii="Arial" w:hAnsi="Arial" w:cs="Arial"/>
          <w:sz w:val="21"/>
          <w:szCs w:val="21"/>
        </w:rPr>
        <w:t>and is</w:t>
      </w:r>
      <w:r w:rsidR="00715B9C" w:rsidRPr="00B759AE">
        <w:rPr>
          <w:rFonts w:ascii="Arial" w:hAnsi="Arial" w:cs="Arial"/>
          <w:sz w:val="21"/>
          <w:szCs w:val="21"/>
        </w:rPr>
        <w:t xml:space="preserve"> u</w:t>
      </w:r>
      <w:r w:rsidR="00C64F0A" w:rsidRPr="00B759AE">
        <w:rPr>
          <w:rFonts w:ascii="Arial" w:hAnsi="Arial" w:cs="Arial"/>
          <w:sz w:val="21"/>
          <w:szCs w:val="21"/>
        </w:rPr>
        <w:t xml:space="preserve">ndertaken </w:t>
      </w:r>
      <w:r w:rsidRPr="00B759AE">
        <w:rPr>
          <w:rFonts w:ascii="Arial" w:hAnsi="Arial" w:cs="Arial"/>
          <w:sz w:val="21"/>
          <w:szCs w:val="21"/>
        </w:rPr>
        <w:t xml:space="preserve">on the ground </w:t>
      </w:r>
      <w:r w:rsidR="00C64F0A" w:rsidRPr="00B759AE">
        <w:rPr>
          <w:rFonts w:ascii="Arial" w:hAnsi="Arial" w:cs="Arial"/>
          <w:sz w:val="21"/>
          <w:szCs w:val="21"/>
        </w:rPr>
        <w:t xml:space="preserve">by the Western Australian </w:t>
      </w:r>
      <w:r w:rsidR="007A37D7" w:rsidRPr="00B759AE">
        <w:rPr>
          <w:rFonts w:ascii="Arial" w:hAnsi="Arial" w:cs="Arial"/>
          <w:sz w:val="21"/>
          <w:szCs w:val="21"/>
        </w:rPr>
        <w:t>Department of Parks and Wildlife</w:t>
      </w:r>
      <w:r w:rsidRPr="00B759AE">
        <w:rPr>
          <w:rFonts w:ascii="Arial" w:hAnsi="Arial" w:cs="Arial"/>
          <w:sz w:val="21"/>
          <w:szCs w:val="21"/>
        </w:rPr>
        <w:t>,</w:t>
      </w:r>
      <w:r w:rsidR="00C64F0A" w:rsidRPr="00B759AE">
        <w:rPr>
          <w:rFonts w:ascii="Arial" w:hAnsi="Arial" w:cs="Arial"/>
          <w:sz w:val="21"/>
          <w:szCs w:val="21"/>
        </w:rPr>
        <w:t xml:space="preserve"> </w:t>
      </w:r>
      <w:r w:rsidRPr="00B759AE">
        <w:rPr>
          <w:rFonts w:ascii="Arial" w:hAnsi="Arial" w:cs="Arial"/>
          <w:sz w:val="21"/>
          <w:szCs w:val="21"/>
        </w:rPr>
        <w:t>establishing</w:t>
      </w:r>
      <w:r w:rsidR="00455FC0" w:rsidRPr="00B759AE">
        <w:rPr>
          <w:rFonts w:ascii="Arial" w:hAnsi="Arial" w:cs="Arial"/>
          <w:sz w:val="21"/>
          <w:szCs w:val="21"/>
        </w:rPr>
        <w:t xml:space="preserve"> cross tenure </w:t>
      </w:r>
      <w:r w:rsidR="00C64F0A" w:rsidRPr="00B759AE">
        <w:rPr>
          <w:rFonts w:ascii="Arial" w:hAnsi="Arial" w:cs="Arial"/>
          <w:sz w:val="21"/>
          <w:szCs w:val="21"/>
        </w:rPr>
        <w:t xml:space="preserve">control </w:t>
      </w:r>
      <w:r w:rsidRPr="00B759AE">
        <w:rPr>
          <w:rFonts w:ascii="Arial" w:hAnsi="Arial" w:cs="Arial"/>
          <w:sz w:val="21"/>
          <w:szCs w:val="21"/>
        </w:rPr>
        <w:t xml:space="preserve">of </w:t>
      </w:r>
      <w:r w:rsidR="00C64F0A" w:rsidRPr="00B759AE">
        <w:rPr>
          <w:rFonts w:ascii="Arial" w:hAnsi="Arial" w:cs="Arial"/>
          <w:sz w:val="21"/>
          <w:szCs w:val="21"/>
        </w:rPr>
        <w:t>fer</w:t>
      </w:r>
      <w:r w:rsidR="00455FC0" w:rsidRPr="00B759AE">
        <w:rPr>
          <w:rFonts w:ascii="Arial" w:hAnsi="Arial" w:cs="Arial"/>
          <w:sz w:val="21"/>
          <w:szCs w:val="21"/>
        </w:rPr>
        <w:t xml:space="preserve">al cats and rats in settled, </w:t>
      </w:r>
      <w:r w:rsidR="00C64F0A" w:rsidRPr="00B759AE">
        <w:rPr>
          <w:rFonts w:ascii="Arial" w:hAnsi="Arial" w:cs="Arial"/>
          <w:sz w:val="21"/>
          <w:szCs w:val="21"/>
        </w:rPr>
        <w:t xml:space="preserve">light industrial </w:t>
      </w:r>
      <w:r w:rsidR="00455FC0" w:rsidRPr="00B759AE">
        <w:rPr>
          <w:rFonts w:ascii="Arial" w:hAnsi="Arial" w:cs="Arial"/>
          <w:sz w:val="21"/>
          <w:szCs w:val="21"/>
        </w:rPr>
        <w:t xml:space="preserve">and some forest </w:t>
      </w:r>
      <w:r w:rsidR="00C64F0A" w:rsidRPr="00B759AE">
        <w:rPr>
          <w:rFonts w:ascii="Arial" w:hAnsi="Arial" w:cs="Arial"/>
          <w:sz w:val="21"/>
          <w:szCs w:val="21"/>
        </w:rPr>
        <w:t xml:space="preserve">areas. This program resulted in removal of </w:t>
      </w:r>
      <w:r w:rsidR="007A37D7" w:rsidRPr="00B759AE">
        <w:rPr>
          <w:rFonts w:ascii="Arial" w:hAnsi="Arial" w:cs="Arial"/>
          <w:sz w:val="21"/>
          <w:szCs w:val="21"/>
        </w:rPr>
        <w:t>over 500 cats since the program began in 2010</w:t>
      </w:r>
      <w:r w:rsidR="00C64F0A" w:rsidRPr="00B759AE">
        <w:rPr>
          <w:rFonts w:ascii="Arial" w:hAnsi="Arial" w:cs="Arial"/>
          <w:sz w:val="21"/>
          <w:szCs w:val="21"/>
        </w:rPr>
        <w:t xml:space="preserve">. </w:t>
      </w:r>
      <w:r w:rsidR="00455FC0" w:rsidRPr="00B759AE">
        <w:rPr>
          <w:rFonts w:ascii="Arial" w:hAnsi="Arial" w:cs="Arial"/>
          <w:sz w:val="21"/>
          <w:szCs w:val="21"/>
        </w:rPr>
        <w:t>Working with stakeholders to continue</w:t>
      </w:r>
      <w:r w:rsidR="00C64F0A" w:rsidRPr="00B759AE">
        <w:rPr>
          <w:rFonts w:ascii="Arial" w:hAnsi="Arial" w:cs="Arial"/>
          <w:sz w:val="21"/>
          <w:szCs w:val="21"/>
        </w:rPr>
        <w:t xml:space="preserve"> the </w:t>
      </w:r>
      <w:r w:rsidR="00455FC0" w:rsidRPr="00B759AE">
        <w:rPr>
          <w:rFonts w:ascii="Arial" w:hAnsi="Arial" w:cs="Arial"/>
          <w:sz w:val="21"/>
          <w:szCs w:val="21"/>
        </w:rPr>
        <w:t xml:space="preserve">cross tenure </w:t>
      </w:r>
      <w:r w:rsidR="00C64F0A" w:rsidRPr="00B759AE">
        <w:rPr>
          <w:rFonts w:ascii="Arial" w:hAnsi="Arial" w:cs="Arial"/>
          <w:sz w:val="21"/>
          <w:szCs w:val="21"/>
        </w:rPr>
        <w:t>control of f</w:t>
      </w:r>
      <w:r w:rsidR="00455FC0" w:rsidRPr="00B759AE">
        <w:rPr>
          <w:rFonts w:ascii="Arial" w:hAnsi="Arial" w:cs="Arial"/>
          <w:sz w:val="21"/>
          <w:szCs w:val="21"/>
        </w:rPr>
        <w:t>eral cats and rats is a major priority of this plan.</w:t>
      </w:r>
    </w:p>
    <w:p w:rsidR="009B3DC3" w:rsidRDefault="009B3DC3">
      <w:pPr>
        <w:rPr>
          <w:rFonts w:ascii="Arial" w:hAnsi="Arial" w:cs="Arial"/>
          <w:sz w:val="21"/>
          <w:szCs w:val="21"/>
        </w:rPr>
      </w:pPr>
      <w:r>
        <w:rPr>
          <w:rFonts w:ascii="Arial" w:hAnsi="Arial" w:cs="Arial"/>
          <w:sz w:val="21"/>
          <w:szCs w:val="21"/>
        </w:rPr>
        <w:br w:type="page"/>
      </w:r>
    </w:p>
    <w:p w:rsidR="002B4C13" w:rsidRPr="00B759AE" w:rsidRDefault="00D06C8F">
      <w:pPr>
        <w:spacing w:after="120"/>
        <w:rPr>
          <w:rFonts w:ascii="Arial" w:hAnsi="Arial" w:cs="Arial"/>
          <w:sz w:val="21"/>
          <w:szCs w:val="21"/>
        </w:rPr>
      </w:pPr>
      <w:r w:rsidRPr="00B759AE">
        <w:rPr>
          <w:rFonts w:ascii="Arial" w:hAnsi="Arial" w:cs="Arial"/>
          <w:sz w:val="21"/>
          <w:szCs w:val="21"/>
        </w:rPr>
        <w:lastRenderedPageBreak/>
        <w:t>Based on and i</w:t>
      </w:r>
      <w:r w:rsidR="00E55664" w:rsidRPr="00B759AE">
        <w:rPr>
          <w:rFonts w:ascii="Arial" w:hAnsi="Arial" w:cs="Arial"/>
          <w:sz w:val="21"/>
          <w:szCs w:val="21"/>
        </w:rPr>
        <w:t>n response to th</w:t>
      </w:r>
      <w:r w:rsidR="009B74D4" w:rsidRPr="00B759AE">
        <w:rPr>
          <w:rFonts w:ascii="Arial" w:hAnsi="Arial" w:cs="Arial"/>
          <w:sz w:val="21"/>
          <w:szCs w:val="21"/>
        </w:rPr>
        <w:t xml:space="preserve">e </w:t>
      </w:r>
      <w:r w:rsidRPr="00B759AE">
        <w:rPr>
          <w:rFonts w:ascii="Arial" w:hAnsi="Arial" w:cs="Arial"/>
          <w:sz w:val="21"/>
          <w:szCs w:val="21"/>
        </w:rPr>
        <w:t>advice of the Expert Working Group</w:t>
      </w:r>
      <w:r w:rsidR="00E55664" w:rsidRPr="00B759AE">
        <w:rPr>
          <w:rFonts w:ascii="Arial" w:hAnsi="Arial" w:cs="Arial"/>
          <w:sz w:val="21"/>
          <w:szCs w:val="21"/>
        </w:rPr>
        <w:t xml:space="preserve">, </w:t>
      </w:r>
      <w:r w:rsidR="00940253" w:rsidRPr="00B759AE">
        <w:rPr>
          <w:rFonts w:ascii="Arial" w:hAnsi="Arial" w:cs="Arial"/>
          <w:sz w:val="21"/>
          <w:szCs w:val="21"/>
        </w:rPr>
        <w:t xml:space="preserve">instigation of </w:t>
      </w:r>
      <w:r w:rsidR="00E55664" w:rsidRPr="00B759AE">
        <w:rPr>
          <w:rFonts w:ascii="Arial" w:hAnsi="Arial" w:cs="Arial"/>
          <w:sz w:val="21"/>
          <w:szCs w:val="21"/>
        </w:rPr>
        <w:t xml:space="preserve">a captive breeding program for the </w:t>
      </w:r>
      <w:r w:rsidR="007A0168" w:rsidRPr="00B759AE">
        <w:rPr>
          <w:rFonts w:ascii="Arial" w:hAnsi="Arial" w:cs="Arial"/>
          <w:sz w:val="21"/>
          <w:szCs w:val="21"/>
        </w:rPr>
        <w:t xml:space="preserve">Christmas Island </w:t>
      </w:r>
      <w:r w:rsidR="00E55664" w:rsidRPr="00B759AE">
        <w:rPr>
          <w:rFonts w:ascii="Arial" w:hAnsi="Arial" w:cs="Arial"/>
          <w:sz w:val="21"/>
          <w:szCs w:val="21"/>
        </w:rPr>
        <w:t xml:space="preserve">pipistrelle was attempted by members of the Australasian Bat Society with support from the Director. However, no bats were caught despite considerable effort. In 2009, the Director increased efforts to conserve the island’s native reptiles </w:t>
      </w:r>
      <w:r w:rsidR="00940253" w:rsidRPr="00B759AE">
        <w:rPr>
          <w:rFonts w:ascii="Arial" w:hAnsi="Arial" w:cs="Arial"/>
          <w:sz w:val="21"/>
          <w:szCs w:val="21"/>
        </w:rPr>
        <w:t>including the establishment of</w:t>
      </w:r>
      <w:r w:rsidR="00E55664" w:rsidRPr="00B759AE">
        <w:rPr>
          <w:rFonts w:ascii="Arial" w:hAnsi="Arial" w:cs="Arial"/>
          <w:sz w:val="21"/>
          <w:szCs w:val="21"/>
        </w:rPr>
        <w:t xml:space="preserve"> a captive breeding program, increased monitoring and investigation of threatening processes.</w:t>
      </w:r>
    </w:p>
    <w:p w:rsidR="00315C7B" w:rsidRPr="00B759AE" w:rsidRDefault="003E707A">
      <w:pPr>
        <w:spacing w:after="120"/>
        <w:rPr>
          <w:rFonts w:ascii="Arial" w:hAnsi="Arial" w:cs="Arial"/>
          <w:color w:val="000000"/>
          <w:sz w:val="21"/>
          <w:szCs w:val="21"/>
        </w:rPr>
      </w:pPr>
      <w:r w:rsidRPr="00B759AE">
        <w:rPr>
          <w:rFonts w:ascii="Arial" w:hAnsi="Arial" w:cs="Arial"/>
          <w:color w:val="000000"/>
          <w:sz w:val="21"/>
          <w:szCs w:val="21"/>
        </w:rPr>
        <w:t>T</w:t>
      </w:r>
      <w:r w:rsidR="001D6E5C" w:rsidRPr="00B759AE">
        <w:rPr>
          <w:rFonts w:ascii="Arial" w:hAnsi="Arial" w:cs="Arial"/>
          <w:color w:val="000000"/>
          <w:sz w:val="21"/>
          <w:szCs w:val="21"/>
        </w:rPr>
        <w:t xml:space="preserve">hese and other recent population declines </w:t>
      </w:r>
      <w:r w:rsidRPr="00B759AE">
        <w:rPr>
          <w:rFonts w:ascii="Arial" w:hAnsi="Arial" w:cs="Arial"/>
          <w:color w:val="000000"/>
          <w:sz w:val="21"/>
          <w:szCs w:val="21"/>
        </w:rPr>
        <w:t xml:space="preserve">have resulted in </w:t>
      </w:r>
      <w:r w:rsidR="001D6E5C" w:rsidRPr="00B759AE">
        <w:rPr>
          <w:rFonts w:ascii="Arial" w:hAnsi="Arial" w:cs="Arial"/>
          <w:color w:val="000000"/>
          <w:sz w:val="21"/>
          <w:szCs w:val="21"/>
        </w:rPr>
        <w:t>a number of Christmas Island’s terrestrial endemic fauna and</w:t>
      </w:r>
      <w:r w:rsidRPr="00B759AE">
        <w:rPr>
          <w:rFonts w:ascii="Arial" w:hAnsi="Arial" w:cs="Arial"/>
          <w:color w:val="000000"/>
          <w:sz w:val="21"/>
          <w:szCs w:val="21"/>
        </w:rPr>
        <w:t xml:space="preserve"> flora species being </w:t>
      </w:r>
      <w:r w:rsidR="001D6E5C" w:rsidRPr="00B759AE">
        <w:rPr>
          <w:rFonts w:ascii="Arial" w:hAnsi="Arial" w:cs="Arial"/>
          <w:color w:val="000000"/>
          <w:sz w:val="21"/>
          <w:szCs w:val="21"/>
        </w:rPr>
        <w:t xml:space="preserve">listed as threatened under the EPBC Act and </w:t>
      </w:r>
      <w:r w:rsidR="00617128" w:rsidRPr="00B759AE">
        <w:rPr>
          <w:rFonts w:ascii="Arial" w:hAnsi="Arial" w:cs="Arial"/>
          <w:color w:val="000000"/>
          <w:sz w:val="21"/>
          <w:szCs w:val="21"/>
        </w:rPr>
        <w:t xml:space="preserve">ten </w:t>
      </w:r>
      <w:r w:rsidR="00CA45E6" w:rsidRPr="00B759AE">
        <w:rPr>
          <w:rFonts w:ascii="Arial" w:hAnsi="Arial" w:cs="Arial"/>
          <w:color w:val="000000"/>
          <w:sz w:val="21"/>
          <w:szCs w:val="21"/>
        </w:rPr>
        <w:t xml:space="preserve">of these </w:t>
      </w:r>
      <w:r w:rsidR="00617128" w:rsidRPr="00B759AE">
        <w:rPr>
          <w:rFonts w:ascii="Arial" w:hAnsi="Arial" w:cs="Arial"/>
          <w:color w:val="000000"/>
          <w:sz w:val="21"/>
          <w:szCs w:val="21"/>
        </w:rPr>
        <w:t xml:space="preserve">species </w:t>
      </w:r>
      <w:r w:rsidR="001D6E5C" w:rsidRPr="00B759AE">
        <w:rPr>
          <w:rFonts w:ascii="Arial" w:hAnsi="Arial" w:cs="Arial"/>
          <w:color w:val="000000"/>
          <w:sz w:val="21"/>
          <w:szCs w:val="21"/>
        </w:rPr>
        <w:t>are the subject of EPBC Act recovery plans. At the time of preparing this plan, a regional (multi species) recovery plan was being prepared for Christmas Island</w:t>
      </w:r>
      <w:r w:rsidR="00CA45E6" w:rsidRPr="00B759AE">
        <w:rPr>
          <w:rFonts w:ascii="Arial" w:hAnsi="Arial" w:cs="Arial"/>
          <w:color w:val="000000"/>
          <w:sz w:val="21"/>
          <w:szCs w:val="21"/>
        </w:rPr>
        <w:t xml:space="preserve"> that will cover all EPBC listed threatened </w:t>
      </w:r>
      <w:r w:rsidR="00560176" w:rsidRPr="00B759AE">
        <w:rPr>
          <w:rFonts w:ascii="Arial" w:hAnsi="Arial" w:cs="Arial"/>
          <w:color w:val="000000"/>
          <w:sz w:val="21"/>
          <w:szCs w:val="21"/>
        </w:rPr>
        <w:t xml:space="preserve">fauna and flora </w:t>
      </w:r>
      <w:r w:rsidR="00CA45E6" w:rsidRPr="00B759AE">
        <w:rPr>
          <w:rFonts w:ascii="Arial" w:hAnsi="Arial" w:cs="Arial"/>
          <w:color w:val="000000"/>
          <w:sz w:val="21"/>
          <w:szCs w:val="21"/>
        </w:rPr>
        <w:t>species, as well as other significant species</w:t>
      </w:r>
      <w:r w:rsidRPr="00B759AE">
        <w:rPr>
          <w:rFonts w:ascii="Arial" w:hAnsi="Arial" w:cs="Arial"/>
          <w:color w:val="000000"/>
          <w:sz w:val="21"/>
          <w:szCs w:val="21"/>
        </w:rPr>
        <w:t xml:space="preserve"> </w:t>
      </w:r>
      <w:r w:rsidR="001D6E5C" w:rsidRPr="00B759AE">
        <w:rPr>
          <w:rFonts w:ascii="Arial" w:hAnsi="Arial" w:cs="Arial"/>
          <w:color w:val="000000"/>
          <w:sz w:val="21"/>
          <w:szCs w:val="21"/>
        </w:rPr>
        <w:t xml:space="preserve">including red crabs. The recovery plan will </w:t>
      </w:r>
      <w:r w:rsidR="00940253" w:rsidRPr="00B759AE">
        <w:rPr>
          <w:rFonts w:ascii="Arial" w:hAnsi="Arial" w:cs="Arial"/>
          <w:color w:val="000000"/>
          <w:sz w:val="21"/>
          <w:szCs w:val="21"/>
        </w:rPr>
        <w:t>supplement</w:t>
      </w:r>
      <w:r w:rsidR="001D6E5C" w:rsidRPr="00B759AE">
        <w:rPr>
          <w:rFonts w:ascii="Arial" w:hAnsi="Arial" w:cs="Arial"/>
          <w:color w:val="000000"/>
          <w:sz w:val="21"/>
          <w:szCs w:val="21"/>
        </w:rPr>
        <w:t xml:space="preserve"> the implementation of this management plan by providing more detail</w:t>
      </w:r>
      <w:r w:rsidRPr="00B759AE">
        <w:rPr>
          <w:rFonts w:ascii="Arial" w:hAnsi="Arial" w:cs="Arial"/>
          <w:color w:val="000000"/>
          <w:sz w:val="21"/>
          <w:szCs w:val="21"/>
        </w:rPr>
        <w:t xml:space="preserve">s about </w:t>
      </w:r>
      <w:r w:rsidR="00CA45E6" w:rsidRPr="00B759AE">
        <w:rPr>
          <w:rFonts w:ascii="Arial" w:hAnsi="Arial" w:cs="Arial"/>
          <w:color w:val="000000"/>
          <w:sz w:val="21"/>
          <w:szCs w:val="21"/>
        </w:rPr>
        <w:t xml:space="preserve">individual native species, as well as </w:t>
      </w:r>
      <w:r w:rsidRPr="00B759AE">
        <w:rPr>
          <w:rFonts w:ascii="Arial" w:hAnsi="Arial" w:cs="Arial"/>
          <w:color w:val="000000"/>
          <w:sz w:val="21"/>
          <w:szCs w:val="21"/>
        </w:rPr>
        <w:t xml:space="preserve">specific threats and </w:t>
      </w:r>
      <w:r w:rsidR="00CA45E6" w:rsidRPr="00B759AE">
        <w:rPr>
          <w:rFonts w:ascii="Arial" w:hAnsi="Arial" w:cs="Arial"/>
          <w:color w:val="000000"/>
          <w:sz w:val="21"/>
          <w:szCs w:val="21"/>
        </w:rPr>
        <w:t xml:space="preserve">the </w:t>
      </w:r>
      <w:r w:rsidRPr="00B759AE">
        <w:rPr>
          <w:rFonts w:ascii="Arial" w:hAnsi="Arial" w:cs="Arial"/>
          <w:color w:val="000000"/>
          <w:sz w:val="21"/>
          <w:szCs w:val="21"/>
        </w:rPr>
        <w:t xml:space="preserve">management </w:t>
      </w:r>
      <w:r w:rsidR="00911748" w:rsidRPr="00B759AE">
        <w:rPr>
          <w:rFonts w:ascii="Arial" w:hAnsi="Arial" w:cs="Arial"/>
          <w:color w:val="000000"/>
          <w:sz w:val="21"/>
          <w:szCs w:val="21"/>
        </w:rPr>
        <w:t xml:space="preserve">and research </w:t>
      </w:r>
      <w:r w:rsidRPr="00B759AE">
        <w:rPr>
          <w:rFonts w:ascii="Arial" w:hAnsi="Arial" w:cs="Arial"/>
          <w:color w:val="000000"/>
          <w:sz w:val="21"/>
          <w:szCs w:val="21"/>
        </w:rPr>
        <w:t>actions required for their recovery.</w:t>
      </w:r>
      <w:r w:rsidR="002B4C13" w:rsidRPr="00B759AE">
        <w:rPr>
          <w:rFonts w:ascii="Arial" w:hAnsi="Arial" w:cs="Arial"/>
          <w:color w:val="000000"/>
          <w:sz w:val="21"/>
          <w:szCs w:val="21"/>
        </w:rPr>
        <w:t xml:space="preserve"> </w:t>
      </w:r>
      <w:r w:rsidR="00CA45E6" w:rsidRPr="00B759AE">
        <w:rPr>
          <w:rFonts w:ascii="Arial" w:hAnsi="Arial" w:cs="Arial"/>
          <w:color w:val="000000"/>
          <w:sz w:val="21"/>
          <w:szCs w:val="21"/>
        </w:rPr>
        <w:t xml:space="preserve">The </w:t>
      </w:r>
      <w:r w:rsidR="001D6E5C" w:rsidRPr="00B759AE">
        <w:rPr>
          <w:rFonts w:ascii="Arial" w:hAnsi="Arial" w:cs="Arial"/>
          <w:color w:val="000000"/>
          <w:sz w:val="21"/>
          <w:szCs w:val="21"/>
        </w:rPr>
        <w:t xml:space="preserve">recovery plan will </w:t>
      </w:r>
      <w:r w:rsidR="00CA45E6" w:rsidRPr="00B759AE">
        <w:rPr>
          <w:rFonts w:ascii="Arial" w:hAnsi="Arial" w:cs="Arial"/>
          <w:color w:val="000000"/>
          <w:sz w:val="21"/>
          <w:szCs w:val="21"/>
        </w:rPr>
        <w:t xml:space="preserve">also </w:t>
      </w:r>
      <w:r w:rsidR="00572069" w:rsidRPr="00B759AE">
        <w:rPr>
          <w:rFonts w:ascii="Arial" w:hAnsi="Arial" w:cs="Arial"/>
          <w:color w:val="000000"/>
          <w:sz w:val="21"/>
          <w:szCs w:val="21"/>
        </w:rPr>
        <w:t xml:space="preserve">address </w:t>
      </w:r>
      <w:r w:rsidR="001D6E5C" w:rsidRPr="00B759AE">
        <w:rPr>
          <w:rFonts w:ascii="Arial" w:hAnsi="Arial" w:cs="Arial"/>
          <w:color w:val="000000"/>
          <w:sz w:val="21"/>
          <w:szCs w:val="21"/>
        </w:rPr>
        <w:t xml:space="preserve">actions </w:t>
      </w:r>
      <w:r w:rsidR="00940253" w:rsidRPr="00B759AE">
        <w:rPr>
          <w:rFonts w:ascii="Arial" w:hAnsi="Arial" w:cs="Arial"/>
          <w:color w:val="000000"/>
          <w:sz w:val="21"/>
          <w:szCs w:val="21"/>
        </w:rPr>
        <w:t>required for the recovery of</w:t>
      </w:r>
      <w:r w:rsidR="00572069" w:rsidRPr="00B759AE">
        <w:rPr>
          <w:rFonts w:ascii="Arial" w:hAnsi="Arial" w:cs="Arial"/>
          <w:color w:val="000000"/>
          <w:sz w:val="21"/>
          <w:szCs w:val="21"/>
        </w:rPr>
        <w:t xml:space="preserve"> native species </w:t>
      </w:r>
      <w:r w:rsidR="001D6E5C" w:rsidRPr="00B759AE">
        <w:rPr>
          <w:rFonts w:ascii="Arial" w:hAnsi="Arial" w:cs="Arial"/>
          <w:color w:val="000000"/>
          <w:sz w:val="21"/>
          <w:szCs w:val="21"/>
        </w:rPr>
        <w:t>that</w:t>
      </w:r>
      <w:r w:rsidR="00715B9C" w:rsidRPr="00B759AE">
        <w:rPr>
          <w:rFonts w:ascii="Arial" w:hAnsi="Arial" w:cs="Arial"/>
          <w:color w:val="000000"/>
          <w:sz w:val="21"/>
          <w:szCs w:val="21"/>
        </w:rPr>
        <w:t xml:space="preserve"> need to occur across </w:t>
      </w:r>
      <w:r w:rsidRPr="00B759AE">
        <w:rPr>
          <w:rFonts w:ascii="Arial" w:hAnsi="Arial" w:cs="Arial"/>
          <w:color w:val="000000"/>
          <w:sz w:val="21"/>
          <w:szCs w:val="21"/>
        </w:rPr>
        <w:t xml:space="preserve">different land tenures, </w:t>
      </w:r>
      <w:r w:rsidR="00CA45E6" w:rsidRPr="00B759AE">
        <w:rPr>
          <w:rFonts w:ascii="Arial" w:hAnsi="Arial" w:cs="Arial"/>
          <w:color w:val="000000"/>
          <w:sz w:val="21"/>
          <w:szCs w:val="21"/>
        </w:rPr>
        <w:t>particularly</w:t>
      </w:r>
      <w:r w:rsidR="001D6E5C" w:rsidRPr="00B759AE">
        <w:rPr>
          <w:rFonts w:ascii="Arial" w:hAnsi="Arial" w:cs="Arial"/>
          <w:color w:val="000000"/>
          <w:sz w:val="21"/>
          <w:szCs w:val="21"/>
        </w:rPr>
        <w:t xml:space="preserve"> invasive species management</w:t>
      </w:r>
      <w:r w:rsidR="00CA45E6" w:rsidRPr="00B759AE">
        <w:rPr>
          <w:rFonts w:ascii="Arial" w:hAnsi="Arial" w:cs="Arial"/>
          <w:color w:val="000000"/>
          <w:sz w:val="21"/>
          <w:szCs w:val="21"/>
        </w:rPr>
        <w:t>, whereas the actions of this plan only apply to the park</w:t>
      </w:r>
      <w:r w:rsidR="001D6E5C" w:rsidRPr="00B759AE">
        <w:rPr>
          <w:rFonts w:ascii="Arial" w:hAnsi="Arial" w:cs="Arial"/>
          <w:color w:val="000000"/>
          <w:sz w:val="21"/>
          <w:szCs w:val="21"/>
        </w:rPr>
        <w:t>.</w:t>
      </w:r>
    </w:p>
    <w:p w:rsidR="00315C7B" w:rsidRPr="00B759AE" w:rsidRDefault="00E55664" w:rsidP="00210B3A">
      <w:pPr>
        <w:pStyle w:val="CM74"/>
        <w:spacing w:after="120"/>
        <w:rPr>
          <w:rFonts w:ascii="Arial" w:hAnsi="Arial" w:cs="Arial"/>
          <w:sz w:val="21"/>
          <w:szCs w:val="21"/>
        </w:rPr>
      </w:pPr>
      <w:r w:rsidRPr="00B759AE">
        <w:rPr>
          <w:rFonts w:ascii="Arial" w:hAnsi="Arial" w:cs="Arial"/>
          <w:sz w:val="21"/>
          <w:szCs w:val="21"/>
        </w:rPr>
        <w:t>The Director, with local stakeholders, implements strategies to reduce the numbers of red crabs killed by vehicles during their early wet season breeding migration.</w:t>
      </w:r>
      <w:r w:rsidRPr="00B759AE">
        <w:rPr>
          <w:sz w:val="21"/>
          <w:szCs w:val="21"/>
        </w:rPr>
        <w:t xml:space="preserve"> In 2005</w:t>
      </w:r>
      <w:r w:rsidR="00FA0879" w:rsidRPr="00B759AE">
        <w:rPr>
          <w:sz w:val="21"/>
          <w:szCs w:val="21"/>
        </w:rPr>
        <w:t>–</w:t>
      </w:r>
      <w:r w:rsidRPr="00B759AE">
        <w:rPr>
          <w:sz w:val="21"/>
          <w:szCs w:val="21"/>
        </w:rPr>
        <w:t>06, 425,000 red crabs were estimated to have been killed by vehicles.</w:t>
      </w:r>
      <w:r w:rsidRPr="00B759AE">
        <w:rPr>
          <w:rFonts w:ascii="Arial" w:hAnsi="Arial" w:cs="Arial"/>
          <w:sz w:val="21"/>
          <w:szCs w:val="21"/>
        </w:rPr>
        <w:t xml:space="preserve"> Specially designed crab underpasses and fences have been constructed on some roads along main crab migration routes to channel crabs safely under the road. In addition, some roads in the park are closed during the migration. </w:t>
      </w:r>
      <w:r w:rsidR="00940253" w:rsidRPr="00B759AE">
        <w:rPr>
          <w:rFonts w:ascii="Arial" w:hAnsi="Arial" w:cs="Arial"/>
          <w:sz w:val="21"/>
          <w:szCs w:val="21"/>
        </w:rPr>
        <w:t>Furthermore, from 2010 to 2012 over 2</w:t>
      </w:r>
      <w:r w:rsidR="00FA0879" w:rsidRPr="00B759AE">
        <w:rPr>
          <w:rFonts w:ascii="Arial" w:hAnsi="Arial" w:cs="Arial"/>
          <w:sz w:val="21"/>
          <w:szCs w:val="21"/>
        </w:rPr>
        <w:t>,</w:t>
      </w:r>
      <w:r w:rsidR="00940253" w:rsidRPr="00B759AE">
        <w:rPr>
          <w:rFonts w:ascii="Arial" w:hAnsi="Arial" w:cs="Arial"/>
          <w:sz w:val="21"/>
          <w:szCs w:val="21"/>
        </w:rPr>
        <w:t xml:space="preserve">000 robber crabs were recorded as being killed from vehicles. </w:t>
      </w:r>
      <w:r w:rsidRPr="00B759AE">
        <w:rPr>
          <w:rFonts w:ascii="Arial" w:hAnsi="Arial" w:cs="Arial"/>
          <w:sz w:val="21"/>
          <w:szCs w:val="21"/>
        </w:rPr>
        <w:t xml:space="preserve">Community education, liaison and support are critical for helping to protect red crabs </w:t>
      </w:r>
      <w:r w:rsidR="00940253" w:rsidRPr="00B759AE">
        <w:rPr>
          <w:rFonts w:ascii="Arial" w:hAnsi="Arial" w:cs="Arial"/>
          <w:sz w:val="21"/>
          <w:szCs w:val="21"/>
        </w:rPr>
        <w:t xml:space="preserve">and robber crabs </w:t>
      </w:r>
      <w:r w:rsidRPr="00B759AE">
        <w:rPr>
          <w:rFonts w:ascii="Arial" w:hAnsi="Arial" w:cs="Arial"/>
          <w:sz w:val="21"/>
          <w:szCs w:val="21"/>
        </w:rPr>
        <w:t>from traffic impacts.</w:t>
      </w:r>
    </w:p>
    <w:p w:rsidR="00E55664" w:rsidRPr="00B759AE" w:rsidRDefault="00E55664" w:rsidP="0063577E">
      <w:pPr>
        <w:pStyle w:val="Heading1"/>
        <w:spacing w:after="120"/>
        <w:rPr>
          <w:rFonts w:ascii="Arial" w:hAnsi="Arial"/>
          <w:i/>
          <w:sz w:val="21"/>
          <w:szCs w:val="21"/>
        </w:rPr>
      </w:pPr>
      <w:r w:rsidRPr="00B759AE">
        <w:rPr>
          <w:rFonts w:ascii="Arial" w:hAnsi="Arial"/>
          <w:i/>
          <w:sz w:val="21"/>
          <w:szCs w:val="21"/>
        </w:rPr>
        <w:t xml:space="preserve">EPBC </w:t>
      </w:r>
      <w:r w:rsidR="00294A38" w:rsidRPr="00B759AE">
        <w:rPr>
          <w:rFonts w:ascii="Arial" w:hAnsi="Arial"/>
          <w:i/>
          <w:sz w:val="21"/>
          <w:szCs w:val="21"/>
        </w:rPr>
        <w:t>legislative</w:t>
      </w:r>
      <w:r w:rsidRPr="00B759AE">
        <w:rPr>
          <w:rFonts w:ascii="Arial" w:hAnsi="Arial"/>
          <w:i/>
          <w:sz w:val="21"/>
          <w:szCs w:val="21"/>
        </w:rPr>
        <w:t xml:space="preserve"> provisions relevant to terrestrial animals</w:t>
      </w:r>
    </w:p>
    <w:p w:rsidR="002B4C13" w:rsidRPr="00B759AE" w:rsidRDefault="00E55664">
      <w:pPr>
        <w:spacing w:after="120"/>
        <w:rPr>
          <w:rFonts w:ascii="Arial" w:hAnsi="Arial" w:cs="Arial"/>
          <w:sz w:val="21"/>
          <w:szCs w:val="21"/>
        </w:rPr>
      </w:pPr>
      <w:r w:rsidRPr="00B759AE">
        <w:rPr>
          <w:rFonts w:ascii="Arial" w:hAnsi="Arial" w:cs="Arial"/>
          <w:sz w:val="21"/>
          <w:szCs w:val="21"/>
        </w:rPr>
        <w:t>Under ss.354 and 354A of the EPBC Act, a person may not kill, injure, take, trade, keep or move a member of a native species except in accordance with a management plan. In accordance with r.12.19, taking animals or plants into the park is prohibited except for assistance animals used by a person with a disability and for management purposes.</w:t>
      </w:r>
    </w:p>
    <w:p w:rsidR="002B4C13" w:rsidRPr="00B759AE" w:rsidRDefault="00E55664">
      <w:pPr>
        <w:spacing w:after="120"/>
        <w:rPr>
          <w:rFonts w:ascii="Arial" w:hAnsi="Arial" w:cs="Arial"/>
          <w:sz w:val="21"/>
          <w:szCs w:val="21"/>
          <w:lang w:eastAsia="en-US"/>
        </w:rPr>
      </w:pPr>
      <w:r w:rsidRPr="00B759AE">
        <w:rPr>
          <w:rFonts w:ascii="Arial" w:hAnsi="Arial" w:cs="Arial"/>
          <w:sz w:val="21"/>
          <w:szCs w:val="21"/>
          <w:lang w:eastAsia="en-US"/>
        </w:rPr>
        <w:t>Part 9 of the EPBC Regulations provides for the protection and conservation of biodiversity in Commonwealth areas outside the park, and prohibits and/or regulates actions affecting members of native species specified in Schedule 12 to the Regulations, and their habitat.</w:t>
      </w:r>
    </w:p>
    <w:p w:rsidR="00FA0879" w:rsidRPr="00B759AE" w:rsidRDefault="00E55664" w:rsidP="00FA0879">
      <w:pPr>
        <w:spacing w:after="120"/>
        <w:rPr>
          <w:rFonts w:ascii="Arial" w:hAnsi="Arial" w:cs="Arial"/>
          <w:sz w:val="21"/>
          <w:szCs w:val="21"/>
          <w:lang w:eastAsia="en-US"/>
        </w:rPr>
      </w:pPr>
      <w:r w:rsidRPr="00B759AE">
        <w:rPr>
          <w:rFonts w:ascii="Arial" w:hAnsi="Arial" w:cs="Arial"/>
          <w:sz w:val="21"/>
          <w:szCs w:val="21"/>
          <w:lang w:eastAsia="en-US"/>
        </w:rPr>
        <w:t>Part 13 of the EPBC Act provides for the conservation of biodiversity including listed species and communities. Where species and communities may be impacted by an action, these actions must comply with Part 13 of the Act and if approved will require a Part 13 permit. However, this provision does not apply to the Director carrying out actions identified in or conducted in accordance with this plan.</w:t>
      </w:r>
    </w:p>
    <w:p w:rsidR="00DA1B73" w:rsidRPr="00B759AE" w:rsidRDefault="00E55664" w:rsidP="00FA0879">
      <w:pPr>
        <w:spacing w:after="120"/>
        <w:rPr>
          <w:rFonts w:ascii="Arial" w:hAnsi="Arial" w:cs="Arial"/>
          <w:sz w:val="21"/>
          <w:szCs w:val="21"/>
          <w:lang w:eastAsia="en-US"/>
        </w:rPr>
      </w:pPr>
      <w:r w:rsidRPr="00B759AE">
        <w:rPr>
          <w:rFonts w:ascii="Arial" w:hAnsi="Arial" w:cs="Arial"/>
          <w:sz w:val="21"/>
          <w:szCs w:val="21"/>
        </w:rPr>
        <w:t xml:space="preserve">Part 13 of the EPBC Act provides for the Minister to list ecological communities and native species as threatened. </w:t>
      </w:r>
      <w:r w:rsidRPr="00B759AE">
        <w:rPr>
          <w:rFonts w:ascii="Arial" w:hAnsi="Arial" w:cs="Arial"/>
          <w:sz w:val="21"/>
          <w:szCs w:val="21"/>
          <w:lang w:eastAsia="en-US"/>
        </w:rPr>
        <w:t>Part 13A of the EPBC Act and Part 9A of the EPBC Regulations prohibit and/or regulate the international movement of wildlife specimens for scientific purposes.</w:t>
      </w:r>
    </w:p>
    <w:p w:rsidR="002B4C13" w:rsidRPr="00B759AE" w:rsidRDefault="00E55664" w:rsidP="00741FBA">
      <w:pPr>
        <w:pStyle w:val="Default"/>
        <w:spacing w:after="80"/>
        <w:rPr>
          <w:rFonts w:ascii="Arial" w:hAnsi="Arial" w:cs="Arial"/>
          <w:sz w:val="21"/>
          <w:szCs w:val="21"/>
        </w:rPr>
      </w:pPr>
      <w:r w:rsidRPr="00B759AE">
        <w:rPr>
          <w:rFonts w:ascii="Arial" w:hAnsi="Arial" w:cs="Arial"/>
          <w:sz w:val="21"/>
          <w:szCs w:val="21"/>
        </w:rPr>
        <w:t>This Section should be read in conjunction with Sections 4.1, 4.2, 4.4, 4.6 and 8.7.</w:t>
      </w:r>
    </w:p>
    <w:p w:rsidR="00E55664" w:rsidRPr="00B759AE" w:rsidRDefault="00E55664" w:rsidP="00F51C67">
      <w:pPr>
        <w:pStyle w:val="Heading3"/>
        <w:spacing w:after="120"/>
        <w:rPr>
          <w:rFonts w:ascii="Arial" w:hAnsi="Arial"/>
          <w:color w:val="365F91"/>
          <w:sz w:val="21"/>
          <w:szCs w:val="21"/>
        </w:rPr>
      </w:pPr>
      <w:r w:rsidRPr="00B759AE">
        <w:rPr>
          <w:rFonts w:ascii="Arial" w:hAnsi="Arial"/>
          <w:color w:val="365F91"/>
          <w:sz w:val="21"/>
          <w:szCs w:val="21"/>
        </w:rPr>
        <w:t>Issues</w:t>
      </w:r>
    </w:p>
    <w:p w:rsidR="002B4C13" w:rsidRPr="00B759AE" w:rsidRDefault="00E55664" w:rsidP="00D3185B">
      <w:pPr>
        <w:pStyle w:val="ListParagraph"/>
        <w:numPr>
          <w:ilvl w:val="0"/>
          <w:numId w:val="119"/>
        </w:numPr>
        <w:tabs>
          <w:tab w:val="left" w:pos="426"/>
        </w:tabs>
        <w:spacing w:after="120"/>
        <w:ind w:left="426" w:hanging="426"/>
        <w:contextualSpacing w:val="0"/>
        <w:rPr>
          <w:rFonts w:ascii="Arial" w:hAnsi="Arial" w:cs="Arial"/>
          <w:sz w:val="21"/>
          <w:szCs w:val="21"/>
        </w:rPr>
      </w:pPr>
      <w:r w:rsidRPr="00B759AE">
        <w:rPr>
          <w:rFonts w:ascii="Arial" w:hAnsi="Arial" w:cs="Arial"/>
          <w:sz w:val="21"/>
          <w:szCs w:val="21"/>
        </w:rPr>
        <w:t xml:space="preserve">The population status of </w:t>
      </w:r>
      <w:r w:rsidR="0007445B" w:rsidRPr="00B759AE">
        <w:rPr>
          <w:rFonts w:ascii="Arial" w:hAnsi="Arial" w:cs="Arial"/>
          <w:sz w:val="21"/>
          <w:szCs w:val="21"/>
        </w:rPr>
        <w:t xml:space="preserve">several </w:t>
      </w:r>
      <w:r w:rsidRPr="00B759AE">
        <w:rPr>
          <w:rFonts w:ascii="Arial" w:hAnsi="Arial" w:cs="Arial"/>
          <w:sz w:val="21"/>
          <w:szCs w:val="21"/>
        </w:rPr>
        <w:t>native species is poorly known.</w:t>
      </w:r>
    </w:p>
    <w:p w:rsidR="00315C7B" w:rsidRPr="00B759AE" w:rsidRDefault="00FE7B5D" w:rsidP="00D3185B">
      <w:pPr>
        <w:pStyle w:val="ListParagraph"/>
        <w:numPr>
          <w:ilvl w:val="0"/>
          <w:numId w:val="119"/>
        </w:numPr>
        <w:tabs>
          <w:tab w:val="left" w:pos="426"/>
        </w:tabs>
        <w:spacing w:after="120"/>
        <w:ind w:left="426" w:hanging="426"/>
        <w:contextualSpacing w:val="0"/>
        <w:rPr>
          <w:rFonts w:ascii="Arial" w:hAnsi="Arial" w:cs="Arial"/>
          <w:sz w:val="21"/>
          <w:szCs w:val="21"/>
        </w:rPr>
      </w:pPr>
      <w:r w:rsidRPr="00B759AE">
        <w:rPr>
          <w:rFonts w:ascii="Arial" w:hAnsi="Arial" w:cs="Arial"/>
          <w:sz w:val="21"/>
          <w:szCs w:val="21"/>
        </w:rPr>
        <w:t xml:space="preserve">Some </w:t>
      </w:r>
      <w:r w:rsidR="00E55664" w:rsidRPr="00B759AE">
        <w:rPr>
          <w:rFonts w:ascii="Arial" w:hAnsi="Arial" w:cs="Arial"/>
          <w:sz w:val="21"/>
          <w:szCs w:val="21"/>
        </w:rPr>
        <w:t xml:space="preserve">native species </w:t>
      </w:r>
      <w:r w:rsidR="00BD5732" w:rsidRPr="00B759AE">
        <w:rPr>
          <w:rFonts w:ascii="Arial" w:hAnsi="Arial" w:cs="Arial"/>
          <w:sz w:val="21"/>
          <w:szCs w:val="21"/>
        </w:rPr>
        <w:t>popu</w:t>
      </w:r>
      <w:r w:rsidR="00F97BCC" w:rsidRPr="00B759AE">
        <w:rPr>
          <w:rFonts w:ascii="Arial" w:hAnsi="Arial" w:cs="Arial"/>
          <w:sz w:val="21"/>
          <w:szCs w:val="21"/>
        </w:rPr>
        <w:t>la</w:t>
      </w:r>
      <w:r w:rsidR="00BD5732" w:rsidRPr="00B759AE">
        <w:rPr>
          <w:rFonts w:ascii="Arial" w:hAnsi="Arial" w:cs="Arial"/>
          <w:sz w:val="21"/>
          <w:szCs w:val="21"/>
        </w:rPr>
        <w:t xml:space="preserve">tions are in </w:t>
      </w:r>
      <w:r w:rsidR="00E55664" w:rsidRPr="00B759AE">
        <w:rPr>
          <w:rFonts w:ascii="Arial" w:hAnsi="Arial" w:cs="Arial"/>
          <w:sz w:val="21"/>
          <w:szCs w:val="21"/>
        </w:rPr>
        <w:t>declin</w:t>
      </w:r>
      <w:r w:rsidR="00BD5732" w:rsidRPr="00B759AE">
        <w:rPr>
          <w:rFonts w:ascii="Arial" w:hAnsi="Arial" w:cs="Arial"/>
          <w:sz w:val="21"/>
          <w:szCs w:val="21"/>
        </w:rPr>
        <w:t>e, mostly due to</w:t>
      </w:r>
      <w:r w:rsidR="00C74651" w:rsidRPr="00B759AE">
        <w:rPr>
          <w:rFonts w:ascii="Arial" w:hAnsi="Arial" w:cs="Arial"/>
          <w:sz w:val="21"/>
          <w:szCs w:val="21"/>
        </w:rPr>
        <w:t xml:space="preserve"> the impact of</w:t>
      </w:r>
      <w:r w:rsidR="00BD5732" w:rsidRPr="00B759AE">
        <w:rPr>
          <w:rFonts w:ascii="Arial" w:hAnsi="Arial" w:cs="Arial"/>
          <w:sz w:val="21"/>
          <w:szCs w:val="21"/>
        </w:rPr>
        <w:t xml:space="preserve"> invasive species.</w:t>
      </w:r>
    </w:p>
    <w:p w:rsidR="00315C7B" w:rsidRPr="00B759AE" w:rsidRDefault="00C74651" w:rsidP="00D3185B">
      <w:pPr>
        <w:pStyle w:val="ListParagraph"/>
        <w:numPr>
          <w:ilvl w:val="0"/>
          <w:numId w:val="119"/>
        </w:numPr>
        <w:tabs>
          <w:tab w:val="left" w:pos="426"/>
        </w:tabs>
        <w:spacing w:after="120"/>
        <w:ind w:left="426" w:hanging="426"/>
        <w:contextualSpacing w:val="0"/>
        <w:rPr>
          <w:rFonts w:ascii="Arial" w:hAnsi="Arial" w:cs="Arial"/>
          <w:sz w:val="21"/>
          <w:szCs w:val="21"/>
        </w:rPr>
      </w:pPr>
      <w:r w:rsidRPr="00B759AE">
        <w:rPr>
          <w:rFonts w:ascii="Arial" w:hAnsi="Arial" w:cs="Arial"/>
          <w:sz w:val="21"/>
          <w:szCs w:val="21"/>
        </w:rPr>
        <w:lastRenderedPageBreak/>
        <w:t>T</w:t>
      </w:r>
      <w:r w:rsidR="00E55664" w:rsidRPr="00B759AE">
        <w:rPr>
          <w:rFonts w:ascii="Arial" w:hAnsi="Arial" w:cs="Arial"/>
          <w:sz w:val="21"/>
          <w:szCs w:val="21"/>
        </w:rPr>
        <w:t>he reasons for decline</w:t>
      </w:r>
      <w:r w:rsidRPr="00B759AE">
        <w:rPr>
          <w:rFonts w:ascii="Arial" w:hAnsi="Arial" w:cs="Arial"/>
          <w:sz w:val="21"/>
          <w:szCs w:val="21"/>
        </w:rPr>
        <w:t xml:space="preserve"> in some species</w:t>
      </w:r>
      <w:r w:rsidR="00E55664" w:rsidRPr="00B759AE">
        <w:rPr>
          <w:rFonts w:ascii="Arial" w:hAnsi="Arial" w:cs="Arial"/>
          <w:sz w:val="21"/>
          <w:szCs w:val="21"/>
        </w:rPr>
        <w:t xml:space="preserve"> are not </w:t>
      </w:r>
      <w:r w:rsidR="00FE7B5D" w:rsidRPr="00B759AE">
        <w:rPr>
          <w:rFonts w:ascii="Arial" w:hAnsi="Arial" w:cs="Arial"/>
          <w:sz w:val="21"/>
          <w:szCs w:val="21"/>
        </w:rPr>
        <w:t xml:space="preserve">entirely </w:t>
      </w:r>
      <w:r w:rsidR="00FA61E5" w:rsidRPr="00B759AE">
        <w:rPr>
          <w:rFonts w:ascii="Arial" w:hAnsi="Arial" w:cs="Arial"/>
          <w:sz w:val="21"/>
          <w:szCs w:val="21"/>
        </w:rPr>
        <w:t>known and</w:t>
      </w:r>
      <w:r w:rsidR="00BD5732" w:rsidRPr="00B759AE">
        <w:rPr>
          <w:rFonts w:ascii="Arial" w:hAnsi="Arial" w:cs="Arial"/>
          <w:sz w:val="21"/>
          <w:szCs w:val="21"/>
        </w:rPr>
        <w:t xml:space="preserve"> the </w:t>
      </w:r>
      <w:r w:rsidR="006A51D8" w:rsidRPr="00B759AE">
        <w:rPr>
          <w:rFonts w:ascii="Arial" w:hAnsi="Arial" w:cs="Arial"/>
          <w:sz w:val="21"/>
          <w:szCs w:val="21"/>
        </w:rPr>
        <w:t>relative impact</w:t>
      </w:r>
      <w:r w:rsidR="0007445B" w:rsidRPr="00B759AE">
        <w:rPr>
          <w:rFonts w:ascii="Arial" w:hAnsi="Arial" w:cs="Arial"/>
          <w:sz w:val="21"/>
          <w:szCs w:val="21"/>
        </w:rPr>
        <w:t xml:space="preserve"> of </w:t>
      </w:r>
      <w:r w:rsidR="00FA61E5" w:rsidRPr="00B759AE">
        <w:rPr>
          <w:rFonts w:ascii="Arial" w:hAnsi="Arial" w:cs="Arial"/>
          <w:sz w:val="21"/>
          <w:szCs w:val="21"/>
        </w:rPr>
        <w:t>some</w:t>
      </w:r>
      <w:r w:rsidRPr="00B759AE">
        <w:rPr>
          <w:rFonts w:ascii="Arial" w:hAnsi="Arial" w:cs="Arial"/>
          <w:sz w:val="21"/>
          <w:szCs w:val="21"/>
        </w:rPr>
        <w:t xml:space="preserve"> threatening processes has not </w:t>
      </w:r>
      <w:r w:rsidR="00FA61E5" w:rsidRPr="00B759AE">
        <w:rPr>
          <w:rFonts w:ascii="Arial" w:hAnsi="Arial" w:cs="Arial"/>
          <w:sz w:val="21"/>
          <w:szCs w:val="21"/>
        </w:rPr>
        <w:t>been</w:t>
      </w:r>
      <w:r w:rsidRPr="00B759AE">
        <w:rPr>
          <w:rFonts w:ascii="Arial" w:hAnsi="Arial" w:cs="Arial"/>
          <w:sz w:val="21"/>
          <w:szCs w:val="21"/>
        </w:rPr>
        <w:t xml:space="preserve"> fully assessed</w:t>
      </w:r>
      <w:r w:rsidR="00BD5732" w:rsidRPr="00B759AE">
        <w:rPr>
          <w:rFonts w:ascii="Arial" w:hAnsi="Arial" w:cs="Arial"/>
          <w:sz w:val="21"/>
          <w:szCs w:val="21"/>
        </w:rPr>
        <w:t xml:space="preserve">, particularly in relation to </w:t>
      </w:r>
      <w:r w:rsidRPr="00B759AE">
        <w:rPr>
          <w:rFonts w:ascii="Arial" w:hAnsi="Arial" w:cs="Arial"/>
          <w:sz w:val="21"/>
          <w:szCs w:val="21"/>
        </w:rPr>
        <w:t xml:space="preserve">impacts upon </w:t>
      </w:r>
      <w:r w:rsidR="0007445B" w:rsidRPr="00B759AE">
        <w:rPr>
          <w:rFonts w:ascii="Arial" w:hAnsi="Arial" w:cs="Arial"/>
          <w:sz w:val="21"/>
          <w:szCs w:val="21"/>
        </w:rPr>
        <w:t>reptiles</w:t>
      </w:r>
      <w:r w:rsidR="006A51D8" w:rsidRPr="00B759AE">
        <w:rPr>
          <w:rFonts w:ascii="Arial" w:hAnsi="Arial" w:cs="Arial"/>
          <w:sz w:val="21"/>
          <w:szCs w:val="21"/>
        </w:rPr>
        <w:t xml:space="preserve"> and the flying</w:t>
      </w:r>
      <w:r w:rsidR="00FA0879" w:rsidRPr="00B759AE">
        <w:rPr>
          <w:rFonts w:ascii="Arial" w:hAnsi="Arial" w:cs="Arial"/>
          <w:sz w:val="21"/>
          <w:szCs w:val="21"/>
        </w:rPr>
        <w:t>-</w:t>
      </w:r>
      <w:r w:rsidR="006A51D8" w:rsidRPr="00B759AE">
        <w:rPr>
          <w:rFonts w:ascii="Arial" w:hAnsi="Arial" w:cs="Arial"/>
          <w:sz w:val="21"/>
          <w:szCs w:val="21"/>
        </w:rPr>
        <w:t>fox.</w:t>
      </w:r>
    </w:p>
    <w:p w:rsidR="00315C7B" w:rsidRPr="00B759AE" w:rsidRDefault="00BD5732" w:rsidP="00D3185B">
      <w:pPr>
        <w:pStyle w:val="ListParagraph"/>
        <w:numPr>
          <w:ilvl w:val="0"/>
          <w:numId w:val="119"/>
        </w:numPr>
        <w:tabs>
          <w:tab w:val="left" w:pos="426"/>
        </w:tabs>
        <w:spacing w:after="120"/>
        <w:ind w:left="426" w:hanging="426"/>
        <w:contextualSpacing w:val="0"/>
        <w:rPr>
          <w:rFonts w:ascii="Arial" w:hAnsi="Arial" w:cs="Arial"/>
          <w:sz w:val="21"/>
          <w:szCs w:val="21"/>
        </w:rPr>
      </w:pPr>
      <w:r w:rsidRPr="00B759AE">
        <w:rPr>
          <w:rFonts w:ascii="Arial" w:hAnsi="Arial" w:cs="Arial"/>
          <w:sz w:val="21"/>
          <w:szCs w:val="21"/>
        </w:rPr>
        <w:t>There is a</w:t>
      </w:r>
      <w:r w:rsidR="0077702C" w:rsidRPr="00B759AE">
        <w:rPr>
          <w:rFonts w:ascii="Arial" w:hAnsi="Arial" w:cs="Arial"/>
          <w:sz w:val="21"/>
          <w:szCs w:val="21"/>
        </w:rPr>
        <w:t xml:space="preserve"> need to </w:t>
      </w:r>
      <w:r w:rsidRPr="00B759AE">
        <w:rPr>
          <w:rFonts w:ascii="Arial" w:hAnsi="Arial" w:cs="Arial"/>
          <w:sz w:val="21"/>
          <w:szCs w:val="21"/>
        </w:rPr>
        <w:t xml:space="preserve">reduce threats causing </w:t>
      </w:r>
      <w:r w:rsidR="0077702C" w:rsidRPr="00B759AE">
        <w:rPr>
          <w:rFonts w:ascii="Arial" w:hAnsi="Arial" w:cs="Arial"/>
          <w:sz w:val="21"/>
          <w:szCs w:val="21"/>
        </w:rPr>
        <w:t xml:space="preserve">the </w:t>
      </w:r>
      <w:r w:rsidRPr="00B759AE">
        <w:rPr>
          <w:rFonts w:ascii="Arial" w:hAnsi="Arial" w:cs="Arial"/>
          <w:sz w:val="21"/>
          <w:szCs w:val="21"/>
        </w:rPr>
        <w:t>declines to native species, particularly</w:t>
      </w:r>
      <w:r w:rsidR="00B5533C" w:rsidRPr="00B759AE">
        <w:rPr>
          <w:rFonts w:ascii="Arial" w:hAnsi="Arial" w:cs="Arial"/>
          <w:sz w:val="21"/>
          <w:szCs w:val="21"/>
        </w:rPr>
        <w:t xml:space="preserve"> through</w:t>
      </w:r>
      <w:r w:rsidRPr="00B759AE">
        <w:rPr>
          <w:rFonts w:ascii="Arial" w:hAnsi="Arial" w:cs="Arial"/>
          <w:sz w:val="21"/>
          <w:szCs w:val="21"/>
        </w:rPr>
        <w:t xml:space="preserve"> invasive species</w:t>
      </w:r>
      <w:r w:rsidR="0077702C" w:rsidRPr="00B759AE">
        <w:rPr>
          <w:rFonts w:ascii="Arial" w:hAnsi="Arial" w:cs="Arial"/>
          <w:sz w:val="21"/>
          <w:szCs w:val="21"/>
        </w:rPr>
        <w:t xml:space="preserve"> control, </w:t>
      </w:r>
      <w:r w:rsidRPr="00B759AE">
        <w:rPr>
          <w:rFonts w:ascii="Arial" w:hAnsi="Arial" w:cs="Arial"/>
          <w:sz w:val="21"/>
          <w:szCs w:val="21"/>
        </w:rPr>
        <w:t xml:space="preserve">both </w:t>
      </w:r>
      <w:r w:rsidR="0077702C" w:rsidRPr="00B759AE">
        <w:rPr>
          <w:rFonts w:ascii="Arial" w:hAnsi="Arial" w:cs="Arial"/>
          <w:sz w:val="21"/>
          <w:szCs w:val="21"/>
        </w:rPr>
        <w:t>within and</w:t>
      </w:r>
      <w:r w:rsidRPr="00B759AE">
        <w:rPr>
          <w:rFonts w:ascii="Arial" w:hAnsi="Arial" w:cs="Arial"/>
          <w:sz w:val="21"/>
          <w:szCs w:val="21"/>
        </w:rPr>
        <w:t xml:space="preserve"> outside the par</w:t>
      </w:r>
      <w:r w:rsidR="0077702C" w:rsidRPr="00B759AE">
        <w:rPr>
          <w:rFonts w:ascii="Arial" w:hAnsi="Arial" w:cs="Arial"/>
          <w:sz w:val="21"/>
          <w:szCs w:val="21"/>
        </w:rPr>
        <w:t>k.</w:t>
      </w:r>
    </w:p>
    <w:p w:rsidR="00E55664" w:rsidRPr="00B759AE" w:rsidRDefault="009A2B75" w:rsidP="00D3185B">
      <w:pPr>
        <w:pStyle w:val="ListParagraph"/>
        <w:numPr>
          <w:ilvl w:val="0"/>
          <w:numId w:val="119"/>
        </w:numPr>
        <w:tabs>
          <w:tab w:val="left" w:pos="426"/>
        </w:tabs>
        <w:spacing w:after="120"/>
        <w:ind w:left="426" w:hanging="426"/>
        <w:contextualSpacing w:val="0"/>
        <w:rPr>
          <w:rFonts w:ascii="Arial" w:hAnsi="Arial" w:cs="Arial"/>
          <w:sz w:val="21"/>
          <w:szCs w:val="21"/>
        </w:rPr>
      </w:pPr>
      <w:r>
        <w:rPr>
          <w:rFonts w:ascii="Arial" w:hAnsi="Arial" w:cs="Arial"/>
          <w:sz w:val="21"/>
          <w:szCs w:val="21"/>
        </w:rPr>
        <w:t>A</w:t>
      </w:r>
      <w:r w:rsidR="001349C5">
        <w:rPr>
          <w:rFonts w:ascii="Arial" w:hAnsi="Arial" w:cs="Arial"/>
          <w:sz w:val="21"/>
          <w:szCs w:val="21"/>
        </w:rPr>
        <w:t xml:space="preserve"> </w:t>
      </w:r>
      <w:r w:rsidR="002847F9" w:rsidRPr="00B849B3">
        <w:rPr>
          <w:rFonts w:ascii="Arial" w:hAnsi="Arial" w:cs="Arial"/>
          <w:sz w:val="21"/>
          <w:szCs w:val="21"/>
        </w:rPr>
        <w:t>regional (multi species)</w:t>
      </w:r>
      <w:r w:rsidR="00E55664" w:rsidRPr="00B759AE">
        <w:rPr>
          <w:rFonts w:ascii="Arial" w:hAnsi="Arial" w:cs="Arial"/>
          <w:sz w:val="21"/>
          <w:szCs w:val="21"/>
        </w:rPr>
        <w:t xml:space="preserve"> recovery plan is </w:t>
      </w:r>
      <w:r w:rsidR="00150922">
        <w:rPr>
          <w:rFonts w:ascii="Arial" w:hAnsi="Arial" w:cs="Arial"/>
          <w:sz w:val="21"/>
          <w:szCs w:val="21"/>
        </w:rPr>
        <w:t>being prepared concurrently with</w:t>
      </w:r>
      <w:r w:rsidR="00E55664" w:rsidRPr="00B759AE">
        <w:rPr>
          <w:rFonts w:ascii="Arial" w:hAnsi="Arial" w:cs="Arial"/>
          <w:sz w:val="21"/>
          <w:szCs w:val="21"/>
        </w:rPr>
        <w:t xml:space="preserve"> this plan </w:t>
      </w:r>
      <w:r w:rsidR="004D2D75">
        <w:rPr>
          <w:rFonts w:ascii="Arial" w:hAnsi="Arial" w:cs="Arial"/>
          <w:sz w:val="21"/>
          <w:szCs w:val="21"/>
        </w:rPr>
        <w:t>that</w:t>
      </w:r>
      <w:r w:rsidR="00E55664" w:rsidRPr="00B759AE">
        <w:rPr>
          <w:rFonts w:ascii="Arial" w:hAnsi="Arial" w:cs="Arial"/>
          <w:sz w:val="21"/>
          <w:szCs w:val="21"/>
        </w:rPr>
        <w:t xml:space="preserve"> incorporate</w:t>
      </w:r>
      <w:r w:rsidR="002603E4">
        <w:rPr>
          <w:rFonts w:ascii="Arial" w:hAnsi="Arial" w:cs="Arial"/>
          <w:sz w:val="21"/>
          <w:szCs w:val="21"/>
        </w:rPr>
        <w:t>s</w:t>
      </w:r>
      <w:r w:rsidR="00E55664" w:rsidRPr="00B759AE">
        <w:rPr>
          <w:rFonts w:ascii="Arial" w:hAnsi="Arial" w:cs="Arial"/>
          <w:sz w:val="21"/>
          <w:szCs w:val="21"/>
        </w:rPr>
        <w:t xml:space="preserve"> adaptive management principles. </w:t>
      </w:r>
      <w:r w:rsidR="004D2D75">
        <w:rPr>
          <w:rFonts w:ascii="Arial" w:hAnsi="Arial" w:cs="Arial"/>
          <w:sz w:val="21"/>
          <w:szCs w:val="21"/>
        </w:rPr>
        <w:t>To support the recovery of EPBC listed species, this</w:t>
      </w:r>
      <w:r w:rsidR="00E55664" w:rsidRPr="00B759AE">
        <w:rPr>
          <w:rFonts w:ascii="Arial" w:hAnsi="Arial" w:cs="Arial"/>
          <w:sz w:val="21"/>
          <w:szCs w:val="21"/>
        </w:rPr>
        <w:t xml:space="preserve"> management plan needs to enable </w:t>
      </w:r>
      <w:r w:rsidR="004D2D75">
        <w:rPr>
          <w:rFonts w:ascii="Arial" w:hAnsi="Arial" w:cs="Arial"/>
          <w:sz w:val="21"/>
          <w:szCs w:val="21"/>
        </w:rPr>
        <w:t xml:space="preserve">new, additional and </w:t>
      </w:r>
      <w:r w:rsidR="00E55664" w:rsidRPr="00B759AE">
        <w:rPr>
          <w:rFonts w:ascii="Arial" w:hAnsi="Arial" w:cs="Arial"/>
          <w:sz w:val="21"/>
          <w:szCs w:val="21"/>
        </w:rPr>
        <w:t xml:space="preserve">appropriate </w:t>
      </w:r>
      <w:r w:rsidR="001349C5">
        <w:rPr>
          <w:rFonts w:ascii="Arial" w:hAnsi="Arial" w:cs="Arial"/>
          <w:sz w:val="21"/>
          <w:szCs w:val="21"/>
        </w:rPr>
        <w:t xml:space="preserve">conservation </w:t>
      </w:r>
      <w:r w:rsidR="00E55664" w:rsidRPr="00B759AE">
        <w:rPr>
          <w:rFonts w:ascii="Arial" w:hAnsi="Arial" w:cs="Arial"/>
          <w:sz w:val="21"/>
          <w:szCs w:val="21"/>
        </w:rPr>
        <w:t xml:space="preserve">actions </w:t>
      </w:r>
      <w:r w:rsidR="004D2D75">
        <w:rPr>
          <w:rFonts w:ascii="Arial" w:hAnsi="Arial" w:cs="Arial"/>
          <w:sz w:val="21"/>
          <w:szCs w:val="21"/>
        </w:rPr>
        <w:t>that</w:t>
      </w:r>
      <w:r w:rsidR="004D2D75" w:rsidRPr="00B759AE">
        <w:rPr>
          <w:rFonts w:ascii="Arial" w:hAnsi="Arial" w:cs="Arial"/>
          <w:sz w:val="21"/>
          <w:szCs w:val="21"/>
        </w:rPr>
        <w:t xml:space="preserve"> may not be specifi</w:t>
      </w:r>
      <w:r w:rsidR="004D2D75">
        <w:rPr>
          <w:rFonts w:ascii="Arial" w:hAnsi="Arial" w:cs="Arial"/>
          <w:sz w:val="21"/>
          <w:szCs w:val="21"/>
        </w:rPr>
        <w:t>cally described</w:t>
      </w:r>
      <w:r w:rsidR="004D2D75" w:rsidRPr="00B759AE">
        <w:rPr>
          <w:rFonts w:ascii="Arial" w:hAnsi="Arial" w:cs="Arial"/>
          <w:sz w:val="21"/>
          <w:szCs w:val="21"/>
        </w:rPr>
        <w:t xml:space="preserve"> </w:t>
      </w:r>
      <w:r w:rsidR="004D2D75">
        <w:rPr>
          <w:rFonts w:ascii="Arial" w:hAnsi="Arial" w:cs="Arial"/>
          <w:sz w:val="21"/>
          <w:szCs w:val="21"/>
        </w:rPr>
        <w:t>with</w:t>
      </w:r>
      <w:r w:rsidR="004D2D75" w:rsidRPr="00B759AE">
        <w:rPr>
          <w:rFonts w:ascii="Arial" w:hAnsi="Arial" w:cs="Arial"/>
          <w:sz w:val="21"/>
          <w:szCs w:val="21"/>
        </w:rPr>
        <w:t>in th</w:t>
      </w:r>
      <w:r w:rsidR="004D2D75">
        <w:rPr>
          <w:rFonts w:ascii="Arial" w:hAnsi="Arial" w:cs="Arial"/>
          <w:sz w:val="21"/>
          <w:szCs w:val="21"/>
        </w:rPr>
        <w:t>is</w:t>
      </w:r>
      <w:r w:rsidR="004D2D75" w:rsidRPr="00B759AE">
        <w:rPr>
          <w:rFonts w:ascii="Arial" w:hAnsi="Arial" w:cs="Arial"/>
          <w:sz w:val="21"/>
          <w:szCs w:val="21"/>
        </w:rPr>
        <w:t xml:space="preserve"> plan</w:t>
      </w:r>
      <w:r w:rsidR="004D2D75">
        <w:rPr>
          <w:rFonts w:ascii="Arial" w:hAnsi="Arial" w:cs="Arial"/>
          <w:sz w:val="21"/>
          <w:szCs w:val="21"/>
        </w:rPr>
        <w:t>.</w:t>
      </w:r>
    </w:p>
    <w:p w:rsidR="002B4C13" w:rsidRPr="00B759AE" w:rsidRDefault="00E55664" w:rsidP="00F51C67">
      <w:pPr>
        <w:pStyle w:val="Heading3"/>
        <w:spacing w:after="120"/>
        <w:rPr>
          <w:rFonts w:ascii="Arial" w:hAnsi="Arial"/>
          <w:color w:val="365F91"/>
          <w:sz w:val="21"/>
          <w:szCs w:val="21"/>
        </w:rPr>
      </w:pPr>
      <w:r w:rsidRPr="00B759AE">
        <w:rPr>
          <w:rFonts w:ascii="Arial" w:hAnsi="Arial"/>
          <w:color w:val="365F91"/>
          <w:sz w:val="21"/>
          <w:szCs w:val="21"/>
        </w:rPr>
        <w:t>What we are going to do</w:t>
      </w:r>
    </w:p>
    <w:p w:rsidR="002B4C13" w:rsidRPr="00B759AE" w:rsidRDefault="00E55664" w:rsidP="0063577E">
      <w:pPr>
        <w:pStyle w:val="Heading1"/>
        <w:spacing w:after="120"/>
        <w:rPr>
          <w:rFonts w:ascii="Arial" w:hAnsi="Arial"/>
          <w:i/>
          <w:sz w:val="21"/>
          <w:szCs w:val="21"/>
        </w:rPr>
      </w:pPr>
      <w:r w:rsidRPr="00B759AE">
        <w:rPr>
          <w:rFonts w:ascii="Arial" w:hAnsi="Arial"/>
          <w:i/>
          <w:sz w:val="21"/>
          <w:szCs w:val="21"/>
        </w:rPr>
        <w:t>Policies</w:t>
      </w:r>
    </w:p>
    <w:p w:rsidR="00E55664" w:rsidRPr="00B759AE" w:rsidRDefault="00E55664" w:rsidP="00C302A5">
      <w:pPr>
        <w:numPr>
          <w:ilvl w:val="2"/>
          <w:numId w:val="19"/>
        </w:numPr>
        <w:tabs>
          <w:tab w:val="left" w:pos="900"/>
        </w:tabs>
        <w:spacing w:after="80"/>
        <w:rPr>
          <w:rFonts w:ascii="Arial" w:hAnsi="Arial" w:cs="Arial"/>
          <w:sz w:val="21"/>
          <w:szCs w:val="21"/>
        </w:rPr>
      </w:pPr>
      <w:r w:rsidRPr="00B759AE">
        <w:rPr>
          <w:rFonts w:ascii="Arial" w:hAnsi="Arial" w:cs="Arial"/>
          <w:sz w:val="21"/>
          <w:szCs w:val="21"/>
        </w:rPr>
        <w:t>Determine priorities for actions to conserve native plant and animal species based on:</w:t>
      </w:r>
    </w:p>
    <w:p w:rsidR="0037635B" w:rsidRPr="00B759AE" w:rsidRDefault="00E43556" w:rsidP="008815E4">
      <w:pPr>
        <w:numPr>
          <w:ilvl w:val="3"/>
          <w:numId w:val="17"/>
        </w:numPr>
        <w:tabs>
          <w:tab w:val="clear" w:pos="1021"/>
          <w:tab w:val="left" w:pos="720"/>
          <w:tab w:val="num" w:pos="1134"/>
        </w:tabs>
        <w:spacing w:after="80"/>
        <w:ind w:left="1134" w:hanging="414"/>
        <w:rPr>
          <w:rFonts w:ascii="Arial" w:hAnsi="Arial" w:cs="Arial"/>
          <w:sz w:val="21"/>
          <w:szCs w:val="21"/>
        </w:rPr>
      </w:pPr>
      <w:r w:rsidRPr="00B759AE">
        <w:rPr>
          <w:rFonts w:ascii="Arial" w:hAnsi="Arial" w:cs="Arial"/>
          <w:sz w:val="21"/>
          <w:szCs w:val="21"/>
        </w:rPr>
        <w:t>the</w:t>
      </w:r>
      <w:r w:rsidR="00E55664" w:rsidRPr="00B759AE">
        <w:rPr>
          <w:rFonts w:ascii="Arial" w:hAnsi="Arial" w:cs="Arial"/>
          <w:sz w:val="21"/>
          <w:szCs w:val="21"/>
        </w:rPr>
        <w:t xml:space="preserve"> conservation </w:t>
      </w:r>
      <w:r w:rsidR="00241577" w:rsidRPr="00B759AE">
        <w:rPr>
          <w:rFonts w:ascii="Arial" w:hAnsi="Arial" w:cs="Arial"/>
          <w:sz w:val="21"/>
          <w:szCs w:val="21"/>
        </w:rPr>
        <w:t>status</w:t>
      </w:r>
      <w:r w:rsidR="00421743" w:rsidRPr="00B759AE">
        <w:rPr>
          <w:rFonts w:ascii="Arial" w:hAnsi="Arial" w:cs="Arial"/>
          <w:sz w:val="21"/>
          <w:szCs w:val="21"/>
        </w:rPr>
        <w:t>,</w:t>
      </w:r>
      <w:r w:rsidR="00241577" w:rsidRPr="00B759AE">
        <w:rPr>
          <w:rFonts w:ascii="Arial" w:hAnsi="Arial" w:cs="Arial"/>
          <w:sz w:val="21"/>
          <w:szCs w:val="21"/>
        </w:rPr>
        <w:t xml:space="preserve"> </w:t>
      </w:r>
      <w:r w:rsidR="00503E2D" w:rsidRPr="00B759AE">
        <w:rPr>
          <w:rFonts w:ascii="Arial" w:hAnsi="Arial" w:cs="Arial"/>
          <w:sz w:val="21"/>
          <w:szCs w:val="21"/>
        </w:rPr>
        <w:t xml:space="preserve">significance </w:t>
      </w:r>
      <w:r w:rsidR="00E55664" w:rsidRPr="00B759AE">
        <w:rPr>
          <w:rFonts w:ascii="Arial" w:hAnsi="Arial" w:cs="Arial"/>
          <w:sz w:val="21"/>
          <w:szCs w:val="21"/>
        </w:rPr>
        <w:t>or biodiversity value</w:t>
      </w:r>
      <w:r w:rsidRPr="00B759AE">
        <w:rPr>
          <w:rFonts w:ascii="Arial" w:hAnsi="Arial" w:cs="Arial"/>
          <w:sz w:val="21"/>
          <w:szCs w:val="21"/>
        </w:rPr>
        <w:t xml:space="preserve"> of the target </w:t>
      </w:r>
      <w:r w:rsidR="00FA61E5" w:rsidRPr="00B759AE">
        <w:rPr>
          <w:rFonts w:ascii="Arial" w:hAnsi="Arial" w:cs="Arial"/>
          <w:sz w:val="21"/>
          <w:szCs w:val="21"/>
        </w:rPr>
        <w:t>species with</w:t>
      </w:r>
      <w:r w:rsidR="00E55664" w:rsidRPr="00B759AE">
        <w:rPr>
          <w:rFonts w:ascii="Arial" w:hAnsi="Arial" w:cs="Arial"/>
          <w:sz w:val="21"/>
          <w:szCs w:val="21"/>
        </w:rPr>
        <w:t xml:space="preserve"> high priority placed on </w:t>
      </w:r>
      <w:r w:rsidR="00421743" w:rsidRPr="00B759AE">
        <w:rPr>
          <w:rFonts w:ascii="Arial" w:hAnsi="Arial" w:cs="Arial"/>
          <w:sz w:val="21"/>
          <w:szCs w:val="21"/>
        </w:rPr>
        <w:t>significant species as de</w:t>
      </w:r>
      <w:r w:rsidR="0037635B" w:rsidRPr="00B759AE">
        <w:rPr>
          <w:rFonts w:ascii="Arial" w:hAnsi="Arial" w:cs="Arial"/>
          <w:sz w:val="21"/>
          <w:szCs w:val="21"/>
        </w:rPr>
        <w:t>fined</w:t>
      </w:r>
      <w:r w:rsidR="00421743" w:rsidRPr="00B759AE">
        <w:rPr>
          <w:rFonts w:ascii="Arial" w:hAnsi="Arial" w:cs="Arial"/>
          <w:sz w:val="21"/>
          <w:szCs w:val="21"/>
        </w:rPr>
        <w:t xml:space="preserve"> </w:t>
      </w:r>
      <w:r w:rsidR="00044006" w:rsidRPr="00B759AE">
        <w:rPr>
          <w:rFonts w:ascii="Arial" w:hAnsi="Arial" w:cs="Arial"/>
          <w:sz w:val="21"/>
          <w:szCs w:val="21"/>
        </w:rPr>
        <w:t xml:space="preserve">in </w:t>
      </w:r>
      <w:r w:rsidR="00D3185B">
        <w:rPr>
          <w:rFonts w:ascii="Arial" w:hAnsi="Arial" w:cs="Arial"/>
          <w:sz w:val="21"/>
          <w:szCs w:val="21"/>
        </w:rPr>
        <w:br/>
      </w:r>
      <w:r w:rsidR="00044006" w:rsidRPr="00B759AE">
        <w:rPr>
          <w:rFonts w:ascii="Arial" w:hAnsi="Arial" w:cs="Arial"/>
          <w:sz w:val="21"/>
          <w:szCs w:val="21"/>
        </w:rPr>
        <w:t>Section 2.3</w:t>
      </w:r>
    </w:p>
    <w:p w:rsidR="002B4C13" w:rsidRPr="00B759AE" w:rsidRDefault="0037635B" w:rsidP="008815E4">
      <w:pPr>
        <w:numPr>
          <w:ilvl w:val="3"/>
          <w:numId w:val="17"/>
        </w:numPr>
        <w:tabs>
          <w:tab w:val="clear" w:pos="1021"/>
          <w:tab w:val="left" w:pos="720"/>
          <w:tab w:val="num" w:pos="1134"/>
        </w:tabs>
        <w:spacing w:after="80"/>
        <w:ind w:left="1134" w:hanging="414"/>
        <w:rPr>
          <w:rFonts w:ascii="Arial" w:hAnsi="Arial" w:cs="Arial"/>
          <w:sz w:val="21"/>
          <w:szCs w:val="21"/>
        </w:rPr>
      </w:pPr>
      <w:r w:rsidRPr="00B759AE">
        <w:rPr>
          <w:rFonts w:ascii="Arial" w:hAnsi="Arial" w:cs="Arial"/>
          <w:sz w:val="21"/>
          <w:szCs w:val="21"/>
        </w:rPr>
        <w:t xml:space="preserve">consideration of </w:t>
      </w:r>
      <w:r w:rsidR="00E55664" w:rsidRPr="00B759AE">
        <w:rPr>
          <w:rFonts w:ascii="Arial" w:hAnsi="Arial" w:cs="Arial"/>
          <w:sz w:val="21"/>
          <w:szCs w:val="21"/>
        </w:rPr>
        <w:t>the risks of taking no action</w:t>
      </w:r>
    </w:p>
    <w:p w:rsidR="002B4C13" w:rsidRPr="00B759AE" w:rsidRDefault="00B5533C" w:rsidP="008815E4">
      <w:pPr>
        <w:numPr>
          <w:ilvl w:val="3"/>
          <w:numId w:val="17"/>
        </w:numPr>
        <w:tabs>
          <w:tab w:val="clear" w:pos="1021"/>
          <w:tab w:val="left" w:pos="720"/>
          <w:tab w:val="num" w:pos="1134"/>
        </w:tabs>
        <w:spacing w:after="80"/>
        <w:ind w:left="1134" w:hanging="414"/>
        <w:rPr>
          <w:rFonts w:ascii="Arial" w:hAnsi="Arial" w:cs="Arial"/>
          <w:sz w:val="21"/>
          <w:szCs w:val="21"/>
        </w:rPr>
      </w:pPr>
      <w:r w:rsidRPr="00B759AE">
        <w:rPr>
          <w:rFonts w:ascii="Arial" w:hAnsi="Arial" w:cs="Arial"/>
          <w:sz w:val="21"/>
          <w:szCs w:val="21"/>
        </w:rPr>
        <w:t xml:space="preserve">the </w:t>
      </w:r>
      <w:r w:rsidR="00E55664" w:rsidRPr="00B759AE">
        <w:rPr>
          <w:rFonts w:ascii="Arial" w:hAnsi="Arial" w:cs="Arial"/>
          <w:sz w:val="21"/>
          <w:szCs w:val="21"/>
        </w:rPr>
        <w:t>likelihood that proposed actions will have ecosystem or multiple species benefits</w:t>
      </w:r>
    </w:p>
    <w:p w:rsidR="00E55664" w:rsidRPr="00B759AE" w:rsidRDefault="00B5533C" w:rsidP="008815E4">
      <w:pPr>
        <w:numPr>
          <w:ilvl w:val="3"/>
          <w:numId w:val="17"/>
        </w:numPr>
        <w:tabs>
          <w:tab w:val="clear" w:pos="1021"/>
          <w:tab w:val="left" w:pos="720"/>
          <w:tab w:val="num" w:pos="1134"/>
        </w:tabs>
        <w:spacing w:after="80"/>
        <w:ind w:left="1134" w:hanging="414"/>
        <w:rPr>
          <w:rFonts w:ascii="Arial" w:hAnsi="Arial" w:cs="Arial"/>
          <w:sz w:val="21"/>
          <w:szCs w:val="21"/>
        </w:rPr>
      </w:pPr>
      <w:r w:rsidRPr="00B759AE">
        <w:rPr>
          <w:rFonts w:ascii="Arial" w:hAnsi="Arial" w:cs="Arial"/>
          <w:sz w:val="21"/>
          <w:szCs w:val="21"/>
        </w:rPr>
        <w:t xml:space="preserve">the </w:t>
      </w:r>
      <w:r w:rsidR="00E55664" w:rsidRPr="00B759AE">
        <w:rPr>
          <w:rFonts w:ascii="Arial" w:hAnsi="Arial" w:cs="Arial"/>
          <w:sz w:val="21"/>
          <w:szCs w:val="21"/>
        </w:rPr>
        <w:t>likelihood that proposed actions will achieve their conservation aims</w:t>
      </w:r>
      <w:r w:rsidR="00241577" w:rsidRPr="00B759AE">
        <w:rPr>
          <w:rFonts w:ascii="Arial" w:hAnsi="Arial" w:cs="Arial"/>
          <w:sz w:val="21"/>
          <w:szCs w:val="21"/>
        </w:rPr>
        <w:t xml:space="preserve">, particularly </w:t>
      </w:r>
      <w:r w:rsidR="00421743" w:rsidRPr="00B759AE">
        <w:rPr>
          <w:rFonts w:ascii="Arial" w:hAnsi="Arial" w:cs="Arial"/>
          <w:sz w:val="21"/>
          <w:szCs w:val="21"/>
        </w:rPr>
        <w:t xml:space="preserve">in relation to </w:t>
      </w:r>
      <w:r w:rsidR="00241577" w:rsidRPr="00B759AE">
        <w:rPr>
          <w:rFonts w:ascii="Arial" w:hAnsi="Arial" w:cs="Arial"/>
          <w:sz w:val="21"/>
          <w:szCs w:val="21"/>
        </w:rPr>
        <w:t>the reduction of threat</w:t>
      </w:r>
      <w:r w:rsidR="00421743" w:rsidRPr="00B759AE">
        <w:rPr>
          <w:rFonts w:ascii="Arial" w:hAnsi="Arial" w:cs="Arial"/>
          <w:sz w:val="21"/>
          <w:szCs w:val="21"/>
        </w:rPr>
        <w:t>ening processes</w:t>
      </w:r>
      <w:r w:rsidR="00241577" w:rsidRPr="00B759AE">
        <w:rPr>
          <w:rFonts w:ascii="Arial" w:hAnsi="Arial" w:cs="Arial"/>
          <w:sz w:val="21"/>
          <w:szCs w:val="21"/>
        </w:rPr>
        <w:t xml:space="preserve"> and </w:t>
      </w:r>
      <w:r w:rsidR="00421743" w:rsidRPr="00B759AE">
        <w:rPr>
          <w:rFonts w:ascii="Arial" w:hAnsi="Arial" w:cs="Arial"/>
          <w:sz w:val="21"/>
          <w:szCs w:val="21"/>
        </w:rPr>
        <w:t xml:space="preserve">the </w:t>
      </w:r>
      <w:r w:rsidR="00241577" w:rsidRPr="00B759AE">
        <w:rPr>
          <w:rFonts w:ascii="Arial" w:hAnsi="Arial" w:cs="Arial"/>
          <w:sz w:val="21"/>
          <w:szCs w:val="21"/>
        </w:rPr>
        <w:t>recovery of significant species</w:t>
      </w:r>
    </w:p>
    <w:p w:rsidR="002B4C13" w:rsidRPr="00B759AE" w:rsidRDefault="00E55664" w:rsidP="008815E4">
      <w:pPr>
        <w:numPr>
          <w:ilvl w:val="3"/>
          <w:numId w:val="17"/>
        </w:numPr>
        <w:tabs>
          <w:tab w:val="clear" w:pos="1021"/>
          <w:tab w:val="left" w:pos="720"/>
          <w:tab w:val="num" w:pos="1134"/>
        </w:tabs>
        <w:spacing w:after="80"/>
        <w:ind w:left="1134" w:hanging="414"/>
        <w:rPr>
          <w:rFonts w:ascii="Arial" w:hAnsi="Arial" w:cs="Arial"/>
          <w:sz w:val="21"/>
          <w:szCs w:val="21"/>
        </w:rPr>
      </w:pPr>
      <w:r w:rsidRPr="00B759AE">
        <w:rPr>
          <w:rFonts w:ascii="Arial" w:hAnsi="Arial" w:cs="Arial"/>
          <w:sz w:val="21"/>
          <w:szCs w:val="21"/>
        </w:rPr>
        <w:t>cost benefit and effectiveness of implementing proposed actions.</w:t>
      </w:r>
    </w:p>
    <w:p w:rsidR="00E55664" w:rsidRPr="00B759AE" w:rsidRDefault="00E55664" w:rsidP="00C302A5">
      <w:pPr>
        <w:numPr>
          <w:ilvl w:val="2"/>
          <w:numId w:val="19"/>
        </w:numPr>
        <w:tabs>
          <w:tab w:val="left" w:pos="900"/>
        </w:tabs>
        <w:spacing w:after="80"/>
        <w:rPr>
          <w:rFonts w:ascii="Arial" w:hAnsi="Arial" w:cs="Arial"/>
          <w:sz w:val="21"/>
          <w:szCs w:val="21"/>
        </w:rPr>
      </w:pPr>
      <w:r w:rsidRPr="00B759AE">
        <w:rPr>
          <w:rFonts w:ascii="Arial" w:hAnsi="Arial" w:cs="Arial"/>
          <w:sz w:val="21"/>
          <w:szCs w:val="21"/>
        </w:rPr>
        <w:t>If EPBC Act listed, endemic, keystone or otherwise threatened or significant species are in decline to a level that may threaten their conservation status, the Director will:</w:t>
      </w:r>
    </w:p>
    <w:p w:rsidR="002B4C13" w:rsidRPr="00B759AE" w:rsidRDefault="00E55664" w:rsidP="00C302A5">
      <w:pPr>
        <w:numPr>
          <w:ilvl w:val="4"/>
          <w:numId w:val="17"/>
        </w:numPr>
        <w:tabs>
          <w:tab w:val="left" w:pos="900"/>
          <w:tab w:val="num" w:pos="1080"/>
        </w:tabs>
        <w:spacing w:after="80"/>
        <w:ind w:left="1080"/>
        <w:rPr>
          <w:rFonts w:ascii="Arial" w:hAnsi="Arial" w:cs="Arial"/>
          <w:sz w:val="21"/>
          <w:szCs w:val="21"/>
        </w:rPr>
      </w:pPr>
      <w:r w:rsidRPr="00B759AE">
        <w:rPr>
          <w:rFonts w:ascii="Arial" w:hAnsi="Arial" w:cs="Arial"/>
          <w:sz w:val="21"/>
          <w:szCs w:val="21"/>
        </w:rPr>
        <w:t>assess the likelihood of mitigating known threats and, if feasible, implement threat mitigation strategies</w:t>
      </w:r>
    </w:p>
    <w:p w:rsidR="00E55664" w:rsidRPr="00B759AE" w:rsidRDefault="00E55664" w:rsidP="00C302A5">
      <w:pPr>
        <w:numPr>
          <w:ilvl w:val="4"/>
          <w:numId w:val="17"/>
        </w:numPr>
        <w:tabs>
          <w:tab w:val="clear" w:pos="1800"/>
          <w:tab w:val="left" w:pos="900"/>
          <w:tab w:val="num" w:pos="1080"/>
        </w:tabs>
        <w:spacing w:after="80"/>
        <w:ind w:left="1080"/>
        <w:rPr>
          <w:rFonts w:ascii="Arial" w:hAnsi="Arial" w:cs="Arial"/>
          <w:sz w:val="21"/>
          <w:szCs w:val="21"/>
        </w:rPr>
      </w:pPr>
      <w:r w:rsidRPr="00B759AE">
        <w:rPr>
          <w:rFonts w:ascii="Arial" w:hAnsi="Arial" w:cs="Arial"/>
          <w:sz w:val="21"/>
          <w:szCs w:val="21"/>
        </w:rPr>
        <w:t>if threats are not known, determine (so far as possible) the threats and appropriate mitigation measures</w:t>
      </w:r>
    </w:p>
    <w:p w:rsidR="002B4C13" w:rsidRPr="00B759AE" w:rsidRDefault="00E55664" w:rsidP="00C302A5">
      <w:pPr>
        <w:numPr>
          <w:ilvl w:val="4"/>
          <w:numId w:val="17"/>
        </w:numPr>
        <w:tabs>
          <w:tab w:val="left" w:pos="900"/>
          <w:tab w:val="num" w:pos="1080"/>
        </w:tabs>
        <w:spacing w:after="80"/>
        <w:ind w:left="1080"/>
        <w:rPr>
          <w:rFonts w:ascii="Arial" w:hAnsi="Arial" w:cs="Arial"/>
          <w:sz w:val="21"/>
          <w:szCs w:val="21"/>
        </w:rPr>
      </w:pPr>
      <w:r w:rsidRPr="00B759AE">
        <w:rPr>
          <w:rFonts w:ascii="Arial" w:hAnsi="Arial" w:cs="Arial"/>
          <w:sz w:val="21"/>
          <w:szCs w:val="21"/>
        </w:rPr>
        <w:t>if threats are not known or not likely to be mitigated for some time, assess the feasibility and effectiveness of implementing interventionist programs, such as captive breeding, that have the long-term aim of conserving the species in their natural environment (also see Section 8.7.</w:t>
      </w:r>
      <w:r w:rsidR="005803D5" w:rsidRPr="00B759AE">
        <w:rPr>
          <w:rFonts w:ascii="Arial" w:hAnsi="Arial" w:cs="Arial"/>
          <w:sz w:val="21"/>
          <w:szCs w:val="21"/>
        </w:rPr>
        <w:t>8</w:t>
      </w:r>
      <w:r w:rsidRPr="00B759AE">
        <w:rPr>
          <w:rFonts w:ascii="Arial" w:hAnsi="Arial" w:cs="Arial"/>
          <w:sz w:val="21"/>
          <w:szCs w:val="21"/>
        </w:rPr>
        <w:t>).</w:t>
      </w:r>
    </w:p>
    <w:p w:rsidR="009B3DC3" w:rsidRDefault="009B3DC3">
      <w:pPr>
        <w:rPr>
          <w:rFonts w:ascii="Arial" w:hAnsi="Arial" w:cs="Arial"/>
          <w:sz w:val="21"/>
          <w:szCs w:val="21"/>
        </w:rPr>
      </w:pPr>
      <w:r>
        <w:rPr>
          <w:rFonts w:ascii="Arial" w:hAnsi="Arial" w:cs="Arial"/>
          <w:sz w:val="21"/>
          <w:szCs w:val="21"/>
        </w:rPr>
        <w:br w:type="page"/>
      </w:r>
    </w:p>
    <w:p w:rsidR="00E55664" w:rsidRPr="00B759AE" w:rsidRDefault="00E55664" w:rsidP="00C302A5">
      <w:pPr>
        <w:numPr>
          <w:ilvl w:val="2"/>
          <w:numId w:val="19"/>
        </w:numPr>
        <w:tabs>
          <w:tab w:val="left" w:pos="900"/>
        </w:tabs>
        <w:spacing w:after="80"/>
        <w:rPr>
          <w:rFonts w:ascii="Arial" w:hAnsi="Arial" w:cs="Arial"/>
          <w:sz w:val="21"/>
          <w:szCs w:val="21"/>
        </w:rPr>
      </w:pPr>
      <w:r w:rsidRPr="00B759AE">
        <w:rPr>
          <w:rFonts w:ascii="Arial" w:hAnsi="Arial" w:cs="Arial"/>
          <w:sz w:val="21"/>
          <w:szCs w:val="21"/>
        </w:rPr>
        <w:lastRenderedPageBreak/>
        <w:t>The Director may take actions or authorise (whether by permit, contract, lease, letter or licence) actions by other persons concerning animal species, including species listed under Part 13 of the EPBC Act, that are otherwise prohibited by the EPBC Act or Regulations where they are necessary to implement this plan, or where they are otherwise necessary for preserving or protecting the park, protecting or conserving biodiversity, or protecting persons or property in the park.</w:t>
      </w:r>
    </w:p>
    <w:p w:rsidR="00E55664" w:rsidRPr="00B759AE" w:rsidRDefault="001F6CBF" w:rsidP="00C302A5">
      <w:pPr>
        <w:numPr>
          <w:ilvl w:val="2"/>
          <w:numId w:val="19"/>
        </w:numPr>
        <w:tabs>
          <w:tab w:val="left" w:pos="900"/>
        </w:tabs>
        <w:spacing w:after="80"/>
        <w:rPr>
          <w:rFonts w:ascii="Arial" w:hAnsi="Arial" w:cs="Arial"/>
          <w:sz w:val="21"/>
          <w:szCs w:val="21"/>
        </w:rPr>
      </w:pPr>
      <w:r w:rsidRPr="00B759AE">
        <w:rPr>
          <w:rFonts w:ascii="Arial" w:hAnsi="Arial" w:cs="Arial"/>
          <w:sz w:val="21"/>
          <w:szCs w:val="21"/>
        </w:rPr>
        <w:t>As</w:t>
      </w:r>
      <w:r w:rsidR="00E55664" w:rsidRPr="00B759AE">
        <w:rPr>
          <w:rFonts w:ascii="Arial" w:hAnsi="Arial" w:cs="Arial"/>
          <w:sz w:val="21"/>
          <w:szCs w:val="21"/>
        </w:rPr>
        <w:t xml:space="preserve"> far as practicable</w:t>
      </w:r>
      <w:r w:rsidR="001349C5">
        <w:rPr>
          <w:rFonts w:ascii="Arial" w:hAnsi="Arial" w:cs="Arial"/>
          <w:sz w:val="21"/>
          <w:szCs w:val="21"/>
        </w:rPr>
        <w:t>,</w:t>
      </w:r>
      <w:r w:rsidR="00FE7B5D" w:rsidRPr="00B759AE">
        <w:rPr>
          <w:rFonts w:ascii="Arial" w:hAnsi="Arial" w:cs="Arial"/>
          <w:sz w:val="21"/>
          <w:szCs w:val="21"/>
        </w:rPr>
        <w:t xml:space="preserve"> </w:t>
      </w:r>
      <w:r w:rsidR="00E55664" w:rsidRPr="00B759AE">
        <w:rPr>
          <w:rFonts w:ascii="Arial" w:hAnsi="Arial" w:cs="Arial"/>
          <w:sz w:val="21"/>
          <w:szCs w:val="21"/>
        </w:rPr>
        <w:t xml:space="preserve">implement </w:t>
      </w:r>
      <w:r w:rsidR="004D2D75">
        <w:rPr>
          <w:rFonts w:ascii="Arial" w:hAnsi="Arial" w:cs="Arial"/>
          <w:color w:val="000000"/>
          <w:sz w:val="21"/>
          <w:szCs w:val="21"/>
        </w:rPr>
        <w:t>relevant</w:t>
      </w:r>
      <w:r w:rsidR="00E55664" w:rsidRPr="00B759AE">
        <w:rPr>
          <w:rFonts w:ascii="Arial" w:hAnsi="Arial" w:cs="Arial"/>
          <w:sz w:val="21"/>
          <w:szCs w:val="21"/>
        </w:rPr>
        <w:t xml:space="preserve"> recovery plan</w:t>
      </w:r>
      <w:r w:rsidR="004D2D75">
        <w:rPr>
          <w:rFonts w:ascii="Arial" w:hAnsi="Arial" w:cs="Arial"/>
          <w:sz w:val="21"/>
          <w:szCs w:val="21"/>
        </w:rPr>
        <w:t>s</w:t>
      </w:r>
      <w:r w:rsidR="00E55664" w:rsidRPr="00B759AE">
        <w:rPr>
          <w:rFonts w:ascii="Arial" w:hAnsi="Arial" w:cs="Arial"/>
          <w:sz w:val="21"/>
          <w:szCs w:val="21"/>
        </w:rPr>
        <w:t xml:space="preserve"> and threat abatement plans for listed threatened species</w:t>
      </w:r>
      <w:r w:rsidR="008D4CDE" w:rsidRPr="00B759AE">
        <w:rPr>
          <w:rFonts w:ascii="Arial" w:hAnsi="Arial" w:cs="Arial"/>
          <w:sz w:val="21"/>
          <w:szCs w:val="21"/>
        </w:rPr>
        <w:t>.</w:t>
      </w:r>
    </w:p>
    <w:p w:rsidR="002B4C13" w:rsidRPr="00B759AE" w:rsidRDefault="00E55664" w:rsidP="0063577E">
      <w:pPr>
        <w:pStyle w:val="Heading1"/>
        <w:spacing w:after="120"/>
        <w:rPr>
          <w:rFonts w:ascii="Arial" w:hAnsi="Arial"/>
          <w:i/>
          <w:sz w:val="21"/>
          <w:szCs w:val="21"/>
        </w:rPr>
      </w:pPr>
      <w:r w:rsidRPr="00B759AE">
        <w:rPr>
          <w:rFonts w:ascii="Arial" w:hAnsi="Arial"/>
          <w:i/>
          <w:sz w:val="21"/>
          <w:szCs w:val="21"/>
        </w:rPr>
        <w:t>Actions</w:t>
      </w:r>
    </w:p>
    <w:p w:rsidR="00315C7B" w:rsidRPr="00B759AE" w:rsidRDefault="00E55664" w:rsidP="00C302A5">
      <w:pPr>
        <w:numPr>
          <w:ilvl w:val="2"/>
          <w:numId w:val="19"/>
        </w:numPr>
        <w:tabs>
          <w:tab w:val="left" w:pos="900"/>
        </w:tabs>
        <w:spacing w:after="120"/>
        <w:rPr>
          <w:rFonts w:ascii="Arial" w:hAnsi="Arial" w:cs="Arial"/>
          <w:sz w:val="21"/>
          <w:szCs w:val="21"/>
        </w:rPr>
      </w:pPr>
      <w:r w:rsidRPr="00B759AE">
        <w:rPr>
          <w:rFonts w:ascii="Arial" w:hAnsi="Arial" w:cs="Arial"/>
          <w:sz w:val="21"/>
          <w:szCs w:val="21"/>
        </w:rPr>
        <w:t>Implement and</w:t>
      </w:r>
      <w:r w:rsidR="00FE365C" w:rsidRPr="00B759AE">
        <w:rPr>
          <w:rFonts w:ascii="Arial" w:hAnsi="Arial" w:cs="Arial"/>
          <w:sz w:val="21"/>
          <w:szCs w:val="21"/>
        </w:rPr>
        <w:t>/or</w:t>
      </w:r>
      <w:r w:rsidRPr="00B759AE">
        <w:rPr>
          <w:rFonts w:ascii="Arial" w:hAnsi="Arial" w:cs="Arial"/>
          <w:sz w:val="21"/>
          <w:szCs w:val="21"/>
        </w:rPr>
        <w:t xml:space="preserve"> </w:t>
      </w:r>
      <w:r w:rsidR="00F6294B" w:rsidRPr="00B759AE">
        <w:rPr>
          <w:rFonts w:ascii="Arial" w:hAnsi="Arial" w:cs="Arial"/>
          <w:sz w:val="21"/>
          <w:szCs w:val="21"/>
        </w:rPr>
        <w:t>(</w:t>
      </w:r>
      <w:r w:rsidR="006C647B" w:rsidRPr="00B759AE">
        <w:rPr>
          <w:rFonts w:ascii="Arial" w:hAnsi="Arial" w:cs="Arial"/>
          <w:sz w:val="21"/>
          <w:szCs w:val="21"/>
        </w:rPr>
        <w:t>with the approval of relevant land managers</w:t>
      </w:r>
      <w:r w:rsidR="0079767F" w:rsidRPr="00B759AE">
        <w:rPr>
          <w:rFonts w:ascii="Arial" w:hAnsi="Arial" w:cs="Arial"/>
          <w:sz w:val="21"/>
          <w:szCs w:val="21"/>
        </w:rPr>
        <w:t>)</w:t>
      </w:r>
      <w:r w:rsidR="006C647B" w:rsidRPr="00B759AE">
        <w:rPr>
          <w:rFonts w:ascii="Arial" w:hAnsi="Arial" w:cs="Arial"/>
          <w:sz w:val="21"/>
          <w:szCs w:val="21"/>
        </w:rPr>
        <w:t xml:space="preserve"> </w:t>
      </w:r>
      <w:r w:rsidRPr="00B759AE">
        <w:rPr>
          <w:rFonts w:ascii="Arial" w:hAnsi="Arial" w:cs="Arial"/>
          <w:sz w:val="21"/>
          <w:szCs w:val="21"/>
        </w:rPr>
        <w:t>contribute to off-park</w:t>
      </w:r>
      <w:r w:rsidR="009C5657" w:rsidRPr="00B759AE">
        <w:rPr>
          <w:rFonts w:ascii="Arial" w:hAnsi="Arial" w:cs="Arial"/>
          <w:sz w:val="21"/>
          <w:szCs w:val="21"/>
        </w:rPr>
        <w:t>/cross tenure</w:t>
      </w:r>
      <w:r w:rsidR="00FE365C" w:rsidRPr="00B759AE">
        <w:rPr>
          <w:rFonts w:ascii="Arial" w:hAnsi="Arial" w:cs="Arial"/>
          <w:sz w:val="21"/>
          <w:szCs w:val="21"/>
        </w:rPr>
        <w:t xml:space="preserve"> conservation </w:t>
      </w:r>
      <w:r w:rsidR="0007445B" w:rsidRPr="00B759AE">
        <w:rPr>
          <w:rFonts w:ascii="Arial" w:hAnsi="Arial" w:cs="Arial"/>
          <w:sz w:val="21"/>
          <w:szCs w:val="21"/>
        </w:rPr>
        <w:t xml:space="preserve">actions, particularly </w:t>
      </w:r>
      <w:r w:rsidR="00F6294B" w:rsidRPr="00B759AE">
        <w:rPr>
          <w:rFonts w:ascii="Arial" w:hAnsi="Arial" w:cs="Arial"/>
          <w:sz w:val="21"/>
          <w:szCs w:val="21"/>
        </w:rPr>
        <w:t>threat mitigation and species p</w:t>
      </w:r>
      <w:r w:rsidR="0007445B" w:rsidRPr="00B759AE">
        <w:rPr>
          <w:rFonts w:ascii="Arial" w:hAnsi="Arial" w:cs="Arial"/>
          <w:sz w:val="21"/>
          <w:szCs w:val="21"/>
        </w:rPr>
        <w:t>opulation monitoring,</w:t>
      </w:r>
      <w:r w:rsidR="00315C7B" w:rsidRPr="00B759AE">
        <w:rPr>
          <w:rFonts w:ascii="Arial" w:hAnsi="Arial" w:cs="Arial"/>
          <w:sz w:val="21"/>
          <w:szCs w:val="21"/>
        </w:rPr>
        <w:t xml:space="preserve"> </w:t>
      </w:r>
      <w:r w:rsidRPr="00B759AE">
        <w:rPr>
          <w:rFonts w:ascii="Arial" w:hAnsi="Arial" w:cs="Arial"/>
          <w:sz w:val="21"/>
          <w:szCs w:val="21"/>
        </w:rPr>
        <w:t>for conserving ecosystems and native species, particularly EPBC Act listed and other threatened species including red crabs and other keystone species.</w:t>
      </w:r>
    </w:p>
    <w:p w:rsidR="002B4C13" w:rsidRPr="00B759AE" w:rsidRDefault="00E55664" w:rsidP="00C302A5">
      <w:pPr>
        <w:numPr>
          <w:ilvl w:val="2"/>
          <w:numId w:val="19"/>
        </w:numPr>
        <w:tabs>
          <w:tab w:val="left" w:pos="900"/>
        </w:tabs>
        <w:spacing w:after="120"/>
        <w:rPr>
          <w:rFonts w:ascii="Arial" w:hAnsi="Arial" w:cs="Arial"/>
          <w:sz w:val="21"/>
          <w:szCs w:val="21"/>
        </w:rPr>
      </w:pPr>
      <w:r w:rsidRPr="00B759AE">
        <w:rPr>
          <w:rFonts w:ascii="Arial" w:hAnsi="Arial" w:cs="Arial"/>
          <w:sz w:val="21"/>
          <w:szCs w:val="21"/>
        </w:rPr>
        <w:t xml:space="preserve">Implement strategies to reduce human impacts on native species, particularly vehicle impacts on red crabs during their migration </w:t>
      </w:r>
      <w:r w:rsidR="00044006" w:rsidRPr="00B759AE">
        <w:rPr>
          <w:rFonts w:ascii="Arial" w:hAnsi="Arial" w:cs="Arial"/>
          <w:sz w:val="21"/>
          <w:szCs w:val="21"/>
        </w:rPr>
        <w:t xml:space="preserve">and robber crabs </w:t>
      </w:r>
      <w:r w:rsidRPr="00B759AE">
        <w:rPr>
          <w:rFonts w:ascii="Arial" w:hAnsi="Arial" w:cs="Arial"/>
          <w:sz w:val="21"/>
          <w:szCs w:val="21"/>
        </w:rPr>
        <w:t>(also see Section 4.5).</w:t>
      </w:r>
    </w:p>
    <w:p w:rsidR="00E55664" w:rsidRPr="00B759AE" w:rsidRDefault="00E55664" w:rsidP="00C302A5">
      <w:pPr>
        <w:numPr>
          <w:ilvl w:val="2"/>
          <w:numId w:val="19"/>
        </w:numPr>
        <w:tabs>
          <w:tab w:val="left" w:pos="900"/>
        </w:tabs>
        <w:spacing w:after="120"/>
        <w:rPr>
          <w:rFonts w:ascii="Arial" w:hAnsi="Arial" w:cs="Arial"/>
          <w:sz w:val="21"/>
          <w:szCs w:val="21"/>
        </w:rPr>
      </w:pPr>
      <w:r w:rsidRPr="00B759AE">
        <w:rPr>
          <w:rFonts w:ascii="Arial" w:hAnsi="Arial" w:cs="Arial"/>
          <w:sz w:val="21"/>
          <w:szCs w:val="21"/>
        </w:rPr>
        <w:t>Assess and monitor threats to native species. This will include the risk of invasive species which are currently considered a low threat becoming a greater threat (also see Sections 4.2.11 and 8.7.</w:t>
      </w:r>
      <w:r w:rsidR="005803D5" w:rsidRPr="00B759AE">
        <w:rPr>
          <w:rFonts w:ascii="Arial" w:hAnsi="Arial" w:cs="Arial"/>
          <w:sz w:val="21"/>
          <w:szCs w:val="21"/>
        </w:rPr>
        <w:t>8</w:t>
      </w:r>
      <w:r w:rsidRPr="00B759AE">
        <w:rPr>
          <w:rFonts w:ascii="Arial" w:hAnsi="Arial" w:cs="Arial"/>
          <w:sz w:val="21"/>
          <w:szCs w:val="21"/>
        </w:rPr>
        <w:t>).</w:t>
      </w:r>
    </w:p>
    <w:p w:rsidR="00E55664" w:rsidRPr="00B759AE" w:rsidRDefault="00E55664" w:rsidP="00C302A5">
      <w:pPr>
        <w:numPr>
          <w:ilvl w:val="2"/>
          <w:numId w:val="19"/>
        </w:numPr>
        <w:tabs>
          <w:tab w:val="left" w:pos="900"/>
        </w:tabs>
        <w:spacing w:after="120"/>
        <w:rPr>
          <w:rFonts w:ascii="Arial" w:hAnsi="Arial" w:cs="Arial"/>
          <w:sz w:val="21"/>
          <w:szCs w:val="21"/>
        </w:rPr>
      </w:pPr>
      <w:r w:rsidRPr="00B759AE">
        <w:rPr>
          <w:rFonts w:ascii="Arial" w:hAnsi="Arial" w:cs="Arial"/>
          <w:sz w:val="21"/>
          <w:szCs w:val="21"/>
        </w:rPr>
        <w:t>Assess threats and impacts of pathogens and disease on native species and if possible implement feasible threat mitigation responses (also see Sections 4.2.11 and 8.7.</w:t>
      </w:r>
      <w:r w:rsidR="005803D5" w:rsidRPr="00B759AE">
        <w:rPr>
          <w:rFonts w:ascii="Arial" w:hAnsi="Arial" w:cs="Arial"/>
          <w:sz w:val="21"/>
          <w:szCs w:val="21"/>
        </w:rPr>
        <w:t>8</w:t>
      </w:r>
      <w:r w:rsidRPr="00B759AE">
        <w:rPr>
          <w:rFonts w:ascii="Arial" w:hAnsi="Arial" w:cs="Arial"/>
          <w:sz w:val="21"/>
          <w:szCs w:val="21"/>
        </w:rPr>
        <w:t xml:space="preserve"> (h)).</w:t>
      </w:r>
    </w:p>
    <w:p w:rsidR="00E55664" w:rsidRPr="00B759AE" w:rsidRDefault="00C24040" w:rsidP="00C302A5">
      <w:pPr>
        <w:numPr>
          <w:ilvl w:val="2"/>
          <w:numId w:val="19"/>
        </w:numPr>
        <w:tabs>
          <w:tab w:val="left" w:pos="900"/>
        </w:tabs>
        <w:spacing w:after="120"/>
        <w:rPr>
          <w:rFonts w:ascii="Arial" w:hAnsi="Arial" w:cs="Arial"/>
          <w:sz w:val="21"/>
          <w:szCs w:val="21"/>
        </w:rPr>
      </w:pPr>
      <w:r w:rsidRPr="00B759AE">
        <w:rPr>
          <w:rFonts w:ascii="Arial" w:hAnsi="Arial" w:cs="Arial"/>
          <w:sz w:val="21"/>
          <w:szCs w:val="21"/>
        </w:rPr>
        <w:t>Subject to available resources, c</w:t>
      </w:r>
      <w:r w:rsidR="00E55664" w:rsidRPr="00B759AE">
        <w:rPr>
          <w:rFonts w:ascii="Arial" w:hAnsi="Arial" w:cs="Arial"/>
          <w:sz w:val="21"/>
          <w:szCs w:val="21"/>
        </w:rPr>
        <w:t>ontinue to implement the crazy ant control program</w:t>
      </w:r>
      <w:r w:rsidR="006175E2" w:rsidRPr="00B759AE">
        <w:rPr>
          <w:rFonts w:ascii="Arial" w:hAnsi="Arial" w:cs="Arial"/>
          <w:sz w:val="21"/>
          <w:szCs w:val="21"/>
        </w:rPr>
        <w:t xml:space="preserve">. This </w:t>
      </w:r>
      <w:r w:rsidR="00FA61E5" w:rsidRPr="00B759AE">
        <w:rPr>
          <w:rFonts w:ascii="Arial" w:hAnsi="Arial" w:cs="Arial"/>
          <w:sz w:val="21"/>
          <w:szCs w:val="21"/>
        </w:rPr>
        <w:t>will include</w:t>
      </w:r>
      <w:r w:rsidR="00E55664" w:rsidRPr="00B759AE">
        <w:rPr>
          <w:rFonts w:ascii="Arial" w:hAnsi="Arial" w:cs="Arial"/>
          <w:sz w:val="21"/>
          <w:szCs w:val="21"/>
        </w:rPr>
        <w:t xml:space="preserve"> </w:t>
      </w:r>
      <w:r w:rsidR="006175E2" w:rsidRPr="00B759AE">
        <w:rPr>
          <w:rFonts w:ascii="Arial" w:hAnsi="Arial" w:cs="Arial"/>
          <w:sz w:val="21"/>
          <w:szCs w:val="21"/>
        </w:rPr>
        <w:t>baiting</w:t>
      </w:r>
      <w:r w:rsidR="009A1A93" w:rsidRPr="00B759AE">
        <w:rPr>
          <w:rFonts w:ascii="Arial" w:hAnsi="Arial" w:cs="Arial"/>
          <w:sz w:val="21"/>
          <w:szCs w:val="21"/>
        </w:rPr>
        <w:t xml:space="preserve"> until other </w:t>
      </w:r>
      <w:r w:rsidR="00FA61E5" w:rsidRPr="00B759AE">
        <w:rPr>
          <w:rFonts w:ascii="Arial" w:hAnsi="Arial" w:cs="Arial"/>
          <w:sz w:val="21"/>
          <w:szCs w:val="21"/>
        </w:rPr>
        <w:t>alternative</w:t>
      </w:r>
      <w:r w:rsidR="009A1A93" w:rsidRPr="00B759AE">
        <w:rPr>
          <w:rFonts w:ascii="Arial" w:hAnsi="Arial" w:cs="Arial"/>
          <w:sz w:val="21"/>
          <w:szCs w:val="21"/>
        </w:rPr>
        <w:t xml:space="preserve"> </w:t>
      </w:r>
      <w:r w:rsidR="00FE365C" w:rsidRPr="00B759AE">
        <w:rPr>
          <w:rFonts w:ascii="Arial" w:hAnsi="Arial" w:cs="Arial"/>
          <w:sz w:val="21"/>
          <w:szCs w:val="21"/>
        </w:rPr>
        <w:t xml:space="preserve">effective </w:t>
      </w:r>
      <w:r w:rsidR="009A1A93" w:rsidRPr="00B759AE">
        <w:rPr>
          <w:rFonts w:ascii="Arial" w:hAnsi="Arial" w:cs="Arial"/>
          <w:sz w:val="21"/>
          <w:szCs w:val="21"/>
        </w:rPr>
        <w:t>control methods are developed</w:t>
      </w:r>
      <w:r w:rsidR="006175E2" w:rsidRPr="00B759AE">
        <w:rPr>
          <w:rFonts w:ascii="Arial" w:hAnsi="Arial" w:cs="Arial"/>
          <w:sz w:val="21"/>
          <w:szCs w:val="21"/>
        </w:rPr>
        <w:t xml:space="preserve">; investigating alternative control methods, particularly completing the biological control research; </w:t>
      </w:r>
      <w:r w:rsidR="002B28E1" w:rsidRPr="00B759AE">
        <w:rPr>
          <w:rFonts w:ascii="Arial" w:hAnsi="Arial" w:cs="Arial"/>
          <w:sz w:val="21"/>
          <w:szCs w:val="21"/>
        </w:rPr>
        <w:t xml:space="preserve">subject to an assessment of the </w:t>
      </w:r>
      <w:r w:rsidR="006175E2" w:rsidRPr="00B759AE">
        <w:rPr>
          <w:rFonts w:ascii="Arial" w:hAnsi="Arial" w:cs="Arial"/>
          <w:sz w:val="21"/>
          <w:szCs w:val="21"/>
        </w:rPr>
        <w:t xml:space="preserve">results of the research and relevant approvals, implement a biological control program </w:t>
      </w:r>
      <w:r w:rsidR="00FE365C" w:rsidRPr="00B759AE">
        <w:rPr>
          <w:rFonts w:ascii="Arial" w:hAnsi="Arial" w:cs="Arial"/>
          <w:sz w:val="21"/>
          <w:szCs w:val="21"/>
        </w:rPr>
        <w:t>or other effective control methods</w:t>
      </w:r>
      <w:r w:rsidR="009E20D1" w:rsidRPr="00B759AE">
        <w:rPr>
          <w:rFonts w:ascii="Arial" w:hAnsi="Arial" w:cs="Arial"/>
          <w:sz w:val="21"/>
          <w:szCs w:val="21"/>
        </w:rPr>
        <w:t>;</w:t>
      </w:r>
      <w:r w:rsidR="00FE365C" w:rsidRPr="00B759AE">
        <w:rPr>
          <w:rFonts w:ascii="Arial" w:hAnsi="Arial" w:cs="Arial"/>
          <w:sz w:val="21"/>
          <w:szCs w:val="21"/>
        </w:rPr>
        <w:t xml:space="preserve"> </w:t>
      </w:r>
      <w:r w:rsidR="006175E2" w:rsidRPr="00B759AE">
        <w:rPr>
          <w:rFonts w:ascii="Arial" w:hAnsi="Arial" w:cs="Arial"/>
          <w:sz w:val="21"/>
          <w:szCs w:val="21"/>
        </w:rPr>
        <w:t xml:space="preserve">and </w:t>
      </w:r>
      <w:r w:rsidR="00E55664" w:rsidRPr="00B759AE">
        <w:rPr>
          <w:rFonts w:ascii="Arial" w:hAnsi="Arial" w:cs="Arial"/>
          <w:sz w:val="21"/>
          <w:szCs w:val="21"/>
        </w:rPr>
        <w:t>monitor the impact</w:t>
      </w:r>
      <w:r w:rsidR="00FE365C" w:rsidRPr="00B759AE">
        <w:rPr>
          <w:rFonts w:ascii="Arial" w:hAnsi="Arial" w:cs="Arial"/>
          <w:sz w:val="21"/>
          <w:szCs w:val="21"/>
        </w:rPr>
        <w:t xml:space="preserve">s </w:t>
      </w:r>
      <w:r w:rsidR="00E55664" w:rsidRPr="00B759AE">
        <w:rPr>
          <w:rFonts w:ascii="Arial" w:hAnsi="Arial" w:cs="Arial"/>
          <w:sz w:val="21"/>
          <w:szCs w:val="21"/>
        </w:rPr>
        <w:t xml:space="preserve">of crazy ants on </w:t>
      </w:r>
      <w:r w:rsidR="006175E2" w:rsidRPr="00B759AE">
        <w:rPr>
          <w:rFonts w:ascii="Arial" w:hAnsi="Arial" w:cs="Arial"/>
          <w:sz w:val="21"/>
          <w:szCs w:val="21"/>
        </w:rPr>
        <w:t xml:space="preserve">ecosystem condition and </w:t>
      </w:r>
      <w:r w:rsidR="009E20D1" w:rsidRPr="00B759AE">
        <w:rPr>
          <w:rFonts w:ascii="Arial" w:hAnsi="Arial" w:cs="Arial"/>
          <w:sz w:val="21"/>
          <w:szCs w:val="21"/>
        </w:rPr>
        <w:t xml:space="preserve">on </w:t>
      </w:r>
      <w:r w:rsidR="00E55664" w:rsidRPr="00B759AE">
        <w:rPr>
          <w:rFonts w:ascii="Arial" w:hAnsi="Arial" w:cs="Arial"/>
          <w:sz w:val="21"/>
          <w:szCs w:val="21"/>
        </w:rPr>
        <w:t>red crabs</w:t>
      </w:r>
      <w:r w:rsidR="006175E2" w:rsidRPr="00B759AE">
        <w:rPr>
          <w:rFonts w:ascii="Arial" w:hAnsi="Arial" w:cs="Arial"/>
          <w:sz w:val="21"/>
          <w:szCs w:val="21"/>
        </w:rPr>
        <w:t xml:space="preserve"> </w:t>
      </w:r>
      <w:r w:rsidR="00E55664" w:rsidRPr="00B759AE">
        <w:rPr>
          <w:rFonts w:ascii="Arial" w:hAnsi="Arial" w:cs="Arial"/>
          <w:sz w:val="21"/>
          <w:szCs w:val="21"/>
        </w:rPr>
        <w:t>and other native species</w:t>
      </w:r>
      <w:r w:rsidR="006175E2" w:rsidRPr="00B759AE">
        <w:rPr>
          <w:rFonts w:ascii="Arial" w:hAnsi="Arial" w:cs="Arial"/>
          <w:sz w:val="21"/>
          <w:szCs w:val="21"/>
        </w:rPr>
        <w:t>.</w:t>
      </w:r>
    </w:p>
    <w:p w:rsidR="00E55664" w:rsidRPr="00B759AE" w:rsidRDefault="001549DE" w:rsidP="00C302A5">
      <w:pPr>
        <w:numPr>
          <w:ilvl w:val="2"/>
          <w:numId w:val="19"/>
        </w:numPr>
        <w:tabs>
          <w:tab w:val="left" w:pos="900"/>
        </w:tabs>
        <w:spacing w:after="120"/>
        <w:rPr>
          <w:rFonts w:ascii="Arial" w:hAnsi="Arial" w:cs="Arial"/>
          <w:sz w:val="21"/>
          <w:szCs w:val="21"/>
        </w:rPr>
      </w:pPr>
      <w:r w:rsidRPr="00B759AE">
        <w:rPr>
          <w:rFonts w:ascii="Arial" w:hAnsi="Arial" w:cs="Arial"/>
          <w:sz w:val="21"/>
          <w:szCs w:val="21"/>
        </w:rPr>
        <w:t xml:space="preserve">Work cooperatively with relevant stakeholders and land managers to </w:t>
      </w:r>
      <w:r w:rsidR="00EC5F71" w:rsidRPr="00B759AE">
        <w:rPr>
          <w:rFonts w:ascii="Arial" w:hAnsi="Arial" w:cs="Arial"/>
          <w:sz w:val="21"/>
          <w:szCs w:val="21"/>
        </w:rPr>
        <w:t xml:space="preserve">continue to </w:t>
      </w:r>
      <w:r w:rsidRPr="00B759AE">
        <w:rPr>
          <w:rFonts w:ascii="Arial" w:hAnsi="Arial" w:cs="Arial"/>
          <w:sz w:val="21"/>
          <w:szCs w:val="21"/>
        </w:rPr>
        <w:t>p</w:t>
      </w:r>
      <w:r w:rsidR="00E55664" w:rsidRPr="00B759AE">
        <w:rPr>
          <w:rFonts w:ascii="Arial" w:hAnsi="Arial" w:cs="Arial"/>
          <w:sz w:val="21"/>
          <w:szCs w:val="21"/>
        </w:rPr>
        <w:t xml:space="preserve">rogressively and adaptively implement a </w:t>
      </w:r>
      <w:r w:rsidRPr="00B759AE">
        <w:rPr>
          <w:rFonts w:ascii="Arial" w:hAnsi="Arial" w:cs="Arial"/>
          <w:sz w:val="21"/>
          <w:szCs w:val="21"/>
        </w:rPr>
        <w:t xml:space="preserve">cross tenure </w:t>
      </w:r>
      <w:r w:rsidR="00E55664" w:rsidRPr="00B759AE">
        <w:rPr>
          <w:rFonts w:ascii="Arial" w:hAnsi="Arial" w:cs="Arial"/>
          <w:sz w:val="21"/>
          <w:szCs w:val="21"/>
        </w:rPr>
        <w:t>cat and rat management program</w:t>
      </w:r>
      <w:r w:rsidRPr="00B759AE">
        <w:rPr>
          <w:rFonts w:ascii="Arial" w:hAnsi="Arial" w:cs="Arial"/>
          <w:sz w:val="21"/>
          <w:szCs w:val="21"/>
        </w:rPr>
        <w:t xml:space="preserve">, </w:t>
      </w:r>
      <w:r w:rsidR="00E55664" w:rsidRPr="00B759AE">
        <w:rPr>
          <w:rFonts w:ascii="Arial" w:hAnsi="Arial" w:cs="Arial"/>
          <w:sz w:val="21"/>
          <w:szCs w:val="21"/>
        </w:rPr>
        <w:t>including assessing the ecological interactions between cats and their prey species, particularly rats</w:t>
      </w:r>
      <w:r w:rsidR="009E20D1" w:rsidRPr="00B759AE">
        <w:rPr>
          <w:rFonts w:ascii="Arial" w:hAnsi="Arial" w:cs="Arial"/>
          <w:sz w:val="21"/>
          <w:szCs w:val="21"/>
        </w:rPr>
        <w:t>.</w:t>
      </w:r>
    </w:p>
    <w:p w:rsidR="00E55664" w:rsidRPr="00B759AE" w:rsidRDefault="00E55664" w:rsidP="00C302A5">
      <w:pPr>
        <w:numPr>
          <w:ilvl w:val="2"/>
          <w:numId w:val="19"/>
        </w:numPr>
        <w:tabs>
          <w:tab w:val="left" w:pos="900"/>
        </w:tabs>
        <w:spacing w:after="120"/>
        <w:rPr>
          <w:rFonts w:ascii="Arial" w:hAnsi="Arial" w:cs="Arial"/>
          <w:sz w:val="21"/>
          <w:szCs w:val="21"/>
        </w:rPr>
      </w:pPr>
      <w:r w:rsidRPr="00B759AE">
        <w:rPr>
          <w:rFonts w:ascii="Arial" w:hAnsi="Arial" w:cs="Arial"/>
          <w:sz w:val="21"/>
          <w:szCs w:val="21"/>
        </w:rPr>
        <w:t>Assess the impacts of other invasive species and implement threat mitigation actions where possible and necessary (also see Sections 4.2.11 and 8.7.</w:t>
      </w:r>
      <w:r w:rsidR="005803D5" w:rsidRPr="00B759AE">
        <w:rPr>
          <w:rFonts w:ascii="Arial" w:hAnsi="Arial" w:cs="Arial"/>
          <w:sz w:val="21"/>
          <w:szCs w:val="21"/>
        </w:rPr>
        <w:t>8</w:t>
      </w:r>
      <w:r w:rsidRPr="00B759AE">
        <w:rPr>
          <w:rFonts w:ascii="Arial" w:hAnsi="Arial" w:cs="Arial"/>
          <w:sz w:val="21"/>
          <w:szCs w:val="21"/>
        </w:rPr>
        <w:t>(d)).</w:t>
      </w:r>
    </w:p>
    <w:p w:rsidR="00E55664" w:rsidRPr="00B759AE" w:rsidRDefault="00E55664" w:rsidP="00C302A5">
      <w:pPr>
        <w:numPr>
          <w:ilvl w:val="2"/>
          <w:numId w:val="19"/>
        </w:numPr>
        <w:tabs>
          <w:tab w:val="left" w:pos="900"/>
        </w:tabs>
        <w:spacing w:after="120"/>
        <w:rPr>
          <w:rFonts w:ascii="Arial" w:hAnsi="Arial" w:cs="Arial"/>
          <w:sz w:val="21"/>
          <w:szCs w:val="21"/>
        </w:rPr>
      </w:pPr>
      <w:r w:rsidRPr="00B759AE">
        <w:rPr>
          <w:rFonts w:ascii="Arial" w:hAnsi="Arial" w:cs="Arial"/>
          <w:sz w:val="21"/>
          <w:szCs w:val="21"/>
        </w:rPr>
        <w:t>Maintain and adaptively develop</w:t>
      </w:r>
      <w:r w:rsidR="00D97C5D" w:rsidRPr="00B759AE">
        <w:rPr>
          <w:rFonts w:ascii="Arial" w:hAnsi="Arial" w:cs="Arial"/>
          <w:sz w:val="21"/>
          <w:szCs w:val="21"/>
        </w:rPr>
        <w:t xml:space="preserve"> </w:t>
      </w:r>
      <w:r w:rsidR="00B7598B" w:rsidRPr="00B759AE">
        <w:rPr>
          <w:rFonts w:ascii="Arial" w:hAnsi="Arial" w:cs="Arial"/>
          <w:sz w:val="21"/>
          <w:szCs w:val="21"/>
        </w:rPr>
        <w:t xml:space="preserve">conservation </w:t>
      </w:r>
      <w:r w:rsidRPr="00B759AE">
        <w:rPr>
          <w:rFonts w:ascii="Arial" w:hAnsi="Arial" w:cs="Arial"/>
          <w:sz w:val="21"/>
          <w:szCs w:val="21"/>
        </w:rPr>
        <w:t>program</w:t>
      </w:r>
      <w:r w:rsidR="00D97C5D" w:rsidRPr="00B759AE">
        <w:rPr>
          <w:rFonts w:ascii="Arial" w:hAnsi="Arial" w:cs="Arial"/>
          <w:sz w:val="21"/>
          <w:szCs w:val="21"/>
        </w:rPr>
        <w:t>s</w:t>
      </w:r>
      <w:r w:rsidRPr="00B759AE">
        <w:rPr>
          <w:rFonts w:ascii="Arial" w:hAnsi="Arial" w:cs="Arial"/>
          <w:sz w:val="21"/>
          <w:szCs w:val="21"/>
        </w:rPr>
        <w:t xml:space="preserve"> for terrestrial reptiles under threat from extinction in the wild.</w:t>
      </w:r>
    </w:p>
    <w:p w:rsidR="002B4C13" w:rsidRPr="00B759AE" w:rsidRDefault="00E55664" w:rsidP="00C302A5">
      <w:pPr>
        <w:numPr>
          <w:ilvl w:val="2"/>
          <w:numId w:val="19"/>
        </w:numPr>
        <w:spacing w:after="120"/>
        <w:rPr>
          <w:rFonts w:ascii="Arial" w:hAnsi="Arial" w:cs="Arial"/>
          <w:sz w:val="21"/>
          <w:szCs w:val="21"/>
        </w:rPr>
      </w:pPr>
      <w:r w:rsidRPr="00B759AE">
        <w:rPr>
          <w:rFonts w:ascii="Arial" w:hAnsi="Arial" w:cs="Arial"/>
          <w:sz w:val="21"/>
          <w:szCs w:val="21"/>
        </w:rPr>
        <w:t>Subject to Sections 4.3.1 and 4.3.2, investigate the need for and where feasible implement interventionist programs, such as captive breeding and propagation, for conserving threatened species that are in decline, for example</w:t>
      </w:r>
      <w:r w:rsidR="00315C7B" w:rsidRPr="00B759AE">
        <w:rPr>
          <w:rFonts w:ascii="Arial" w:hAnsi="Arial" w:cs="Arial"/>
          <w:sz w:val="21"/>
          <w:szCs w:val="21"/>
        </w:rPr>
        <w:t xml:space="preserve"> </w:t>
      </w:r>
      <w:r w:rsidR="00D97C5D" w:rsidRPr="00B759AE">
        <w:rPr>
          <w:rFonts w:ascii="Arial" w:hAnsi="Arial" w:cs="Arial"/>
          <w:sz w:val="21"/>
          <w:szCs w:val="21"/>
        </w:rPr>
        <w:t xml:space="preserve">terrestrial reptiles and the </w:t>
      </w:r>
      <w:r w:rsidRPr="00B759AE">
        <w:rPr>
          <w:rFonts w:ascii="Arial" w:hAnsi="Arial" w:cs="Arial"/>
          <w:sz w:val="21"/>
          <w:szCs w:val="21"/>
        </w:rPr>
        <w:t>flying</w:t>
      </w:r>
      <w:r w:rsidR="00FA0879" w:rsidRPr="00B759AE">
        <w:rPr>
          <w:rFonts w:ascii="Arial" w:hAnsi="Arial" w:cs="Arial"/>
          <w:sz w:val="21"/>
          <w:szCs w:val="21"/>
        </w:rPr>
        <w:t>-</w:t>
      </w:r>
      <w:r w:rsidRPr="00B759AE">
        <w:rPr>
          <w:rFonts w:ascii="Arial" w:hAnsi="Arial" w:cs="Arial"/>
          <w:sz w:val="21"/>
          <w:szCs w:val="21"/>
        </w:rPr>
        <w:t>fox.</w:t>
      </w:r>
    </w:p>
    <w:p w:rsidR="002B4C13" w:rsidRPr="00B759AE" w:rsidRDefault="00E55664">
      <w:pPr>
        <w:spacing w:after="120"/>
        <w:rPr>
          <w:rFonts w:ascii="Arial" w:hAnsi="Arial" w:cs="Arial"/>
          <w:sz w:val="21"/>
          <w:szCs w:val="21"/>
        </w:rPr>
      </w:pPr>
      <w:r w:rsidRPr="00B759AE">
        <w:rPr>
          <w:rFonts w:ascii="Arial" w:hAnsi="Arial" w:cs="Arial"/>
          <w:sz w:val="21"/>
          <w:szCs w:val="21"/>
        </w:rPr>
        <w:t>These policies and actions should be read in conjunction with those under Section 4.2.</w:t>
      </w:r>
    </w:p>
    <w:p w:rsidR="001466EC" w:rsidRDefault="001466EC">
      <w:pPr>
        <w:rPr>
          <w:rFonts w:ascii="Arial" w:hAnsi="Arial" w:cs="Arial"/>
          <w:b/>
          <w:bCs/>
          <w:iCs/>
          <w:color w:val="365F91"/>
          <w:sz w:val="28"/>
          <w:szCs w:val="28"/>
        </w:rPr>
      </w:pPr>
      <w:r>
        <w:rPr>
          <w:i/>
          <w:color w:val="365F91"/>
        </w:rPr>
        <w:br w:type="page"/>
      </w:r>
    </w:p>
    <w:p w:rsidR="00E55664" w:rsidRPr="00A95CDF" w:rsidRDefault="00E55664" w:rsidP="00AE1639">
      <w:pPr>
        <w:pStyle w:val="Heading2"/>
        <w:numPr>
          <w:ilvl w:val="1"/>
          <w:numId w:val="120"/>
        </w:numPr>
        <w:spacing w:after="120"/>
        <w:rPr>
          <w:i w:val="0"/>
          <w:color w:val="365F91"/>
        </w:rPr>
      </w:pPr>
      <w:r w:rsidRPr="00A95CDF">
        <w:rPr>
          <w:i w:val="0"/>
          <w:color w:val="365F91"/>
        </w:rPr>
        <w:lastRenderedPageBreak/>
        <w:t>Ramsar wetlands and other freshwater wetlands</w:t>
      </w:r>
    </w:p>
    <w:p w:rsidR="00E55664" w:rsidRPr="00B759AE" w:rsidRDefault="00E55664" w:rsidP="00F51C67">
      <w:pPr>
        <w:pStyle w:val="Heading3"/>
        <w:spacing w:after="120"/>
        <w:rPr>
          <w:rFonts w:ascii="Arial" w:hAnsi="Arial"/>
          <w:color w:val="365F91"/>
          <w:sz w:val="21"/>
          <w:szCs w:val="21"/>
        </w:rPr>
      </w:pPr>
      <w:r w:rsidRPr="00B759AE">
        <w:rPr>
          <w:rFonts w:ascii="Arial" w:hAnsi="Arial"/>
          <w:color w:val="365F91"/>
          <w:sz w:val="21"/>
          <w:szCs w:val="21"/>
        </w:rPr>
        <w:t>Our aim</w:t>
      </w:r>
    </w:p>
    <w:p w:rsidR="002B4C13" w:rsidRPr="00B759AE" w:rsidRDefault="00B46613">
      <w:pPr>
        <w:tabs>
          <w:tab w:val="num" w:pos="360"/>
        </w:tabs>
        <w:spacing w:after="120"/>
        <w:rPr>
          <w:rFonts w:ascii="Arial" w:hAnsi="Arial" w:cs="Arial"/>
          <w:sz w:val="21"/>
          <w:szCs w:val="21"/>
        </w:rPr>
      </w:pPr>
      <w:r w:rsidRPr="00B759AE">
        <w:rPr>
          <w:rFonts w:ascii="Arial" w:hAnsi="Arial" w:cs="Arial"/>
          <w:sz w:val="21"/>
          <w:szCs w:val="21"/>
        </w:rPr>
        <w:t xml:space="preserve">Maintain the ecological character of Ramsar </w:t>
      </w:r>
      <w:r w:rsidR="00C03103" w:rsidRPr="00B759AE">
        <w:rPr>
          <w:rFonts w:ascii="Arial" w:hAnsi="Arial" w:cs="Arial"/>
          <w:sz w:val="21"/>
          <w:szCs w:val="21"/>
        </w:rPr>
        <w:t xml:space="preserve">and other freshwater </w:t>
      </w:r>
      <w:r w:rsidRPr="00B759AE">
        <w:rPr>
          <w:rFonts w:ascii="Arial" w:hAnsi="Arial" w:cs="Arial"/>
          <w:sz w:val="21"/>
          <w:szCs w:val="21"/>
        </w:rPr>
        <w:t>wetlands</w:t>
      </w:r>
    </w:p>
    <w:p w:rsidR="00E55664" w:rsidRPr="00B759AE" w:rsidRDefault="00E55664" w:rsidP="00F51C67">
      <w:pPr>
        <w:pStyle w:val="Heading3"/>
        <w:spacing w:after="120"/>
        <w:rPr>
          <w:rFonts w:ascii="Arial" w:hAnsi="Arial"/>
          <w:color w:val="365F91"/>
          <w:sz w:val="21"/>
          <w:szCs w:val="21"/>
        </w:rPr>
      </w:pPr>
      <w:r w:rsidRPr="00B759AE">
        <w:rPr>
          <w:rFonts w:ascii="Arial" w:hAnsi="Arial"/>
          <w:color w:val="365F91"/>
          <w:sz w:val="21"/>
          <w:szCs w:val="21"/>
        </w:rPr>
        <w:t>Background</w:t>
      </w:r>
    </w:p>
    <w:p w:rsidR="002B4C13" w:rsidRPr="00B759AE" w:rsidRDefault="00E55664">
      <w:pPr>
        <w:spacing w:after="120"/>
        <w:rPr>
          <w:rFonts w:ascii="Arial" w:hAnsi="Arial" w:cs="Arial"/>
          <w:sz w:val="21"/>
          <w:szCs w:val="21"/>
        </w:rPr>
      </w:pPr>
      <w:r w:rsidRPr="00B759AE">
        <w:rPr>
          <w:rFonts w:ascii="Arial" w:hAnsi="Arial" w:cs="Arial"/>
          <w:sz w:val="21"/>
          <w:szCs w:val="21"/>
        </w:rPr>
        <w:t xml:space="preserve">As described in Section 4.1, Christmas Island’s landscape has a lack of surface </w:t>
      </w:r>
      <w:r w:rsidR="00651EAA" w:rsidRPr="00B759AE">
        <w:rPr>
          <w:rFonts w:ascii="Arial" w:hAnsi="Arial" w:cs="Arial"/>
          <w:sz w:val="21"/>
          <w:szCs w:val="21"/>
        </w:rPr>
        <w:t>water catchment and retention that in turn would normally feed into streams and rivers. T</w:t>
      </w:r>
      <w:r w:rsidRPr="00B759AE">
        <w:rPr>
          <w:rFonts w:ascii="Arial" w:hAnsi="Arial" w:cs="Arial"/>
          <w:sz w:val="21"/>
          <w:szCs w:val="21"/>
        </w:rPr>
        <w:t xml:space="preserve">here are </w:t>
      </w:r>
      <w:r w:rsidR="00651EAA" w:rsidRPr="00B759AE">
        <w:rPr>
          <w:rFonts w:ascii="Arial" w:hAnsi="Arial" w:cs="Arial"/>
          <w:sz w:val="21"/>
          <w:szCs w:val="21"/>
        </w:rPr>
        <w:t xml:space="preserve">however </w:t>
      </w:r>
      <w:r w:rsidRPr="00B759AE">
        <w:rPr>
          <w:rFonts w:ascii="Arial" w:hAnsi="Arial" w:cs="Arial"/>
          <w:sz w:val="21"/>
          <w:szCs w:val="21"/>
        </w:rPr>
        <w:t>several perennial streams</w:t>
      </w:r>
      <w:r w:rsidR="00651EAA" w:rsidRPr="00B759AE">
        <w:rPr>
          <w:rFonts w:ascii="Arial" w:hAnsi="Arial" w:cs="Arial"/>
          <w:sz w:val="21"/>
          <w:szCs w:val="21"/>
        </w:rPr>
        <w:t xml:space="preserve"> that are spring fed from water percolating through the substrate</w:t>
      </w:r>
      <w:r w:rsidRPr="00B759AE">
        <w:rPr>
          <w:rFonts w:ascii="Arial" w:hAnsi="Arial" w:cs="Arial"/>
          <w:sz w:val="21"/>
          <w:szCs w:val="21"/>
        </w:rPr>
        <w:t xml:space="preserve"> including those at Dolly Beach, the Ravine, Ross Hill Gardens, Jones Spring, Waterfall, Freshwater Spring, The Dales and Hosnies Spring. The Dales and Hosnies Spring are listed under the Ramsar Convention</w:t>
      </w:r>
      <w:r w:rsidR="00BC4243" w:rsidRPr="00B759AE">
        <w:rPr>
          <w:rFonts w:ascii="Arial" w:hAnsi="Arial" w:cs="Arial"/>
          <w:sz w:val="21"/>
          <w:szCs w:val="21"/>
        </w:rPr>
        <w:t xml:space="preserve">, </w:t>
      </w:r>
      <w:r w:rsidRPr="00B759AE">
        <w:rPr>
          <w:rFonts w:ascii="Arial" w:hAnsi="Arial" w:cs="Arial"/>
          <w:sz w:val="21"/>
          <w:szCs w:val="21"/>
        </w:rPr>
        <w:t xml:space="preserve">and </w:t>
      </w:r>
      <w:r w:rsidR="00BC4243" w:rsidRPr="00B759AE">
        <w:rPr>
          <w:rFonts w:ascii="Arial" w:hAnsi="Arial" w:cs="Arial"/>
          <w:sz w:val="21"/>
          <w:szCs w:val="21"/>
        </w:rPr>
        <w:t xml:space="preserve">protected under </w:t>
      </w:r>
      <w:r w:rsidRPr="00B759AE">
        <w:rPr>
          <w:rFonts w:ascii="Arial" w:hAnsi="Arial" w:cs="Arial"/>
          <w:sz w:val="21"/>
          <w:szCs w:val="21"/>
        </w:rPr>
        <w:t>the EPBC Act</w:t>
      </w:r>
      <w:r w:rsidR="00BC4243" w:rsidRPr="00B759AE">
        <w:rPr>
          <w:rFonts w:ascii="Arial" w:hAnsi="Arial" w:cs="Arial"/>
          <w:sz w:val="21"/>
          <w:szCs w:val="21"/>
        </w:rPr>
        <w:t xml:space="preserve">, </w:t>
      </w:r>
      <w:r w:rsidRPr="00B759AE">
        <w:rPr>
          <w:rFonts w:ascii="Arial" w:hAnsi="Arial" w:cs="Arial"/>
          <w:sz w:val="21"/>
          <w:szCs w:val="21"/>
        </w:rPr>
        <w:t>as Wetlands of International Importance (see Map 4).</w:t>
      </w:r>
    </w:p>
    <w:p w:rsidR="008815E4" w:rsidRPr="00B759AE" w:rsidRDefault="008815E4" w:rsidP="008815E4">
      <w:pPr>
        <w:pStyle w:val="Heading4"/>
        <w:spacing w:after="120"/>
        <w:rPr>
          <w:rFonts w:ascii="Arial" w:hAnsi="Arial" w:cs="Arial"/>
          <w:bCs w:val="0"/>
          <w:color w:val="365F91"/>
          <w:sz w:val="24"/>
          <w:szCs w:val="24"/>
        </w:rPr>
      </w:pPr>
      <w:r w:rsidRPr="00B759AE">
        <w:rPr>
          <w:rFonts w:ascii="Arial" w:hAnsi="Arial" w:cs="Arial"/>
          <w:bCs w:val="0"/>
          <w:color w:val="365F91"/>
          <w:sz w:val="24"/>
          <w:szCs w:val="24"/>
        </w:rPr>
        <w:t>Map 4: Ramsar wetlands</w:t>
      </w:r>
    </w:p>
    <w:p w:rsidR="008815E4" w:rsidRPr="00741FBA" w:rsidRDefault="005B6651" w:rsidP="008815E4">
      <w:pPr>
        <w:spacing w:after="120"/>
        <w:rPr>
          <w:rFonts w:ascii="Arial Narrow" w:hAnsi="Arial Narrow" w:cs="Arial"/>
          <w:b/>
        </w:rPr>
      </w:pPr>
      <w:r>
        <w:rPr>
          <w:rFonts w:ascii="Arial Narrow" w:hAnsi="Arial Narrow" w:cs="Arial"/>
          <w:b/>
          <w:noProof/>
        </w:rPr>
        <w:drawing>
          <wp:inline distT="0" distB="0" distL="0" distR="0">
            <wp:extent cx="4744336" cy="3354244"/>
            <wp:effectExtent l="19050" t="0" r="0" b="0"/>
            <wp:docPr id="5" name="Picture 4" descr="Map 4 - Ramsar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4 - Ramsar sites.jpg"/>
                    <pic:cNvPicPr/>
                  </pic:nvPicPr>
                  <pic:blipFill>
                    <a:blip r:embed="rId22"/>
                    <a:stretch>
                      <a:fillRect/>
                    </a:stretch>
                  </pic:blipFill>
                  <pic:spPr>
                    <a:xfrm>
                      <a:off x="0" y="0"/>
                      <a:ext cx="4754927" cy="3361732"/>
                    </a:xfrm>
                    <a:prstGeom prst="rect">
                      <a:avLst/>
                    </a:prstGeom>
                  </pic:spPr>
                </pic:pic>
              </a:graphicData>
            </a:graphic>
          </wp:inline>
        </w:drawing>
      </w:r>
    </w:p>
    <w:p w:rsidR="008815E4" w:rsidRPr="00C31D32" w:rsidRDefault="008815E4">
      <w:pPr>
        <w:rPr>
          <w:rFonts w:ascii="Arial" w:hAnsi="Arial" w:cs="Arial"/>
          <w:sz w:val="21"/>
          <w:szCs w:val="21"/>
        </w:rPr>
      </w:pPr>
    </w:p>
    <w:p w:rsidR="00E55664" w:rsidRDefault="00E55664" w:rsidP="003B1019">
      <w:pPr>
        <w:spacing w:after="120"/>
        <w:rPr>
          <w:rFonts w:ascii="Arial" w:hAnsi="Arial" w:cs="Arial"/>
          <w:sz w:val="21"/>
          <w:szCs w:val="21"/>
        </w:rPr>
      </w:pPr>
      <w:r w:rsidRPr="00C31D32">
        <w:rPr>
          <w:rFonts w:ascii="Arial" w:hAnsi="Arial" w:cs="Arial"/>
          <w:sz w:val="21"/>
          <w:szCs w:val="21"/>
        </w:rPr>
        <w:t xml:space="preserve">At the time of listing, Hosnies Spring met three of the Ramsar criteria (Hale </w:t>
      </w:r>
      <w:r w:rsidR="009E20D1" w:rsidRPr="00C31D32">
        <w:rPr>
          <w:rFonts w:ascii="Arial" w:hAnsi="Arial" w:cs="Arial"/>
          <w:sz w:val="21"/>
          <w:szCs w:val="21"/>
        </w:rPr>
        <w:t xml:space="preserve">&amp; </w:t>
      </w:r>
      <w:r w:rsidRPr="00C31D32">
        <w:rPr>
          <w:rFonts w:ascii="Arial" w:hAnsi="Arial" w:cs="Arial"/>
          <w:sz w:val="21"/>
          <w:szCs w:val="21"/>
        </w:rPr>
        <w:t>Butcher 2010):</w:t>
      </w:r>
    </w:p>
    <w:p w:rsidR="00DF304F" w:rsidRPr="00C31D32" w:rsidRDefault="00EE563C" w:rsidP="003B1019">
      <w:pPr>
        <w:spacing w:after="120"/>
        <w:rPr>
          <w:rFonts w:ascii="Arial" w:hAnsi="Arial" w:cs="Arial"/>
          <w:sz w:val="21"/>
          <w:szCs w:val="21"/>
        </w:rPr>
      </w:pPr>
      <w:r>
        <w:rPr>
          <w:rFonts w:ascii="Arial" w:hAnsi="Arial" w:cs="Arial"/>
          <w:noProof/>
          <w:sz w:val="21"/>
          <w:szCs w:val="21"/>
        </w:rPr>
        <w:pict>
          <v:rect id="_x0000_s1100" style="position:absolute;margin-left:-1.75pt;margin-top:6.8pt;width:411.6pt;height:133.25pt;z-index:-251543040" fillcolor="#dbe5f1" stroked="f"/>
        </w:pict>
      </w:r>
    </w:p>
    <w:p w:rsidR="00E55664" w:rsidRPr="00C31D32" w:rsidRDefault="00DF304F" w:rsidP="00DF304F">
      <w:pPr>
        <w:spacing w:after="120"/>
        <w:ind w:left="1843" w:right="941" w:hanging="1559"/>
        <w:rPr>
          <w:rFonts w:ascii="Arial" w:hAnsi="Arial" w:cs="Arial"/>
          <w:sz w:val="21"/>
          <w:szCs w:val="21"/>
        </w:rPr>
      </w:pPr>
      <w:r>
        <w:rPr>
          <w:rFonts w:ascii="Arial" w:hAnsi="Arial" w:cs="Arial"/>
          <w:sz w:val="21"/>
          <w:szCs w:val="21"/>
        </w:rPr>
        <w:t xml:space="preserve">Criterion </w:t>
      </w:r>
      <w:r w:rsidR="00E55664" w:rsidRPr="00C31D32">
        <w:rPr>
          <w:rFonts w:ascii="Arial" w:hAnsi="Arial" w:cs="Arial"/>
          <w:sz w:val="21"/>
          <w:szCs w:val="21"/>
        </w:rPr>
        <w:t xml:space="preserve">1d: </w:t>
      </w:r>
      <w:r w:rsidR="00D241EC" w:rsidRPr="00C31D32">
        <w:rPr>
          <w:rFonts w:ascii="Arial" w:hAnsi="Arial" w:cs="Arial"/>
          <w:sz w:val="21"/>
          <w:szCs w:val="21"/>
        </w:rPr>
        <w:tab/>
      </w:r>
      <w:r w:rsidR="00E55664" w:rsidRPr="00C31D32">
        <w:rPr>
          <w:rFonts w:ascii="Arial" w:hAnsi="Arial" w:cs="Arial"/>
          <w:sz w:val="21"/>
          <w:szCs w:val="21"/>
        </w:rPr>
        <w:t>it is an example of a specific type of wetland, rare or unusual in the appropriate biogeographical region</w:t>
      </w:r>
    </w:p>
    <w:p w:rsidR="0084209B" w:rsidRPr="00C31D32" w:rsidRDefault="00DF304F" w:rsidP="00DF304F">
      <w:pPr>
        <w:spacing w:after="120"/>
        <w:ind w:left="1843" w:right="941" w:hanging="1559"/>
        <w:rPr>
          <w:rFonts w:ascii="Arial" w:hAnsi="Arial" w:cs="Arial"/>
          <w:sz w:val="21"/>
          <w:szCs w:val="21"/>
        </w:rPr>
      </w:pPr>
      <w:r>
        <w:rPr>
          <w:rFonts w:ascii="Arial" w:hAnsi="Arial" w:cs="Arial"/>
          <w:sz w:val="21"/>
          <w:szCs w:val="21"/>
        </w:rPr>
        <w:t xml:space="preserve">Criterion </w:t>
      </w:r>
      <w:r w:rsidR="0084209B" w:rsidRPr="00C31D32">
        <w:rPr>
          <w:rFonts w:ascii="Arial" w:hAnsi="Arial" w:cs="Arial"/>
          <w:sz w:val="21"/>
          <w:szCs w:val="21"/>
        </w:rPr>
        <w:t>2a:</w:t>
      </w:r>
      <w:r w:rsidR="0084209B" w:rsidRPr="00C31D32">
        <w:rPr>
          <w:rFonts w:ascii="Arial" w:hAnsi="Arial" w:cs="Arial"/>
          <w:sz w:val="21"/>
          <w:szCs w:val="21"/>
        </w:rPr>
        <w:tab/>
        <w:t>it supports an appreciable assemblage of rare, vulnerable or unusual endangered species or subspecies of plant or animal, or an appreciable number of individuals of any one or more of these species</w:t>
      </w:r>
    </w:p>
    <w:p w:rsidR="0084209B" w:rsidRPr="00C31D32" w:rsidRDefault="00DF304F" w:rsidP="00DF304F">
      <w:pPr>
        <w:spacing w:after="120"/>
        <w:ind w:left="1843" w:right="941" w:hanging="1559"/>
        <w:rPr>
          <w:rFonts w:ascii="Arial" w:hAnsi="Arial" w:cs="Arial"/>
          <w:sz w:val="21"/>
          <w:szCs w:val="21"/>
        </w:rPr>
      </w:pPr>
      <w:r>
        <w:rPr>
          <w:rFonts w:ascii="Arial" w:hAnsi="Arial" w:cs="Arial"/>
          <w:sz w:val="21"/>
          <w:szCs w:val="21"/>
        </w:rPr>
        <w:t xml:space="preserve">Criterion </w:t>
      </w:r>
      <w:r w:rsidR="0084209B" w:rsidRPr="00C31D32">
        <w:rPr>
          <w:rFonts w:ascii="Arial" w:hAnsi="Arial" w:cs="Arial"/>
          <w:sz w:val="21"/>
          <w:szCs w:val="21"/>
        </w:rPr>
        <w:t>2d:</w:t>
      </w:r>
      <w:r w:rsidR="0084209B" w:rsidRPr="00C31D32">
        <w:rPr>
          <w:rFonts w:ascii="Arial" w:hAnsi="Arial" w:cs="Arial"/>
          <w:sz w:val="21"/>
          <w:szCs w:val="21"/>
        </w:rPr>
        <w:tab/>
        <w:t>it is of special value for one or more endemic plant or animal species or communities</w:t>
      </w:r>
      <w:r w:rsidR="009E20D1" w:rsidRPr="00C31D32">
        <w:rPr>
          <w:rFonts w:ascii="Arial" w:hAnsi="Arial" w:cs="Arial"/>
          <w:sz w:val="21"/>
          <w:szCs w:val="21"/>
        </w:rPr>
        <w:t>.</w:t>
      </w:r>
    </w:p>
    <w:p w:rsidR="00DF304F" w:rsidRDefault="00DF304F">
      <w:pPr>
        <w:rPr>
          <w:rFonts w:ascii="Arial" w:hAnsi="Arial" w:cs="Arial"/>
          <w:sz w:val="21"/>
          <w:szCs w:val="21"/>
        </w:rPr>
      </w:pPr>
      <w:r>
        <w:rPr>
          <w:rFonts w:ascii="Arial" w:hAnsi="Arial" w:cs="Arial"/>
          <w:sz w:val="21"/>
          <w:szCs w:val="21"/>
        </w:rPr>
        <w:br w:type="page"/>
      </w:r>
    </w:p>
    <w:p w:rsidR="00E55664" w:rsidRPr="00C31D32" w:rsidRDefault="00E55664" w:rsidP="003B1019">
      <w:pPr>
        <w:spacing w:after="120"/>
        <w:rPr>
          <w:rFonts w:ascii="Arial" w:hAnsi="Arial" w:cs="Arial"/>
          <w:sz w:val="21"/>
          <w:szCs w:val="21"/>
        </w:rPr>
      </w:pPr>
      <w:r w:rsidRPr="00C31D32">
        <w:rPr>
          <w:rFonts w:ascii="Arial" w:hAnsi="Arial" w:cs="Arial"/>
          <w:sz w:val="21"/>
          <w:szCs w:val="21"/>
        </w:rPr>
        <w:lastRenderedPageBreak/>
        <w:t xml:space="preserve">The Ramsar criteria have since changed, and Appendix </w:t>
      </w:r>
      <w:r w:rsidR="000D34BF" w:rsidRPr="00C31D32">
        <w:rPr>
          <w:rFonts w:ascii="Arial" w:hAnsi="Arial" w:cs="Arial"/>
          <w:sz w:val="21"/>
          <w:szCs w:val="21"/>
        </w:rPr>
        <w:t xml:space="preserve">F </w:t>
      </w:r>
      <w:r w:rsidRPr="00C31D32">
        <w:rPr>
          <w:rFonts w:ascii="Arial" w:hAnsi="Arial" w:cs="Arial"/>
          <w:sz w:val="21"/>
          <w:szCs w:val="21"/>
        </w:rPr>
        <w:t>reflects the updated criteria.</w:t>
      </w:r>
    </w:p>
    <w:p w:rsidR="00E55664" w:rsidRPr="00C31D32" w:rsidRDefault="00EE563C" w:rsidP="00A06242">
      <w:pPr>
        <w:spacing w:after="360"/>
        <w:rPr>
          <w:rFonts w:ascii="Arial" w:hAnsi="Arial" w:cs="Arial"/>
          <w:sz w:val="21"/>
          <w:szCs w:val="21"/>
        </w:rPr>
      </w:pPr>
      <w:r>
        <w:rPr>
          <w:rFonts w:ascii="Arial" w:hAnsi="Arial" w:cs="Arial"/>
          <w:noProof/>
          <w:sz w:val="21"/>
          <w:szCs w:val="21"/>
        </w:rPr>
        <w:pict>
          <v:rect id="_x0000_s1099" style="position:absolute;margin-left:-1.1pt;margin-top:17.85pt;width:408.8pt;height:259.1pt;z-index:-251673097" fillcolor="#dbe5f1" stroked="f"/>
        </w:pict>
      </w:r>
      <w:r w:rsidR="00E55664" w:rsidRPr="00C31D32">
        <w:rPr>
          <w:rFonts w:ascii="Arial" w:hAnsi="Arial" w:cs="Arial"/>
          <w:sz w:val="21"/>
          <w:szCs w:val="21"/>
        </w:rPr>
        <w:t xml:space="preserve">At the time of listing, The Dales met five Ramsar criteria (Butcher </w:t>
      </w:r>
      <w:r w:rsidR="009E20D1" w:rsidRPr="00C31D32">
        <w:rPr>
          <w:rFonts w:ascii="Arial" w:hAnsi="Arial" w:cs="Arial"/>
          <w:sz w:val="21"/>
          <w:szCs w:val="21"/>
        </w:rPr>
        <w:t xml:space="preserve">&amp; </w:t>
      </w:r>
      <w:r w:rsidR="00E55664" w:rsidRPr="00C31D32">
        <w:rPr>
          <w:rFonts w:ascii="Arial" w:hAnsi="Arial" w:cs="Arial"/>
          <w:sz w:val="21"/>
          <w:szCs w:val="21"/>
        </w:rPr>
        <w:t>Hale 2010):</w:t>
      </w:r>
    </w:p>
    <w:p w:rsidR="00E55664" w:rsidRPr="00C31D32" w:rsidRDefault="00D241EC" w:rsidP="00D3185B">
      <w:pPr>
        <w:spacing w:after="120"/>
        <w:ind w:left="1843" w:right="657" w:hanging="1559"/>
        <w:rPr>
          <w:rFonts w:ascii="Arial" w:hAnsi="Arial" w:cs="Arial"/>
          <w:sz w:val="21"/>
          <w:szCs w:val="21"/>
        </w:rPr>
      </w:pPr>
      <w:r w:rsidRPr="00C31D32">
        <w:rPr>
          <w:rFonts w:ascii="Arial" w:hAnsi="Arial" w:cs="Arial"/>
          <w:sz w:val="21"/>
          <w:szCs w:val="21"/>
        </w:rPr>
        <w:t>Criterion 1:</w:t>
      </w:r>
      <w:r w:rsidR="00DF304F">
        <w:rPr>
          <w:rFonts w:ascii="Arial" w:hAnsi="Arial" w:cs="Arial"/>
          <w:sz w:val="21"/>
          <w:szCs w:val="21"/>
        </w:rPr>
        <w:tab/>
      </w:r>
      <w:r w:rsidR="00E55664" w:rsidRPr="00C31D32">
        <w:rPr>
          <w:rFonts w:ascii="Arial" w:hAnsi="Arial" w:cs="Arial"/>
          <w:sz w:val="21"/>
          <w:szCs w:val="21"/>
        </w:rPr>
        <w:t>A wetland should be considered internationally important if it contains a representative, rare, or unique example of a natural or near-natural wetland type found within the appropriate biogeographic region</w:t>
      </w:r>
    </w:p>
    <w:p w:rsidR="00E55664" w:rsidRPr="00C31D32" w:rsidRDefault="00E55664" w:rsidP="00D3185B">
      <w:pPr>
        <w:spacing w:after="120"/>
        <w:ind w:left="1843" w:right="657" w:hanging="1559"/>
        <w:rPr>
          <w:rFonts w:ascii="Arial" w:hAnsi="Arial" w:cs="Arial"/>
          <w:sz w:val="21"/>
          <w:szCs w:val="21"/>
        </w:rPr>
      </w:pPr>
      <w:r w:rsidRPr="00C31D32">
        <w:rPr>
          <w:rFonts w:ascii="Arial" w:hAnsi="Arial" w:cs="Arial"/>
          <w:sz w:val="21"/>
          <w:szCs w:val="21"/>
        </w:rPr>
        <w:t>Criterion 2:</w:t>
      </w:r>
      <w:r w:rsidR="00D241EC" w:rsidRPr="00C31D32">
        <w:rPr>
          <w:rFonts w:ascii="Arial" w:hAnsi="Arial" w:cs="Arial"/>
          <w:sz w:val="21"/>
          <w:szCs w:val="21"/>
        </w:rPr>
        <w:tab/>
      </w:r>
      <w:r w:rsidRPr="00C31D32">
        <w:rPr>
          <w:rFonts w:ascii="Arial" w:hAnsi="Arial" w:cs="Arial"/>
          <w:sz w:val="21"/>
          <w:szCs w:val="21"/>
        </w:rPr>
        <w:t>A wetland should be considered internationally important if it supports vulnerable, endangered, or critically endangered species or threatened ecological communities</w:t>
      </w:r>
    </w:p>
    <w:p w:rsidR="00E55664" w:rsidRPr="00C31D32" w:rsidRDefault="00D241EC" w:rsidP="00D3185B">
      <w:pPr>
        <w:spacing w:after="120"/>
        <w:ind w:left="1843" w:right="657" w:hanging="1559"/>
        <w:rPr>
          <w:rFonts w:ascii="Arial" w:hAnsi="Arial" w:cs="Arial"/>
          <w:sz w:val="21"/>
          <w:szCs w:val="21"/>
        </w:rPr>
      </w:pPr>
      <w:r w:rsidRPr="00C31D32">
        <w:rPr>
          <w:rFonts w:ascii="Arial" w:hAnsi="Arial" w:cs="Arial"/>
          <w:sz w:val="21"/>
          <w:szCs w:val="21"/>
        </w:rPr>
        <w:t>Criterion 3:</w:t>
      </w:r>
      <w:r w:rsidRPr="00C31D32">
        <w:rPr>
          <w:rFonts w:ascii="Arial" w:hAnsi="Arial" w:cs="Arial"/>
          <w:sz w:val="21"/>
          <w:szCs w:val="21"/>
        </w:rPr>
        <w:tab/>
        <w:t xml:space="preserve">A </w:t>
      </w:r>
      <w:r w:rsidR="00E55664" w:rsidRPr="00C31D32">
        <w:rPr>
          <w:rFonts w:ascii="Arial" w:hAnsi="Arial" w:cs="Arial"/>
          <w:sz w:val="21"/>
          <w:szCs w:val="21"/>
        </w:rPr>
        <w:t>wetland should be considered internationally important if it supports populations of plant and/or animal species important for maintaining the biological diversity of a particular region</w:t>
      </w:r>
    </w:p>
    <w:p w:rsidR="00E55664" w:rsidRPr="00C31D32" w:rsidRDefault="00D241EC" w:rsidP="00D3185B">
      <w:pPr>
        <w:spacing w:after="120"/>
        <w:ind w:left="1843" w:right="657" w:hanging="1559"/>
        <w:rPr>
          <w:rFonts w:ascii="Arial" w:hAnsi="Arial" w:cs="Arial"/>
          <w:sz w:val="21"/>
          <w:szCs w:val="21"/>
        </w:rPr>
      </w:pPr>
      <w:r w:rsidRPr="00C31D32">
        <w:rPr>
          <w:rFonts w:ascii="Arial" w:hAnsi="Arial" w:cs="Arial"/>
          <w:sz w:val="21"/>
          <w:szCs w:val="21"/>
        </w:rPr>
        <w:t>Criterion 4:</w:t>
      </w:r>
      <w:r w:rsidRPr="00C31D32">
        <w:rPr>
          <w:rFonts w:ascii="Arial" w:hAnsi="Arial" w:cs="Arial"/>
          <w:sz w:val="21"/>
          <w:szCs w:val="21"/>
        </w:rPr>
        <w:tab/>
      </w:r>
      <w:r w:rsidR="00E55664" w:rsidRPr="00C31D32">
        <w:rPr>
          <w:rFonts w:ascii="Arial" w:hAnsi="Arial" w:cs="Arial"/>
          <w:sz w:val="21"/>
          <w:szCs w:val="21"/>
        </w:rPr>
        <w:t>A wetland should be considered internationally important if it supports plant and/or animal species at a critical stage in their life cycles, or provides refuge during adverse conditions</w:t>
      </w:r>
    </w:p>
    <w:p w:rsidR="00E55664" w:rsidRPr="00C31D32" w:rsidRDefault="00D241EC" w:rsidP="00D3185B">
      <w:pPr>
        <w:spacing w:after="120"/>
        <w:ind w:left="1843" w:right="657" w:hanging="1559"/>
        <w:rPr>
          <w:rFonts w:ascii="Arial" w:hAnsi="Arial" w:cs="Arial"/>
          <w:sz w:val="21"/>
          <w:szCs w:val="21"/>
        </w:rPr>
      </w:pPr>
      <w:r w:rsidRPr="00C31D32">
        <w:rPr>
          <w:rFonts w:ascii="Arial" w:hAnsi="Arial" w:cs="Arial"/>
          <w:sz w:val="21"/>
          <w:szCs w:val="21"/>
        </w:rPr>
        <w:t>Criterion 8:</w:t>
      </w:r>
      <w:r w:rsidRPr="00C31D32">
        <w:rPr>
          <w:rFonts w:ascii="Arial" w:hAnsi="Arial" w:cs="Arial"/>
          <w:sz w:val="21"/>
          <w:szCs w:val="21"/>
        </w:rPr>
        <w:tab/>
      </w:r>
      <w:r w:rsidR="00E55664" w:rsidRPr="00C31D32">
        <w:rPr>
          <w:rFonts w:ascii="Arial" w:hAnsi="Arial" w:cs="Arial"/>
          <w:sz w:val="21"/>
          <w:szCs w:val="21"/>
        </w:rPr>
        <w:t>A wetland should be considered internationally important if it is an important source of food for fishes, spawning ground, nursery and/or migration path on which fish stocks, either within the wetland or elsewhere, depend</w:t>
      </w:r>
      <w:r w:rsidR="00F36B54" w:rsidRPr="00C31D32">
        <w:rPr>
          <w:rFonts w:ascii="Arial" w:hAnsi="Arial" w:cs="Arial"/>
          <w:sz w:val="21"/>
          <w:szCs w:val="21"/>
        </w:rPr>
        <w:t>.</w:t>
      </w:r>
    </w:p>
    <w:p w:rsidR="00D3185B" w:rsidRDefault="00D3185B" w:rsidP="00DF304F">
      <w:pPr>
        <w:spacing w:before="240"/>
        <w:rPr>
          <w:rFonts w:ascii="Arial" w:hAnsi="Arial" w:cs="Arial"/>
          <w:sz w:val="21"/>
          <w:szCs w:val="21"/>
        </w:rPr>
      </w:pPr>
    </w:p>
    <w:p w:rsidR="00CF5341" w:rsidRPr="00C31D32" w:rsidRDefault="00E55664" w:rsidP="00DF304F">
      <w:pPr>
        <w:spacing w:before="240"/>
        <w:rPr>
          <w:rFonts w:ascii="Arial" w:hAnsi="Arial" w:cs="Arial"/>
          <w:sz w:val="21"/>
          <w:szCs w:val="21"/>
        </w:rPr>
      </w:pPr>
      <w:r w:rsidRPr="00C31D32">
        <w:rPr>
          <w:rFonts w:ascii="Arial" w:hAnsi="Arial" w:cs="Arial"/>
          <w:sz w:val="21"/>
          <w:szCs w:val="21"/>
        </w:rPr>
        <w:t xml:space="preserve">The conservation values of other streams and springs are not well described but </w:t>
      </w:r>
      <w:r w:rsidR="006C0CF6" w:rsidRPr="00C31D32">
        <w:rPr>
          <w:rFonts w:ascii="Arial" w:hAnsi="Arial" w:cs="Arial"/>
          <w:sz w:val="21"/>
          <w:szCs w:val="21"/>
        </w:rPr>
        <w:t xml:space="preserve">are likely to be </w:t>
      </w:r>
      <w:r w:rsidR="004F3EA8" w:rsidRPr="00C31D32">
        <w:rPr>
          <w:rFonts w:ascii="Arial" w:hAnsi="Arial" w:cs="Arial"/>
          <w:sz w:val="21"/>
          <w:szCs w:val="21"/>
        </w:rPr>
        <w:t>similarly</w:t>
      </w:r>
      <w:r w:rsidR="006C0CF6" w:rsidRPr="00C31D32">
        <w:rPr>
          <w:rFonts w:ascii="Arial" w:hAnsi="Arial" w:cs="Arial"/>
          <w:sz w:val="21"/>
          <w:szCs w:val="21"/>
        </w:rPr>
        <w:t xml:space="preserve"> significant a</w:t>
      </w:r>
      <w:r w:rsidR="00CF5341" w:rsidRPr="00C31D32">
        <w:rPr>
          <w:rFonts w:ascii="Arial" w:hAnsi="Arial" w:cs="Arial"/>
          <w:sz w:val="21"/>
          <w:szCs w:val="21"/>
        </w:rPr>
        <w:t>s the Ramsar listed wetlands as</w:t>
      </w:r>
      <w:r w:rsidR="006C0CF6" w:rsidRPr="00C31D32">
        <w:rPr>
          <w:rFonts w:ascii="Arial" w:hAnsi="Arial" w:cs="Arial"/>
          <w:sz w:val="21"/>
          <w:szCs w:val="21"/>
        </w:rPr>
        <w:t xml:space="preserve"> they support a similar suite of </w:t>
      </w:r>
      <w:r w:rsidR="00CF5341" w:rsidRPr="00C31D32">
        <w:rPr>
          <w:rFonts w:ascii="Arial" w:hAnsi="Arial" w:cs="Arial"/>
          <w:sz w:val="21"/>
          <w:szCs w:val="21"/>
        </w:rPr>
        <w:t xml:space="preserve">native </w:t>
      </w:r>
      <w:r w:rsidR="006C0CF6" w:rsidRPr="00C31D32">
        <w:rPr>
          <w:rFonts w:ascii="Arial" w:hAnsi="Arial" w:cs="Arial"/>
          <w:sz w:val="21"/>
          <w:szCs w:val="21"/>
        </w:rPr>
        <w:t>species</w:t>
      </w:r>
      <w:r w:rsidR="00B5533C" w:rsidRPr="00C31D32">
        <w:rPr>
          <w:rFonts w:ascii="Arial" w:hAnsi="Arial" w:cs="Arial"/>
          <w:sz w:val="21"/>
          <w:szCs w:val="21"/>
        </w:rPr>
        <w:t>, such as</w:t>
      </w:r>
      <w:r w:rsidR="00CF5341" w:rsidRPr="00C31D32">
        <w:rPr>
          <w:rFonts w:ascii="Arial" w:hAnsi="Arial" w:cs="Arial"/>
          <w:sz w:val="21"/>
          <w:szCs w:val="21"/>
        </w:rPr>
        <w:t xml:space="preserve"> endemic blue crabs which are restricted to freshwater habitats (i.e. streams and springs), as well as red and robber crabs and endemic forest birds.</w:t>
      </w:r>
    </w:p>
    <w:p w:rsidR="002B4C13" w:rsidRPr="00C31D32" w:rsidRDefault="00E55664" w:rsidP="0063577E">
      <w:pPr>
        <w:pStyle w:val="Heading1"/>
        <w:spacing w:after="120"/>
        <w:rPr>
          <w:rFonts w:ascii="Arial" w:hAnsi="Arial"/>
          <w:i/>
          <w:sz w:val="21"/>
          <w:szCs w:val="21"/>
        </w:rPr>
      </w:pPr>
      <w:r w:rsidRPr="00C31D32">
        <w:rPr>
          <w:rFonts w:ascii="Arial" w:hAnsi="Arial"/>
          <w:i/>
          <w:sz w:val="21"/>
          <w:szCs w:val="21"/>
        </w:rPr>
        <w:t>The Dales</w:t>
      </w:r>
    </w:p>
    <w:p w:rsidR="002B4C13" w:rsidRPr="00C31D32" w:rsidRDefault="00E55664">
      <w:pPr>
        <w:autoSpaceDE w:val="0"/>
        <w:autoSpaceDN w:val="0"/>
        <w:adjustRightInd w:val="0"/>
        <w:spacing w:after="120"/>
        <w:rPr>
          <w:rFonts w:ascii="Arial" w:hAnsi="Arial" w:cs="Arial"/>
          <w:sz w:val="21"/>
          <w:szCs w:val="21"/>
        </w:rPr>
      </w:pPr>
      <w:r w:rsidRPr="00C31D32">
        <w:rPr>
          <w:rFonts w:ascii="Arial" w:hAnsi="Arial" w:cs="Arial"/>
          <w:sz w:val="21"/>
          <w:szCs w:val="21"/>
        </w:rPr>
        <w:t xml:space="preserve">The Dales Ramsar site includes a series of seven </w:t>
      </w:r>
      <w:r w:rsidR="00651EAA" w:rsidRPr="00C31D32">
        <w:rPr>
          <w:rFonts w:ascii="Arial" w:hAnsi="Arial" w:cs="Arial"/>
          <w:sz w:val="21"/>
          <w:szCs w:val="21"/>
        </w:rPr>
        <w:t>watercourses</w:t>
      </w:r>
      <w:r w:rsidRPr="00C31D32">
        <w:rPr>
          <w:rFonts w:ascii="Arial" w:hAnsi="Arial" w:cs="Arial"/>
          <w:sz w:val="21"/>
          <w:szCs w:val="21"/>
        </w:rPr>
        <w:t xml:space="preserve">, of which three support permanent springs and four support intermittent streams. The Dales are surrounded predominantly by semi-deciduous forest. On the seaward side at the edge of the shore terrace there is a line of coastal shrubland which merges with sea cliffs and rocky marine shores. The site extends seaward 50 metres and includes part of a narrow, shallow, sloping reef. Mixed amongst the terrestrial and marine environments are a range of karst features, highly representative of the </w:t>
      </w:r>
      <w:r w:rsidR="00651EAA" w:rsidRPr="00C31D32">
        <w:rPr>
          <w:rFonts w:ascii="Arial" w:hAnsi="Arial" w:cs="Arial"/>
          <w:sz w:val="21"/>
          <w:szCs w:val="21"/>
        </w:rPr>
        <w:t xml:space="preserve">geology </w:t>
      </w:r>
      <w:r w:rsidRPr="00C31D32">
        <w:rPr>
          <w:rFonts w:ascii="Arial" w:hAnsi="Arial" w:cs="Arial"/>
          <w:sz w:val="21"/>
          <w:szCs w:val="21"/>
        </w:rPr>
        <w:t xml:space="preserve">of Christmas Island. The combination of this variety of habitats and the presence of permanent surface water provides </w:t>
      </w:r>
      <w:r w:rsidR="00651EAA" w:rsidRPr="00C31D32">
        <w:rPr>
          <w:rFonts w:ascii="Arial" w:hAnsi="Arial" w:cs="Arial"/>
          <w:sz w:val="21"/>
          <w:szCs w:val="21"/>
        </w:rPr>
        <w:t xml:space="preserve">a </w:t>
      </w:r>
      <w:r w:rsidRPr="00C31D32">
        <w:rPr>
          <w:rFonts w:ascii="Arial" w:hAnsi="Arial" w:cs="Arial"/>
          <w:sz w:val="21"/>
          <w:szCs w:val="21"/>
        </w:rPr>
        <w:t>habitat which supports a wide diversity of endemic and threatened species.</w:t>
      </w:r>
    </w:p>
    <w:p w:rsidR="002B4C13" w:rsidRPr="00C31D32" w:rsidRDefault="00651EAA">
      <w:pPr>
        <w:autoSpaceDE w:val="0"/>
        <w:autoSpaceDN w:val="0"/>
        <w:adjustRightInd w:val="0"/>
        <w:spacing w:after="120"/>
        <w:rPr>
          <w:rFonts w:ascii="Arial" w:hAnsi="Arial" w:cs="Arial"/>
          <w:sz w:val="21"/>
          <w:szCs w:val="21"/>
        </w:rPr>
      </w:pPr>
      <w:r w:rsidRPr="00C31D32">
        <w:rPr>
          <w:rFonts w:ascii="Arial" w:hAnsi="Arial" w:cs="Arial"/>
          <w:sz w:val="21"/>
          <w:szCs w:val="21"/>
        </w:rPr>
        <w:t xml:space="preserve">Migrating red crabs pass through the area on their annual breeding migration and the area supports a resident population of red crabs and other terrestrial crabs including the robber crab. </w:t>
      </w:r>
      <w:r w:rsidR="00E55664" w:rsidRPr="00C31D32">
        <w:rPr>
          <w:rFonts w:ascii="Arial" w:hAnsi="Arial" w:cs="Arial"/>
          <w:sz w:val="21"/>
          <w:szCs w:val="21"/>
        </w:rPr>
        <w:t xml:space="preserve">The site provides critical habitat for blue crabs </w:t>
      </w:r>
      <w:r w:rsidR="00BB7934" w:rsidRPr="00C31D32">
        <w:rPr>
          <w:rFonts w:ascii="Arial" w:hAnsi="Arial" w:cs="Arial"/>
          <w:sz w:val="21"/>
          <w:szCs w:val="21"/>
        </w:rPr>
        <w:t xml:space="preserve">that are </w:t>
      </w:r>
      <w:r w:rsidR="00FA61E5" w:rsidRPr="00C31D32">
        <w:rPr>
          <w:rFonts w:ascii="Arial" w:hAnsi="Arial" w:cs="Arial"/>
          <w:sz w:val="21"/>
          <w:szCs w:val="21"/>
        </w:rPr>
        <w:t>dependent</w:t>
      </w:r>
      <w:r w:rsidR="00BB7934" w:rsidRPr="00C31D32">
        <w:rPr>
          <w:rFonts w:ascii="Arial" w:hAnsi="Arial" w:cs="Arial"/>
          <w:sz w:val="21"/>
          <w:szCs w:val="21"/>
        </w:rPr>
        <w:t xml:space="preserve"> upon the freshwater streams for their reproductive cycle.</w:t>
      </w:r>
      <w:r w:rsidR="00E55664" w:rsidRPr="00C31D32">
        <w:rPr>
          <w:rFonts w:ascii="Arial" w:hAnsi="Arial" w:cs="Arial"/>
          <w:sz w:val="21"/>
          <w:szCs w:val="21"/>
        </w:rPr>
        <w:t xml:space="preserve"> The Dales supports a diverse community of tree species and epiphytes. At Hugh’s Dale, and in parts of Anderson Dale and Sydney’s Dale, there are mono-specific stands of Tahitian chestnut (</w:t>
      </w:r>
      <w:r w:rsidR="00E55664" w:rsidRPr="00C31D32">
        <w:rPr>
          <w:rFonts w:ascii="Arial" w:hAnsi="Arial" w:cs="Arial"/>
          <w:i/>
          <w:iCs/>
          <w:sz w:val="21"/>
          <w:szCs w:val="21"/>
        </w:rPr>
        <w:t>Inocarpus fagifer</w:t>
      </w:r>
      <w:r w:rsidR="00E55664" w:rsidRPr="00C31D32">
        <w:rPr>
          <w:rFonts w:ascii="Arial" w:hAnsi="Arial" w:cs="Arial"/>
          <w:iCs/>
          <w:sz w:val="21"/>
          <w:szCs w:val="21"/>
        </w:rPr>
        <w:t>)</w:t>
      </w:r>
      <w:r w:rsidR="00E55664" w:rsidRPr="00C31D32">
        <w:rPr>
          <w:rFonts w:ascii="Arial" w:hAnsi="Arial" w:cs="Arial"/>
          <w:i/>
          <w:iCs/>
          <w:sz w:val="21"/>
          <w:szCs w:val="21"/>
        </w:rPr>
        <w:t xml:space="preserve"> </w:t>
      </w:r>
      <w:r w:rsidR="00E55664" w:rsidRPr="00C31D32">
        <w:rPr>
          <w:rFonts w:ascii="Arial" w:hAnsi="Arial" w:cs="Arial"/>
          <w:sz w:val="21"/>
          <w:szCs w:val="21"/>
        </w:rPr>
        <w:t>and the rare epiphytic ribbon fern (</w:t>
      </w:r>
      <w:r w:rsidR="00E55664" w:rsidRPr="00C31D32">
        <w:rPr>
          <w:rFonts w:ascii="Arial" w:hAnsi="Arial" w:cs="Arial"/>
          <w:i/>
          <w:iCs/>
          <w:sz w:val="21"/>
          <w:szCs w:val="21"/>
        </w:rPr>
        <w:t>Ophioglossum pendulum</w:t>
      </w:r>
      <w:r w:rsidR="00E55664" w:rsidRPr="00C31D32">
        <w:rPr>
          <w:rFonts w:ascii="Arial" w:hAnsi="Arial" w:cs="Arial"/>
          <w:iCs/>
          <w:sz w:val="21"/>
          <w:szCs w:val="21"/>
        </w:rPr>
        <w:t>)</w:t>
      </w:r>
      <w:r w:rsidR="00E55664" w:rsidRPr="00C31D32">
        <w:rPr>
          <w:rFonts w:ascii="Arial" w:hAnsi="Arial" w:cs="Arial"/>
          <w:sz w:val="21"/>
          <w:szCs w:val="21"/>
        </w:rPr>
        <w:t>. The endemic arenga palm (</w:t>
      </w:r>
      <w:r w:rsidR="00E55664" w:rsidRPr="00C31D32">
        <w:rPr>
          <w:rFonts w:ascii="Arial" w:hAnsi="Arial" w:cs="Arial"/>
          <w:i/>
          <w:iCs/>
          <w:sz w:val="21"/>
          <w:szCs w:val="21"/>
        </w:rPr>
        <w:t>Arenga listeri</w:t>
      </w:r>
      <w:r w:rsidR="00E55664" w:rsidRPr="00C31D32">
        <w:rPr>
          <w:rFonts w:ascii="Arial" w:hAnsi="Arial" w:cs="Arial"/>
          <w:iCs/>
          <w:sz w:val="21"/>
          <w:szCs w:val="21"/>
        </w:rPr>
        <w:t>)</w:t>
      </w:r>
      <w:r w:rsidR="00E55664" w:rsidRPr="00C31D32">
        <w:rPr>
          <w:rFonts w:ascii="Arial" w:hAnsi="Arial" w:cs="Arial"/>
          <w:i/>
          <w:iCs/>
          <w:sz w:val="21"/>
          <w:szCs w:val="21"/>
        </w:rPr>
        <w:t xml:space="preserve"> </w:t>
      </w:r>
      <w:r w:rsidR="00E55664" w:rsidRPr="00C31D32">
        <w:rPr>
          <w:rFonts w:ascii="Arial" w:hAnsi="Arial" w:cs="Arial"/>
          <w:sz w:val="21"/>
          <w:szCs w:val="21"/>
        </w:rPr>
        <w:t>and endemic Ridley's orchid (</w:t>
      </w:r>
      <w:r w:rsidR="00E55664" w:rsidRPr="00C31D32">
        <w:rPr>
          <w:rFonts w:ascii="Arial" w:hAnsi="Arial" w:cs="Arial"/>
          <w:i/>
          <w:iCs/>
          <w:sz w:val="21"/>
          <w:szCs w:val="21"/>
        </w:rPr>
        <w:t>Brachypeza archytas</w:t>
      </w:r>
      <w:r w:rsidR="00E55664" w:rsidRPr="00C31D32">
        <w:rPr>
          <w:rFonts w:ascii="Arial" w:hAnsi="Arial" w:cs="Arial"/>
          <w:sz w:val="21"/>
          <w:szCs w:val="21"/>
        </w:rPr>
        <w:t xml:space="preserve">) are common in The Dales. </w:t>
      </w:r>
      <w:r w:rsidR="00E55664" w:rsidRPr="00C31D32">
        <w:rPr>
          <w:rFonts w:ascii="Arial" w:hAnsi="Arial" w:cs="Arial"/>
          <w:i/>
          <w:iCs/>
          <w:sz w:val="21"/>
          <w:szCs w:val="21"/>
        </w:rPr>
        <w:t xml:space="preserve">Terminalia catappa </w:t>
      </w:r>
      <w:r w:rsidR="00E55664" w:rsidRPr="00C31D32">
        <w:rPr>
          <w:rFonts w:ascii="Arial" w:hAnsi="Arial" w:cs="Arial"/>
          <w:sz w:val="21"/>
          <w:szCs w:val="21"/>
        </w:rPr>
        <w:t>grows to an unusual</w:t>
      </w:r>
      <w:r w:rsidR="00BB7934" w:rsidRPr="00C31D32">
        <w:rPr>
          <w:rFonts w:ascii="Arial" w:hAnsi="Arial" w:cs="Arial"/>
          <w:sz w:val="21"/>
          <w:szCs w:val="21"/>
        </w:rPr>
        <w:t>ly large</w:t>
      </w:r>
      <w:r w:rsidR="00E55664" w:rsidRPr="00C31D32">
        <w:rPr>
          <w:rFonts w:ascii="Arial" w:hAnsi="Arial" w:cs="Arial"/>
          <w:sz w:val="21"/>
          <w:szCs w:val="21"/>
        </w:rPr>
        <w:t xml:space="preserve"> size on Christmas Island and several large specimens occur in The Dales. A number of endemic fauna species occur within The Dales including the Abbott’s booby</w:t>
      </w:r>
      <w:r w:rsidR="00F0667D" w:rsidRPr="00C31D32">
        <w:rPr>
          <w:rFonts w:ascii="Arial" w:hAnsi="Arial" w:cs="Arial"/>
          <w:sz w:val="21"/>
          <w:szCs w:val="21"/>
        </w:rPr>
        <w:t xml:space="preserve">, blue </w:t>
      </w:r>
      <w:r w:rsidR="00FA61E5" w:rsidRPr="00C31D32">
        <w:rPr>
          <w:rFonts w:ascii="Arial" w:hAnsi="Arial" w:cs="Arial"/>
          <w:sz w:val="21"/>
          <w:szCs w:val="21"/>
        </w:rPr>
        <w:t>crabs and</w:t>
      </w:r>
      <w:r w:rsidR="00E55664" w:rsidRPr="00C31D32">
        <w:rPr>
          <w:rFonts w:ascii="Arial" w:hAnsi="Arial" w:cs="Arial"/>
          <w:sz w:val="21"/>
          <w:szCs w:val="21"/>
        </w:rPr>
        <w:t xml:space="preserve"> </w:t>
      </w:r>
      <w:r w:rsidR="00F0667D" w:rsidRPr="00C31D32">
        <w:rPr>
          <w:rFonts w:ascii="Arial" w:hAnsi="Arial" w:cs="Arial"/>
          <w:sz w:val="21"/>
          <w:szCs w:val="21"/>
        </w:rPr>
        <w:t xml:space="preserve">forest </w:t>
      </w:r>
      <w:r w:rsidR="00E55664" w:rsidRPr="00C31D32">
        <w:rPr>
          <w:rFonts w:ascii="Arial" w:hAnsi="Arial" w:cs="Arial"/>
          <w:sz w:val="21"/>
          <w:szCs w:val="21"/>
        </w:rPr>
        <w:t xml:space="preserve">birds. </w:t>
      </w:r>
      <w:r w:rsidR="00BB7934" w:rsidRPr="00C31D32">
        <w:rPr>
          <w:rFonts w:ascii="Arial" w:hAnsi="Arial" w:cs="Arial"/>
          <w:sz w:val="21"/>
          <w:szCs w:val="21"/>
        </w:rPr>
        <w:t xml:space="preserve">Christmas </w:t>
      </w:r>
      <w:r w:rsidR="00BB7934" w:rsidRPr="00C31D32">
        <w:rPr>
          <w:rFonts w:ascii="Arial" w:hAnsi="Arial" w:cs="Arial"/>
          <w:sz w:val="21"/>
          <w:szCs w:val="21"/>
        </w:rPr>
        <w:lastRenderedPageBreak/>
        <w:t>Island’s only native</w:t>
      </w:r>
      <w:r w:rsidR="00E55664" w:rsidRPr="00C31D32">
        <w:rPr>
          <w:rFonts w:ascii="Arial" w:hAnsi="Arial" w:cs="Arial"/>
          <w:sz w:val="21"/>
          <w:szCs w:val="21"/>
        </w:rPr>
        <w:t xml:space="preserve"> freshwater fish, the brown gudgeon (</w:t>
      </w:r>
      <w:r w:rsidR="00E55664" w:rsidRPr="00C31D32">
        <w:rPr>
          <w:rFonts w:ascii="Arial" w:hAnsi="Arial" w:cs="Arial"/>
          <w:i/>
          <w:iCs/>
          <w:sz w:val="21"/>
          <w:szCs w:val="21"/>
        </w:rPr>
        <w:t>Eleotris fusca</w:t>
      </w:r>
      <w:r w:rsidR="00E55664" w:rsidRPr="00C31D32">
        <w:rPr>
          <w:rFonts w:ascii="Arial" w:hAnsi="Arial" w:cs="Arial"/>
          <w:sz w:val="21"/>
          <w:szCs w:val="21"/>
        </w:rPr>
        <w:t xml:space="preserve">) </w:t>
      </w:r>
      <w:r w:rsidR="00BB7934" w:rsidRPr="00C31D32">
        <w:rPr>
          <w:rFonts w:ascii="Arial" w:hAnsi="Arial" w:cs="Arial"/>
          <w:sz w:val="21"/>
          <w:szCs w:val="21"/>
        </w:rPr>
        <w:t>is also found in the streams at</w:t>
      </w:r>
      <w:r w:rsidR="00E55664" w:rsidRPr="00C31D32">
        <w:rPr>
          <w:rFonts w:ascii="Arial" w:hAnsi="Arial" w:cs="Arial"/>
          <w:sz w:val="21"/>
          <w:szCs w:val="21"/>
        </w:rPr>
        <w:t xml:space="preserve"> The Dales.</w:t>
      </w:r>
    </w:p>
    <w:p w:rsidR="002B4C13" w:rsidRPr="00C31D32" w:rsidRDefault="00E55664" w:rsidP="0063577E">
      <w:pPr>
        <w:pStyle w:val="Heading1"/>
        <w:spacing w:after="120"/>
        <w:rPr>
          <w:rFonts w:ascii="Arial" w:hAnsi="Arial"/>
          <w:i/>
          <w:sz w:val="21"/>
          <w:szCs w:val="21"/>
        </w:rPr>
      </w:pPr>
      <w:r w:rsidRPr="00C31D32">
        <w:rPr>
          <w:rFonts w:ascii="Arial" w:hAnsi="Arial"/>
          <w:i/>
          <w:sz w:val="21"/>
          <w:szCs w:val="21"/>
        </w:rPr>
        <w:t>Hosnies Spring</w:t>
      </w:r>
    </w:p>
    <w:p w:rsidR="002B4C13" w:rsidRPr="00C31D32" w:rsidRDefault="00E55664">
      <w:pPr>
        <w:autoSpaceDE w:val="0"/>
        <w:autoSpaceDN w:val="0"/>
        <w:adjustRightInd w:val="0"/>
        <w:spacing w:after="120"/>
        <w:rPr>
          <w:rFonts w:ascii="Arial" w:hAnsi="Arial" w:cs="Arial"/>
          <w:sz w:val="21"/>
          <w:szCs w:val="21"/>
        </w:rPr>
      </w:pPr>
      <w:r w:rsidRPr="00C31D32">
        <w:rPr>
          <w:rFonts w:ascii="Arial" w:hAnsi="Arial" w:cs="Arial"/>
          <w:sz w:val="21"/>
          <w:szCs w:val="21"/>
        </w:rPr>
        <w:t xml:space="preserve">Hosnies Spring Ramsar site is an area of permanent, shallow freshwater wetland, fed by a natural spring system located approximately 30 metres above sea level and 120 metres inland of the seaward cliff. </w:t>
      </w:r>
      <w:r w:rsidR="00BB7934" w:rsidRPr="00C31D32">
        <w:rPr>
          <w:rFonts w:ascii="Arial" w:hAnsi="Arial" w:cs="Arial"/>
          <w:sz w:val="21"/>
          <w:szCs w:val="21"/>
        </w:rPr>
        <w:t>A</w:t>
      </w:r>
      <w:r w:rsidRPr="00C31D32">
        <w:rPr>
          <w:rFonts w:ascii="Arial" w:hAnsi="Arial" w:cs="Arial"/>
          <w:sz w:val="21"/>
          <w:szCs w:val="21"/>
        </w:rPr>
        <w:t xml:space="preserve"> stand of mangroves </w:t>
      </w:r>
      <w:r w:rsidR="00976FE9" w:rsidRPr="00C31D32">
        <w:rPr>
          <w:rFonts w:ascii="Arial" w:hAnsi="Arial" w:cs="Arial"/>
          <w:sz w:val="21"/>
          <w:szCs w:val="21"/>
        </w:rPr>
        <w:t xml:space="preserve">grows in the wetland, </w:t>
      </w:r>
      <w:r w:rsidRPr="00C31D32">
        <w:rPr>
          <w:rFonts w:ascii="Arial" w:hAnsi="Arial" w:cs="Arial"/>
          <w:sz w:val="21"/>
          <w:szCs w:val="21"/>
        </w:rPr>
        <w:t xml:space="preserve">including </w:t>
      </w:r>
      <w:r w:rsidRPr="00C31D32">
        <w:rPr>
          <w:rFonts w:ascii="Arial" w:hAnsi="Arial" w:cs="Arial"/>
          <w:i/>
          <w:iCs/>
          <w:sz w:val="21"/>
          <w:szCs w:val="21"/>
        </w:rPr>
        <w:t>Bruguiera</w:t>
      </w:r>
      <w:r w:rsidRPr="00C31D32">
        <w:rPr>
          <w:rFonts w:ascii="Arial" w:hAnsi="Arial" w:cs="Arial"/>
          <w:sz w:val="21"/>
          <w:szCs w:val="21"/>
        </w:rPr>
        <w:t xml:space="preserve"> </w:t>
      </w:r>
      <w:r w:rsidRPr="00C31D32">
        <w:rPr>
          <w:rFonts w:ascii="Arial" w:hAnsi="Arial" w:cs="Arial"/>
          <w:i/>
          <w:iCs/>
          <w:sz w:val="21"/>
          <w:szCs w:val="21"/>
        </w:rPr>
        <w:t xml:space="preserve">gymnorhiza </w:t>
      </w:r>
      <w:r w:rsidRPr="00C31D32">
        <w:rPr>
          <w:rFonts w:ascii="Arial" w:hAnsi="Arial" w:cs="Arial"/>
          <w:sz w:val="21"/>
          <w:szCs w:val="21"/>
        </w:rPr>
        <w:t xml:space="preserve">and </w:t>
      </w:r>
      <w:r w:rsidRPr="00C31D32">
        <w:rPr>
          <w:rFonts w:ascii="Arial" w:hAnsi="Arial" w:cs="Arial"/>
          <w:i/>
          <w:iCs/>
          <w:sz w:val="21"/>
          <w:szCs w:val="21"/>
        </w:rPr>
        <w:t>B. sexangula</w:t>
      </w:r>
      <w:r w:rsidR="00976FE9" w:rsidRPr="00C31D32">
        <w:rPr>
          <w:rFonts w:ascii="Arial" w:hAnsi="Arial" w:cs="Arial"/>
          <w:i/>
          <w:iCs/>
          <w:sz w:val="21"/>
          <w:szCs w:val="21"/>
        </w:rPr>
        <w:t>,</w:t>
      </w:r>
      <w:r w:rsidRPr="00C31D32">
        <w:rPr>
          <w:rFonts w:ascii="Arial" w:hAnsi="Arial" w:cs="Arial"/>
          <w:i/>
          <w:iCs/>
          <w:sz w:val="21"/>
          <w:szCs w:val="21"/>
        </w:rPr>
        <w:t xml:space="preserve"> </w:t>
      </w:r>
      <w:r w:rsidRPr="00C31D32">
        <w:rPr>
          <w:rFonts w:ascii="Arial" w:hAnsi="Arial" w:cs="Arial"/>
          <w:sz w:val="21"/>
          <w:szCs w:val="21"/>
        </w:rPr>
        <w:t xml:space="preserve">estimated to </w:t>
      </w:r>
      <w:r w:rsidR="00976FE9" w:rsidRPr="00C31D32">
        <w:rPr>
          <w:rFonts w:ascii="Arial" w:hAnsi="Arial" w:cs="Arial"/>
          <w:sz w:val="21"/>
          <w:szCs w:val="21"/>
        </w:rPr>
        <w:t>have persisted for</w:t>
      </w:r>
      <w:r w:rsidRPr="00C31D32">
        <w:rPr>
          <w:rFonts w:ascii="Arial" w:hAnsi="Arial" w:cs="Arial"/>
          <w:sz w:val="21"/>
          <w:szCs w:val="21"/>
        </w:rPr>
        <w:t xml:space="preserve"> 120,000 years. The margins of the wetland are well defined, with limestone cliffs to the north and west and a sharp transition to </w:t>
      </w:r>
      <w:r w:rsidR="00976FE9" w:rsidRPr="00C31D32">
        <w:rPr>
          <w:rFonts w:ascii="Arial" w:hAnsi="Arial" w:cs="Arial"/>
          <w:sz w:val="21"/>
          <w:szCs w:val="21"/>
        </w:rPr>
        <w:t xml:space="preserve">deciduous scrub with </w:t>
      </w:r>
      <w:r w:rsidRPr="00C31D32">
        <w:rPr>
          <w:rFonts w:ascii="Arial" w:hAnsi="Arial" w:cs="Arial"/>
          <w:sz w:val="21"/>
          <w:szCs w:val="21"/>
        </w:rPr>
        <w:t xml:space="preserve">hibiscus and pandanus to the south. The area that surrounds the wetland site is predominantly rainforest, characterised by a 20 to 30 metre tall canopy of evergreen and deciduous tree species such as </w:t>
      </w:r>
      <w:r w:rsidRPr="00C31D32">
        <w:rPr>
          <w:rFonts w:ascii="Arial" w:hAnsi="Arial" w:cs="Arial"/>
          <w:i/>
          <w:iCs/>
          <w:sz w:val="21"/>
          <w:szCs w:val="21"/>
        </w:rPr>
        <w:t xml:space="preserve">Pisonia grandis </w:t>
      </w:r>
      <w:r w:rsidRPr="00C31D32">
        <w:rPr>
          <w:rFonts w:ascii="Arial" w:hAnsi="Arial" w:cs="Arial"/>
          <w:sz w:val="21"/>
          <w:szCs w:val="21"/>
        </w:rPr>
        <w:t xml:space="preserve">and </w:t>
      </w:r>
      <w:r w:rsidRPr="00C31D32">
        <w:rPr>
          <w:rFonts w:ascii="Arial" w:hAnsi="Arial" w:cs="Arial"/>
          <w:i/>
          <w:iCs/>
          <w:sz w:val="21"/>
          <w:szCs w:val="21"/>
        </w:rPr>
        <w:t xml:space="preserve">Barringtonia racemosa </w:t>
      </w:r>
      <w:r w:rsidRPr="00C31D32">
        <w:rPr>
          <w:rFonts w:ascii="Arial" w:hAnsi="Arial" w:cs="Arial"/>
          <w:sz w:val="21"/>
          <w:szCs w:val="21"/>
        </w:rPr>
        <w:t xml:space="preserve">and a conspicuous lack of herb and shrub layers. There is a narrow band of coastal scrub with hardy species such as </w:t>
      </w:r>
      <w:r w:rsidRPr="00C31D32">
        <w:rPr>
          <w:rFonts w:ascii="Arial" w:hAnsi="Arial" w:cs="Arial"/>
          <w:i/>
          <w:iCs/>
          <w:sz w:val="21"/>
          <w:szCs w:val="21"/>
        </w:rPr>
        <w:t>Scaevola taccada</w:t>
      </w:r>
      <w:r w:rsidRPr="00C31D32">
        <w:rPr>
          <w:rFonts w:ascii="Arial" w:hAnsi="Arial" w:cs="Arial"/>
          <w:sz w:val="21"/>
          <w:szCs w:val="21"/>
        </w:rPr>
        <w:t xml:space="preserve"> at the seaward margin of the shore terrace, with an unvegetated area of limestone pinnacles at the top of the sea cliff. The cliff descends some 17 metres almost vertically to the rocky marine shore below. The </w:t>
      </w:r>
      <w:r w:rsidR="00976FE9" w:rsidRPr="00C31D32">
        <w:rPr>
          <w:rFonts w:ascii="Arial" w:hAnsi="Arial" w:cs="Arial"/>
          <w:sz w:val="21"/>
          <w:szCs w:val="21"/>
        </w:rPr>
        <w:t>R</w:t>
      </w:r>
      <w:r w:rsidR="00F36B54" w:rsidRPr="00C31D32">
        <w:rPr>
          <w:rFonts w:ascii="Arial" w:hAnsi="Arial" w:cs="Arial"/>
          <w:sz w:val="21"/>
          <w:szCs w:val="21"/>
        </w:rPr>
        <w:t>amsar</w:t>
      </w:r>
      <w:r w:rsidR="00976FE9" w:rsidRPr="00C31D32">
        <w:rPr>
          <w:rFonts w:ascii="Arial" w:hAnsi="Arial" w:cs="Arial"/>
          <w:sz w:val="21"/>
          <w:szCs w:val="21"/>
        </w:rPr>
        <w:t xml:space="preserve"> </w:t>
      </w:r>
      <w:r w:rsidRPr="00C31D32">
        <w:rPr>
          <w:rFonts w:ascii="Arial" w:hAnsi="Arial" w:cs="Arial"/>
          <w:sz w:val="21"/>
          <w:szCs w:val="21"/>
        </w:rPr>
        <w:t>site extends 50 metres seaward of the low water mark and includes areas of shallow coral reef.</w:t>
      </w:r>
    </w:p>
    <w:p w:rsidR="002B4C13" w:rsidRPr="00C31D32" w:rsidRDefault="00E55664">
      <w:pPr>
        <w:autoSpaceDE w:val="0"/>
        <w:autoSpaceDN w:val="0"/>
        <w:adjustRightInd w:val="0"/>
        <w:spacing w:after="120"/>
        <w:rPr>
          <w:rFonts w:ascii="Arial" w:hAnsi="Arial" w:cs="Arial"/>
          <w:sz w:val="21"/>
          <w:szCs w:val="21"/>
        </w:rPr>
      </w:pPr>
      <w:r w:rsidRPr="00C31D32">
        <w:rPr>
          <w:rFonts w:ascii="Arial" w:hAnsi="Arial" w:cs="Arial"/>
          <w:sz w:val="21"/>
          <w:szCs w:val="21"/>
        </w:rPr>
        <w:t xml:space="preserve">Hosnies Spring is remarkable for a number of reasons. Firstly, it is one </w:t>
      </w:r>
      <w:r w:rsidR="00A3295B" w:rsidRPr="00C31D32">
        <w:rPr>
          <w:rFonts w:ascii="Arial" w:hAnsi="Arial" w:cs="Arial"/>
          <w:sz w:val="21"/>
          <w:szCs w:val="21"/>
        </w:rPr>
        <w:t xml:space="preserve">of </w:t>
      </w:r>
      <w:r w:rsidRPr="00C31D32">
        <w:rPr>
          <w:rFonts w:ascii="Arial" w:hAnsi="Arial" w:cs="Arial"/>
          <w:sz w:val="21"/>
          <w:szCs w:val="21"/>
        </w:rPr>
        <w:t xml:space="preserve">the few permanent freshwater areas on Christmas Island. Secondly, the mangroves occur at an elevation not recorded anywhere else in the world. Thirdly, the age of the mangrove stand is extraordinary and finally, the individual trees are very large. The site also supports endemic and other significant fauna species including land crabs (in particular red, robber and blue crabs), sea and </w:t>
      </w:r>
      <w:r w:rsidR="00F0667D" w:rsidRPr="00C31D32">
        <w:rPr>
          <w:rFonts w:ascii="Arial" w:hAnsi="Arial" w:cs="Arial"/>
          <w:sz w:val="21"/>
          <w:szCs w:val="21"/>
        </w:rPr>
        <w:t xml:space="preserve">forest </w:t>
      </w:r>
      <w:r w:rsidRPr="00C31D32">
        <w:rPr>
          <w:rFonts w:ascii="Arial" w:hAnsi="Arial" w:cs="Arial"/>
          <w:sz w:val="21"/>
          <w:szCs w:val="21"/>
        </w:rPr>
        <w:t>birds and the Christmas Island flying</w:t>
      </w:r>
      <w:r w:rsidR="00FA0879" w:rsidRPr="00C31D32">
        <w:rPr>
          <w:rFonts w:ascii="Arial" w:hAnsi="Arial" w:cs="Arial"/>
          <w:sz w:val="21"/>
          <w:szCs w:val="21"/>
        </w:rPr>
        <w:t>-</w:t>
      </w:r>
      <w:r w:rsidRPr="00C31D32">
        <w:rPr>
          <w:rFonts w:ascii="Arial" w:hAnsi="Arial" w:cs="Arial"/>
          <w:sz w:val="21"/>
          <w:szCs w:val="21"/>
        </w:rPr>
        <w:t>fox.</w:t>
      </w:r>
    </w:p>
    <w:p w:rsidR="00E55664" w:rsidRPr="00C31D32" w:rsidRDefault="00E55664">
      <w:pPr>
        <w:autoSpaceDE w:val="0"/>
        <w:autoSpaceDN w:val="0"/>
        <w:adjustRightInd w:val="0"/>
        <w:spacing w:after="120"/>
        <w:rPr>
          <w:rFonts w:ascii="Arial" w:hAnsi="Arial" w:cs="Arial"/>
          <w:sz w:val="21"/>
          <w:szCs w:val="21"/>
        </w:rPr>
      </w:pPr>
      <w:r w:rsidRPr="00C31D32">
        <w:rPr>
          <w:rFonts w:ascii="Arial" w:hAnsi="Arial" w:cs="Arial"/>
          <w:sz w:val="21"/>
          <w:szCs w:val="21"/>
        </w:rPr>
        <w:t xml:space="preserve">In 2010, Ecological Character Descriptions for The Dales (Butcher </w:t>
      </w:r>
      <w:r w:rsidR="00F36B54" w:rsidRPr="00C31D32">
        <w:rPr>
          <w:rFonts w:ascii="Arial" w:hAnsi="Arial" w:cs="Arial"/>
          <w:sz w:val="21"/>
          <w:szCs w:val="21"/>
        </w:rPr>
        <w:t xml:space="preserve">&amp; </w:t>
      </w:r>
      <w:r w:rsidRPr="00C31D32">
        <w:rPr>
          <w:rFonts w:ascii="Arial" w:hAnsi="Arial" w:cs="Arial"/>
          <w:sz w:val="21"/>
          <w:szCs w:val="21"/>
        </w:rPr>
        <w:t xml:space="preserve">Hale 2010) and Hosnies Spring (Hale </w:t>
      </w:r>
      <w:r w:rsidR="00F36B54" w:rsidRPr="00C31D32">
        <w:rPr>
          <w:rFonts w:ascii="Arial" w:hAnsi="Arial" w:cs="Arial"/>
          <w:sz w:val="21"/>
          <w:szCs w:val="21"/>
        </w:rPr>
        <w:t xml:space="preserve">&amp; </w:t>
      </w:r>
      <w:r w:rsidRPr="00C31D32">
        <w:rPr>
          <w:rFonts w:ascii="Arial" w:hAnsi="Arial" w:cs="Arial"/>
          <w:sz w:val="21"/>
          <w:szCs w:val="21"/>
        </w:rPr>
        <w:t xml:space="preserve">Butcher 2010) were prepared under the </w:t>
      </w:r>
      <w:r w:rsidRPr="00C31D32">
        <w:rPr>
          <w:rFonts w:ascii="Arial" w:hAnsi="Arial" w:cs="Arial"/>
          <w:iCs/>
          <w:sz w:val="21"/>
          <w:szCs w:val="21"/>
        </w:rPr>
        <w:t>National Framework and Guidance for Describing the Ecological Character of Australia’s Ramsar Wetlands</w:t>
      </w:r>
      <w:r w:rsidRPr="00C31D32">
        <w:rPr>
          <w:rFonts w:ascii="Arial" w:hAnsi="Arial" w:cs="Arial"/>
          <w:sz w:val="21"/>
          <w:szCs w:val="21"/>
        </w:rPr>
        <w:t xml:space="preserve">. These descriptions form a baseline reference to </w:t>
      </w:r>
      <w:r w:rsidR="00E87BF1" w:rsidRPr="00C31D32">
        <w:rPr>
          <w:rFonts w:ascii="Arial" w:hAnsi="Arial" w:cs="Arial"/>
          <w:sz w:val="21"/>
          <w:szCs w:val="21"/>
        </w:rPr>
        <w:t>describe</w:t>
      </w:r>
      <w:r w:rsidR="00E43556" w:rsidRPr="00C31D32">
        <w:rPr>
          <w:rFonts w:ascii="Arial" w:hAnsi="Arial" w:cs="Arial"/>
          <w:sz w:val="21"/>
          <w:szCs w:val="21"/>
        </w:rPr>
        <w:t xml:space="preserve"> each site and</w:t>
      </w:r>
      <w:r w:rsidR="003F2EAE" w:rsidRPr="00C31D32">
        <w:rPr>
          <w:rFonts w:ascii="Arial" w:hAnsi="Arial" w:cs="Arial"/>
          <w:sz w:val="21"/>
          <w:szCs w:val="21"/>
        </w:rPr>
        <w:t xml:space="preserve"> to</w:t>
      </w:r>
      <w:r w:rsidR="000B66BD" w:rsidRPr="00C31D32">
        <w:rPr>
          <w:rFonts w:ascii="Arial" w:hAnsi="Arial" w:cs="Arial"/>
          <w:sz w:val="21"/>
          <w:szCs w:val="21"/>
        </w:rPr>
        <w:t xml:space="preserve"> guide activities for </w:t>
      </w:r>
      <w:r w:rsidRPr="00C31D32">
        <w:rPr>
          <w:rFonts w:ascii="Arial" w:hAnsi="Arial" w:cs="Arial"/>
          <w:sz w:val="21"/>
          <w:szCs w:val="21"/>
        </w:rPr>
        <w:t>maintain</w:t>
      </w:r>
      <w:r w:rsidR="000B66BD" w:rsidRPr="00C31D32">
        <w:rPr>
          <w:rFonts w:ascii="Arial" w:hAnsi="Arial" w:cs="Arial"/>
          <w:sz w:val="21"/>
          <w:szCs w:val="21"/>
        </w:rPr>
        <w:t>ing</w:t>
      </w:r>
      <w:r w:rsidR="00E43556" w:rsidRPr="00C31D32">
        <w:rPr>
          <w:rFonts w:ascii="Arial" w:hAnsi="Arial" w:cs="Arial"/>
          <w:sz w:val="21"/>
          <w:szCs w:val="21"/>
        </w:rPr>
        <w:t xml:space="preserve"> and monitoring</w:t>
      </w:r>
      <w:r w:rsidRPr="00C31D32">
        <w:rPr>
          <w:rFonts w:ascii="Arial" w:hAnsi="Arial" w:cs="Arial"/>
          <w:sz w:val="21"/>
          <w:szCs w:val="21"/>
        </w:rPr>
        <w:t xml:space="preserve"> the ecological character of The Dales and Hosnies Spring</w:t>
      </w:r>
      <w:r w:rsidR="000B66BD" w:rsidRPr="00C31D32">
        <w:rPr>
          <w:rFonts w:ascii="Arial" w:hAnsi="Arial" w:cs="Arial"/>
          <w:sz w:val="21"/>
          <w:szCs w:val="21"/>
        </w:rPr>
        <w:t>.</w:t>
      </w:r>
    </w:p>
    <w:p w:rsidR="00E55664" w:rsidRPr="00C31D32" w:rsidRDefault="00E55664" w:rsidP="00F51C67">
      <w:pPr>
        <w:pStyle w:val="Heading3"/>
        <w:spacing w:after="120"/>
        <w:rPr>
          <w:rFonts w:ascii="Arial" w:hAnsi="Arial"/>
          <w:color w:val="365F91"/>
          <w:sz w:val="21"/>
          <w:szCs w:val="21"/>
        </w:rPr>
      </w:pPr>
      <w:r w:rsidRPr="00C31D32">
        <w:rPr>
          <w:rFonts w:ascii="Arial" w:hAnsi="Arial"/>
          <w:color w:val="365F91"/>
          <w:sz w:val="21"/>
          <w:szCs w:val="21"/>
        </w:rPr>
        <w:t>Issues</w:t>
      </w:r>
    </w:p>
    <w:p w:rsidR="00E55664" w:rsidRPr="007F3104" w:rsidRDefault="00E55664" w:rsidP="00D3185B">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There is a need to monitor and maintain the ecological character of Ramsar sites and other wetlands.</w:t>
      </w:r>
    </w:p>
    <w:p w:rsidR="00E55664" w:rsidRPr="007F3104" w:rsidRDefault="00E55664" w:rsidP="00D3185B">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There is a need to mitigate the impacts of threats that may affect the ecological character of listed Ramsar sites and other wetlands.</w:t>
      </w:r>
    </w:p>
    <w:p w:rsidR="002B4C13" w:rsidRPr="00C31D32" w:rsidRDefault="00E55664" w:rsidP="00F51C67">
      <w:pPr>
        <w:pStyle w:val="Heading3"/>
        <w:spacing w:after="120"/>
        <w:rPr>
          <w:rFonts w:ascii="Arial" w:hAnsi="Arial"/>
          <w:color w:val="365F91"/>
          <w:sz w:val="21"/>
          <w:szCs w:val="21"/>
        </w:rPr>
      </w:pPr>
      <w:r w:rsidRPr="00C31D32">
        <w:rPr>
          <w:rFonts w:ascii="Arial" w:hAnsi="Arial"/>
          <w:color w:val="365F91"/>
          <w:sz w:val="21"/>
          <w:szCs w:val="21"/>
        </w:rPr>
        <w:t>What we are going to do</w:t>
      </w:r>
    </w:p>
    <w:p w:rsidR="002B4C13" w:rsidRPr="00C31D32" w:rsidRDefault="00E55664" w:rsidP="0063577E">
      <w:pPr>
        <w:pStyle w:val="Heading1"/>
        <w:spacing w:after="120"/>
        <w:rPr>
          <w:rFonts w:ascii="Arial" w:hAnsi="Arial"/>
          <w:i/>
          <w:sz w:val="21"/>
          <w:szCs w:val="21"/>
        </w:rPr>
      </w:pPr>
      <w:r w:rsidRPr="00C31D32">
        <w:rPr>
          <w:rFonts w:ascii="Arial" w:hAnsi="Arial"/>
          <w:i/>
          <w:sz w:val="21"/>
          <w:szCs w:val="21"/>
        </w:rPr>
        <w:t>Policies</w:t>
      </w:r>
    </w:p>
    <w:p w:rsidR="00315C7B" w:rsidRPr="00C31D32" w:rsidRDefault="00E55664" w:rsidP="00AE1639">
      <w:pPr>
        <w:numPr>
          <w:ilvl w:val="2"/>
          <w:numId w:val="63"/>
        </w:numPr>
        <w:tabs>
          <w:tab w:val="left" w:pos="900"/>
        </w:tabs>
        <w:spacing w:after="120"/>
        <w:rPr>
          <w:rFonts w:ascii="Arial" w:hAnsi="Arial" w:cs="Arial"/>
          <w:sz w:val="21"/>
          <w:szCs w:val="21"/>
        </w:rPr>
      </w:pPr>
      <w:r w:rsidRPr="00C31D32">
        <w:rPr>
          <w:rFonts w:ascii="Arial" w:hAnsi="Arial" w:cs="Arial"/>
          <w:sz w:val="21"/>
          <w:szCs w:val="21"/>
        </w:rPr>
        <w:t>Applicable policies and actions from this plan (particularly from Sections 4.1, 4.2, 4.3, 4.6, 8.1 and 8.7.</w:t>
      </w:r>
      <w:r w:rsidR="005803D5" w:rsidRPr="00C31D32">
        <w:rPr>
          <w:rFonts w:ascii="Arial" w:hAnsi="Arial" w:cs="Arial"/>
          <w:sz w:val="21"/>
          <w:szCs w:val="21"/>
        </w:rPr>
        <w:t>8</w:t>
      </w:r>
      <w:r w:rsidRPr="00C31D32">
        <w:rPr>
          <w:rFonts w:ascii="Arial" w:hAnsi="Arial" w:cs="Arial"/>
          <w:sz w:val="21"/>
          <w:szCs w:val="21"/>
        </w:rPr>
        <w:t>) will be applied to managing The Dales and Hosnies Spring</w:t>
      </w:r>
      <w:r w:rsidR="005803D4" w:rsidRPr="00C31D32">
        <w:rPr>
          <w:rFonts w:ascii="Arial" w:hAnsi="Arial" w:cs="Arial"/>
          <w:sz w:val="21"/>
          <w:szCs w:val="21"/>
        </w:rPr>
        <w:t xml:space="preserve"> and other wetlands in the park</w:t>
      </w:r>
      <w:r w:rsidRPr="00C31D32">
        <w:rPr>
          <w:rFonts w:ascii="Arial" w:hAnsi="Arial" w:cs="Arial"/>
          <w:sz w:val="21"/>
          <w:szCs w:val="21"/>
        </w:rPr>
        <w:t>.</w:t>
      </w:r>
    </w:p>
    <w:p w:rsidR="00E55664" w:rsidRPr="00C31D32" w:rsidRDefault="00E55664" w:rsidP="00AE1639">
      <w:pPr>
        <w:numPr>
          <w:ilvl w:val="2"/>
          <w:numId w:val="63"/>
        </w:numPr>
        <w:tabs>
          <w:tab w:val="left" w:pos="900"/>
        </w:tabs>
        <w:spacing w:after="120"/>
        <w:rPr>
          <w:rFonts w:ascii="Arial" w:hAnsi="Arial" w:cs="Arial"/>
          <w:sz w:val="21"/>
          <w:szCs w:val="21"/>
        </w:rPr>
      </w:pPr>
      <w:r w:rsidRPr="00C31D32">
        <w:rPr>
          <w:rFonts w:ascii="Arial" w:hAnsi="Arial" w:cs="Arial"/>
          <w:sz w:val="21"/>
          <w:szCs w:val="21"/>
        </w:rPr>
        <w:t>Visitation to Hosnies Spring will be managed to:</w:t>
      </w:r>
    </w:p>
    <w:p w:rsidR="00E55664" w:rsidRPr="00C31D32" w:rsidRDefault="00E55664" w:rsidP="00AE1639">
      <w:pPr>
        <w:numPr>
          <w:ilvl w:val="3"/>
          <w:numId w:val="67"/>
        </w:numPr>
        <w:tabs>
          <w:tab w:val="clear" w:pos="1304"/>
          <w:tab w:val="left" w:pos="709"/>
          <w:tab w:val="num" w:pos="1134"/>
        </w:tabs>
        <w:spacing w:after="120"/>
        <w:ind w:left="1134" w:hanging="425"/>
        <w:rPr>
          <w:rFonts w:ascii="Arial" w:hAnsi="Arial" w:cs="Arial"/>
          <w:sz w:val="21"/>
          <w:szCs w:val="21"/>
        </w:rPr>
      </w:pPr>
      <w:r w:rsidRPr="00C31D32">
        <w:rPr>
          <w:rFonts w:ascii="Arial" w:hAnsi="Arial" w:cs="Arial"/>
          <w:sz w:val="21"/>
          <w:szCs w:val="21"/>
        </w:rPr>
        <w:t>maintain the site’s ecological character</w:t>
      </w:r>
    </w:p>
    <w:p w:rsidR="002B4C13" w:rsidRPr="00C31D32" w:rsidRDefault="00E55664" w:rsidP="00AE1639">
      <w:pPr>
        <w:numPr>
          <w:ilvl w:val="3"/>
          <w:numId w:val="67"/>
        </w:numPr>
        <w:tabs>
          <w:tab w:val="clear" w:pos="1304"/>
          <w:tab w:val="left" w:pos="709"/>
          <w:tab w:val="num" w:pos="1134"/>
        </w:tabs>
        <w:spacing w:after="120"/>
        <w:ind w:left="1134" w:hanging="425"/>
        <w:rPr>
          <w:rFonts w:ascii="Arial" w:hAnsi="Arial" w:cs="Arial"/>
          <w:sz w:val="21"/>
          <w:szCs w:val="21"/>
        </w:rPr>
      </w:pPr>
      <w:r w:rsidRPr="00C31D32">
        <w:rPr>
          <w:rFonts w:ascii="Arial" w:hAnsi="Arial" w:cs="Arial"/>
          <w:sz w:val="21"/>
          <w:szCs w:val="21"/>
        </w:rPr>
        <w:t>maintain the site as a low level use and limited access site</w:t>
      </w:r>
    </w:p>
    <w:p w:rsidR="00E55664" w:rsidRPr="00C31D32" w:rsidRDefault="00E55664" w:rsidP="00AE1639">
      <w:pPr>
        <w:numPr>
          <w:ilvl w:val="3"/>
          <w:numId w:val="67"/>
        </w:numPr>
        <w:tabs>
          <w:tab w:val="clear" w:pos="1304"/>
          <w:tab w:val="left" w:pos="709"/>
          <w:tab w:val="num" w:pos="1134"/>
        </w:tabs>
        <w:spacing w:after="120"/>
        <w:ind w:left="1134" w:hanging="425"/>
        <w:rPr>
          <w:rFonts w:ascii="Arial" w:hAnsi="Arial" w:cs="Arial"/>
          <w:sz w:val="21"/>
          <w:szCs w:val="21"/>
        </w:rPr>
      </w:pPr>
      <w:r w:rsidRPr="00C31D32">
        <w:rPr>
          <w:rFonts w:ascii="Arial" w:hAnsi="Arial" w:cs="Arial"/>
          <w:sz w:val="21"/>
          <w:szCs w:val="21"/>
        </w:rPr>
        <w:t>provide a limited number of visitors with a wilderness experience to visit a unique wetland that is largely undisturbed by humans</w:t>
      </w:r>
    </w:p>
    <w:p w:rsidR="00E55664" w:rsidRPr="00C31D32" w:rsidRDefault="00E55664" w:rsidP="007F3104">
      <w:pPr>
        <w:numPr>
          <w:ilvl w:val="3"/>
          <w:numId w:val="67"/>
        </w:numPr>
        <w:tabs>
          <w:tab w:val="clear" w:pos="1304"/>
          <w:tab w:val="left" w:pos="709"/>
          <w:tab w:val="num" w:pos="1134"/>
        </w:tabs>
        <w:spacing w:after="120"/>
        <w:ind w:left="1134" w:hanging="425"/>
        <w:rPr>
          <w:rFonts w:ascii="Arial" w:hAnsi="Arial" w:cs="Arial"/>
          <w:sz w:val="21"/>
          <w:szCs w:val="21"/>
        </w:rPr>
      </w:pPr>
      <w:r w:rsidRPr="00C31D32">
        <w:rPr>
          <w:rFonts w:ascii="Arial" w:hAnsi="Arial" w:cs="Arial"/>
          <w:sz w:val="21"/>
          <w:szCs w:val="21"/>
        </w:rPr>
        <w:t xml:space="preserve">provide </w:t>
      </w:r>
      <w:r w:rsidR="005E4B02" w:rsidRPr="00C31D32">
        <w:rPr>
          <w:rFonts w:ascii="Arial" w:hAnsi="Arial" w:cs="Arial"/>
          <w:sz w:val="21"/>
          <w:szCs w:val="21"/>
        </w:rPr>
        <w:t xml:space="preserve">and maintain </w:t>
      </w:r>
      <w:r w:rsidRPr="00C31D32">
        <w:rPr>
          <w:rFonts w:ascii="Arial" w:hAnsi="Arial" w:cs="Arial"/>
          <w:sz w:val="21"/>
          <w:szCs w:val="21"/>
        </w:rPr>
        <w:t>limited facilities and infrastructure critical for conserving the wetland site’s ecological character and for visitor safety.</w:t>
      </w:r>
    </w:p>
    <w:p w:rsidR="00E55664" w:rsidRPr="00C31D32" w:rsidRDefault="00E55664" w:rsidP="00AE1639">
      <w:pPr>
        <w:numPr>
          <w:ilvl w:val="2"/>
          <w:numId w:val="63"/>
        </w:numPr>
        <w:tabs>
          <w:tab w:val="left" w:pos="900"/>
        </w:tabs>
        <w:spacing w:after="120"/>
        <w:rPr>
          <w:rFonts w:ascii="Arial" w:hAnsi="Arial" w:cs="Arial"/>
          <w:sz w:val="21"/>
          <w:szCs w:val="21"/>
        </w:rPr>
      </w:pPr>
      <w:r w:rsidRPr="00C31D32">
        <w:rPr>
          <w:rFonts w:ascii="Arial" w:hAnsi="Arial" w:cs="Arial"/>
          <w:sz w:val="21"/>
          <w:szCs w:val="21"/>
        </w:rPr>
        <w:lastRenderedPageBreak/>
        <w:t>Visitation to The Dales will be managed to:</w:t>
      </w:r>
    </w:p>
    <w:p w:rsidR="002B4C13" w:rsidRPr="00C31D32" w:rsidRDefault="00E55664" w:rsidP="00C302A5">
      <w:pPr>
        <w:numPr>
          <w:ilvl w:val="3"/>
          <w:numId w:val="21"/>
        </w:numPr>
        <w:spacing w:after="120"/>
        <w:rPr>
          <w:rFonts w:ascii="Arial" w:hAnsi="Arial" w:cs="Arial"/>
          <w:sz w:val="21"/>
          <w:szCs w:val="21"/>
        </w:rPr>
      </w:pPr>
      <w:r w:rsidRPr="00C31D32">
        <w:rPr>
          <w:rFonts w:ascii="Arial" w:hAnsi="Arial" w:cs="Arial"/>
          <w:sz w:val="21"/>
          <w:szCs w:val="21"/>
        </w:rPr>
        <w:t>maintain the site’s ecological character</w:t>
      </w:r>
    </w:p>
    <w:p w:rsidR="002B4C13" w:rsidRPr="00C31D32" w:rsidRDefault="00E55664" w:rsidP="00C302A5">
      <w:pPr>
        <w:numPr>
          <w:ilvl w:val="3"/>
          <w:numId w:val="21"/>
        </w:numPr>
        <w:spacing w:after="120"/>
        <w:rPr>
          <w:rFonts w:ascii="Arial" w:hAnsi="Arial" w:cs="Arial"/>
          <w:sz w:val="21"/>
          <w:szCs w:val="21"/>
        </w:rPr>
      </w:pPr>
      <w:r w:rsidRPr="00C31D32">
        <w:rPr>
          <w:rFonts w:ascii="Arial" w:hAnsi="Arial" w:cs="Arial"/>
          <w:sz w:val="21"/>
          <w:szCs w:val="21"/>
        </w:rPr>
        <w:t>maintain the site as an accessible and iconic destination</w:t>
      </w:r>
    </w:p>
    <w:p w:rsidR="002B4C13" w:rsidRPr="00C31D32" w:rsidRDefault="00E55664" w:rsidP="00C302A5">
      <w:pPr>
        <w:numPr>
          <w:ilvl w:val="3"/>
          <w:numId w:val="21"/>
        </w:numPr>
        <w:spacing w:after="120"/>
        <w:rPr>
          <w:rFonts w:ascii="Arial" w:hAnsi="Arial" w:cs="Arial"/>
          <w:sz w:val="21"/>
          <w:szCs w:val="21"/>
        </w:rPr>
      </w:pPr>
      <w:r w:rsidRPr="00C31D32">
        <w:rPr>
          <w:rFonts w:ascii="Arial" w:hAnsi="Arial" w:cs="Arial"/>
          <w:sz w:val="21"/>
          <w:szCs w:val="21"/>
        </w:rPr>
        <w:t>provide visitors with interpretation and educational opportunities to enhance understanding and quiet appreciation of the site</w:t>
      </w:r>
    </w:p>
    <w:p w:rsidR="00E55664" w:rsidRPr="00C31D32" w:rsidRDefault="00E55664" w:rsidP="00C302A5">
      <w:pPr>
        <w:numPr>
          <w:ilvl w:val="3"/>
          <w:numId w:val="21"/>
        </w:numPr>
        <w:spacing w:after="120"/>
        <w:rPr>
          <w:rFonts w:ascii="Arial" w:hAnsi="Arial" w:cs="Arial"/>
          <w:sz w:val="21"/>
          <w:szCs w:val="21"/>
        </w:rPr>
      </w:pPr>
      <w:r w:rsidRPr="00C31D32">
        <w:rPr>
          <w:rFonts w:ascii="Arial" w:hAnsi="Arial" w:cs="Arial"/>
          <w:sz w:val="21"/>
          <w:szCs w:val="21"/>
        </w:rPr>
        <w:t xml:space="preserve">provide </w:t>
      </w:r>
      <w:r w:rsidR="001123AD" w:rsidRPr="00C31D32">
        <w:rPr>
          <w:rFonts w:ascii="Arial" w:hAnsi="Arial" w:cs="Arial"/>
          <w:sz w:val="21"/>
          <w:szCs w:val="21"/>
        </w:rPr>
        <w:t xml:space="preserve">and maintain </w:t>
      </w:r>
      <w:r w:rsidRPr="00C31D32">
        <w:rPr>
          <w:rFonts w:ascii="Arial" w:hAnsi="Arial" w:cs="Arial"/>
          <w:sz w:val="21"/>
          <w:szCs w:val="21"/>
        </w:rPr>
        <w:t>facilities and infrastructure to enable access to appropriate areas and to protect and promote the site's ecological character and visitor safety.</w:t>
      </w:r>
    </w:p>
    <w:p w:rsidR="002B4C13" w:rsidRPr="00C31D32" w:rsidRDefault="00E55664" w:rsidP="0063577E">
      <w:pPr>
        <w:pStyle w:val="Heading1"/>
        <w:spacing w:after="120"/>
        <w:rPr>
          <w:rFonts w:ascii="Arial" w:hAnsi="Arial"/>
          <w:i/>
          <w:sz w:val="21"/>
          <w:szCs w:val="21"/>
        </w:rPr>
      </w:pPr>
      <w:r w:rsidRPr="00C31D32">
        <w:rPr>
          <w:rFonts w:ascii="Arial" w:hAnsi="Arial"/>
          <w:i/>
          <w:sz w:val="21"/>
          <w:szCs w:val="21"/>
        </w:rPr>
        <w:t>Actions</w:t>
      </w:r>
    </w:p>
    <w:p w:rsidR="0012082F" w:rsidRPr="00C31D32" w:rsidRDefault="00E55664" w:rsidP="00AE1639">
      <w:pPr>
        <w:numPr>
          <w:ilvl w:val="2"/>
          <w:numId w:val="63"/>
        </w:numPr>
        <w:tabs>
          <w:tab w:val="left" w:pos="900"/>
        </w:tabs>
        <w:spacing w:after="120"/>
        <w:rPr>
          <w:rFonts w:ascii="Arial" w:hAnsi="Arial" w:cs="Arial"/>
          <w:sz w:val="21"/>
          <w:szCs w:val="21"/>
        </w:rPr>
      </w:pPr>
      <w:r w:rsidRPr="00C31D32">
        <w:rPr>
          <w:rFonts w:ascii="Arial" w:hAnsi="Arial" w:cs="Arial"/>
          <w:sz w:val="21"/>
          <w:szCs w:val="21"/>
        </w:rPr>
        <w:t>Monitor and maintain the ecological character of the Ramsar listed wetlands</w:t>
      </w:r>
      <w:r w:rsidR="006C0CF6" w:rsidRPr="00C31D32">
        <w:rPr>
          <w:rFonts w:ascii="Arial" w:hAnsi="Arial" w:cs="Arial"/>
          <w:sz w:val="21"/>
          <w:szCs w:val="21"/>
        </w:rPr>
        <w:t xml:space="preserve">, </w:t>
      </w:r>
      <w:r w:rsidRPr="00C31D32">
        <w:rPr>
          <w:rFonts w:ascii="Arial" w:hAnsi="Arial" w:cs="Arial"/>
          <w:sz w:val="21"/>
          <w:szCs w:val="21"/>
        </w:rPr>
        <w:t>Hosnies Spring and The Dales. This include</w:t>
      </w:r>
      <w:r w:rsidR="007B73E7" w:rsidRPr="00C31D32">
        <w:rPr>
          <w:rFonts w:ascii="Arial" w:hAnsi="Arial" w:cs="Arial"/>
          <w:sz w:val="21"/>
          <w:szCs w:val="21"/>
        </w:rPr>
        <w:t>s</w:t>
      </w:r>
      <w:r w:rsidRPr="00C31D32">
        <w:rPr>
          <w:rFonts w:ascii="Arial" w:hAnsi="Arial" w:cs="Arial"/>
          <w:sz w:val="21"/>
          <w:szCs w:val="21"/>
        </w:rPr>
        <w:t xml:space="preserve"> </w:t>
      </w:r>
      <w:r w:rsidR="007B73E7" w:rsidRPr="00C31D32">
        <w:rPr>
          <w:rFonts w:ascii="Arial" w:hAnsi="Arial" w:cs="Arial"/>
          <w:sz w:val="21"/>
          <w:szCs w:val="21"/>
        </w:rPr>
        <w:t xml:space="preserve">reducing or </w:t>
      </w:r>
      <w:r w:rsidRPr="00C31D32">
        <w:rPr>
          <w:rFonts w:ascii="Arial" w:hAnsi="Arial" w:cs="Arial"/>
          <w:sz w:val="21"/>
          <w:szCs w:val="21"/>
        </w:rPr>
        <w:t>mitigating the impacts of potential threats, such as invasive species</w:t>
      </w:r>
      <w:r w:rsidR="007B73E7" w:rsidRPr="00C31D32">
        <w:rPr>
          <w:rFonts w:ascii="Arial" w:hAnsi="Arial" w:cs="Arial"/>
          <w:sz w:val="21"/>
          <w:szCs w:val="21"/>
        </w:rPr>
        <w:t xml:space="preserve">, </w:t>
      </w:r>
      <w:r w:rsidRPr="00C31D32">
        <w:rPr>
          <w:rFonts w:ascii="Arial" w:hAnsi="Arial" w:cs="Arial"/>
          <w:sz w:val="21"/>
          <w:szCs w:val="21"/>
        </w:rPr>
        <w:t xml:space="preserve">unmanaged </w:t>
      </w:r>
      <w:r w:rsidR="009645BF" w:rsidRPr="00C31D32">
        <w:rPr>
          <w:rFonts w:ascii="Arial" w:hAnsi="Arial" w:cs="Arial"/>
          <w:sz w:val="21"/>
          <w:szCs w:val="21"/>
        </w:rPr>
        <w:t xml:space="preserve">and unrestricted </w:t>
      </w:r>
      <w:r w:rsidRPr="00C31D32">
        <w:rPr>
          <w:rFonts w:ascii="Arial" w:hAnsi="Arial" w:cs="Arial"/>
          <w:sz w:val="21"/>
          <w:szCs w:val="21"/>
        </w:rPr>
        <w:t>visitor use</w:t>
      </w:r>
      <w:r w:rsidR="00EC5F71" w:rsidRPr="00C31D32">
        <w:rPr>
          <w:rFonts w:ascii="Arial" w:hAnsi="Arial" w:cs="Arial"/>
          <w:sz w:val="21"/>
          <w:szCs w:val="21"/>
        </w:rPr>
        <w:t xml:space="preserve">, </w:t>
      </w:r>
      <w:r w:rsidR="00747E3B" w:rsidRPr="00C31D32">
        <w:rPr>
          <w:rFonts w:ascii="Arial" w:hAnsi="Arial" w:cs="Arial"/>
          <w:sz w:val="21"/>
          <w:szCs w:val="21"/>
        </w:rPr>
        <w:t>contaminants</w:t>
      </w:r>
      <w:r w:rsidR="007B73E7" w:rsidRPr="00C31D32">
        <w:rPr>
          <w:rFonts w:ascii="Arial" w:hAnsi="Arial" w:cs="Arial"/>
          <w:sz w:val="21"/>
          <w:szCs w:val="21"/>
        </w:rPr>
        <w:t xml:space="preserve"> that may affect</w:t>
      </w:r>
      <w:r w:rsidR="00747E3B" w:rsidRPr="00C31D32">
        <w:rPr>
          <w:rFonts w:ascii="Arial" w:hAnsi="Arial" w:cs="Arial"/>
          <w:sz w:val="21"/>
          <w:szCs w:val="21"/>
        </w:rPr>
        <w:t xml:space="preserve"> water quality</w:t>
      </w:r>
      <w:r w:rsidR="005E4B02" w:rsidRPr="00C31D32">
        <w:rPr>
          <w:rFonts w:ascii="Arial" w:hAnsi="Arial" w:cs="Arial"/>
          <w:sz w:val="21"/>
          <w:szCs w:val="21"/>
        </w:rPr>
        <w:t xml:space="preserve"> and monitoring potential threats</w:t>
      </w:r>
      <w:r w:rsidR="00747E3B" w:rsidRPr="00C31D32">
        <w:rPr>
          <w:rFonts w:ascii="Arial" w:hAnsi="Arial" w:cs="Arial"/>
          <w:sz w:val="21"/>
          <w:szCs w:val="21"/>
        </w:rPr>
        <w:t>.</w:t>
      </w:r>
      <w:r w:rsidR="0012082F" w:rsidRPr="00C31D32">
        <w:rPr>
          <w:rFonts w:ascii="Arial" w:hAnsi="Arial" w:cs="Arial"/>
          <w:sz w:val="21"/>
          <w:szCs w:val="21"/>
        </w:rPr>
        <w:t xml:space="preserve"> </w:t>
      </w:r>
    </w:p>
    <w:p w:rsidR="006C0CF6" w:rsidRPr="00C31D32" w:rsidRDefault="006C0CF6" w:rsidP="00AE1639">
      <w:pPr>
        <w:pStyle w:val="ListParagraph"/>
        <w:numPr>
          <w:ilvl w:val="2"/>
          <w:numId w:val="63"/>
        </w:numPr>
        <w:spacing w:after="120"/>
        <w:rPr>
          <w:rFonts w:ascii="Arial" w:hAnsi="Arial" w:cs="Arial"/>
          <w:sz w:val="21"/>
          <w:szCs w:val="21"/>
        </w:rPr>
      </w:pPr>
      <w:r w:rsidRPr="00C31D32">
        <w:rPr>
          <w:rFonts w:ascii="Arial" w:hAnsi="Arial" w:cs="Arial"/>
          <w:sz w:val="21"/>
          <w:szCs w:val="21"/>
        </w:rPr>
        <w:t>Monitor and mitigate threats that may impact on (non-Ramsar listed) wetlands.</w:t>
      </w:r>
    </w:p>
    <w:p w:rsidR="00D241EC" w:rsidRDefault="00D241EC">
      <w:pPr>
        <w:rPr>
          <w:rFonts w:ascii="Arial" w:hAnsi="Arial" w:cs="Arial"/>
          <w:b/>
          <w:bCs/>
          <w:iCs/>
          <w:sz w:val="28"/>
          <w:szCs w:val="28"/>
        </w:rPr>
      </w:pPr>
      <w:r>
        <w:rPr>
          <w:i/>
        </w:rPr>
        <w:br w:type="page"/>
      </w:r>
    </w:p>
    <w:p w:rsidR="002B4C13" w:rsidRPr="00A95CDF" w:rsidRDefault="00E55664" w:rsidP="00AE1639">
      <w:pPr>
        <w:pStyle w:val="Heading2"/>
        <w:numPr>
          <w:ilvl w:val="1"/>
          <w:numId w:val="120"/>
        </w:numPr>
        <w:spacing w:after="120"/>
        <w:rPr>
          <w:i w:val="0"/>
          <w:color w:val="365F91"/>
        </w:rPr>
      </w:pPr>
      <w:r w:rsidRPr="00A95CDF">
        <w:rPr>
          <w:i w:val="0"/>
          <w:color w:val="365F91"/>
        </w:rPr>
        <w:lastRenderedPageBreak/>
        <w:t>Marine and coastal ecosystems and species</w:t>
      </w:r>
    </w:p>
    <w:p w:rsidR="00E55664" w:rsidRPr="00C31D32" w:rsidRDefault="00E55664" w:rsidP="00F51C67">
      <w:pPr>
        <w:pStyle w:val="Heading3"/>
        <w:spacing w:after="120"/>
        <w:rPr>
          <w:rFonts w:ascii="Arial" w:hAnsi="Arial"/>
          <w:color w:val="365F91"/>
          <w:sz w:val="21"/>
          <w:szCs w:val="21"/>
        </w:rPr>
      </w:pPr>
      <w:r w:rsidRPr="00C31D32">
        <w:rPr>
          <w:rFonts w:ascii="Arial" w:hAnsi="Arial"/>
          <w:color w:val="365F91"/>
          <w:sz w:val="21"/>
          <w:szCs w:val="21"/>
        </w:rPr>
        <w:t>Our aim</w:t>
      </w:r>
    </w:p>
    <w:p w:rsidR="00315C7B" w:rsidRPr="00C31D32" w:rsidRDefault="00D97C5D">
      <w:pPr>
        <w:spacing w:after="120"/>
        <w:rPr>
          <w:rFonts w:ascii="Arial" w:hAnsi="Arial" w:cs="Arial"/>
          <w:sz w:val="21"/>
          <w:szCs w:val="21"/>
        </w:rPr>
      </w:pPr>
      <w:r w:rsidRPr="00C31D32">
        <w:rPr>
          <w:rFonts w:ascii="Arial" w:hAnsi="Arial" w:cs="Arial"/>
          <w:sz w:val="21"/>
          <w:szCs w:val="21"/>
        </w:rPr>
        <w:t>Maintain t</w:t>
      </w:r>
      <w:r w:rsidR="00E55664" w:rsidRPr="00C31D32">
        <w:rPr>
          <w:rFonts w:ascii="Arial" w:hAnsi="Arial" w:cs="Arial"/>
          <w:sz w:val="21"/>
          <w:szCs w:val="21"/>
        </w:rPr>
        <w:t>he ecological integrity of marine ecosystems</w:t>
      </w:r>
    </w:p>
    <w:p w:rsidR="00E55664" w:rsidRPr="00C31D32" w:rsidRDefault="00E55664" w:rsidP="0063577E">
      <w:pPr>
        <w:pStyle w:val="Heading3"/>
        <w:spacing w:after="120"/>
        <w:rPr>
          <w:rFonts w:ascii="Arial" w:hAnsi="Arial"/>
          <w:color w:val="365F91"/>
          <w:sz w:val="21"/>
          <w:szCs w:val="21"/>
        </w:rPr>
      </w:pPr>
      <w:r w:rsidRPr="00C31D32">
        <w:rPr>
          <w:rFonts w:ascii="Arial" w:hAnsi="Arial"/>
          <w:color w:val="365F91"/>
          <w:sz w:val="21"/>
          <w:szCs w:val="21"/>
        </w:rPr>
        <w:t>Background</w:t>
      </w:r>
    </w:p>
    <w:p w:rsidR="002B4C13" w:rsidRPr="00C31D32" w:rsidRDefault="00E55664">
      <w:pPr>
        <w:pStyle w:val="CM19"/>
        <w:spacing w:after="120"/>
        <w:rPr>
          <w:rFonts w:ascii="Arial" w:hAnsi="Arial" w:cs="Arial"/>
          <w:sz w:val="21"/>
          <w:szCs w:val="21"/>
        </w:rPr>
      </w:pPr>
      <w:r w:rsidRPr="00C31D32">
        <w:rPr>
          <w:rFonts w:ascii="Arial" w:hAnsi="Arial" w:cs="Arial"/>
          <w:sz w:val="21"/>
          <w:szCs w:val="21"/>
        </w:rPr>
        <w:t>The park’s marine zone was established when the park was extended in 1989. Approximately 42 kilometres of the island shoreline that adjoins the park’s land areas, to 50 metres seaward of the low water mark, is included in the park. This covers an area of approximately 2.1 square kilometres (see Map 4). Christmas Island’s Territorial waters extend 12 nautical miles from the island’s shore.</w:t>
      </w:r>
    </w:p>
    <w:p w:rsidR="0012082F" w:rsidRPr="00C31D32" w:rsidRDefault="00E55664" w:rsidP="00795F4F">
      <w:pPr>
        <w:pStyle w:val="PlainText"/>
        <w:spacing w:after="120"/>
        <w:rPr>
          <w:rFonts w:ascii="Arial" w:hAnsi="Arial" w:cs="Arial"/>
          <w:sz w:val="21"/>
          <w:szCs w:val="21"/>
        </w:rPr>
      </w:pPr>
      <w:r w:rsidRPr="00C31D32">
        <w:rPr>
          <w:rFonts w:ascii="Arial" w:hAnsi="Arial" w:cs="Arial"/>
          <w:sz w:val="21"/>
          <w:szCs w:val="21"/>
        </w:rPr>
        <w:t xml:space="preserve">The park’s </w:t>
      </w:r>
      <w:r w:rsidR="009645BF" w:rsidRPr="00C31D32">
        <w:rPr>
          <w:rFonts w:ascii="Arial" w:hAnsi="Arial" w:cs="Arial"/>
          <w:sz w:val="21"/>
          <w:szCs w:val="21"/>
        </w:rPr>
        <w:t xml:space="preserve">predominantly </w:t>
      </w:r>
      <w:r w:rsidRPr="00C31D32">
        <w:rPr>
          <w:rFonts w:ascii="Arial" w:hAnsi="Arial" w:cs="Arial"/>
          <w:sz w:val="21"/>
          <w:szCs w:val="21"/>
        </w:rPr>
        <w:t>intact fringing reefs and adjacent waters support a number of marine and coastal ecosystems and species</w:t>
      </w:r>
      <w:r w:rsidR="00371F52" w:rsidRPr="00C31D32">
        <w:rPr>
          <w:rFonts w:ascii="Arial" w:hAnsi="Arial" w:cs="Arial"/>
          <w:sz w:val="21"/>
          <w:szCs w:val="21"/>
        </w:rPr>
        <w:t>, including over 600 fish species, with most</w:t>
      </w:r>
      <w:r w:rsidRPr="00C31D32">
        <w:rPr>
          <w:rFonts w:ascii="Arial" w:hAnsi="Arial" w:cs="Arial"/>
          <w:sz w:val="21"/>
          <w:szCs w:val="21"/>
        </w:rPr>
        <w:t xml:space="preserve"> </w:t>
      </w:r>
      <w:r w:rsidR="00795F4F" w:rsidRPr="00C31D32">
        <w:rPr>
          <w:rFonts w:ascii="Arial" w:hAnsi="Arial" w:cs="Arial"/>
          <w:sz w:val="21"/>
          <w:szCs w:val="21"/>
        </w:rPr>
        <w:t xml:space="preserve">being </w:t>
      </w:r>
      <w:r w:rsidRPr="00C31D32">
        <w:rPr>
          <w:rFonts w:ascii="Arial" w:hAnsi="Arial" w:cs="Arial"/>
          <w:sz w:val="21"/>
          <w:szCs w:val="21"/>
        </w:rPr>
        <w:t xml:space="preserve">typical of the Indian Ocean region. Although species diversity is lower than at some other places in the Indian Ocean region, </w:t>
      </w:r>
      <w:r w:rsidR="00271450" w:rsidRPr="00C31D32">
        <w:rPr>
          <w:rFonts w:ascii="Arial" w:hAnsi="Arial" w:cs="Arial"/>
          <w:sz w:val="21"/>
          <w:szCs w:val="21"/>
        </w:rPr>
        <w:t xml:space="preserve">the </w:t>
      </w:r>
      <w:r w:rsidR="00533390" w:rsidRPr="00C31D32">
        <w:rPr>
          <w:rFonts w:ascii="Arial" w:hAnsi="Arial" w:cs="Arial"/>
          <w:sz w:val="21"/>
          <w:szCs w:val="21"/>
        </w:rPr>
        <w:t xml:space="preserve">marine biodiversity of </w:t>
      </w:r>
      <w:r w:rsidR="00371F52" w:rsidRPr="00C31D32">
        <w:rPr>
          <w:rFonts w:ascii="Arial" w:hAnsi="Arial" w:cs="Arial"/>
          <w:sz w:val="21"/>
          <w:szCs w:val="21"/>
        </w:rPr>
        <w:t>Christmas Island’s waters is globally unique</w:t>
      </w:r>
      <w:r w:rsidR="00B93D17" w:rsidRPr="00C31D32">
        <w:rPr>
          <w:rFonts w:ascii="Arial" w:hAnsi="Arial" w:cs="Arial"/>
          <w:sz w:val="21"/>
          <w:szCs w:val="21"/>
        </w:rPr>
        <w:t xml:space="preserve"> and the coral reef ecosystems are comparatively intact and less threatened (e.g. </w:t>
      </w:r>
      <w:r w:rsidR="00EC5F71" w:rsidRPr="00C31D32">
        <w:rPr>
          <w:rFonts w:ascii="Arial" w:hAnsi="Arial" w:cs="Arial"/>
          <w:sz w:val="21"/>
          <w:szCs w:val="21"/>
        </w:rPr>
        <w:t xml:space="preserve">by </w:t>
      </w:r>
      <w:r w:rsidR="00B93D17" w:rsidRPr="00C31D32">
        <w:rPr>
          <w:rFonts w:ascii="Arial" w:hAnsi="Arial" w:cs="Arial"/>
          <w:sz w:val="21"/>
          <w:szCs w:val="21"/>
        </w:rPr>
        <w:t>fishing pressures, habitat loss/degradation) than in many other places in the region</w:t>
      </w:r>
      <w:r w:rsidR="00371F52" w:rsidRPr="00C31D32">
        <w:rPr>
          <w:rFonts w:ascii="Arial" w:hAnsi="Arial" w:cs="Arial"/>
          <w:sz w:val="21"/>
          <w:szCs w:val="21"/>
        </w:rPr>
        <w:t xml:space="preserve">. The </w:t>
      </w:r>
      <w:r w:rsidR="00795F4F" w:rsidRPr="00C31D32">
        <w:rPr>
          <w:rFonts w:ascii="Arial" w:hAnsi="Arial" w:cs="Arial"/>
          <w:sz w:val="21"/>
          <w:szCs w:val="21"/>
        </w:rPr>
        <w:t>island</w:t>
      </w:r>
      <w:r w:rsidR="00151D66" w:rsidRPr="00C31D32">
        <w:rPr>
          <w:rFonts w:ascii="Arial" w:hAnsi="Arial" w:cs="Arial"/>
          <w:sz w:val="21"/>
          <w:szCs w:val="21"/>
        </w:rPr>
        <w:t>’</w:t>
      </w:r>
      <w:r w:rsidR="00795F4F" w:rsidRPr="00C31D32">
        <w:rPr>
          <w:rFonts w:ascii="Arial" w:hAnsi="Arial" w:cs="Arial"/>
          <w:sz w:val="21"/>
          <w:szCs w:val="21"/>
        </w:rPr>
        <w:t>s location</w:t>
      </w:r>
      <w:r w:rsidR="0012082F" w:rsidRPr="00C31D32">
        <w:rPr>
          <w:rFonts w:ascii="Arial" w:hAnsi="Arial" w:cs="Arial"/>
          <w:sz w:val="21"/>
          <w:szCs w:val="21"/>
        </w:rPr>
        <w:t>,</w:t>
      </w:r>
      <w:r w:rsidR="00795F4F" w:rsidRPr="00C31D32">
        <w:rPr>
          <w:rFonts w:ascii="Arial" w:hAnsi="Arial" w:cs="Arial"/>
          <w:sz w:val="21"/>
          <w:szCs w:val="21"/>
        </w:rPr>
        <w:t xml:space="preserve"> in a biogeographic zone where Indian Ocean and Pacific Ocean species come into contact with each other, </w:t>
      </w:r>
      <w:r w:rsidR="00371F52" w:rsidRPr="00C31D32">
        <w:rPr>
          <w:rFonts w:ascii="Arial" w:hAnsi="Arial" w:cs="Arial"/>
          <w:sz w:val="21"/>
          <w:szCs w:val="21"/>
        </w:rPr>
        <w:t xml:space="preserve">has </w:t>
      </w:r>
      <w:r w:rsidR="009645BF" w:rsidRPr="00C31D32">
        <w:rPr>
          <w:rFonts w:ascii="Arial" w:hAnsi="Arial" w:cs="Arial"/>
          <w:sz w:val="21"/>
          <w:szCs w:val="21"/>
        </w:rPr>
        <w:t>resulted in more</w:t>
      </w:r>
      <w:r w:rsidR="00371F52" w:rsidRPr="00C31D32">
        <w:rPr>
          <w:rFonts w:ascii="Arial" w:hAnsi="Arial" w:cs="Arial"/>
          <w:sz w:val="21"/>
          <w:szCs w:val="21"/>
        </w:rPr>
        <w:t xml:space="preserve"> hybrid reef fishes </w:t>
      </w:r>
      <w:r w:rsidR="00FA61E5" w:rsidRPr="00C31D32">
        <w:rPr>
          <w:rFonts w:ascii="Arial" w:hAnsi="Arial" w:cs="Arial"/>
          <w:sz w:val="21"/>
          <w:szCs w:val="21"/>
        </w:rPr>
        <w:t>than</w:t>
      </w:r>
      <w:r w:rsidR="009645BF" w:rsidRPr="00C31D32">
        <w:rPr>
          <w:rFonts w:ascii="Arial" w:hAnsi="Arial" w:cs="Arial"/>
          <w:sz w:val="21"/>
          <w:szCs w:val="21"/>
        </w:rPr>
        <w:t xml:space="preserve"> any other</w:t>
      </w:r>
      <w:r w:rsidR="00371F52" w:rsidRPr="00C31D32">
        <w:rPr>
          <w:rFonts w:ascii="Arial" w:hAnsi="Arial" w:cs="Arial"/>
          <w:sz w:val="21"/>
          <w:szCs w:val="21"/>
        </w:rPr>
        <w:t xml:space="preserve"> location in the world</w:t>
      </w:r>
      <w:r w:rsidR="004F6599" w:rsidRPr="00C31D32">
        <w:rPr>
          <w:rFonts w:ascii="Arial" w:hAnsi="Arial" w:cs="Arial"/>
          <w:sz w:val="21"/>
          <w:szCs w:val="21"/>
        </w:rPr>
        <w:t xml:space="preserve"> (Hobbs </w:t>
      </w:r>
      <w:r w:rsidR="00256A5F" w:rsidRPr="00C31D32">
        <w:rPr>
          <w:rFonts w:ascii="Arial" w:hAnsi="Arial" w:cs="Arial"/>
          <w:sz w:val="21"/>
          <w:szCs w:val="21"/>
        </w:rPr>
        <w:t xml:space="preserve">et al. </w:t>
      </w:r>
      <w:r w:rsidR="004F6599" w:rsidRPr="00C31D32">
        <w:rPr>
          <w:rFonts w:ascii="Arial" w:hAnsi="Arial" w:cs="Arial"/>
          <w:sz w:val="21"/>
          <w:szCs w:val="21"/>
        </w:rPr>
        <w:t>2008)</w:t>
      </w:r>
      <w:r w:rsidR="00371F52" w:rsidRPr="00C31D32">
        <w:rPr>
          <w:rFonts w:ascii="Arial" w:hAnsi="Arial" w:cs="Arial"/>
          <w:sz w:val="21"/>
          <w:szCs w:val="21"/>
        </w:rPr>
        <w:t xml:space="preserve">. </w:t>
      </w:r>
    </w:p>
    <w:p w:rsidR="002B4C13" w:rsidRPr="00C31D32" w:rsidRDefault="009645BF" w:rsidP="00795F4F">
      <w:pPr>
        <w:pStyle w:val="PlainText"/>
        <w:spacing w:after="120"/>
        <w:rPr>
          <w:rFonts w:ascii="Arial" w:hAnsi="Arial" w:cs="Arial"/>
          <w:sz w:val="21"/>
          <w:szCs w:val="21"/>
        </w:rPr>
      </w:pPr>
      <w:r w:rsidRPr="00C31D32">
        <w:rPr>
          <w:rFonts w:ascii="Arial" w:hAnsi="Arial" w:cs="Arial"/>
          <w:sz w:val="21"/>
          <w:szCs w:val="21"/>
        </w:rPr>
        <w:t>T</w:t>
      </w:r>
      <w:r w:rsidR="00371F52" w:rsidRPr="00C31D32">
        <w:rPr>
          <w:rFonts w:ascii="Arial" w:hAnsi="Arial" w:cs="Arial"/>
          <w:sz w:val="21"/>
          <w:szCs w:val="21"/>
        </w:rPr>
        <w:t xml:space="preserve">he island has more than 50 reef fish species </w:t>
      </w:r>
      <w:r w:rsidRPr="00C31D32">
        <w:rPr>
          <w:rFonts w:ascii="Arial" w:hAnsi="Arial" w:cs="Arial"/>
          <w:sz w:val="21"/>
          <w:szCs w:val="21"/>
        </w:rPr>
        <w:t xml:space="preserve">that are </w:t>
      </w:r>
      <w:r w:rsidR="00371F52" w:rsidRPr="00C31D32">
        <w:rPr>
          <w:rFonts w:ascii="Arial" w:hAnsi="Arial" w:cs="Arial"/>
          <w:sz w:val="21"/>
          <w:szCs w:val="21"/>
        </w:rPr>
        <w:t xml:space="preserve">not found anywhere else in Australia (although some species may also occur at </w:t>
      </w:r>
      <w:r w:rsidR="00795F4F" w:rsidRPr="00C31D32">
        <w:rPr>
          <w:rFonts w:ascii="Arial" w:hAnsi="Arial" w:cs="Arial"/>
          <w:sz w:val="21"/>
          <w:szCs w:val="21"/>
        </w:rPr>
        <w:t xml:space="preserve">the </w:t>
      </w:r>
      <w:r w:rsidR="00FA61E5" w:rsidRPr="00C31D32">
        <w:rPr>
          <w:rFonts w:ascii="Arial" w:hAnsi="Arial" w:cs="Arial"/>
          <w:sz w:val="21"/>
          <w:szCs w:val="21"/>
        </w:rPr>
        <w:t>neighbouring</w:t>
      </w:r>
      <w:r w:rsidR="00371F52" w:rsidRPr="00C31D32">
        <w:rPr>
          <w:rFonts w:ascii="Arial" w:hAnsi="Arial" w:cs="Arial"/>
          <w:sz w:val="21"/>
          <w:szCs w:val="21"/>
        </w:rPr>
        <w:t xml:space="preserve"> Cocos Islands). </w:t>
      </w:r>
      <w:r w:rsidR="00533390" w:rsidRPr="00C31D32">
        <w:rPr>
          <w:rFonts w:ascii="Arial" w:hAnsi="Arial" w:cs="Arial"/>
          <w:sz w:val="21"/>
          <w:szCs w:val="21"/>
        </w:rPr>
        <w:t>The island</w:t>
      </w:r>
      <w:r w:rsidR="00151D66" w:rsidRPr="00C31D32">
        <w:rPr>
          <w:rFonts w:ascii="Arial" w:hAnsi="Arial" w:cs="Arial"/>
          <w:sz w:val="21"/>
          <w:szCs w:val="21"/>
        </w:rPr>
        <w:t>’</w:t>
      </w:r>
      <w:r w:rsidR="00533390" w:rsidRPr="00C31D32">
        <w:rPr>
          <w:rFonts w:ascii="Arial" w:hAnsi="Arial" w:cs="Arial"/>
          <w:sz w:val="21"/>
          <w:szCs w:val="21"/>
        </w:rPr>
        <w:t>s waters also provide habitat for several EPBC listed and/o</w:t>
      </w:r>
      <w:r w:rsidR="007537A6" w:rsidRPr="00C31D32">
        <w:rPr>
          <w:rFonts w:ascii="Arial" w:hAnsi="Arial" w:cs="Arial"/>
          <w:sz w:val="21"/>
          <w:szCs w:val="21"/>
        </w:rPr>
        <w:t xml:space="preserve">r protected species including </w:t>
      </w:r>
      <w:r w:rsidR="00533390" w:rsidRPr="00C31D32">
        <w:rPr>
          <w:rFonts w:ascii="Arial" w:hAnsi="Arial" w:cs="Arial"/>
          <w:sz w:val="21"/>
          <w:szCs w:val="21"/>
        </w:rPr>
        <w:t>whale sharks</w:t>
      </w:r>
      <w:r w:rsidR="007537A6" w:rsidRPr="00C31D32">
        <w:rPr>
          <w:rFonts w:ascii="Arial" w:hAnsi="Arial" w:cs="Arial"/>
          <w:sz w:val="21"/>
          <w:szCs w:val="21"/>
        </w:rPr>
        <w:t>, which generally visit the island’s waters between November and April, dolphins and green and hawksbill turtles</w:t>
      </w:r>
      <w:r w:rsidR="00533390" w:rsidRPr="00C31D32">
        <w:rPr>
          <w:rFonts w:ascii="Arial" w:hAnsi="Arial" w:cs="Arial"/>
          <w:sz w:val="21"/>
          <w:szCs w:val="21"/>
        </w:rPr>
        <w:t xml:space="preserve">. </w:t>
      </w:r>
      <w:r w:rsidR="00962FBD" w:rsidRPr="00C31D32">
        <w:rPr>
          <w:rFonts w:ascii="Arial" w:hAnsi="Arial" w:cs="Arial"/>
          <w:sz w:val="21"/>
          <w:szCs w:val="21"/>
        </w:rPr>
        <w:t xml:space="preserve">The waters surrounding the island are also critical </w:t>
      </w:r>
      <w:r w:rsidR="00271450" w:rsidRPr="00C31D32">
        <w:rPr>
          <w:rFonts w:ascii="Arial" w:hAnsi="Arial" w:cs="Arial"/>
          <w:sz w:val="21"/>
          <w:szCs w:val="21"/>
        </w:rPr>
        <w:t>for the survival of the island</w:t>
      </w:r>
      <w:r w:rsidR="00151D66" w:rsidRPr="00C31D32">
        <w:rPr>
          <w:rFonts w:ascii="Arial" w:hAnsi="Arial" w:cs="Arial"/>
          <w:sz w:val="21"/>
          <w:szCs w:val="21"/>
        </w:rPr>
        <w:t>’</w:t>
      </w:r>
      <w:r w:rsidR="00271450" w:rsidRPr="00C31D32">
        <w:rPr>
          <w:rFonts w:ascii="Arial" w:hAnsi="Arial" w:cs="Arial"/>
          <w:sz w:val="21"/>
          <w:szCs w:val="21"/>
        </w:rPr>
        <w:t xml:space="preserve">s </w:t>
      </w:r>
      <w:r w:rsidR="00137D9A" w:rsidRPr="00C31D32">
        <w:rPr>
          <w:rFonts w:ascii="Arial" w:hAnsi="Arial" w:cs="Arial"/>
          <w:sz w:val="21"/>
          <w:szCs w:val="21"/>
        </w:rPr>
        <w:t xml:space="preserve">land crabs, including tens of millions of red crabs, </w:t>
      </w:r>
      <w:r w:rsidR="00271450" w:rsidRPr="00C31D32">
        <w:rPr>
          <w:rFonts w:ascii="Arial" w:hAnsi="Arial" w:cs="Arial"/>
          <w:sz w:val="21"/>
          <w:szCs w:val="21"/>
        </w:rPr>
        <w:t xml:space="preserve">as they </w:t>
      </w:r>
      <w:r w:rsidR="00137D9A" w:rsidRPr="00C31D32">
        <w:rPr>
          <w:rFonts w:ascii="Arial" w:hAnsi="Arial" w:cs="Arial"/>
          <w:sz w:val="21"/>
          <w:szCs w:val="21"/>
        </w:rPr>
        <w:t>release the</w:t>
      </w:r>
      <w:r w:rsidR="00271450" w:rsidRPr="00C31D32">
        <w:rPr>
          <w:rFonts w:ascii="Arial" w:hAnsi="Arial" w:cs="Arial"/>
          <w:sz w:val="21"/>
          <w:szCs w:val="21"/>
        </w:rPr>
        <w:t>ir eggs into the sea as pa</w:t>
      </w:r>
      <w:r w:rsidR="005E32B8" w:rsidRPr="00C31D32">
        <w:rPr>
          <w:rFonts w:ascii="Arial" w:hAnsi="Arial" w:cs="Arial"/>
          <w:sz w:val="21"/>
          <w:szCs w:val="21"/>
        </w:rPr>
        <w:t>rt of their breeding life cycle, as well as for foraging seabirds.</w:t>
      </w:r>
    </w:p>
    <w:p w:rsidR="002B4C13" w:rsidRPr="00C31D32" w:rsidRDefault="00E55664" w:rsidP="0063577E">
      <w:pPr>
        <w:pStyle w:val="Heading1"/>
        <w:spacing w:after="120"/>
        <w:rPr>
          <w:rFonts w:ascii="Arial" w:hAnsi="Arial"/>
          <w:i/>
          <w:sz w:val="21"/>
          <w:szCs w:val="21"/>
        </w:rPr>
      </w:pPr>
      <w:r w:rsidRPr="00C31D32">
        <w:rPr>
          <w:rFonts w:ascii="Arial" w:hAnsi="Arial"/>
          <w:i/>
          <w:sz w:val="21"/>
          <w:szCs w:val="21"/>
        </w:rPr>
        <w:t>Ecosystems</w:t>
      </w:r>
    </w:p>
    <w:p w:rsidR="002B4C13" w:rsidRPr="00C31D32" w:rsidRDefault="00E55664">
      <w:pPr>
        <w:pStyle w:val="PlainText"/>
        <w:spacing w:after="120"/>
        <w:rPr>
          <w:rFonts w:ascii="Arial" w:hAnsi="Arial" w:cs="Arial"/>
          <w:sz w:val="21"/>
          <w:szCs w:val="21"/>
        </w:rPr>
      </w:pPr>
      <w:r w:rsidRPr="00C31D32">
        <w:rPr>
          <w:rFonts w:ascii="Arial" w:hAnsi="Arial" w:cs="Arial"/>
          <w:sz w:val="21"/>
          <w:szCs w:val="21"/>
        </w:rPr>
        <w:t>The park’s marine and coastal ecosystems include:</w:t>
      </w:r>
    </w:p>
    <w:p w:rsidR="002B4C13" w:rsidRPr="00C31D32" w:rsidRDefault="00E55664" w:rsidP="00D3185B">
      <w:pPr>
        <w:pStyle w:val="PlainText"/>
        <w:numPr>
          <w:ilvl w:val="0"/>
          <w:numId w:val="80"/>
        </w:numPr>
        <w:tabs>
          <w:tab w:val="clear" w:pos="720"/>
        </w:tabs>
        <w:spacing w:after="120"/>
        <w:ind w:left="426" w:hanging="426"/>
        <w:rPr>
          <w:rFonts w:ascii="Arial" w:hAnsi="Arial" w:cs="Arial"/>
          <w:sz w:val="21"/>
          <w:szCs w:val="21"/>
        </w:rPr>
      </w:pPr>
      <w:r w:rsidRPr="00C31D32">
        <w:rPr>
          <w:rFonts w:ascii="Arial" w:hAnsi="Arial" w:cs="Arial"/>
          <w:sz w:val="21"/>
          <w:szCs w:val="21"/>
        </w:rPr>
        <w:t>Shore rock platforms: These occur at many locations around the island, more extensively on the western coastline between North West Point and Egeria Point. There are also tidal rock pools which are maintained by wave splash and tidal surge.</w:t>
      </w:r>
    </w:p>
    <w:p w:rsidR="002B4C13" w:rsidRPr="00C31D32" w:rsidRDefault="00E55664" w:rsidP="00D3185B">
      <w:pPr>
        <w:pStyle w:val="PlainText"/>
        <w:numPr>
          <w:ilvl w:val="0"/>
          <w:numId w:val="79"/>
        </w:numPr>
        <w:tabs>
          <w:tab w:val="clear" w:pos="720"/>
        </w:tabs>
        <w:spacing w:after="120"/>
        <w:ind w:left="426" w:hanging="426"/>
        <w:rPr>
          <w:rFonts w:ascii="Arial" w:hAnsi="Arial" w:cs="Arial"/>
          <w:snapToGrid w:val="0"/>
          <w:sz w:val="21"/>
          <w:szCs w:val="21"/>
        </w:rPr>
      </w:pPr>
      <w:r w:rsidRPr="00C31D32">
        <w:rPr>
          <w:rFonts w:ascii="Arial" w:hAnsi="Arial" w:cs="Arial"/>
          <w:sz w:val="21"/>
          <w:szCs w:val="21"/>
        </w:rPr>
        <w:t xml:space="preserve">Beaches: These are </w:t>
      </w:r>
      <w:r w:rsidRPr="00C31D32">
        <w:rPr>
          <w:rFonts w:ascii="Arial" w:hAnsi="Arial" w:cs="Arial"/>
          <w:snapToGrid w:val="0"/>
          <w:sz w:val="21"/>
          <w:szCs w:val="21"/>
        </w:rPr>
        <w:t>formed of sand and of coral and shell rubble, often with limestone outcrops. Dolly and West White Beaches are the two largest beaches in the park and island, while Dolly and Greta Beaches hold sufficient sand to provide habitat for hermit and ghost crabs and to enable green turtles to dig nests.</w:t>
      </w:r>
    </w:p>
    <w:p w:rsidR="002B4C13" w:rsidRPr="00C31D32" w:rsidRDefault="00E55664" w:rsidP="00D3185B">
      <w:pPr>
        <w:numPr>
          <w:ilvl w:val="0"/>
          <w:numId w:val="79"/>
        </w:numPr>
        <w:tabs>
          <w:tab w:val="clear" w:pos="720"/>
        </w:tabs>
        <w:spacing w:after="120"/>
        <w:ind w:left="426" w:hanging="426"/>
        <w:rPr>
          <w:rFonts w:ascii="Arial" w:hAnsi="Arial" w:cs="Arial"/>
          <w:sz w:val="21"/>
          <w:szCs w:val="21"/>
        </w:rPr>
      </w:pPr>
      <w:r w:rsidRPr="00C31D32">
        <w:rPr>
          <w:rFonts w:ascii="Arial" w:hAnsi="Arial" w:cs="Arial"/>
          <w:sz w:val="21"/>
          <w:szCs w:val="21"/>
        </w:rPr>
        <w:t>Shallow coral reef shelves: The subsurface marine habitat immediately surrounding the island consists of a relatively narrow and shallow coral reef shelf about 20 to 100 metres wide in approximately six to 20 metres of water depth. There are caves in some of the island’s rocky sea cliffs that adjoin the coral reef shelves. Coral reef shelves also contain areas of sand and rubble.</w:t>
      </w:r>
    </w:p>
    <w:p w:rsidR="0014431A" w:rsidRDefault="0014431A">
      <w:pPr>
        <w:rPr>
          <w:rFonts w:ascii="Arial" w:hAnsi="Arial" w:cs="Arial"/>
          <w:sz w:val="21"/>
          <w:szCs w:val="21"/>
        </w:rPr>
      </w:pPr>
      <w:r>
        <w:rPr>
          <w:rFonts w:ascii="Arial" w:hAnsi="Arial" w:cs="Arial"/>
          <w:sz w:val="21"/>
          <w:szCs w:val="21"/>
        </w:rPr>
        <w:br w:type="page"/>
      </w:r>
    </w:p>
    <w:p w:rsidR="002B4C13" w:rsidRPr="00C31D32" w:rsidRDefault="00E55664" w:rsidP="00D3185B">
      <w:pPr>
        <w:numPr>
          <w:ilvl w:val="0"/>
          <w:numId w:val="79"/>
        </w:numPr>
        <w:tabs>
          <w:tab w:val="clear" w:pos="720"/>
        </w:tabs>
        <w:spacing w:after="120"/>
        <w:ind w:left="426" w:hanging="426"/>
        <w:rPr>
          <w:rFonts w:ascii="Arial" w:hAnsi="Arial" w:cs="Arial"/>
          <w:sz w:val="21"/>
          <w:szCs w:val="21"/>
        </w:rPr>
      </w:pPr>
      <w:r w:rsidRPr="00C31D32">
        <w:rPr>
          <w:rFonts w:ascii="Arial" w:hAnsi="Arial" w:cs="Arial"/>
          <w:sz w:val="21"/>
          <w:szCs w:val="21"/>
        </w:rPr>
        <w:lastRenderedPageBreak/>
        <w:t>Mid and deep water marine: The shallow coral reef shelves drop off steeply to the island’s mid and deep water marine habitats which include outer reef seaward slopes, vertical walls and oceanic waters. The marine boundary of the park extends 50 metres seaward from the low water mark, which means that the park has no true deep water habitats but some outer reef slopes and vertical walls fall within the park’s waters.</w:t>
      </w:r>
    </w:p>
    <w:p w:rsidR="002B4C13" w:rsidRPr="00C31D32" w:rsidRDefault="00E55664" w:rsidP="0063577E">
      <w:pPr>
        <w:pStyle w:val="Heading1"/>
        <w:spacing w:after="120"/>
        <w:rPr>
          <w:rFonts w:ascii="Arial" w:hAnsi="Arial"/>
          <w:i/>
          <w:sz w:val="21"/>
          <w:szCs w:val="21"/>
        </w:rPr>
      </w:pPr>
      <w:r w:rsidRPr="00C31D32">
        <w:rPr>
          <w:rFonts w:ascii="Arial" w:hAnsi="Arial"/>
          <w:i/>
          <w:sz w:val="21"/>
          <w:szCs w:val="21"/>
        </w:rPr>
        <w:t>Use of the marine area</w:t>
      </w:r>
    </w:p>
    <w:p w:rsidR="002B4C13" w:rsidRPr="00C31D32" w:rsidRDefault="00EC57D8">
      <w:pPr>
        <w:spacing w:after="120"/>
        <w:rPr>
          <w:rFonts w:ascii="Arial" w:hAnsi="Arial" w:cs="Arial"/>
          <w:sz w:val="21"/>
          <w:szCs w:val="21"/>
        </w:rPr>
      </w:pPr>
      <w:r w:rsidRPr="00C31D32">
        <w:rPr>
          <w:rFonts w:ascii="Arial" w:hAnsi="Arial" w:cs="Arial"/>
          <w:sz w:val="21"/>
          <w:szCs w:val="21"/>
        </w:rPr>
        <w:t xml:space="preserve">Several companies </w:t>
      </w:r>
      <w:r w:rsidR="004C4DB8" w:rsidRPr="00C31D32">
        <w:rPr>
          <w:rFonts w:ascii="Arial" w:hAnsi="Arial" w:cs="Arial"/>
          <w:sz w:val="21"/>
          <w:szCs w:val="21"/>
        </w:rPr>
        <w:t xml:space="preserve">conduct diving, boating </w:t>
      </w:r>
      <w:r w:rsidR="00EA0815" w:rsidRPr="00C31D32">
        <w:rPr>
          <w:rFonts w:ascii="Arial" w:hAnsi="Arial" w:cs="Arial"/>
          <w:sz w:val="21"/>
          <w:szCs w:val="21"/>
        </w:rPr>
        <w:t xml:space="preserve">or </w:t>
      </w:r>
      <w:r w:rsidR="004C4DB8" w:rsidRPr="00C31D32">
        <w:rPr>
          <w:rFonts w:ascii="Arial" w:hAnsi="Arial" w:cs="Arial"/>
          <w:sz w:val="21"/>
          <w:szCs w:val="21"/>
        </w:rPr>
        <w:t xml:space="preserve">sportsfishing </w:t>
      </w:r>
      <w:r w:rsidRPr="00C31D32">
        <w:rPr>
          <w:rFonts w:ascii="Arial" w:hAnsi="Arial" w:cs="Arial"/>
          <w:sz w:val="21"/>
          <w:szCs w:val="21"/>
        </w:rPr>
        <w:t xml:space="preserve">tours </w:t>
      </w:r>
      <w:r w:rsidR="004C4DB8" w:rsidRPr="00C31D32">
        <w:rPr>
          <w:rFonts w:ascii="Arial" w:hAnsi="Arial" w:cs="Arial"/>
          <w:sz w:val="21"/>
          <w:szCs w:val="21"/>
        </w:rPr>
        <w:t>wi</w:t>
      </w:r>
      <w:r w:rsidRPr="00C31D32">
        <w:rPr>
          <w:rFonts w:ascii="Arial" w:hAnsi="Arial" w:cs="Arial"/>
          <w:sz w:val="21"/>
          <w:szCs w:val="21"/>
        </w:rPr>
        <w:t>thin the park</w:t>
      </w:r>
      <w:r w:rsidR="00151D66" w:rsidRPr="00C31D32">
        <w:rPr>
          <w:rFonts w:ascii="Arial" w:hAnsi="Arial" w:cs="Arial"/>
          <w:sz w:val="21"/>
          <w:szCs w:val="21"/>
        </w:rPr>
        <w:t>’</w:t>
      </w:r>
      <w:r w:rsidRPr="00C31D32">
        <w:rPr>
          <w:rFonts w:ascii="Arial" w:hAnsi="Arial" w:cs="Arial"/>
          <w:sz w:val="21"/>
          <w:szCs w:val="21"/>
        </w:rPr>
        <w:t>s and</w:t>
      </w:r>
      <w:r w:rsidR="004C4DB8" w:rsidRPr="00C31D32">
        <w:rPr>
          <w:rFonts w:ascii="Arial" w:hAnsi="Arial" w:cs="Arial"/>
          <w:sz w:val="21"/>
          <w:szCs w:val="21"/>
        </w:rPr>
        <w:t>/or</w:t>
      </w:r>
      <w:r w:rsidRPr="00C31D32">
        <w:rPr>
          <w:rFonts w:ascii="Arial" w:hAnsi="Arial" w:cs="Arial"/>
          <w:sz w:val="21"/>
          <w:szCs w:val="21"/>
        </w:rPr>
        <w:t xml:space="preserve"> Territor</w:t>
      </w:r>
      <w:r w:rsidR="009645BF" w:rsidRPr="00C31D32">
        <w:rPr>
          <w:rFonts w:ascii="Arial" w:hAnsi="Arial" w:cs="Arial"/>
          <w:sz w:val="21"/>
          <w:szCs w:val="21"/>
        </w:rPr>
        <w:t>y</w:t>
      </w:r>
      <w:r w:rsidR="00151D66" w:rsidRPr="00C31D32">
        <w:rPr>
          <w:rFonts w:ascii="Arial" w:hAnsi="Arial" w:cs="Arial"/>
          <w:sz w:val="21"/>
          <w:szCs w:val="21"/>
        </w:rPr>
        <w:t>’s</w:t>
      </w:r>
      <w:r w:rsidR="004C4DB8" w:rsidRPr="00C31D32">
        <w:rPr>
          <w:rFonts w:ascii="Arial" w:hAnsi="Arial" w:cs="Arial"/>
          <w:sz w:val="21"/>
          <w:szCs w:val="21"/>
        </w:rPr>
        <w:t xml:space="preserve"> marine areas</w:t>
      </w:r>
      <w:r w:rsidRPr="00C31D32">
        <w:rPr>
          <w:rFonts w:ascii="Arial" w:hAnsi="Arial" w:cs="Arial"/>
          <w:sz w:val="21"/>
          <w:szCs w:val="21"/>
        </w:rPr>
        <w:t xml:space="preserve"> and many residents participate in recreational boat</w:t>
      </w:r>
      <w:r w:rsidR="004C4DB8" w:rsidRPr="00C31D32">
        <w:rPr>
          <w:rFonts w:ascii="Arial" w:hAnsi="Arial" w:cs="Arial"/>
          <w:sz w:val="21"/>
          <w:szCs w:val="21"/>
        </w:rPr>
        <w:t>ing</w:t>
      </w:r>
      <w:r w:rsidRPr="00C31D32">
        <w:rPr>
          <w:rFonts w:ascii="Arial" w:hAnsi="Arial" w:cs="Arial"/>
          <w:sz w:val="21"/>
          <w:szCs w:val="21"/>
        </w:rPr>
        <w:t xml:space="preserve"> and fishing</w:t>
      </w:r>
      <w:r w:rsidR="004C4DB8" w:rsidRPr="00C31D32">
        <w:rPr>
          <w:rFonts w:ascii="Arial" w:hAnsi="Arial" w:cs="Arial"/>
          <w:sz w:val="21"/>
          <w:szCs w:val="21"/>
        </w:rPr>
        <w:t xml:space="preserve"> activities</w:t>
      </w:r>
      <w:r w:rsidR="00EA0815" w:rsidRPr="00C31D32">
        <w:rPr>
          <w:rFonts w:ascii="Arial" w:hAnsi="Arial" w:cs="Arial"/>
          <w:sz w:val="21"/>
          <w:szCs w:val="21"/>
        </w:rPr>
        <w:t xml:space="preserve">, which are </w:t>
      </w:r>
      <w:r w:rsidR="00E55664" w:rsidRPr="00C31D32">
        <w:rPr>
          <w:rFonts w:ascii="Arial" w:hAnsi="Arial" w:cs="Arial"/>
          <w:sz w:val="21"/>
          <w:szCs w:val="21"/>
        </w:rPr>
        <w:t>important aspects of life for many island residents</w:t>
      </w:r>
      <w:r w:rsidR="009F75D9" w:rsidRPr="00C31D32">
        <w:rPr>
          <w:rFonts w:ascii="Arial" w:hAnsi="Arial" w:cs="Arial"/>
          <w:sz w:val="21"/>
          <w:szCs w:val="21"/>
        </w:rPr>
        <w:t xml:space="preserve">. </w:t>
      </w:r>
      <w:r w:rsidR="00E55664" w:rsidRPr="00C31D32">
        <w:rPr>
          <w:rFonts w:ascii="Arial" w:hAnsi="Arial" w:cs="Arial"/>
          <w:sz w:val="21"/>
          <w:szCs w:val="21"/>
        </w:rPr>
        <w:t>The Director supports the development of management objectives which reflect broad community interests in the recreational and cultural use of the park, as far as these are consistent with conserving the park’s ecosystems and species and with the EPBC Act and this plan.</w:t>
      </w:r>
    </w:p>
    <w:p w:rsidR="002B4C13" w:rsidRPr="00C31D32" w:rsidRDefault="00E55664" w:rsidP="007A42E3">
      <w:pPr>
        <w:autoSpaceDE w:val="0"/>
        <w:autoSpaceDN w:val="0"/>
        <w:adjustRightInd w:val="0"/>
        <w:spacing w:after="120"/>
        <w:rPr>
          <w:rFonts w:ascii="Arial" w:hAnsi="Arial" w:cs="Arial"/>
          <w:sz w:val="21"/>
          <w:szCs w:val="21"/>
        </w:rPr>
      </w:pPr>
      <w:r w:rsidRPr="00C31D32">
        <w:rPr>
          <w:rFonts w:ascii="Arial" w:hAnsi="Arial" w:cs="Arial"/>
          <w:sz w:val="21"/>
          <w:szCs w:val="21"/>
        </w:rPr>
        <w:t xml:space="preserve">At the time of preparing this plan the Western Australian Department of Fisheries has undertaken management responsibilities for the Territory’s waters under a service delivery agreement with the Territory Administration. The Territory’s waters (to 12 nautical miles) are managed in accordance with </w:t>
      </w:r>
      <w:r w:rsidR="007A42E3" w:rsidRPr="00C31D32">
        <w:rPr>
          <w:rFonts w:ascii="Arial" w:hAnsi="Arial" w:cs="Arial"/>
          <w:sz w:val="21"/>
          <w:szCs w:val="21"/>
        </w:rPr>
        <w:t xml:space="preserve">any </w:t>
      </w:r>
      <w:r w:rsidRPr="00C31D32">
        <w:rPr>
          <w:rFonts w:ascii="Arial" w:hAnsi="Arial" w:cs="Arial"/>
          <w:sz w:val="21"/>
          <w:szCs w:val="21"/>
        </w:rPr>
        <w:t xml:space="preserve">applied Western Australian </w:t>
      </w:r>
      <w:r w:rsidR="007A42E3" w:rsidRPr="00C31D32">
        <w:rPr>
          <w:rFonts w:ascii="Arial" w:hAnsi="Arial" w:cs="Arial"/>
          <w:sz w:val="21"/>
          <w:szCs w:val="21"/>
        </w:rPr>
        <w:t>F</w:t>
      </w:r>
      <w:r w:rsidRPr="00C31D32">
        <w:rPr>
          <w:rFonts w:ascii="Arial" w:hAnsi="Arial" w:cs="Arial"/>
          <w:sz w:val="21"/>
          <w:szCs w:val="21"/>
        </w:rPr>
        <w:t>isheries laws</w:t>
      </w:r>
      <w:r w:rsidR="0089484D" w:rsidRPr="00C31D32">
        <w:rPr>
          <w:rFonts w:ascii="Arial" w:hAnsi="Arial" w:cs="Arial"/>
          <w:sz w:val="21"/>
          <w:szCs w:val="21"/>
        </w:rPr>
        <w:t xml:space="preserve">, </w:t>
      </w:r>
      <w:r w:rsidRPr="00C31D32">
        <w:rPr>
          <w:rFonts w:ascii="Arial" w:hAnsi="Arial" w:cs="Arial"/>
          <w:sz w:val="21"/>
          <w:szCs w:val="21"/>
        </w:rPr>
        <w:t xml:space="preserve">which </w:t>
      </w:r>
      <w:r w:rsidR="0089484D" w:rsidRPr="00C31D32">
        <w:rPr>
          <w:rFonts w:ascii="Arial" w:hAnsi="Arial" w:cs="Arial"/>
          <w:sz w:val="21"/>
          <w:szCs w:val="21"/>
        </w:rPr>
        <w:t xml:space="preserve">may be </w:t>
      </w:r>
      <w:r w:rsidRPr="00C31D32">
        <w:rPr>
          <w:rFonts w:ascii="Arial" w:hAnsi="Arial" w:cs="Arial"/>
          <w:sz w:val="21"/>
          <w:szCs w:val="21"/>
        </w:rPr>
        <w:t>appl</w:t>
      </w:r>
      <w:r w:rsidR="0089484D" w:rsidRPr="00C31D32">
        <w:rPr>
          <w:rFonts w:ascii="Arial" w:hAnsi="Arial" w:cs="Arial"/>
          <w:sz w:val="21"/>
          <w:szCs w:val="21"/>
        </w:rPr>
        <w:t>ied</w:t>
      </w:r>
      <w:r w:rsidRPr="00C31D32">
        <w:rPr>
          <w:rFonts w:ascii="Arial" w:hAnsi="Arial" w:cs="Arial"/>
          <w:sz w:val="21"/>
          <w:szCs w:val="21"/>
        </w:rPr>
        <w:t xml:space="preserve"> in the marine </w:t>
      </w:r>
      <w:r w:rsidR="00AF67D9" w:rsidRPr="00C31D32">
        <w:rPr>
          <w:rFonts w:ascii="Arial" w:hAnsi="Arial" w:cs="Arial"/>
          <w:sz w:val="21"/>
          <w:szCs w:val="21"/>
        </w:rPr>
        <w:t>part</w:t>
      </w:r>
      <w:r w:rsidR="00315C7B" w:rsidRPr="00C31D32">
        <w:rPr>
          <w:rFonts w:ascii="Arial" w:hAnsi="Arial" w:cs="Arial"/>
          <w:sz w:val="21"/>
          <w:szCs w:val="21"/>
        </w:rPr>
        <w:t xml:space="preserve"> </w:t>
      </w:r>
      <w:r w:rsidRPr="00C31D32">
        <w:rPr>
          <w:rFonts w:ascii="Arial" w:hAnsi="Arial" w:cs="Arial"/>
          <w:sz w:val="21"/>
          <w:szCs w:val="21"/>
        </w:rPr>
        <w:t xml:space="preserve">of the park </w:t>
      </w:r>
      <w:r w:rsidR="0089484D" w:rsidRPr="00C31D32">
        <w:rPr>
          <w:rFonts w:ascii="Arial" w:hAnsi="Arial" w:cs="Arial"/>
          <w:sz w:val="21"/>
          <w:szCs w:val="21"/>
        </w:rPr>
        <w:t xml:space="preserve">by the Director </w:t>
      </w:r>
      <w:r w:rsidRPr="00C31D32">
        <w:rPr>
          <w:rFonts w:ascii="Arial" w:hAnsi="Arial" w:cs="Arial"/>
          <w:sz w:val="21"/>
          <w:szCs w:val="21"/>
        </w:rPr>
        <w:t>to the extent they can operate concurrently with the EPBC Act</w:t>
      </w:r>
      <w:r w:rsidR="0089484D" w:rsidRPr="00C31D32">
        <w:rPr>
          <w:rFonts w:ascii="Arial" w:hAnsi="Arial" w:cs="Arial"/>
          <w:sz w:val="21"/>
          <w:szCs w:val="21"/>
        </w:rPr>
        <w:t>, Regulations and this plan</w:t>
      </w:r>
      <w:r w:rsidRPr="00C31D32">
        <w:rPr>
          <w:rFonts w:ascii="Arial" w:hAnsi="Arial" w:cs="Arial"/>
          <w:sz w:val="21"/>
          <w:szCs w:val="21"/>
        </w:rPr>
        <w:t>.</w:t>
      </w:r>
      <w:r w:rsidR="00FA48F5" w:rsidRPr="00C31D32">
        <w:rPr>
          <w:rFonts w:ascii="Arial" w:hAnsi="Arial" w:cs="Arial"/>
          <w:sz w:val="21"/>
          <w:szCs w:val="21"/>
        </w:rPr>
        <w:t xml:space="preserve"> </w:t>
      </w:r>
      <w:r w:rsidR="007A42E3" w:rsidRPr="00C31D32">
        <w:rPr>
          <w:rFonts w:ascii="Arial" w:hAnsi="Arial" w:cs="Arial"/>
          <w:sz w:val="21"/>
          <w:szCs w:val="21"/>
        </w:rPr>
        <w:t>The Department of Fisheries undertook extensive community consultation from 2006 to 2011 and (at the time this plan was prepared) Christmas Island specific recreational fishing rules were being progressed to legislation. The fishing rules aim to recognise the island</w:t>
      </w:r>
      <w:r w:rsidR="00151D66" w:rsidRPr="00C31D32">
        <w:rPr>
          <w:rFonts w:ascii="Arial" w:hAnsi="Arial" w:cs="Arial"/>
          <w:sz w:val="21"/>
          <w:szCs w:val="21"/>
        </w:rPr>
        <w:t>’</w:t>
      </w:r>
      <w:r w:rsidR="007A42E3" w:rsidRPr="00C31D32">
        <w:rPr>
          <w:rFonts w:ascii="Arial" w:hAnsi="Arial" w:cs="Arial"/>
          <w:sz w:val="21"/>
          <w:szCs w:val="21"/>
        </w:rPr>
        <w:t xml:space="preserve">s unique nature and the </w:t>
      </w:r>
      <w:r w:rsidR="0089484D" w:rsidRPr="00C31D32">
        <w:rPr>
          <w:rFonts w:ascii="Arial" w:hAnsi="Arial" w:cs="Arial"/>
          <w:sz w:val="21"/>
          <w:szCs w:val="21"/>
        </w:rPr>
        <w:t>strong cultural links and subsist</w:t>
      </w:r>
      <w:r w:rsidR="007A42E3" w:rsidRPr="00C31D32">
        <w:rPr>
          <w:rFonts w:ascii="Arial" w:hAnsi="Arial" w:cs="Arial"/>
          <w:sz w:val="21"/>
          <w:szCs w:val="21"/>
        </w:rPr>
        <w:t>ence reliance of the community on the marine resources, whilst raising awareness of the need for sustainable fishing.</w:t>
      </w:r>
    </w:p>
    <w:p w:rsidR="00315C7B" w:rsidRPr="00C31D32" w:rsidRDefault="007A42E3">
      <w:pPr>
        <w:spacing w:after="120"/>
        <w:rPr>
          <w:rFonts w:ascii="Arial" w:hAnsi="Arial" w:cs="Arial"/>
          <w:sz w:val="21"/>
          <w:szCs w:val="21"/>
        </w:rPr>
      </w:pPr>
      <w:r w:rsidRPr="00C31D32">
        <w:rPr>
          <w:rFonts w:ascii="Arial" w:hAnsi="Arial" w:cs="Arial"/>
          <w:sz w:val="21"/>
          <w:szCs w:val="21"/>
        </w:rPr>
        <w:t>As part of the Department of Fisheries</w:t>
      </w:r>
      <w:r w:rsidR="00D155F8" w:rsidRPr="00C31D32">
        <w:rPr>
          <w:rFonts w:ascii="Arial" w:hAnsi="Arial" w:cs="Arial"/>
          <w:sz w:val="21"/>
          <w:szCs w:val="21"/>
        </w:rPr>
        <w:t xml:space="preserve"> management arrangements, t</w:t>
      </w:r>
      <w:r w:rsidR="00E42FD3" w:rsidRPr="00C31D32">
        <w:rPr>
          <w:rFonts w:ascii="Arial" w:hAnsi="Arial" w:cs="Arial"/>
          <w:sz w:val="21"/>
          <w:szCs w:val="21"/>
        </w:rPr>
        <w:t xml:space="preserve">wo </w:t>
      </w:r>
      <w:r w:rsidR="00D155F8" w:rsidRPr="00C31D32">
        <w:rPr>
          <w:rFonts w:ascii="Arial" w:hAnsi="Arial" w:cs="Arial"/>
          <w:sz w:val="21"/>
          <w:szCs w:val="21"/>
        </w:rPr>
        <w:t>commercial</w:t>
      </w:r>
      <w:r w:rsidR="00E42FD3" w:rsidRPr="00C31D32">
        <w:rPr>
          <w:rFonts w:ascii="Arial" w:hAnsi="Arial" w:cs="Arial"/>
          <w:sz w:val="21"/>
          <w:szCs w:val="21"/>
        </w:rPr>
        <w:t xml:space="preserve"> fishing operators </w:t>
      </w:r>
      <w:r w:rsidR="00F46287" w:rsidRPr="00C31D32">
        <w:rPr>
          <w:rFonts w:ascii="Arial" w:hAnsi="Arial" w:cs="Arial"/>
          <w:sz w:val="21"/>
          <w:szCs w:val="21"/>
        </w:rPr>
        <w:t xml:space="preserve">are </w:t>
      </w:r>
      <w:r w:rsidR="00E42FD3" w:rsidRPr="00C31D32">
        <w:rPr>
          <w:rFonts w:ascii="Arial" w:hAnsi="Arial" w:cs="Arial"/>
          <w:sz w:val="21"/>
          <w:szCs w:val="21"/>
        </w:rPr>
        <w:t>permitted to fish in Christmas Island</w:t>
      </w:r>
      <w:r w:rsidR="00151D66" w:rsidRPr="00C31D32">
        <w:rPr>
          <w:rFonts w:ascii="Arial" w:hAnsi="Arial" w:cs="Arial"/>
          <w:sz w:val="21"/>
          <w:szCs w:val="21"/>
        </w:rPr>
        <w:t>’</w:t>
      </w:r>
      <w:r w:rsidR="00E42FD3" w:rsidRPr="00C31D32">
        <w:rPr>
          <w:rFonts w:ascii="Arial" w:hAnsi="Arial" w:cs="Arial"/>
          <w:sz w:val="21"/>
          <w:szCs w:val="21"/>
        </w:rPr>
        <w:t>s Terr</w:t>
      </w:r>
      <w:r w:rsidR="00D155F8" w:rsidRPr="00C31D32">
        <w:rPr>
          <w:rFonts w:ascii="Arial" w:hAnsi="Arial" w:cs="Arial"/>
          <w:sz w:val="21"/>
          <w:szCs w:val="21"/>
        </w:rPr>
        <w:t>i</w:t>
      </w:r>
      <w:r w:rsidR="00E42FD3" w:rsidRPr="00C31D32">
        <w:rPr>
          <w:rFonts w:ascii="Arial" w:hAnsi="Arial" w:cs="Arial"/>
          <w:sz w:val="21"/>
          <w:szCs w:val="21"/>
        </w:rPr>
        <w:t>torial waters</w:t>
      </w:r>
      <w:r w:rsidR="00D155F8" w:rsidRPr="00C31D32">
        <w:rPr>
          <w:rFonts w:ascii="Arial" w:hAnsi="Arial" w:cs="Arial"/>
          <w:sz w:val="21"/>
          <w:szCs w:val="21"/>
        </w:rPr>
        <w:t xml:space="preserve"> (excluding the park</w:t>
      </w:r>
      <w:r w:rsidR="008759FC" w:rsidRPr="00C31D32">
        <w:rPr>
          <w:rFonts w:ascii="Arial" w:hAnsi="Arial" w:cs="Arial"/>
          <w:sz w:val="21"/>
          <w:szCs w:val="21"/>
        </w:rPr>
        <w:t>’</w:t>
      </w:r>
      <w:r w:rsidR="00D155F8" w:rsidRPr="00C31D32">
        <w:rPr>
          <w:rFonts w:ascii="Arial" w:hAnsi="Arial" w:cs="Arial"/>
          <w:sz w:val="21"/>
          <w:szCs w:val="21"/>
        </w:rPr>
        <w:t>s waters</w:t>
      </w:r>
      <w:r w:rsidR="009F75D9" w:rsidRPr="00C31D32">
        <w:rPr>
          <w:rFonts w:ascii="Arial" w:hAnsi="Arial" w:cs="Arial"/>
          <w:sz w:val="21"/>
          <w:szCs w:val="21"/>
        </w:rPr>
        <w:t xml:space="preserve"> as commercial fishing is not permitted</w:t>
      </w:r>
      <w:r w:rsidR="00306E44" w:rsidRPr="00C31D32">
        <w:rPr>
          <w:rFonts w:ascii="Arial" w:hAnsi="Arial" w:cs="Arial"/>
          <w:sz w:val="21"/>
          <w:szCs w:val="21"/>
        </w:rPr>
        <w:t>—</w:t>
      </w:r>
      <w:r w:rsidR="009F75D9" w:rsidRPr="00C31D32">
        <w:rPr>
          <w:rFonts w:ascii="Arial" w:hAnsi="Arial" w:cs="Arial"/>
          <w:sz w:val="21"/>
          <w:szCs w:val="21"/>
        </w:rPr>
        <w:t xml:space="preserve">see </w:t>
      </w:r>
      <w:r w:rsidR="006A45B7" w:rsidRPr="00C31D32">
        <w:rPr>
          <w:rFonts w:ascii="Arial" w:hAnsi="Arial" w:cs="Arial"/>
          <w:sz w:val="21"/>
          <w:szCs w:val="21"/>
        </w:rPr>
        <w:t xml:space="preserve">Section </w:t>
      </w:r>
      <w:r w:rsidR="009F75D9" w:rsidRPr="00C31D32">
        <w:rPr>
          <w:rFonts w:ascii="Arial" w:hAnsi="Arial" w:cs="Arial"/>
          <w:sz w:val="21"/>
          <w:szCs w:val="21"/>
        </w:rPr>
        <w:t>6.3.4</w:t>
      </w:r>
      <w:r w:rsidR="00D14656" w:rsidRPr="00C31D32">
        <w:rPr>
          <w:rFonts w:ascii="Arial" w:hAnsi="Arial" w:cs="Arial"/>
          <w:sz w:val="21"/>
          <w:szCs w:val="21"/>
        </w:rPr>
        <w:t>). These operators primarily target a range of pelagic finfish species including tuna</w:t>
      </w:r>
      <w:r w:rsidR="00256A5F" w:rsidRPr="00C31D32">
        <w:rPr>
          <w:rFonts w:ascii="Arial" w:hAnsi="Arial" w:cs="Arial"/>
          <w:sz w:val="21"/>
          <w:szCs w:val="21"/>
        </w:rPr>
        <w:t xml:space="preserve"> (</w:t>
      </w:r>
      <w:hyperlink r:id="rId23" w:tooltip="Thunnus" w:history="1">
        <w:r w:rsidR="00256A5F" w:rsidRPr="00C31D32">
          <w:rPr>
            <w:rFonts w:ascii="Arial" w:hAnsi="Arial" w:cs="Arial"/>
            <w:i/>
            <w:sz w:val="21"/>
            <w:szCs w:val="21"/>
          </w:rPr>
          <w:t>Thunnus</w:t>
        </w:r>
      </w:hyperlink>
      <w:r w:rsidR="00256A5F" w:rsidRPr="00C31D32">
        <w:rPr>
          <w:rFonts w:ascii="Arial" w:hAnsi="Arial" w:cs="Arial"/>
          <w:sz w:val="21"/>
          <w:szCs w:val="21"/>
        </w:rPr>
        <w:t xml:space="preserve"> sp.)</w:t>
      </w:r>
      <w:r w:rsidR="00D14656" w:rsidRPr="00C31D32">
        <w:rPr>
          <w:rFonts w:ascii="Arial" w:hAnsi="Arial" w:cs="Arial"/>
          <w:sz w:val="21"/>
          <w:szCs w:val="21"/>
        </w:rPr>
        <w:t xml:space="preserve"> and wahoo</w:t>
      </w:r>
      <w:r w:rsidR="00256A5F" w:rsidRPr="00C31D32">
        <w:rPr>
          <w:rFonts w:ascii="Arial" w:hAnsi="Arial" w:cs="Arial"/>
          <w:sz w:val="21"/>
          <w:szCs w:val="21"/>
        </w:rPr>
        <w:t xml:space="preserve"> (</w:t>
      </w:r>
      <w:r w:rsidR="00256A5F" w:rsidRPr="00C31D32">
        <w:rPr>
          <w:rFonts w:ascii="Arial" w:hAnsi="Arial" w:cs="Arial"/>
          <w:i/>
          <w:sz w:val="21"/>
          <w:szCs w:val="21"/>
        </w:rPr>
        <w:t>Acanthocybium solandri</w:t>
      </w:r>
      <w:r w:rsidR="00256A5F" w:rsidRPr="00C31D32">
        <w:rPr>
          <w:rFonts w:ascii="Arial" w:hAnsi="Arial" w:cs="Arial"/>
          <w:sz w:val="21"/>
          <w:szCs w:val="21"/>
        </w:rPr>
        <w:t>)</w:t>
      </w:r>
      <w:r w:rsidR="00D14656" w:rsidRPr="00C31D32">
        <w:rPr>
          <w:rFonts w:ascii="Arial" w:hAnsi="Arial" w:cs="Arial"/>
          <w:sz w:val="21"/>
          <w:szCs w:val="21"/>
        </w:rPr>
        <w:t>, and some demersal species such as ruby snapper</w:t>
      </w:r>
      <w:r w:rsidR="00256A5F" w:rsidRPr="00C31D32">
        <w:rPr>
          <w:rFonts w:ascii="Arial" w:hAnsi="Arial" w:cs="Arial"/>
          <w:sz w:val="21"/>
          <w:szCs w:val="21"/>
        </w:rPr>
        <w:t xml:space="preserve"> (</w:t>
      </w:r>
      <w:r w:rsidR="00256A5F" w:rsidRPr="00C31D32">
        <w:rPr>
          <w:rFonts w:ascii="Arial" w:hAnsi="Arial" w:cs="Arial"/>
          <w:i/>
          <w:sz w:val="21"/>
          <w:szCs w:val="21"/>
        </w:rPr>
        <w:t>Etelis carbunculus</w:t>
      </w:r>
      <w:r w:rsidR="00256A5F" w:rsidRPr="00C31D32">
        <w:rPr>
          <w:rFonts w:ascii="Arial" w:hAnsi="Arial" w:cs="Arial"/>
          <w:sz w:val="21"/>
          <w:szCs w:val="21"/>
        </w:rPr>
        <w:t>)</w:t>
      </w:r>
      <w:r w:rsidR="00D14656" w:rsidRPr="00C31D32">
        <w:rPr>
          <w:rFonts w:ascii="Arial" w:hAnsi="Arial" w:cs="Arial"/>
          <w:sz w:val="21"/>
          <w:szCs w:val="21"/>
        </w:rPr>
        <w:t>.</w:t>
      </w:r>
    </w:p>
    <w:p w:rsidR="00E07F38" w:rsidRPr="00C31D32" w:rsidRDefault="00B5533C">
      <w:pPr>
        <w:spacing w:after="120"/>
        <w:rPr>
          <w:rFonts w:ascii="Arial" w:hAnsi="Arial" w:cs="Arial"/>
          <w:sz w:val="21"/>
          <w:szCs w:val="21"/>
        </w:rPr>
      </w:pPr>
      <w:r w:rsidRPr="00C31D32">
        <w:rPr>
          <w:rFonts w:ascii="Arial" w:hAnsi="Arial" w:cs="Arial"/>
          <w:sz w:val="21"/>
          <w:szCs w:val="21"/>
        </w:rPr>
        <w:t>Public b</w:t>
      </w:r>
      <w:r w:rsidR="00D8443E" w:rsidRPr="00C31D32">
        <w:rPr>
          <w:rFonts w:ascii="Arial" w:hAnsi="Arial" w:cs="Arial"/>
          <w:sz w:val="21"/>
          <w:szCs w:val="21"/>
        </w:rPr>
        <w:t>oat ramps are provided at Flying Fish Cove and Ethel Beach</w:t>
      </w:r>
      <w:r w:rsidR="00FF507E">
        <w:rPr>
          <w:rFonts w:ascii="Arial" w:hAnsi="Arial" w:cs="Arial"/>
          <w:sz w:val="21"/>
          <w:szCs w:val="21"/>
        </w:rPr>
        <w:t>. B</w:t>
      </w:r>
      <w:r w:rsidR="00D8443E" w:rsidRPr="00C31D32">
        <w:rPr>
          <w:rFonts w:ascii="Arial" w:hAnsi="Arial" w:cs="Arial"/>
          <w:sz w:val="21"/>
          <w:szCs w:val="21"/>
        </w:rPr>
        <w:t xml:space="preserve">oth of these are outside the </w:t>
      </w:r>
      <w:r w:rsidR="00FA61E5" w:rsidRPr="00C31D32">
        <w:rPr>
          <w:rFonts w:ascii="Arial" w:hAnsi="Arial" w:cs="Arial"/>
          <w:sz w:val="21"/>
          <w:szCs w:val="21"/>
        </w:rPr>
        <w:t>park.</w:t>
      </w:r>
    </w:p>
    <w:p w:rsidR="002B4C13" w:rsidRPr="00C31D32" w:rsidRDefault="00FA61E5" w:rsidP="0063577E">
      <w:pPr>
        <w:pStyle w:val="Heading1"/>
        <w:spacing w:after="120"/>
        <w:rPr>
          <w:rFonts w:ascii="Arial" w:hAnsi="Arial"/>
          <w:i/>
          <w:sz w:val="21"/>
          <w:szCs w:val="21"/>
        </w:rPr>
      </w:pPr>
      <w:r w:rsidRPr="00C31D32">
        <w:rPr>
          <w:rFonts w:ascii="Arial" w:hAnsi="Arial"/>
          <w:i/>
          <w:sz w:val="21"/>
          <w:szCs w:val="21"/>
        </w:rPr>
        <w:t>Conservation</w:t>
      </w:r>
      <w:r w:rsidR="00E55664" w:rsidRPr="00C31D32">
        <w:rPr>
          <w:rFonts w:ascii="Arial" w:hAnsi="Arial"/>
          <w:i/>
          <w:sz w:val="21"/>
          <w:szCs w:val="21"/>
        </w:rPr>
        <w:t xml:space="preserve"> values of Commonwealth waters</w:t>
      </w:r>
    </w:p>
    <w:p w:rsidR="002B4C13" w:rsidRPr="00C31D32" w:rsidRDefault="00E55664">
      <w:pPr>
        <w:spacing w:after="120"/>
        <w:rPr>
          <w:rFonts w:ascii="Arial" w:hAnsi="Arial" w:cs="Arial"/>
          <w:sz w:val="21"/>
          <w:szCs w:val="21"/>
        </w:rPr>
      </w:pPr>
      <w:r w:rsidRPr="00C31D32">
        <w:rPr>
          <w:rFonts w:ascii="Arial" w:hAnsi="Arial" w:cs="Arial"/>
          <w:sz w:val="21"/>
          <w:szCs w:val="21"/>
        </w:rPr>
        <w:t xml:space="preserve">In 2009, the department commissioned a study by CSIRO and Geoscience Australia titled </w:t>
      </w:r>
      <w:r w:rsidRPr="00C31D32">
        <w:rPr>
          <w:rFonts w:ascii="Arial" w:hAnsi="Arial" w:cs="Arial"/>
          <w:i/>
          <w:sz w:val="21"/>
          <w:szCs w:val="21"/>
        </w:rPr>
        <w:t>Conservation values in Commonwealth waters of the Christmas and Cocos (Keeling) Island remote territories</w:t>
      </w:r>
      <w:r w:rsidRPr="00C31D32">
        <w:rPr>
          <w:rFonts w:ascii="Arial" w:hAnsi="Arial" w:cs="Arial"/>
          <w:iCs/>
          <w:sz w:val="21"/>
          <w:szCs w:val="21"/>
        </w:rPr>
        <w:t xml:space="preserve"> (Brewer 2009)</w:t>
      </w:r>
      <w:r w:rsidRPr="00C31D32">
        <w:rPr>
          <w:rFonts w:ascii="Arial" w:hAnsi="Arial" w:cs="Arial"/>
          <w:sz w:val="21"/>
          <w:szCs w:val="21"/>
        </w:rPr>
        <w:t>. The study’s objective was to provide a summary of available information about the region’s marine environments and biodiversity, especially where relevant to the National Representative System of Marine Protected Areas identification criteria.</w:t>
      </w:r>
    </w:p>
    <w:p w:rsidR="00315C7B" w:rsidRPr="00C31D32" w:rsidRDefault="00E55664">
      <w:pPr>
        <w:spacing w:after="120"/>
        <w:rPr>
          <w:rFonts w:ascii="Arial" w:hAnsi="Arial" w:cs="Arial"/>
          <w:sz w:val="21"/>
          <w:szCs w:val="21"/>
        </w:rPr>
      </w:pPr>
      <w:r w:rsidRPr="00C31D32">
        <w:rPr>
          <w:rFonts w:ascii="Arial" w:hAnsi="Arial" w:cs="Arial"/>
          <w:sz w:val="21"/>
          <w:szCs w:val="21"/>
        </w:rPr>
        <w:t xml:space="preserve">The study found that the region’s marine environments, including Christmas Island’s Territorial waters, were unique </w:t>
      </w:r>
      <w:r w:rsidR="00C840D3" w:rsidRPr="00C31D32">
        <w:rPr>
          <w:rFonts w:ascii="Arial" w:hAnsi="Arial" w:cs="Arial"/>
          <w:sz w:val="21"/>
          <w:szCs w:val="21"/>
        </w:rPr>
        <w:t xml:space="preserve">and </w:t>
      </w:r>
      <w:r w:rsidRPr="00C31D32">
        <w:rPr>
          <w:rFonts w:ascii="Arial" w:hAnsi="Arial" w:cs="Arial"/>
          <w:sz w:val="21"/>
          <w:szCs w:val="21"/>
        </w:rPr>
        <w:t>there were many ecological systems, particularly deep water systems below scuba diving depth, that are poorly understood.</w:t>
      </w:r>
    </w:p>
    <w:p w:rsidR="0014431A" w:rsidRDefault="0014431A">
      <w:pPr>
        <w:rPr>
          <w:rFonts w:ascii="Arial" w:hAnsi="Arial" w:cs="Arial"/>
          <w:b/>
          <w:bCs/>
          <w:color w:val="365F91"/>
          <w:sz w:val="21"/>
          <w:szCs w:val="21"/>
        </w:rPr>
      </w:pPr>
      <w:r>
        <w:rPr>
          <w:rFonts w:ascii="Arial" w:hAnsi="Arial"/>
          <w:color w:val="365F91"/>
          <w:sz w:val="21"/>
          <w:szCs w:val="21"/>
        </w:rPr>
        <w:br w:type="page"/>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lastRenderedPageBreak/>
        <w:t>Issues</w:t>
      </w:r>
    </w:p>
    <w:p w:rsidR="00315C7B" w:rsidRPr="00C31D32" w:rsidRDefault="00C840D3" w:rsidP="00D3185B">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 xml:space="preserve">Greater </w:t>
      </w:r>
      <w:r w:rsidR="00E55664" w:rsidRPr="00C31D32">
        <w:rPr>
          <w:rFonts w:ascii="Arial" w:hAnsi="Arial" w:cs="Arial"/>
          <w:sz w:val="21"/>
          <w:szCs w:val="21"/>
        </w:rPr>
        <w:t xml:space="preserve">knowledge is </w:t>
      </w:r>
      <w:r w:rsidRPr="00C31D32">
        <w:rPr>
          <w:rFonts w:ascii="Arial" w:hAnsi="Arial" w:cs="Arial"/>
          <w:sz w:val="21"/>
          <w:szCs w:val="21"/>
        </w:rPr>
        <w:t>required</w:t>
      </w:r>
      <w:r w:rsidR="00315C7B" w:rsidRPr="00C31D32">
        <w:rPr>
          <w:rFonts w:ascii="Arial" w:hAnsi="Arial" w:cs="Arial"/>
          <w:sz w:val="21"/>
          <w:szCs w:val="21"/>
        </w:rPr>
        <w:t xml:space="preserve"> </w:t>
      </w:r>
      <w:r w:rsidR="00E55664" w:rsidRPr="00C31D32">
        <w:rPr>
          <w:rFonts w:ascii="Arial" w:hAnsi="Arial" w:cs="Arial"/>
          <w:sz w:val="21"/>
          <w:szCs w:val="21"/>
        </w:rPr>
        <w:t xml:space="preserve">about marine ecosystems and species including threats, interactions between marine and terrestrial ecosystems and species, and the distribution and abundance of </w:t>
      </w:r>
      <w:r w:rsidR="00E10369" w:rsidRPr="00C31D32">
        <w:rPr>
          <w:rFonts w:ascii="Arial" w:hAnsi="Arial" w:cs="Arial"/>
          <w:sz w:val="21"/>
          <w:szCs w:val="21"/>
        </w:rPr>
        <w:t xml:space="preserve">species, particularly species of conservation </w:t>
      </w:r>
      <w:r w:rsidR="00E55664" w:rsidRPr="00C31D32">
        <w:rPr>
          <w:rFonts w:ascii="Arial" w:hAnsi="Arial" w:cs="Arial"/>
          <w:sz w:val="21"/>
          <w:szCs w:val="21"/>
        </w:rPr>
        <w:t>significan</w:t>
      </w:r>
      <w:r w:rsidR="00E10369" w:rsidRPr="00C31D32">
        <w:rPr>
          <w:rFonts w:ascii="Arial" w:hAnsi="Arial" w:cs="Arial"/>
          <w:sz w:val="21"/>
          <w:szCs w:val="21"/>
        </w:rPr>
        <w:t xml:space="preserve">ce or </w:t>
      </w:r>
      <w:r w:rsidR="002C5C81" w:rsidRPr="00C31D32">
        <w:rPr>
          <w:rFonts w:ascii="Arial" w:hAnsi="Arial" w:cs="Arial"/>
          <w:sz w:val="21"/>
          <w:szCs w:val="21"/>
        </w:rPr>
        <w:t>that may be</w:t>
      </w:r>
      <w:r w:rsidR="00E10369" w:rsidRPr="00C31D32">
        <w:rPr>
          <w:rFonts w:ascii="Arial" w:hAnsi="Arial" w:cs="Arial"/>
          <w:sz w:val="21"/>
          <w:szCs w:val="21"/>
        </w:rPr>
        <w:t xml:space="preserve"> under threat.</w:t>
      </w:r>
    </w:p>
    <w:p w:rsidR="00315C7B" w:rsidRPr="00C31D32" w:rsidRDefault="00E33331" w:rsidP="00D3185B">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Identifying, p</w:t>
      </w:r>
      <w:r w:rsidR="00E55664" w:rsidRPr="00C31D32">
        <w:rPr>
          <w:rFonts w:ascii="Arial" w:hAnsi="Arial" w:cs="Arial"/>
          <w:sz w:val="21"/>
          <w:szCs w:val="21"/>
        </w:rPr>
        <w:t>reventing, monitoring and mitigating threats. Threats may include over-fishing, changing ocean conditions, coral disease and bleaching, pollution and in</w:t>
      </w:r>
      <w:r w:rsidR="00A36BAB" w:rsidRPr="00C31D32">
        <w:rPr>
          <w:rFonts w:ascii="Arial" w:hAnsi="Arial" w:cs="Arial"/>
          <w:sz w:val="21"/>
          <w:szCs w:val="21"/>
        </w:rPr>
        <w:t xml:space="preserve">vasive </w:t>
      </w:r>
      <w:r w:rsidR="00E55664" w:rsidRPr="00C31D32">
        <w:rPr>
          <w:rFonts w:ascii="Arial" w:hAnsi="Arial" w:cs="Arial"/>
          <w:sz w:val="21"/>
          <w:szCs w:val="21"/>
        </w:rPr>
        <w:t>species.</w:t>
      </w:r>
    </w:p>
    <w:p w:rsidR="002B4C13" w:rsidRPr="00C31D32" w:rsidRDefault="00E55664" w:rsidP="00D3185B">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The marine environment surrounding the island and its ecological processes need to be managed and conserved as a whole ecological system.</w:t>
      </w:r>
    </w:p>
    <w:p w:rsidR="002B4C13"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What we are going to do</w:t>
      </w:r>
    </w:p>
    <w:p w:rsidR="002B4C13" w:rsidRPr="00C31D32" w:rsidRDefault="00E55664" w:rsidP="0063577E">
      <w:pPr>
        <w:pStyle w:val="Heading1"/>
        <w:spacing w:after="120"/>
        <w:rPr>
          <w:rFonts w:ascii="Arial" w:hAnsi="Arial"/>
          <w:i/>
          <w:sz w:val="21"/>
          <w:szCs w:val="21"/>
        </w:rPr>
      </w:pPr>
      <w:r w:rsidRPr="00C31D32">
        <w:rPr>
          <w:rFonts w:ascii="Arial" w:hAnsi="Arial"/>
          <w:i/>
          <w:sz w:val="21"/>
          <w:szCs w:val="21"/>
        </w:rPr>
        <w:t>Policies</w:t>
      </w:r>
    </w:p>
    <w:p w:rsidR="002B4C13" w:rsidRPr="00C31D32" w:rsidRDefault="00E55664" w:rsidP="00C302A5">
      <w:pPr>
        <w:numPr>
          <w:ilvl w:val="2"/>
          <w:numId w:val="22"/>
        </w:numPr>
        <w:spacing w:after="120"/>
        <w:rPr>
          <w:rFonts w:ascii="Arial" w:hAnsi="Arial" w:cs="Arial"/>
          <w:sz w:val="21"/>
          <w:szCs w:val="21"/>
        </w:rPr>
      </w:pPr>
      <w:r w:rsidRPr="00C31D32">
        <w:rPr>
          <w:rFonts w:ascii="Arial" w:hAnsi="Arial" w:cs="Arial"/>
          <w:sz w:val="21"/>
          <w:szCs w:val="21"/>
        </w:rPr>
        <w:t xml:space="preserve">The Director will work with other government agencies, the community </w:t>
      </w:r>
      <w:r w:rsidR="00B5533C" w:rsidRPr="00C31D32">
        <w:rPr>
          <w:rFonts w:ascii="Arial" w:hAnsi="Arial" w:cs="Arial"/>
          <w:sz w:val="21"/>
          <w:szCs w:val="21"/>
        </w:rPr>
        <w:t xml:space="preserve">and other </w:t>
      </w:r>
      <w:r w:rsidR="00737551" w:rsidRPr="00C31D32">
        <w:rPr>
          <w:rFonts w:ascii="Arial" w:hAnsi="Arial" w:cs="Arial"/>
          <w:sz w:val="21"/>
          <w:szCs w:val="21"/>
        </w:rPr>
        <w:t>stakeholders to</w:t>
      </w:r>
      <w:r w:rsidRPr="00C31D32">
        <w:rPr>
          <w:rFonts w:ascii="Arial" w:hAnsi="Arial" w:cs="Arial"/>
          <w:sz w:val="21"/>
          <w:szCs w:val="21"/>
        </w:rPr>
        <w:t xml:space="preserve"> conserve and manage the marine environment and its values.</w:t>
      </w:r>
    </w:p>
    <w:p w:rsidR="002B4C13" w:rsidRPr="00C31D32" w:rsidRDefault="00E55664" w:rsidP="0063577E">
      <w:pPr>
        <w:pStyle w:val="Heading1"/>
        <w:spacing w:after="120"/>
        <w:rPr>
          <w:rFonts w:ascii="Arial" w:hAnsi="Arial"/>
          <w:i/>
          <w:sz w:val="21"/>
          <w:szCs w:val="21"/>
        </w:rPr>
      </w:pPr>
      <w:r w:rsidRPr="00C31D32">
        <w:rPr>
          <w:rFonts w:ascii="Arial" w:hAnsi="Arial"/>
          <w:i/>
          <w:sz w:val="21"/>
          <w:szCs w:val="21"/>
        </w:rPr>
        <w:t>Actions</w:t>
      </w:r>
    </w:p>
    <w:p w:rsidR="002B4C13" w:rsidRPr="00C31D32" w:rsidRDefault="00E55664" w:rsidP="00C302A5">
      <w:pPr>
        <w:numPr>
          <w:ilvl w:val="2"/>
          <w:numId w:val="22"/>
        </w:numPr>
        <w:spacing w:after="120"/>
        <w:rPr>
          <w:rFonts w:ascii="Arial" w:hAnsi="Arial" w:cs="Arial"/>
          <w:sz w:val="21"/>
          <w:szCs w:val="21"/>
        </w:rPr>
      </w:pPr>
      <w:r w:rsidRPr="00C31D32">
        <w:rPr>
          <w:rFonts w:ascii="Arial" w:hAnsi="Arial" w:cs="Arial"/>
          <w:sz w:val="21"/>
          <w:szCs w:val="21"/>
        </w:rPr>
        <w:t>Map the ecosystems of the park’s, and where possible the island’s, marine environment.</w:t>
      </w:r>
    </w:p>
    <w:p w:rsidR="00315C7B" w:rsidRPr="00C31D32" w:rsidRDefault="00E55664" w:rsidP="00C302A5">
      <w:pPr>
        <w:numPr>
          <w:ilvl w:val="2"/>
          <w:numId w:val="22"/>
        </w:numPr>
        <w:spacing w:after="120"/>
        <w:rPr>
          <w:rFonts w:ascii="Arial" w:hAnsi="Arial" w:cs="Arial"/>
          <w:sz w:val="21"/>
          <w:szCs w:val="21"/>
        </w:rPr>
      </w:pPr>
      <w:r w:rsidRPr="00C31D32">
        <w:rPr>
          <w:rFonts w:ascii="Arial" w:hAnsi="Arial" w:cs="Arial"/>
          <w:sz w:val="21"/>
          <w:szCs w:val="21"/>
        </w:rPr>
        <w:t xml:space="preserve">Assess threats to marine ecosystems and species (including </w:t>
      </w:r>
      <w:r w:rsidR="000A3F55" w:rsidRPr="00C31D32">
        <w:rPr>
          <w:rFonts w:ascii="Arial" w:hAnsi="Arial" w:cs="Arial"/>
          <w:sz w:val="21"/>
          <w:szCs w:val="21"/>
        </w:rPr>
        <w:t>biosecurity/invasive species</w:t>
      </w:r>
      <w:r w:rsidRPr="00C31D32">
        <w:rPr>
          <w:rFonts w:ascii="Arial" w:hAnsi="Arial" w:cs="Arial"/>
          <w:sz w:val="21"/>
          <w:szCs w:val="21"/>
        </w:rPr>
        <w:t xml:space="preserve"> and land-based threats) and work with stakeholders to develop and implement threat mitigation measures (also see Section 4.2.11).</w:t>
      </w:r>
    </w:p>
    <w:p w:rsidR="00315C7B" w:rsidRPr="00C31D32" w:rsidRDefault="00E55664" w:rsidP="00C302A5">
      <w:pPr>
        <w:numPr>
          <w:ilvl w:val="2"/>
          <w:numId w:val="22"/>
        </w:numPr>
        <w:spacing w:after="120"/>
        <w:rPr>
          <w:rFonts w:ascii="Arial" w:hAnsi="Arial" w:cs="Arial"/>
          <w:sz w:val="21"/>
          <w:szCs w:val="21"/>
        </w:rPr>
      </w:pPr>
      <w:r w:rsidRPr="00C31D32">
        <w:rPr>
          <w:rFonts w:ascii="Arial" w:hAnsi="Arial" w:cs="Arial"/>
          <w:sz w:val="21"/>
          <w:szCs w:val="21"/>
        </w:rPr>
        <w:t>Monitor the park’s marine ecosystems, particularly coral reefs, and their species distribution, abundance and threats</w:t>
      </w:r>
      <w:r w:rsidR="000A3F55" w:rsidRPr="00C31D32">
        <w:rPr>
          <w:rFonts w:ascii="Arial" w:hAnsi="Arial" w:cs="Arial"/>
          <w:sz w:val="21"/>
          <w:szCs w:val="21"/>
        </w:rPr>
        <w:t>, including invasive species</w:t>
      </w:r>
      <w:r w:rsidRPr="00C31D32">
        <w:rPr>
          <w:rFonts w:ascii="Arial" w:hAnsi="Arial" w:cs="Arial"/>
          <w:sz w:val="21"/>
          <w:szCs w:val="21"/>
        </w:rPr>
        <w:t>. This may also include monitoring species of significant conservation value (such as EPBC Act listed, hybrid and ecological indicator species), monitoring species under threat (such as those taken for human consumption) and at risk of local extinction, and monitoring water quality.</w:t>
      </w:r>
    </w:p>
    <w:p w:rsidR="00315C7B" w:rsidRPr="00C31D32" w:rsidRDefault="00E55664" w:rsidP="00C302A5">
      <w:pPr>
        <w:numPr>
          <w:ilvl w:val="2"/>
          <w:numId w:val="22"/>
        </w:numPr>
        <w:spacing w:after="120"/>
        <w:rPr>
          <w:rFonts w:ascii="Arial" w:hAnsi="Arial" w:cs="Arial"/>
          <w:sz w:val="21"/>
          <w:szCs w:val="21"/>
        </w:rPr>
      </w:pPr>
      <w:r w:rsidRPr="00C31D32">
        <w:rPr>
          <w:rFonts w:ascii="Arial" w:hAnsi="Arial" w:cs="Arial"/>
          <w:sz w:val="21"/>
          <w:szCs w:val="21"/>
        </w:rPr>
        <w:t>Take action, where feasible, to reduce threats</w:t>
      </w:r>
      <w:r w:rsidR="00683063" w:rsidRPr="00C31D32">
        <w:rPr>
          <w:rFonts w:ascii="Arial" w:hAnsi="Arial" w:cs="Arial"/>
          <w:sz w:val="21"/>
          <w:szCs w:val="21"/>
        </w:rPr>
        <w:t xml:space="preserve"> to the marine environment</w:t>
      </w:r>
      <w:r w:rsidRPr="00C31D32">
        <w:rPr>
          <w:rFonts w:ascii="Arial" w:hAnsi="Arial" w:cs="Arial"/>
          <w:sz w:val="21"/>
          <w:szCs w:val="21"/>
        </w:rPr>
        <w:t xml:space="preserve">, </w:t>
      </w:r>
      <w:r w:rsidR="00683063" w:rsidRPr="00C31D32">
        <w:rPr>
          <w:rFonts w:ascii="Arial" w:hAnsi="Arial" w:cs="Arial"/>
          <w:sz w:val="21"/>
          <w:szCs w:val="21"/>
        </w:rPr>
        <w:t>such as</w:t>
      </w:r>
      <w:r w:rsidR="00315C7B" w:rsidRPr="00C31D32">
        <w:rPr>
          <w:rFonts w:ascii="Arial" w:hAnsi="Arial" w:cs="Arial"/>
          <w:sz w:val="21"/>
          <w:szCs w:val="21"/>
        </w:rPr>
        <w:t xml:space="preserve"> </w:t>
      </w:r>
      <w:r w:rsidR="00683063" w:rsidRPr="00C31D32">
        <w:rPr>
          <w:rFonts w:ascii="Arial" w:hAnsi="Arial" w:cs="Arial"/>
          <w:sz w:val="21"/>
          <w:szCs w:val="21"/>
        </w:rPr>
        <w:t xml:space="preserve">promoting responsible boating and fishing practices and potentially the </w:t>
      </w:r>
      <w:r w:rsidRPr="00C31D32">
        <w:rPr>
          <w:rFonts w:ascii="Arial" w:hAnsi="Arial" w:cs="Arial"/>
          <w:sz w:val="21"/>
          <w:szCs w:val="21"/>
        </w:rPr>
        <w:t xml:space="preserve">installation </w:t>
      </w:r>
      <w:r w:rsidR="00683063" w:rsidRPr="00C31D32">
        <w:rPr>
          <w:rFonts w:ascii="Arial" w:hAnsi="Arial" w:cs="Arial"/>
          <w:sz w:val="21"/>
          <w:szCs w:val="21"/>
        </w:rPr>
        <w:t xml:space="preserve">of moorings at </w:t>
      </w:r>
      <w:r w:rsidRPr="00C31D32">
        <w:rPr>
          <w:rFonts w:ascii="Arial" w:hAnsi="Arial" w:cs="Arial"/>
          <w:sz w:val="21"/>
          <w:szCs w:val="21"/>
        </w:rPr>
        <w:t>sensitive</w:t>
      </w:r>
      <w:r w:rsidR="00683063" w:rsidRPr="00C31D32">
        <w:rPr>
          <w:rFonts w:ascii="Arial" w:hAnsi="Arial" w:cs="Arial"/>
          <w:sz w:val="21"/>
          <w:szCs w:val="21"/>
        </w:rPr>
        <w:t xml:space="preserve"> coral reef</w:t>
      </w:r>
      <w:r w:rsidRPr="00C31D32">
        <w:rPr>
          <w:rFonts w:ascii="Arial" w:hAnsi="Arial" w:cs="Arial"/>
          <w:sz w:val="21"/>
          <w:szCs w:val="21"/>
        </w:rPr>
        <w:t xml:space="preserve"> si</w:t>
      </w:r>
      <w:r w:rsidR="00683063" w:rsidRPr="00C31D32">
        <w:rPr>
          <w:rFonts w:ascii="Arial" w:hAnsi="Arial" w:cs="Arial"/>
          <w:sz w:val="21"/>
          <w:szCs w:val="21"/>
        </w:rPr>
        <w:t>tes.</w:t>
      </w:r>
    </w:p>
    <w:p w:rsidR="00E55664" w:rsidRPr="00C31D32" w:rsidRDefault="00E55664">
      <w:pPr>
        <w:spacing w:after="120"/>
        <w:ind w:firstLine="720"/>
        <w:rPr>
          <w:rFonts w:ascii="Arial" w:hAnsi="Arial" w:cs="Arial"/>
          <w:sz w:val="21"/>
          <w:szCs w:val="21"/>
        </w:rPr>
      </w:pPr>
      <w:r w:rsidRPr="00C31D32">
        <w:rPr>
          <w:rFonts w:ascii="Arial" w:hAnsi="Arial" w:cs="Arial"/>
          <w:sz w:val="21"/>
          <w:szCs w:val="21"/>
        </w:rPr>
        <w:t>Also see Section</w:t>
      </w:r>
      <w:r w:rsidR="00F46287" w:rsidRPr="00C31D32">
        <w:rPr>
          <w:rFonts w:ascii="Arial" w:hAnsi="Arial" w:cs="Arial"/>
          <w:sz w:val="21"/>
          <w:szCs w:val="21"/>
        </w:rPr>
        <w:t>s</w:t>
      </w:r>
      <w:r w:rsidR="00D155F8" w:rsidRPr="00C31D32">
        <w:rPr>
          <w:rFonts w:ascii="Arial" w:hAnsi="Arial" w:cs="Arial"/>
          <w:sz w:val="21"/>
          <w:szCs w:val="21"/>
        </w:rPr>
        <w:t xml:space="preserve"> </w:t>
      </w:r>
      <w:r w:rsidR="00F46287" w:rsidRPr="00C31D32">
        <w:rPr>
          <w:rFonts w:ascii="Arial" w:hAnsi="Arial" w:cs="Arial"/>
          <w:sz w:val="21"/>
          <w:szCs w:val="21"/>
        </w:rPr>
        <w:t xml:space="preserve">6.2.13-17, </w:t>
      </w:r>
      <w:r w:rsidR="00D155F8" w:rsidRPr="00C31D32">
        <w:rPr>
          <w:rFonts w:ascii="Arial" w:hAnsi="Arial" w:cs="Arial"/>
          <w:sz w:val="21"/>
          <w:szCs w:val="21"/>
        </w:rPr>
        <w:t>6.3.4 and</w:t>
      </w:r>
      <w:r w:rsidRPr="00C31D32">
        <w:rPr>
          <w:rFonts w:ascii="Arial" w:hAnsi="Arial" w:cs="Arial"/>
          <w:sz w:val="21"/>
          <w:szCs w:val="21"/>
        </w:rPr>
        <w:t xml:space="preserve"> 8.7.</w:t>
      </w:r>
      <w:r w:rsidR="005803D5" w:rsidRPr="00C31D32">
        <w:rPr>
          <w:rFonts w:ascii="Arial" w:hAnsi="Arial" w:cs="Arial"/>
          <w:sz w:val="21"/>
          <w:szCs w:val="21"/>
        </w:rPr>
        <w:t>8</w:t>
      </w:r>
      <w:r w:rsidRPr="00C31D32">
        <w:rPr>
          <w:rFonts w:ascii="Arial" w:hAnsi="Arial" w:cs="Arial"/>
          <w:sz w:val="21"/>
          <w:szCs w:val="21"/>
        </w:rPr>
        <w:t xml:space="preserve"> (e) and (f).</w:t>
      </w:r>
    </w:p>
    <w:p w:rsidR="001466EC" w:rsidRDefault="001466EC">
      <w:pPr>
        <w:rPr>
          <w:rFonts w:ascii="Arial" w:hAnsi="Arial" w:cs="Arial"/>
          <w:b/>
          <w:bCs/>
          <w:iCs/>
          <w:color w:val="365F91"/>
          <w:sz w:val="28"/>
          <w:szCs w:val="28"/>
        </w:rPr>
      </w:pPr>
      <w:r>
        <w:rPr>
          <w:i/>
          <w:color w:val="365F91"/>
        </w:rPr>
        <w:br w:type="page"/>
      </w:r>
    </w:p>
    <w:p w:rsidR="002B4C13" w:rsidRPr="00A95CDF" w:rsidRDefault="00E55664" w:rsidP="00AE1639">
      <w:pPr>
        <w:pStyle w:val="Heading2"/>
        <w:numPr>
          <w:ilvl w:val="1"/>
          <w:numId w:val="120"/>
        </w:numPr>
        <w:spacing w:after="120"/>
        <w:rPr>
          <w:i w:val="0"/>
          <w:color w:val="365F91"/>
        </w:rPr>
      </w:pPr>
      <w:r w:rsidRPr="00A95CDF">
        <w:rPr>
          <w:i w:val="0"/>
          <w:color w:val="365F91"/>
        </w:rPr>
        <w:lastRenderedPageBreak/>
        <w:t>Climate change</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Our aim</w:t>
      </w:r>
    </w:p>
    <w:p w:rsidR="002B4C13" w:rsidRPr="00C31D32" w:rsidRDefault="002441CD">
      <w:pPr>
        <w:pStyle w:val="Heading3"/>
        <w:spacing w:before="0" w:after="120"/>
        <w:rPr>
          <w:rFonts w:ascii="Arial" w:hAnsi="Arial"/>
          <w:sz w:val="21"/>
          <w:szCs w:val="21"/>
        </w:rPr>
      </w:pPr>
      <w:r w:rsidRPr="00C31D32">
        <w:rPr>
          <w:rFonts w:ascii="Arial" w:hAnsi="Arial"/>
          <w:b w:val="0"/>
          <w:sz w:val="21"/>
          <w:szCs w:val="21"/>
        </w:rPr>
        <w:t>Gain a better understanding of climate change impacts on park values and adapt management actions in response</w:t>
      </w:r>
      <w:r w:rsidRPr="00C31D32">
        <w:rPr>
          <w:rFonts w:ascii="Arial" w:hAnsi="Arial"/>
          <w:sz w:val="21"/>
          <w:szCs w:val="21"/>
        </w:rPr>
        <w:t>.</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Background</w:t>
      </w:r>
    </w:p>
    <w:p w:rsidR="00E55664" w:rsidRPr="00C31D32" w:rsidRDefault="00E55664">
      <w:pPr>
        <w:spacing w:after="120"/>
        <w:rPr>
          <w:rFonts w:ascii="Arial" w:hAnsi="Arial" w:cs="Arial"/>
          <w:sz w:val="21"/>
          <w:szCs w:val="21"/>
          <w:lang w:val="en-US"/>
        </w:rPr>
      </w:pPr>
      <w:r w:rsidRPr="00C31D32">
        <w:rPr>
          <w:rFonts w:ascii="Arial" w:hAnsi="Arial" w:cs="Arial"/>
          <w:sz w:val="21"/>
          <w:szCs w:val="21"/>
          <w:lang w:val="en-US"/>
        </w:rPr>
        <w:t>In recent years, climate change and its implications have emerged as a key issue for biodiversity and environmental management on a global scale. Small oceanic islands are particularly vulnerable to the effects of climate change.</w:t>
      </w:r>
    </w:p>
    <w:p w:rsidR="002B4C13" w:rsidRPr="00C31D32" w:rsidRDefault="00E55664">
      <w:pPr>
        <w:spacing w:after="120"/>
        <w:rPr>
          <w:rFonts w:ascii="Arial" w:hAnsi="Arial" w:cs="Arial"/>
          <w:sz w:val="21"/>
          <w:szCs w:val="21"/>
        </w:rPr>
      </w:pPr>
      <w:r w:rsidRPr="00C31D32">
        <w:rPr>
          <w:rFonts w:ascii="Arial" w:hAnsi="Arial" w:cs="Arial"/>
          <w:sz w:val="21"/>
          <w:szCs w:val="21"/>
        </w:rPr>
        <w:t xml:space="preserve">In 2008 a discussion paper, </w:t>
      </w:r>
      <w:r w:rsidRPr="00C31D32">
        <w:rPr>
          <w:rFonts w:ascii="Arial" w:hAnsi="Arial" w:cs="Arial"/>
          <w:i/>
          <w:sz w:val="21"/>
          <w:szCs w:val="21"/>
        </w:rPr>
        <w:t>Th</w:t>
      </w:r>
      <w:r w:rsidRPr="00C31D32">
        <w:rPr>
          <w:rFonts w:ascii="Arial" w:hAnsi="Arial" w:cs="Arial"/>
          <w:i/>
          <w:color w:val="000000"/>
          <w:sz w:val="21"/>
          <w:szCs w:val="21"/>
        </w:rPr>
        <w:t>e impacts and management implications of climate change for the Australian Government's protected areas</w:t>
      </w:r>
      <w:r w:rsidRPr="00C31D32">
        <w:rPr>
          <w:rFonts w:ascii="Arial" w:hAnsi="Arial" w:cs="Arial"/>
          <w:color w:val="000000"/>
          <w:sz w:val="21"/>
          <w:szCs w:val="21"/>
        </w:rPr>
        <w:t xml:space="preserve"> (Hyder </w:t>
      </w:r>
      <w:r w:rsidR="00FF507E">
        <w:rPr>
          <w:rFonts w:ascii="Arial" w:hAnsi="Arial" w:cs="Arial"/>
          <w:color w:val="000000"/>
          <w:sz w:val="21"/>
          <w:szCs w:val="21"/>
        </w:rPr>
        <w:t xml:space="preserve">Consulting </w:t>
      </w:r>
      <w:r w:rsidRPr="00C31D32">
        <w:rPr>
          <w:rFonts w:ascii="Arial" w:hAnsi="Arial" w:cs="Arial"/>
          <w:color w:val="000000"/>
          <w:sz w:val="21"/>
          <w:szCs w:val="21"/>
        </w:rPr>
        <w:t>2008), was prepared for the Australian Government Department of the Environment, Water, Heritage and the Arts and the Department of Climate Change. Amongst other findings</w:t>
      </w:r>
      <w:r w:rsidRPr="00C31D32">
        <w:rPr>
          <w:rFonts w:ascii="Arial" w:hAnsi="Arial" w:cs="Arial"/>
          <w:sz w:val="21"/>
          <w:szCs w:val="21"/>
        </w:rPr>
        <w:t>, this discussion paper highlighted that climate change could impact on a wide range of issues affecting park management.</w:t>
      </w:r>
    </w:p>
    <w:p w:rsidR="008B5381" w:rsidRPr="00C31D32" w:rsidRDefault="008B5381" w:rsidP="008B5381">
      <w:pPr>
        <w:pStyle w:val="QTBDot"/>
        <w:numPr>
          <w:ilvl w:val="0"/>
          <w:numId w:val="0"/>
        </w:numPr>
        <w:spacing w:line="240" w:lineRule="auto"/>
        <w:rPr>
          <w:rFonts w:ascii="Arial" w:hAnsi="Arial" w:cs="Arial"/>
          <w:sz w:val="21"/>
          <w:szCs w:val="21"/>
        </w:rPr>
      </w:pPr>
      <w:r w:rsidRPr="00C31D32">
        <w:rPr>
          <w:rFonts w:ascii="Arial" w:hAnsi="Arial" w:cs="Arial"/>
          <w:sz w:val="21"/>
          <w:szCs w:val="21"/>
        </w:rPr>
        <w:t xml:space="preserve">The </w:t>
      </w:r>
      <w:r w:rsidRPr="00C31D32">
        <w:rPr>
          <w:rFonts w:ascii="Arial" w:hAnsi="Arial" w:cs="Arial"/>
          <w:i/>
          <w:sz w:val="21"/>
          <w:szCs w:val="21"/>
        </w:rPr>
        <w:t>Parks Australia Climate Change Strategic Overview 2009-2014</w:t>
      </w:r>
      <w:r w:rsidRPr="00C31D32">
        <w:rPr>
          <w:rFonts w:ascii="Arial" w:hAnsi="Arial" w:cs="Arial"/>
          <w:sz w:val="21"/>
          <w:szCs w:val="21"/>
        </w:rPr>
        <w:t xml:space="preserve"> was finalised in June 2009 (Director of National Parks 2009</w:t>
      </w:r>
      <w:r w:rsidR="00287AEE" w:rsidRPr="00C31D32">
        <w:rPr>
          <w:rFonts w:ascii="Arial" w:hAnsi="Arial" w:cs="Arial"/>
          <w:sz w:val="21"/>
          <w:szCs w:val="21"/>
        </w:rPr>
        <w:t>c</w:t>
      </w:r>
      <w:r w:rsidRPr="00C31D32">
        <w:rPr>
          <w:rFonts w:ascii="Arial" w:hAnsi="Arial" w:cs="Arial"/>
          <w:sz w:val="21"/>
          <w:szCs w:val="21"/>
        </w:rPr>
        <w:t>). The key objectives of the strategic overview are:</w:t>
      </w:r>
    </w:p>
    <w:p w:rsidR="008B5381" w:rsidRPr="00C31D32" w:rsidRDefault="008B5381" w:rsidP="00D3185B">
      <w:pPr>
        <w:numPr>
          <w:ilvl w:val="0"/>
          <w:numId w:val="66"/>
        </w:numPr>
        <w:tabs>
          <w:tab w:val="clear" w:pos="720"/>
          <w:tab w:val="num" w:pos="426"/>
        </w:tabs>
        <w:spacing w:after="120"/>
        <w:ind w:left="426" w:hanging="426"/>
        <w:rPr>
          <w:rFonts w:ascii="Arial" w:hAnsi="Arial" w:cs="Arial"/>
          <w:sz w:val="21"/>
          <w:szCs w:val="21"/>
        </w:rPr>
      </w:pPr>
      <w:r w:rsidRPr="00C31D32">
        <w:rPr>
          <w:rFonts w:ascii="Arial" w:hAnsi="Arial" w:cs="Arial"/>
          <w:sz w:val="21"/>
          <w:szCs w:val="21"/>
        </w:rPr>
        <w:t>To understand the implications of climate change</w:t>
      </w:r>
    </w:p>
    <w:p w:rsidR="008B5381" w:rsidRPr="00C31D32" w:rsidRDefault="008B5381" w:rsidP="00D3185B">
      <w:pPr>
        <w:numPr>
          <w:ilvl w:val="0"/>
          <w:numId w:val="66"/>
        </w:numPr>
        <w:tabs>
          <w:tab w:val="clear" w:pos="720"/>
          <w:tab w:val="num" w:pos="426"/>
        </w:tabs>
        <w:spacing w:after="120"/>
        <w:ind w:left="426" w:hanging="426"/>
        <w:rPr>
          <w:rFonts w:ascii="Arial" w:hAnsi="Arial" w:cs="Arial"/>
          <w:sz w:val="21"/>
          <w:szCs w:val="21"/>
        </w:rPr>
      </w:pPr>
      <w:r w:rsidRPr="00C31D32">
        <w:rPr>
          <w:rFonts w:ascii="Arial" w:hAnsi="Arial" w:cs="Arial"/>
          <w:sz w:val="21"/>
          <w:szCs w:val="21"/>
        </w:rPr>
        <w:t>To implement adaptation measures to maximise the resilience of our reserves</w:t>
      </w:r>
    </w:p>
    <w:p w:rsidR="008B5381" w:rsidRPr="00C31D32" w:rsidRDefault="008B5381" w:rsidP="00D3185B">
      <w:pPr>
        <w:numPr>
          <w:ilvl w:val="0"/>
          <w:numId w:val="66"/>
        </w:numPr>
        <w:tabs>
          <w:tab w:val="clear" w:pos="720"/>
          <w:tab w:val="num" w:pos="426"/>
        </w:tabs>
        <w:spacing w:after="120"/>
        <w:ind w:left="426" w:hanging="426"/>
        <w:rPr>
          <w:rFonts w:ascii="Arial" w:hAnsi="Arial" w:cs="Arial"/>
          <w:sz w:val="21"/>
          <w:szCs w:val="21"/>
        </w:rPr>
      </w:pPr>
      <w:r w:rsidRPr="00C31D32">
        <w:rPr>
          <w:rFonts w:ascii="Arial" w:hAnsi="Arial" w:cs="Arial"/>
          <w:sz w:val="21"/>
          <w:szCs w:val="21"/>
        </w:rPr>
        <w:t>To reduce the carbon footprint of our reserves</w:t>
      </w:r>
    </w:p>
    <w:p w:rsidR="008B5381" w:rsidRPr="00C31D32" w:rsidRDefault="008B5381" w:rsidP="00D3185B">
      <w:pPr>
        <w:numPr>
          <w:ilvl w:val="0"/>
          <w:numId w:val="66"/>
        </w:numPr>
        <w:tabs>
          <w:tab w:val="clear" w:pos="720"/>
          <w:tab w:val="num" w:pos="426"/>
        </w:tabs>
        <w:spacing w:after="120"/>
        <w:ind w:left="426" w:hanging="426"/>
        <w:rPr>
          <w:rFonts w:ascii="Arial" w:hAnsi="Arial" w:cs="Arial"/>
          <w:sz w:val="21"/>
          <w:szCs w:val="21"/>
        </w:rPr>
      </w:pPr>
      <w:r w:rsidRPr="00C31D32">
        <w:rPr>
          <w:rFonts w:ascii="Arial" w:hAnsi="Arial" w:cs="Arial"/>
          <w:sz w:val="21"/>
          <w:szCs w:val="21"/>
        </w:rPr>
        <w:t>To work with communities, industries and stakeholders to mitigate and adapt to climate change</w:t>
      </w:r>
    </w:p>
    <w:p w:rsidR="008B5381" w:rsidRPr="00C31D32" w:rsidRDefault="008B5381" w:rsidP="00D3185B">
      <w:pPr>
        <w:numPr>
          <w:ilvl w:val="0"/>
          <w:numId w:val="66"/>
        </w:numPr>
        <w:tabs>
          <w:tab w:val="clear" w:pos="720"/>
          <w:tab w:val="num" w:pos="426"/>
        </w:tabs>
        <w:spacing w:after="120"/>
        <w:ind w:left="426" w:hanging="426"/>
        <w:rPr>
          <w:rFonts w:ascii="Arial" w:hAnsi="Arial" w:cs="Arial"/>
          <w:sz w:val="21"/>
          <w:szCs w:val="21"/>
        </w:rPr>
      </w:pPr>
      <w:r w:rsidRPr="00C31D32">
        <w:rPr>
          <w:rFonts w:ascii="Arial" w:hAnsi="Arial" w:cs="Arial"/>
          <w:sz w:val="21"/>
          <w:szCs w:val="21"/>
        </w:rPr>
        <w:t>To communicate the implications of, and our management response to, climate change.</w:t>
      </w:r>
    </w:p>
    <w:p w:rsidR="002B4C13" w:rsidRPr="00C31D32" w:rsidRDefault="00E55664">
      <w:pPr>
        <w:spacing w:after="120"/>
        <w:rPr>
          <w:rFonts w:ascii="Arial" w:hAnsi="Arial" w:cs="Arial"/>
          <w:sz w:val="21"/>
          <w:szCs w:val="21"/>
        </w:rPr>
      </w:pPr>
      <w:r w:rsidRPr="00C31D32">
        <w:rPr>
          <w:rFonts w:ascii="Arial" w:hAnsi="Arial" w:cs="Arial"/>
          <w:sz w:val="21"/>
          <w:szCs w:val="21"/>
        </w:rPr>
        <w:t xml:space="preserve">In 2010, the Attorney-General’s Department released the report </w:t>
      </w:r>
      <w:r w:rsidRPr="00C31D32">
        <w:rPr>
          <w:rFonts w:ascii="Arial" w:hAnsi="Arial" w:cs="Arial"/>
          <w:i/>
          <w:sz w:val="21"/>
          <w:szCs w:val="21"/>
        </w:rPr>
        <w:t xml:space="preserve">Indian Ocean Territory Climate Change Risk Assessment </w:t>
      </w:r>
      <w:r w:rsidRPr="00C31D32">
        <w:rPr>
          <w:rFonts w:ascii="Arial" w:hAnsi="Arial" w:cs="Arial"/>
          <w:sz w:val="21"/>
          <w:szCs w:val="21"/>
        </w:rPr>
        <w:t>(AECOM 2010)</w:t>
      </w:r>
      <w:r w:rsidRPr="00C31D32">
        <w:rPr>
          <w:rFonts w:ascii="Arial" w:hAnsi="Arial" w:cs="Arial"/>
          <w:i/>
          <w:sz w:val="21"/>
          <w:szCs w:val="21"/>
        </w:rPr>
        <w:t>,</w:t>
      </w:r>
      <w:r w:rsidRPr="00C31D32">
        <w:rPr>
          <w:rFonts w:ascii="Arial" w:hAnsi="Arial" w:cs="Arial"/>
          <w:sz w:val="21"/>
          <w:szCs w:val="21"/>
        </w:rPr>
        <w:t xml:space="preserve"> which identified the projected impacts of climate change on Christmas Island and the Cocos-Keeling Islands. Some of the potential impacts of climate change on Christmas Island’s natural heritage in the report were:</w:t>
      </w:r>
    </w:p>
    <w:p w:rsidR="00E55664" w:rsidRPr="00C31D32" w:rsidRDefault="00E55664" w:rsidP="00C42CC9">
      <w:pPr>
        <w:numPr>
          <w:ilvl w:val="0"/>
          <w:numId w:val="66"/>
        </w:numPr>
        <w:tabs>
          <w:tab w:val="clear" w:pos="720"/>
          <w:tab w:val="num" w:pos="426"/>
        </w:tabs>
        <w:spacing w:after="120"/>
        <w:ind w:left="426" w:hanging="426"/>
        <w:rPr>
          <w:rFonts w:ascii="Arial" w:hAnsi="Arial" w:cs="Arial"/>
          <w:sz w:val="21"/>
          <w:szCs w:val="21"/>
        </w:rPr>
      </w:pPr>
      <w:r w:rsidRPr="00C31D32">
        <w:rPr>
          <w:rFonts w:ascii="Arial" w:hAnsi="Arial" w:cs="Arial"/>
          <w:sz w:val="21"/>
          <w:szCs w:val="21"/>
        </w:rPr>
        <w:t>potential for increased forest fire susceptibility, particularly on drier coastal terraces and semi-deciduous forest</w:t>
      </w:r>
    </w:p>
    <w:p w:rsidR="00E55664" w:rsidRPr="00C31D32" w:rsidRDefault="00E55664" w:rsidP="00C42CC9">
      <w:pPr>
        <w:numPr>
          <w:ilvl w:val="0"/>
          <w:numId w:val="66"/>
        </w:numPr>
        <w:tabs>
          <w:tab w:val="clear" w:pos="720"/>
          <w:tab w:val="num" w:pos="426"/>
        </w:tabs>
        <w:spacing w:after="120"/>
        <w:ind w:left="426" w:hanging="426"/>
        <w:rPr>
          <w:rFonts w:ascii="Arial" w:hAnsi="Arial" w:cs="Arial"/>
          <w:sz w:val="21"/>
          <w:szCs w:val="21"/>
        </w:rPr>
      </w:pPr>
      <w:r w:rsidRPr="00C31D32">
        <w:rPr>
          <w:rFonts w:ascii="Arial" w:hAnsi="Arial" w:cs="Arial"/>
          <w:sz w:val="21"/>
          <w:szCs w:val="21"/>
        </w:rPr>
        <w:t>loss of beach areas and habitat</w:t>
      </w:r>
    </w:p>
    <w:p w:rsidR="00E55664" w:rsidRPr="00C31D32" w:rsidRDefault="00E55664" w:rsidP="00C42CC9">
      <w:pPr>
        <w:numPr>
          <w:ilvl w:val="0"/>
          <w:numId w:val="66"/>
        </w:numPr>
        <w:tabs>
          <w:tab w:val="clear" w:pos="720"/>
          <w:tab w:val="num" w:pos="426"/>
        </w:tabs>
        <w:spacing w:after="120"/>
        <w:ind w:left="426" w:hanging="426"/>
        <w:rPr>
          <w:rFonts w:ascii="Arial" w:hAnsi="Arial" w:cs="Arial"/>
          <w:sz w:val="21"/>
          <w:szCs w:val="21"/>
        </w:rPr>
      </w:pPr>
      <w:r w:rsidRPr="00C31D32">
        <w:rPr>
          <w:rFonts w:ascii="Arial" w:hAnsi="Arial" w:cs="Arial"/>
          <w:sz w:val="21"/>
          <w:szCs w:val="21"/>
        </w:rPr>
        <w:t>increased coral bleaching and reef damage</w:t>
      </w:r>
    </w:p>
    <w:p w:rsidR="00E55664" w:rsidRPr="00C31D32" w:rsidRDefault="00E55664" w:rsidP="00C42CC9">
      <w:pPr>
        <w:numPr>
          <w:ilvl w:val="0"/>
          <w:numId w:val="66"/>
        </w:numPr>
        <w:tabs>
          <w:tab w:val="clear" w:pos="720"/>
          <w:tab w:val="num" w:pos="426"/>
        </w:tabs>
        <w:spacing w:after="120"/>
        <w:ind w:left="426" w:hanging="426"/>
        <w:rPr>
          <w:rFonts w:ascii="Arial" w:hAnsi="Arial" w:cs="Arial"/>
          <w:sz w:val="21"/>
          <w:szCs w:val="21"/>
        </w:rPr>
      </w:pPr>
      <w:r w:rsidRPr="00C31D32">
        <w:rPr>
          <w:rFonts w:ascii="Arial" w:hAnsi="Arial" w:cs="Arial"/>
          <w:sz w:val="21"/>
          <w:szCs w:val="21"/>
        </w:rPr>
        <w:t>possible decline of red crab abundance due to changes in seasonal onset of wet season and reduction in rainfall</w:t>
      </w:r>
      <w:r w:rsidR="003C36F2" w:rsidRPr="00C31D32">
        <w:rPr>
          <w:rFonts w:ascii="Arial" w:hAnsi="Arial" w:cs="Arial"/>
          <w:sz w:val="21"/>
          <w:szCs w:val="21"/>
        </w:rPr>
        <w:t>.</w:t>
      </w:r>
    </w:p>
    <w:p w:rsidR="0053377A" w:rsidRPr="00C31D32" w:rsidRDefault="00430134" w:rsidP="008B5381">
      <w:pPr>
        <w:spacing w:after="120"/>
        <w:rPr>
          <w:rFonts w:ascii="Arial" w:hAnsi="Arial" w:cs="Arial"/>
          <w:sz w:val="21"/>
          <w:szCs w:val="21"/>
        </w:rPr>
      </w:pPr>
      <w:r w:rsidRPr="00C31D32">
        <w:rPr>
          <w:rFonts w:ascii="Arial" w:hAnsi="Arial" w:cs="Arial"/>
          <w:sz w:val="21"/>
          <w:szCs w:val="21"/>
        </w:rPr>
        <w:t xml:space="preserve">A climate change strategy for the park was finalised in 2011 </w:t>
      </w:r>
      <w:r w:rsidR="008B5381" w:rsidRPr="00C31D32">
        <w:rPr>
          <w:rFonts w:ascii="Arial" w:hAnsi="Arial" w:cs="Arial"/>
          <w:sz w:val="21"/>
          <w:szCs w:val="21"/>
        </w:rPr>
        <w:t>(</w:t>
      </w:r>
      <w:r w:rsidR="003C36F2" w:rsidRPr="00C31D32">
        <w:rPr>
          <w:rFonts w:ascii="Arial" w:hAnsi="Arial" w:cs="Arial"/>
          <w:sz w:val="21"/>
          <w:szCs w:val="21"/>
        </w:rPr>
        <w:t xml:space="preserve">Director of National </w:t>
      </w:r>
      <w:r w:rsidR="008B5381" w:rsidRPr="00C31D32">
        <w:rPr>
          <w:rFonts w:ascii="Arial" w:hAnsi="Arial" w:cs="Arial"/>
          <w:sz w:val="21"/>
          <w:szCs w:val="21"/>
        </w:rPr>
        <w:t xml:space="preserve">Parks 2011) </w:t>
      </w:r>
      <w:r w:rsidRPr="00C31D32">
        <w:rPr>
          <w:rFonts w:ascii="Arial" w:hAnsi="Arial" w:cs="Arial"/>
          <w:sz w:val="21"/>
          <w:szCs w:val="21"/>
        </w:rPr>
        <w:t xml:space="preserve">that </w:t>
      </w:r>
      <w:r w:rsidR="0053377A" w:rsidRPr="00C31D32">
        <w:rPr>
          <w:rFonts w:ascii="Arial" w:hAnsi="Arial" w:cs="Arial"/>
          <w:sz w:val="21"/>
          <w:szCs w:val="21"/>
        </w:rPr>
        <w:t>recommends the preliminary adaptation, mitigation and communication actions that are required to manage the consequences of climate change and reduce the carbon footprint of the park.</w:t>
      </w:r>
      <w:r w:rsidR="008B5381" w:rsidRPr="00C31D32">
        <w:rPr>
          <w:rFonts w:ascii="Arial" w:hAnsi="Arial" w:cs="Arial"/>
          <w:sz w:val="21"/>
          <w:szCs w:val="21"/>
        </w:rPr>
        <w:t xml:space="preserve"> </w:t>
      </w:r>
      <w:r w:rsidR="0053377A" w:rsidRPr="00C31D32">
        <w:rPr>
          <w:rFonts w:ascii="Arial" w:hAnsi="Arial" w:cs="Arial"/>
          <w:sz w:val="21"/>
          <w:szCs w:val="21"/>
        </w:rPr>
        <w:t>Climate change is a long</w:t>
      </w:r>
      <w:r w:rsidR="00AE744C" w:rsidRPr="00C31D32">
        <w:rPr>
          <w:rFonts w:ascii="Arial" w:hAnsi="Arial" w:cs="Arial"/>
          <w:sz w:val="21"/>
          <w:szCs w:val="21"/>
        </w:rPr>
        <w:t>-</w:t>
      </w:r>
      <w:r w:rsidR="0053377A" w:rsidRPr="00C31D32">
        <w:rPr>
          <w:rFonts w:ascii="Arial" w:hAnsi="Arial" w:cs="Arial"/>
          <w:sz w:val="21"/>
          <w:szCs w:val="21"/>
        </w:rPr>
        <w:t>term issue and the strategy is an incremental ‘first step’ to what must be a long</w:t>
      </w:r>
      <w:r w:rsidR="00AE744C" w:rsidRPr="00C31D32">
        <w:rPr>
          <w:rFonts w:ascii="Arial" w:hAnsi="Arial" w:cs="Arial"/>
          <w:sz w:val="21"/>
          <w:szCs w:val="21"/>
        </w:rPr>
        <w:t>-</w:t>
      </w:r>
      <w:r w:rsidR="0053377A" w:rsidRPr="00C31D32">
        <w:rPr>
          <w:rFonts w:ascii="Arial" w:hAnsi="Arial" w:cs="Arial"/>
          <w:sz w:val="21"/>
          <w:szCs w:val="21"/>
        </w:rPr>
        <w:t>term and enduring response.</w:t>
      </w:r>
    </w:p>
    <w:p w:rsidR="0014431A" w:rsidRDefault="0014431A">
      <w:pPr>
        <w:rPr>
          <w:rFonts w:ascii="Arial" w:hAnsi="Arial" w:cs="Arial"/>
          <w:b/>
          <w:bCs/>
          <w:color w:val="365F91"/>
          <w:sz w:val="21"/>
          <w:szCs w:val="21"/>
        </w:rPr>
      </w:pPr>
      <w:r>
        <w:rPr>
          <w:rFonts w:ascii="Arial" w:hAnsi="Arial"/>
          <w:color w:val="365F91"/>
          <w:sz w:val="21"/>
          <w:szCs w:val="21"/>
        </w:rPr>
        <w:br w:type="page"/>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lastRenderedPageBreak/>
        <w:t>Issues</w:t>
      </w:r>
    </w:p>
    <w:p w:rsidR="00E55664" w:rsidRPr="00C31D32" w:rsidRDefault="00E55664" w:rsidP="00C42CC9">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Climate change is likely to affect many aspects of the park including water resources, infrastructure management, human safety</w:t>
      </w:r>
      <w:r w:rsidR="00047C28" w:rsidRPr="00C31D32">
        <w:rPr>
          <w:rFonts w:ascii="Arial" w:hAnsi="Arial" w:cs="Arial"/>
          <w:sz w:val="21"/>
          <w:szCs w:val="21"/>
        </w:rPr>
        <w:t xml:space="preserve">, </w:t>
      </w:r>
      <w:r w:rsidR="00FA61E5" w:rsidRPr="00C31D32">
        <w:rPr>
          <w:rFonts w:ascii="Arial" w:hAnsi="Arial" w:cs="Arial"/>
          <w:sz w:val="21"/>
          <w:szCs w:val="21"/>
        </w:rPr>
        <w:t>visitor</w:t>
      </w:r>
      <w:r w:rsidRPr="00C31D32">
        <w:rPr>
          <w:rFonts w:ascii="Arial" w:hAnsi="Arial" w:cs="Arial"/>
          <w:sz w:val="21"/>
          <w:szCs w:val="21"/>
        </w:rPr>
        <w:t xml:space="preserve"> use of the park</w:t>
      </w:r>
      <w:r w:rsidR="00047C28" w:rsidRPr="00C31D32">
        <w:rPr>
          <w:rFonts w:ascii="Arial" w:hAnsi="Arial" w:cs="Arial"/>
          <w:sz w:val="21"/>
          <w:szCs w:val="21"/>
        </w:rPr>
        <w:t xml:space="preserve"> and particularly biodiversity, a</w:t>
      </w:r>
      <w:r w:rsidR="00E33331" w:rsidRPr="00C31D32">
        <w:rPr>
          <w:rFonts w:ascii="Arial" w:hAnsi="Arial" w:cs="Arial"/>
          <w:sz w:val="21"/>
          <w:szCs w:val="21"/>
        </w:rPr>
        <w:t>s</w:t>
      </w:r>
      <w:r w:rsidR="00047C28" w:rsidRPr="00C31D32">
        <w:rPr>
          <w:rFonts w:ascii="Arial" w:hAnsi="Arial" w:cs="Arial"/>
          <w:sz w:val="21"/>
          <w:szCs w:val="21"/>
        </w:rPr>
        <w:t xml:space="preserve"> climate change may increase or compound the effects of existing biodiversity threats, such as invasive species.</w:t>
      </w:r>
    </w:p>
    <w:p w:rsidR="002B4C13" w:rsidRPr="00C31D32" w:rsidRDefault="00E55664" w:rsidP="00C42CC9">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Up-to-</w:t>
      </w:r>
      <w:r w:rsidR="009645BF" w:rsidRPr="00C31D32">
        <w:rPr>
          <w:rFonts w:ascii="Arial" w:hAnsi="Arial" w:cs="Arial"/>
          <w:sz w:val="21"/>
          <w:szCs w:val="21"/>
        </w:rPr>
        <w:t xml:space="preserve">date and </w:t>
      </w:r>
      <w:r w:rsidRPr="00C31D32">
        <w:rPr>
          <w:rFonts w:ascii="Arial" w:hAnsi="Arial" w:cs="Arial"/>
          <w:sz w:val="21"/>
          <w:szCs w:val="21"/>
        </w:rPr>
        <w:t>expert information is needed in order to assess the potential impacts and risks of climate change, and feasible adaptation and mitigation measures.</w:t>
      </w:r>
    </w:p>
    <w:p w:rsidR="002B4C13" w:rsidRPr="00C31D32" w:rsidRDefault="00E55664" w:rsidP="00C42CC9">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Some impacts of climate change may not be able to be mitigated.</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What we are going to do</w:t>
      </w:r>
    </w:p>
    <w:p w:rsidR="00E55664" w:rsidRPr="00C31D32" w:rsidRDefault="00E55664" w:rsidP="0063577E">
      <w:pPr>
        <w:pStyle w:val="Heading1"/>
        <w:spacing w:after="120"/>
        <w:rPr>
          <w:rFonts w:ascii="Arial" w:hAnsi="Arial"/>
          <w:i/>
          <w:sz w:val="21"/>
          <w:szCs w:val="21"/>
        </w:rPr>
      </w:pPr>
      <w:r w:rsidRPr="00C31D32">
        <w:rPr>
          <w:rFonts w:ascii="Arial" w:hAnsi="Arial"/>
          <w:i/>
          <w:sz w:val="21"/>
          <w:szCs w:val="21"/>
        </w:rPr>
        <w:t>Policies</w:t>
      </w:r>
    </w:p>
    <w:p w:rsidR="002B4C13" w:rsidRPr="00C31D32" w:rsidRDefault="00E55664" w:rsidP="00AE1639">
      <w:pPr>
        <w:numPr>
          <w:ilvl w:val="2"/>
          <w:numId w:val="48"/>
        </w:numPr>
        <w:spacing w:after="120"/>
        <w:rPr>
          <w:rFonts w:ascii="Arial" w:hAnsi="Arial" w:cs="Arial"/>
          <w:sz w:val="21"/>
          <w:szCs w:val="21"/>
        </w:rPr>
      </w:pPr>
      <w:r w:rsidRPr="00C31D32">
        <w:rPr>
          <w:rFonts w:ascii="Arial" w:hAnsi="Arial" w:cs="Arial"/>
          <w:sz w:val="21"/>
          <w:szCs w:val="21"/>
        </w:rPr>
        <w:t>The Director will work with stakeholders and encourage, and where feasible support, research and investigations into potential climate change impacts, and the development of mitigation and adaptive responses.</w:t>
      </w:r>
    </w:p>
    <w:p w:rsidR="002B4C13" w:rsidRPr="00C31D32" w:rsidRDefault="00E55664" w:rsidP="0063577E">
      <w:pPr>
        <w:pStyle w:val="Heading1"/>
        <w:spacing w:after="120"/>
        <w:rPr>
          <w:rFonts w:ascii="Arial" w:hAnsi="Arial"/>
          <w:i/>
          <w:sz w:val="21"/>
          <w:szCs w:val="21"/>
        </w:rPr>
      </w:pPr>
      <w:r w:rsidRPr="00C31D32">
        <w:rPr>
          <w:rFonts w:ascii="Arial" w:hAnsi="Arial"/>
          <w:i/>
          <w:sz w:val="21"/>
          <w:szCs w:val="21"/>
        </w:rPr>
        <w:t>Actions</w:t>
      </w:r>
    </w:p>
    <w:p w:rsidR="00E55664" w:rsidRPr="00C31D32" w:rsidRDefault="00E55664" w:rsidP="00AE1639">
      <w:pPr>
        <w:pStyle w:val="Heading5"/>
        <w:numPr>
          <w:ilvl w:val="2"/>
          <w:numId w:val="48"/>
        </w:numPr>
        <w:spacing w:before="0" w:after="120"/>
        <w:rPr>
          <w:rFonts w:ascii="Arial" w:hAnsi="Arial" w:cs="Arial"/>
          <w:b w:val="0"/>
          <w:i w:val="0"/>
          <w:sz w:val="21"/>
          <w:szCs w:val="21"/>
        </w:rPr>
      </w:pPr>
      <w:r w:rsidRPr="00C31D32">
        <w:rPr>
          <w:rFonts w:ascii="Arial" w:hAnsi="Arial" w:cs="Arial"/>
          <w:b w:val="0"/>
          <w:i w:val="0"/>
          <w:sz w:val="21"/>
          <w:szCs w:val="21"/>
        </w:rPr>
        <w:t>Develop priorities for and support further research into the impacts of climate change on the park and use this information to refine and implement decisions about acceptable change, and mitigation and adaptation measures.</w:t>
      </w:r>
    </w:p>
    <w:p w:rsidR="00315C7B" w:rsidRPr="00C31D32" w:rsidRDefault="00CA6A29" w:rsidP="00AE1639">
      <w:pPr>
        <w:pStyle w:val="Heading5"/>
        <w:numPr>
          <w:ilvl w:val="2"/>
          <w:numId w:val="48"/>
        </w:numPr>
        <w:spacing w:before="0" w:after="120"/>
        <w:rPr>
          <w:rFonts w:ascii="Arial" w:hAnsi="Arial" w:cs="Arial"/>
          <w:b w:val="0"/>
          <w:i w:val="0"/>
          <w:sz w:val="21"/>
          <w:szCs w:val="21"/>
        </w:rPr>
      </w:pPr>
      <w:r w:rsidRPr="00C31D32">
        <w:rPr>
          <w:rFonts w:ascii="Arial" w:hAnsi="Arial" w:cs="Arial"/>
          <w:b w:val="0"/>
          <w:i w:val="0"/>
          <w:sz w:val="21"/>
          <w:szCs w:val="21"/>
        </w:rPr>
        <w:t>I</w:t>
      </w:r>
      <w:r w:rsidR="00E55664" w:rsidRPr="00C31D32">
        <w:rPr>
          <w:rFonts w:ascii="Arial" w:hAnsi="Arial" w:cs="Arial"/>
          <w:b w:val="0"/>
          <w:i w:val="0"/>
          <w:sz w:val="21"/>
          <w:szCs w:val="21"/>
        </w:rPr>
        <w:t xml:space="preserve">mplement </w:t>
      </w:r>
      <w:r w:rsidRPr="00C31D32">
        <w:rPr>
          <w:rFonts w:ascii="Arial" w:hAnsi="Arial" w:cs="Arial"/>
          <w:b w:val="0"/>
          <w:i w:val="0"/>
          <w:sz w:val="21"/>
          <w:szCs w:val="21"/>
        </w:rPr>
        <w:t xml:space="preserve">and as required </w:t>
      </w:r>
      <w:r w:rsidR="002D0C92" w:rsidRPr="00C31D32">
        <w:rPr>
          <w:rFonts w:ascii="Arial" w:hAnsi="Arial" w:cs="Arial"/>
          <w:b w:val="0"/>
          <w:i w:val="0"/>
          <w:sz w:val="21"/>
          <w:szCs w:val="21"/>
        </w:rPr>
        <w:t>review</w:t>
      </w:r>
      <w:r w:rsidRPr="00C31D32">
        <w:rPr>
          <w:rFonts w:ascii="Arial" w:hAnsi="Arial" w:cs="Arial"/>
          <w:b w:val="0"/>
          <w:i w:val="0"/>
          <w:sz w:val="21"/>
          <w:szCs w:val="21"/>
        </w:rPr>
        <w:t xml:space="preserve"> the </w:t>
      </w:r>
      <w:r w:rsidR="00E55664" w:rsidRPr="00C31D32">
        <w:rPr>
          <w:rFonts w:ascii="Arial" w:hAnsi="Arial" w:cs="Arial"/>
          <w:b w:val="0"/>
          <w:i w:val="0"/>
          <w:sz w:val="21"/>
          <w:szCs w:val="21"/>
        </w:rPr>
        <w:t xml:space="preserve">climate change strategy </w:t>
      </w:r>
      <w:r w:rsidRPr="00C31D32">
        <w:rPr>
          <w:rFonts w:ascii="Arial" w:hAnsi="Arial" w:cs="Arial"/>
          <w:b w:val="0"/>
          <w:i w:val="0"/>
          <w:sz w:val="21"/>
          <w:szCs w:val="21"/>
        </w:rPr>
        <w:t xml:space="preserve">in order to </w:t>
      </w:r>
      <w:r w:rsidR="00E55664" w:rsidRPr="00C31D32">
        <w:rPr>
          <w:rFonts w:ascii="Arial" w:hAnsi="Arial" w:cs="Arial"/>
          <w:b w:val="0"/>
          <w:i w:val="0"/>
          <w:sz w:val="21"/>
          <w:szCs w:val="21"/>
        </w:rPr>
        <w:t>identif</w:t>
      </w:r>
      <w:r w:rsidRPr="00C31D32">
        <w:rPr>
          <w:rFonts w:ascii="Arial" w:hAnsi="Arial" w:cs="Arial"/>
          <w:b w:val="0"/>
          <w:i w:val="0"/>
          <w:sz w:val="21"/>
          <w:szCs w:val="21"/>
        </w:rPr>
        <w:t>y</w:t>
      </w:r>
      <w:r w:rsidR="00E55664" w:rsidRPr="00C31D32">
        <w:rPr>
          <w:rFonts w:ascii="Arial" w:hAnsi="Arial" w:cs="Arial"/>
          <w:b w:val="0"/>
          <w:i w:val="0"/>
          <w:sz w:val="21"/>
          <w:szCs w:val="21"/>
        </w:rPr>
        <w:t xml:space="preserve"> appropriate changes to park management programs in response to improved understanding of climate change and its impacts.</w:t>
      </w:r>
    </w:p>
    <w:p w:rsidR="002B4C13" w:rsidRPr="00C31D32" w:rsidRDefault="00E55664" w:rsidP="00AE1639">
      <w:pPr>
        <w:pStyle w:val="Heading5"/>
        <w:numPr>
          <w:ilvl w:val="2"/>
          <w:numId w:val="48"/>
        </w:numPr>
        <w:spacing w:before="0" w:after="120"/>
        <w:rPr>
          <w:rFonts w:ascii="Arial" w:hAnsi="Arial" w:cs="Arial"/>
          <w:b w:val="0"/>
          <w:i w:val="0"/>
          <w:sz w:val="21"/>
          <w:szCs w:val="21"/>
        </w:rPr>
      </w:pPr>
      <w:r w:rsidRPr="00C31D32">
        <w:rPr>
          <w:rFonts w:ascii="Arial" w:hAnsi="Arial" w:cs="Arial"/>
          <w:b w:val="0"/>
          <w:i w:val="0"/>
          <w:sz w:val="21"/>
          <w:szCs w:val="21"/>
        </w:rPr>
        <w:t>Where feasible, adapt management priorities and programs in response to improved understanding of climate change impacts. This may include:</w:t>
      </w:r>
    </w:p>
    <w:p w:rsidR="00315C7B" w:rsidRPr="00C31D32" w:rsidRDefault="00E55664" w:rsidP="00AE1639">
      <w:pPr>
        <w:numPr>
          <w:ilvl w:val="3"/>
          <w:numId w:val="49"/>
        </w:numPr>
        <w:spacing w:after="120"/>
        <w:ind w:left="1305" w:hanging="454"/>
        <w:rPr>
          <w:rFonts w:ascii="Arial" w:hAnsi="Arial" w:cs="Arial"/>
          <w:sz w:val="21"/>
          <w:szCs w:val="21"/>
        </w:rPr>
      </w:pPr>
      <w:r w:rsidRPr="00C31D32">
        <w:rPr>
          <w:rFonts w:ascii="Arial" w:hAnsi="Arial" w:cs="Arial"/>
          <w:sz w:val="21"/>
          <w:szCs w:val="21"/>
        </w:rPr>
        <w:t>ecosystem and species monitoring</w:t>
      </w:r>
      <w:r w:rsidR="007836F8" w:rsidRPr="00C31D32">
        <w:rPr>
          <w:rFonts w:ascii="Arial" w:hAnsi="Arial" w:cs="Arial"/>
          <w:sz w:val="21"/>
          <w:szCs w:val="21"/>
        </w:rPr>
        <w:t xml:space="preserve"> </w:t>
      </w:r>
      <w:r w:rsidR="00FA61E5" w:rsidRPr="00C31D32">
        <w:rPr>
          <w:rFonts w:ascii="Arial" w:hAnsi="Arial" w:cs="Arial"/>
          <w:sz w:val="21"/>
          <w:szCs w:val="21"/>
        </w:rPr>
        <w:t>and management</w:t>
      </w:r>
      <w:r w:rsidR="002B4C13" w:rsidRPr="00C31D32">
        <w:rPr>
          <w:rFonts w:ascii="Arial" w:hAnsi="Arial" w:cs="Arial"/>
          <w:sz w:val="21"/>
          <w:szCs w:val="21"/>
        </w:rPr>
        <w:t>,</w:t>
      </w:r>
      <w:r w:rsidRPr="00C31D32">
        <w:rPr>
          <w:rFonts w:ascii="Arial" w:hAnsi="Arial" w:cs="Arial"/>
          <w:sz w:val="21"/>
          <w:szCs w:val="21"/>
        </w:rPr>
        <w:t xml:space="preserve"> for example vegetation, </w:t>
      </w:r>
      <w:r w:rsidR="005A7A1C" w:rsidRPr="00C31D32">
        <w:rPr>
          <w:rFonts w:ascii="Arial" w:hAnsi="Arial" w:cs="Arial"/>
          <w:sz w:val="21"/>
          <w:szCs w:val="21"/>
        </w:rPr>
        <w:t xml:space="preserve">wetland, </w:t>
      </w:r>
      <w:r w:rsidRPr="00C31D32">
        <w:rPr>
          <w:rFonts w:ascii="Arial" w:hAnsi="Arial" w:cs="Arial"/>
          <w:sz w:val="21"/>
          <w:szCs w:val="21"/>
        </w:rPr>
        <w:t xml:space="preserve">red crab </w:t>
      </w:r>
      <w:r w:rsidR="005A7A1C" w:rsidRPr="00C31D32">
        <w:rPr>
          <w:rFonts w:ascii="Arial" w:hAnsi="Arial" w:cs="Arial"/>
          <w:sz w:val="21"/>
          <w:szCs w:val="21"/>
        </w:rPr>
        <w:t>and</w:t>
      </w:r>
      <w:r w:rsidRPr="00C31D32">
        <w:rPr>
          <w:rFonts w:ascii="Arial" w:hAnsi="Arial" w:cs="Arial"/>
          <w:sz w:val="21"/>
          <w:szCs w:val="21"/>
        </w:rPr>
        <w:t xml:space="preserve"> coral reef </w:t>
      </w:r>
      <w:r w:rsidR="005A7A1C" w:rsidRPr="00C31D32">
        <w:rPr>
          <w:rFonts w:ascii="Arial" w:hAnsi="Arial" w:cs="Arial"/>
          <w:sz w:val="21"/>
          <w:szCs w:val="21"/>
        </w:rPr>
        <w:t>conservation (such as</w:t>
      </w:r>
      <w:r w:rsidRPr="00C31D32">
        <w:rPr>
          <w:rFonts w:ascii="Arial" w:hAnsi="Arial" w:cs="Arial"/>
          <w:sz w:val="21"/>
          <w:szCs w:val="21"/>
        </w:rPr>
        <w:t xml:space="preserve"> </w:t>
      </w:r>
      <w:r w:rsidR="005A7A1C" w:rsidRPr="00C31D32">
        <w:rPr>
          <w:rFonts w:ascii="Arial" w:hAnsi="Arial" w:cs="Arial"/>
          <w:sz w:val="21"/>
          <w:szCs w:val="21"/>
        </w:rPr>
        <w:t xml:space="preserve">through the </w:t>
      </w:r>
      <w:r w:rsidRPr="00C31D32">
        <w:rPr>
          <w:rFonts w:ascii="Arial" w:hAnsi="Arial" w:cs="Arial"/>
          <w:sz w:val="21"/>
          <w:szCs w:val="21"/>
        </w:rPr>
        <w:t>manag</w:t>
      </w:r>
      <w:r w:rsidR="005A7A1C" w:rsidRPr="00C31D32">
        <w:rPr>
          <w:rFonts w:ascii="Arial" w:hAnsi="Arial" w:cs="Arial"/>
          <w:sz w:val="21"/>
          <w:szCs w:val="21"/>
        </w:rPr>
        <w:t>ement of</w:t>
      </w:r>
      <w:r w:rsidRPr="00C31D32">
        <w:rPr>
          <w:rFonts w:ascii="Arial" w:hAnsi="Arial" w:cs="Arial"/>
          <w:sz w:val="21"/>
          <w:szCs w:val="21"/>
        </w:rPr>
        <w:t xml:space="preserve"> fish takes</w:t>
      </w:r>
      <w:r w:rsidR="007836F8" w:rsidRPr="00C31D32">
        <w:rPr>
          <w:rFonts w:ascii="Arial" w:hAnsi="Arial" w:cs="Arial"/>
          <w:sz w:val="21"/>
          <w:szCs w:val="21"/>
        </w:rPr>
        <w:t xml:space="preserve"> and </w:t>
      </w:r>
      <w:r w:rsidR="00392D0A" w:rsidRPr="00C31D32">
        <w:rPr>
          <w:rFonts w:ascii="Arial" w:hAnsi="Arial" w:cs="Arial"/>
          <w:sz w:val="21"/>
          <w:szCs w:val="21"/>
        </w:rPr>
        <w:t>invasive species control</w:t>
      </w:r>
      <w:r w:rsidR="007836F8" w:rsidRPr="00C31D32">
        <w:rPr>
          <w:rFonts w:ascii="Arial" w:hAnsi="Arial" w:cs="Arial"/>
          <w:sz w:val="21"/>
          <w:szCs w:val="21"/>
        </w:rPr>
        <w:t xml:space="preserve"> programs)</w:t>
      </w:r>
    </w:p>
    <w:p w:rsidR="00E55664" w:rsidRPr="00C31D32" w:rsidRDefault="00E55664" w:rsidP="00AE1639">
      <w:pPr>
        <w:numPr>
          <w:ilvl w:val="3"/>
          <w:numId w:val="49"/>
        </w:numPr>
        <w:spacing w:after="120"/>
        <w:rPr>
          <w:rFonts w:ascii="Arial" w:hAnsi="Arial" w:cs="Arial"/>
          <w:sz w:val="21"/>
          <w:szCs w:val="21"/>
        </w:rPr>
      </w:pPr>
      <w:r w:rsidRPr="00C31D32">
        <w:rPr>
          <w:rFonts w:ascii="Arial" w:hAnsi="Arial" w:cs="Arial"/>
          <w:sz w:val="21"/>
          <w:szCs w:val="21"/>
        </w:rPr>
        <w:t>identification of acceptable levels of ecosystem and species change in response to climate change predictions</w:t>
      </w:r>
    </w:p>
    <w:p w:rsidR="002B4C13" w:rsidRPr="00C31D32" w:rsidRDefault="00E55664" w:rsidP="00AE1639">
      <w:pPr>
        <w:numPr>
          <w:ilvl w:val="3"/>
          <w:numId w:val="49"/>
        </w:numPr>
        <w:spacing w:after="120"/>
        <w:rPr>
          <w:rFonts w:ascii="Arial" w:hAnsi="Arial" w:cs="Arial"/>
          <w:sz w:val="21"/>
          <w:szCs w:val="21"/>
        </w:rPr>
      </w:pPr>
      <w:r w:rsidRPr="00C31D32">
        <w:rPr>
          <w:rFonts w:ascii="Arial" w:hAnsi="Arial" w:cs="Arial"/>
          <w:sz w:val="21"/>
          <w:szCs w:val="21"/>
        </w:rPr>
        <w:t>emergency response considerations, including forest fire management and risk reduction.</w:t>
      </w:r>
    </w:p>
    <w:p w:rsidR="00F61A7F" w:rsidRPr="00C31D32" w:rsidRDefault="00E55664">
      <w:pPr>
        <w:rPr>
          <w:rFonts w:ascii="Arial" w:hAnsi="Arial" w:cs="Arial"/>
          <w:sz w:val="21"/>
          <w:szCs w:val="21"/>
        </w:rPr>
      </w:pPr>
      <w:r w:rsidRPr="00C31D32">
        <w:rPr>
          <w:rFonts w:ascii="Arial" w:hAnsi="Arial" w:cs="Arial"/>
          <w:sz w:val="21"/>
          <w:szCs w:val="21"/>
        </w:rPr>
        <w:t>Also see Section 4.1.</w:t>
      </w:r>
      <w:r w:rsidR="008C1D1C" w:rsidRPr="00C31D32">
        <w:rPr>
          <w:rFonts w:ascii="Arial" w:hAnsi="Arial" w:cs="Arial"/>
          <w:sz w:val="21"/>
          <w:szCs w:val="21"/>
        </w:rPr>
        <w:t>7</w:t>
      </w:r>
      <w:r w:rsidRPr="00C31D32">
        <w:rPr>
          <w:rFonts w:ascii="Arial" w:hAnsi="Arial" w:cs="Arial"/>
          <w:sz w:val="21"/>
          <w:szCs w:val="21"/>
        </w:rPr>
        <w:t>.</w:t>
      </w:r>
      <w:r w:rsidR="00F61A7F" w:rsidRPr="00C31D32">
        <w:rPr>
          <w:rFonts w:ascii="Arial" w:hAnsi="Arial" w:cs="Arial"/>
          <w:sz w:val="21"/>
          <w:szCs w:val="21"/>
        </w:rPr>
        <w:br w:type="page"/>
      </w:r>
    </w:p>
    <w:p w:rsidR="002B4C13" w:rsidRPr="00A95CDF" w:rsidRDefault="00E55664" w:rsidP="00A95CDF">
      <w:pPr>
        <w:pStyle w:val="Heading2"/>
        <w:numPr>
          <w:ilvl w:val="0"/>
          <w:numId w:val="10"/>
        </w:numPr>
        <w:tabs>
          <w:tab w:val="num" w:pos="360"/>
        </w:tabs>
        <w:spacing w:before="0" w:after="360"/>
        <w:ind w:hanging="720"/>
        <w:rPr>
          <w:i w:val="0"/>
          <w:color w:val="365F91"/>
          <w:sz w:val="32"/>
        </w:rPr>
      </w:pPr>
      <w:r w:rsidRPr="00A95CDF">
        <w:rPr>
          <w:i w:val="0"/>
          <w:color w:val="365F91"/>
          <w:sz w:val="32"/>
        </w:rPr>
        <w:lastRenderedPageBreak/>
        <w:t>Cultural heritage management</w:t>
      </w:r>
    </w:p>
    <w:p w:rsidR="00E55664" w:rsidRDefault="00EE563C">
      <w:pPr>
        <w:pStyle w:val="Heading3"/>
        <w:spacing w:before="0" w:after="120"/>
        <w:rPr>
          <w:rFonts w:ascii="Arial" w:hAnsi="Arial"/>
          <w:bCs w:val="0"/>
          <w:sz w:val="28"/>
          <w:szCs w:val="28"/>
        </w:rPr>
      </w:pPr>
      <w:r>
        <w:rPr>
          <w:rFonts w:ascii="Arial" w:hAnsi="Arial"/>
          <w:bCs w:val="0"/>
          <w:sz w:val="28"/>
          <w:szCs w:val="28"/>
        </w:rPr>
      </w:r>
      <w:r>
        <w:rPr>
          <w:rFonts w:ascii="Arial" w:hAnsi="Arial"/>
          <w:bCs w:val="0"/>
          <w:sz w:val="28"/>
          <w:szCs w:val="28"/>
        </w:rPr>
        <w:pict>
          <v:shape id="Text Box 11" o:spid="_x0000_s1117" type="#_x0000_t202" style="width:459pt;height:76.25pt;visibility:visible;mso-left-percent:-10001;mso-top-percent:-10001;mso-position-horizontal:absolute;mso-position-horizontal-relative:char;mso-position-vertical:absolute;mso-position-vertical-relative:line;mso-left-percent:-10001;mso-top-percent:-10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qNMMA&#10;AADbAAAADwAAAGRycy9kb3ducmV2LnhtbESPQWsCMRCF7wX/Qxihl1KzehDZGkUFpfQgVP0Bw2bc&#10;LG4maxLX7b/vHAq9zfDevPfNcj34VvUUUxPYwHRSgCKugm24NnA5798XoFJGttgGJgM/lGC9Gr0s&#10;sbThyd/Un3KtJIRTiQZczl2pdaoceUyT0BGLdg3RY5Y11tpGfEq4b/WsKObaY8PS4LCjnaPqdnp4&#10;A4e+i9Xb5QuL2Tm45ujvi21EY17Hw+YDVKYh/5v/rj+t4Au9/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PqNMMAAADbAAAADwAAAAAAAAAAAAAAAACYAgAAZHJzL2Rv&#10;d25yZXYueG1sUEsFBgAAAAAEAAQA9QAAAIgDAAAAAA==&#10;" fillcolor="#dbe5f1" stroked="f">
            <v:textbox style="mso-next-textbox:#Text Box 11">
              <w:txbxContent>
                <w:p w:rsidR="002F26D1" w:rsidRPr="00C31D32" w:rsidRDefault="002F26D1" w:rsidP="00717305">
                  <w:pPr>
                    <w:spacing w:before="120" w:after="120"/>
                    <w:rPr>
                      <w:rFonts w:ascii="Arial Narrow" w:hAnsi="Arial Narrow"/>
                      <w:b/>
                      <w:color w:val="000000"/>
                      <w:sz w:val="21"/>
                      <w:szCs w:val="21"/>
                    </w:rPr>
                  </w:pPr>
                  <w:r w:rsidRPr="00C31D32">
                    <w:rPr>
                      <w:rFonts w:ascii="Arial Narrow" w:hAnsi="Arial Narrow"/>
                      <w:b/>
                      <w:sz w:val="21"/>
                      <w:szCs w:val="21"/>
                    </w:rPr>
                    <w:t>Performance indicators for cultural heritage management are:</w:t>
                  </w:r>
                </w:p>
                <w:p w:rsidR="002F26D1" w:rsidRPr="00C31D32" w:rsidRDefault="002F26D1" w:rsidP="00C42CC9">
                  <w:pPr>
                    <w:numPr>
                      <w:ilvl w:val="0"/>
                      <w:numId w:val="73"/>
                    </w:numPr>
                    <w:tabs>
                      <w:tab w:val="clear" w:pos="720"/>
                      <w:tab w:val="num" w:pos="426"/>
                    </w:tabs>
                    <w:spacing w:before="120" w:after="120"/>
                    <w:ind w:left="426" w:hanging="426"/>
                    <w:rPr>
                      <w:rFonts w:ascii="Arial Narrow" w:hAnsi="Arial Narrow"/>
                      <w:sz w:val="21"/>
                      <w:szCs w:val="21"/>
                    </w:rPr>
                  </w:pPr>
                  <w:r w:rsidRPr="00C31D32">
                    <w:rPr>
                      <w:rFonts w:ascii="Arial Narrow" w:hAnsi="Arial Narrow"/>
                      <w:sz w:val="21"/>
                      <w:szCs w:val="21"/>
                    </w:rPr>
                    <w:t>The values of historic site</w:t>
                  </w:r>
                  <w:r>
                    <w:rPr>
                      <w:rFonts w:ascii="Arial Narrow" w:hAnsi="Arial Narrow"/>
                      <w:sz w:val="21"/>
                      <w:szCs w:val="21"/>
                    </w:rPr>
                    <w:t>s</w:t>
                  </w:r>
                  <w:r w:rsidRPr="00C31D32">
                    <w:rPr>
                      <w:rFonts w:ascii="Arial Narrow" w:hAnsi="Arial Narrow"/>
                      <w:sz w:val="21"/>
                      <w:szCs w:val="21"/>
                    </w:rPr>
                    <w:t xml:space="preserve"> are described </w:t>
                  </w:r>
                </w:p>
                <w:p w:rsidR="002F26D1" w:rsidRPr="00C31D32" w:rsidRDefault="002F26D1" w:rsidP="00C42CC9">
                  <w:pPr>
                    <w:numPr>
                      <w:ilvl w:val="0"/>
                      <w:numId w:val="73"/>
                    </w:numPr>
                    <w:tabs>
                      <w:tab w:val="clear" w:pos="720"/>
                      <w:tab w:val="num" w:pos="426"/>
                    </w:tabs>
                    <w:spacing w:before="120" w:after="120"/>
                    <w:ind w:left="426" w:hanging="426"/>
                    <w:rPr>
                      <w:rFonts w:ascii="Arial Narrow" w:hAnsi="Arial Narrow"/>
                      <w:sz w:val="21"/>
                      <w:szCs w:val="21"/>
                    </w:rPr>
                  </w:pPr>
                  <w:r w:rsidRPr="00C31D32">
                    <w:rPr>
                      <w:rFonts w:ascii="Arial Narrow" w:hAnsi="Arial Narrow"/>
                      <w:sz w:val="21"/>
                      <w:szCs w:val="21"/>
                    </w:rPr>
                    <w:t>Level of human impact on historic site values</w:t>
                  </w:r>
                </w:p>
              </w:txbxContent>
            </v:textbox>
            <w10:wrap type="none"/>
            <w10:anchorlock/>
          </v:shape>
        </w:pict>
      </w:r>
    </w:p>
    <w:p w:rsidR="002B4C13" w:rsidRPr="00A95CDF" w:rsidRDefault="00E55664" w:rsidP="00AE1639">
      <w:pPr>
        <w:pStyle w:val="Heading2"/>
        <w:numPr>
          <w:ilvl w:val="1"/>
          <w:numId w:val="121"/>
        </w:numPr>
        <w:spacing w:after="120"/>
        <w:rPr>
          <w:i w:val="0"/>
          <w:color w:val="365F91"/>
        </w:rPr>
      </w:pPr>
      <w:r w:rsidRPr="00A95CDF">
        <w:rPr>
          <w:i w:val="0"/>
          <w:color w:val="365F91"/>
        </w:rPr>
        <w:t>Cultural heritage site management</w:t>
      </w:r>
    </w:p>
    <w:p w:rsidR="002B4C13"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Our aim</w:t>
      </w:r>
    </w:p>
    <w:p w:rsidR="00E55664" w:rsidRPr="00C31D32" w:rsidRDefault="00316AB1">
      <w:pPr>
        <w:spacing w:after="120"/>
        <w:rPr>
          <w:rFonts w:ascii="Arial" w:hAnsi="Arial" w:cs="Arial"/>
          <w:sz w:val="21"/>
          <w:szCs w:val="21"/>
        </w:rPr>
      </w:pPr>
      <w:r w:rsidRPr="00C31D32">
        <w:rPr>
          <w:rFonts w:ascii="Arial" w:hAnsi="Arial" w:cs="Arial"/>
          <w:sz w:val="21"/>
          <w:szCs w:val="21"/>
        </w:rPr>
        <w:t>Describe and protect the values of historic and cultural sites</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Background</w:t>
      </w:r>
    </w:p>
    <w:p w:rsidR="00315C7B" w:rsidRPr="00C31D32" w:rsidRDefault="00E55664" w:rsidP="00095171">
      <w:pPr>
        <w:spacing w:after="120"/>
        <w:ind w:right="-477"/>
        <w:rPr>
          <w:rFonts w:ascii="Arial" w:hAnsi="Arial" w:cs="Arial"/>
          <w:sz w:val="21"/>
          <w:szCs w:val="21"/>
        </w:rPr>
      </w:pPr>
      <w:r w:rsidRPr="00C31D32">
        <w:rPr>
          <w:rFonts w:ascii="Arial" w:hAnsi="Arial" w:cs="Arial"/>
          <w:sz w:val="21"/>
          <w:szCs w:val="21"/>
        </w:rPr>
        <w:t xml:space="preserve">There are a number of historic sites on Christmas Island associated with mining and settlement history that are listed under the EPBC Act as Commonwealth Heritage places. </w:t>
      </w:r>
      <w:r w:rsidR="00161B36" w:rsidRPr="00C31D32">
        <w:rPr>
          <w:rFonts w:ascii="Arial" w:hAnsi="Arial" w:cs="Arial"/>
          <w:sz w:val="21"/>
          <w:szCs w:val="21"/>
        </w:rPr>
        <w:t xml:space="preserve">There are also other sites of historic </w:t>
      </w:r>
      <w:r w:rsidR="00316AB1" w:rsidRPr="00C31D32">
        <w:rPr>
          <w:rFonts w:ascii="Arial" w:hAnsi="Arial" w:cs="Arial"/>
          <w:sz w:val="21"/>
          <w:szCs w:val="21"/>
        </w:rPr>
        <w:t xml:space="preserve">and cultural </w:t>
      </w:r>
      <w:r w:rsidR="00B32C61" w:rsidRPr="00C31D32">
        <w:rPr>
          <w:rFonts w:ascii="Arial" w:hAnsi="Arial" w:cs="Arial"/>
          <w:sz w:val="21"/>
          <w:szCs w:val="21"/>
        </w:rPr>
        <w:t>value</w:t>
      </w:r>
      <w:r w:rsidR="00316AB1" w:rsidRPr="00C31D32">
        <w:rPr>
          <w:rFonts w:ascii="Arial" w:hAnsi="Arial" w:cs="Arial"/>
          <w:sz w:val="21"/>
          <w:szCs w:val="21"/>
        </w:rPr>
        <w:t xml:space="preserve">, </w:t>
      </w:r>
      <w:r w:rsidR="007B13B2" w:rsidRPr="00C31D32">
        <w:rPr>
          <w:rFonts w:ascii="Arial" w:hAnsi="Arial" w:cs="Arial"/>
          <w:sz w:val="21"/>
          <w:szCs w:val="21"/>
        </w:rPr>
        <w:t xml:space="preserve">such as </w:t>
      </w:r>
      <w:r w:rsidR="00161B36" w:rsidRPr="00C31D32">
        <w:rPr>
          <w:rFonts w:ascii="Arial" w:hAnsi="Arial" w:cs="Arial"/>
          <w:sz w:val="21"/>
          <w:szCs w:val="21"/>
        </w:rPr>
        <w:t>the island</w:t>
      </w:r>
      <w:r w:rsidR="008759FC" w:rsidRPr="00C31D32">
        <w:rPr>
          <w:rFonts w:ascii="Arial" w:hAnsi="Arial" w:cs="Arial"/>
          <w:sz w:val="21"/>
          <w:szCs w:val="21"/>
        </w:rPr>
        <w:t>’</w:t>
      </w:r>
      <w:r w:rsidR="00161B36" w:rsidRPr="00C31D32">
        <w:rPr>
          <w:rFonts w:ascii="Arial" w:hAnsi="Arial" w:cs="Arial"/>
          <w:sz w:val="21"/>
          <w:szCs w:val="21"/>
        </w:rPr>
        <w:t xml:space="preserve">s </w:t>
      </w:r>
      <w:r w:rsidR="00FA61E5" w:rsidRPr="00C31D32">
        <w:rPr>
          <w:rFonts w:ascii="Arial" w:hAnsi="Arial" w:cs="Arial"/>
          <w:sz w:val="21"/>
          <w:szCs w:val="21"/>
        </w:rPr>
        <w:t>cemeteries</w:t>
      </w:r>
      <w:r w:rsidR="00316AB1" w:rsidRPr="00C31D32">
        <w:rPr>
          <w:rFonts w:ascii="Arial" w:hAnsi="Arial" w:cs="Arial"/>
          <w:sz w:val="21"/>
          <w:szCs w:val="21"/>
        </w:rPr>
        <w:t>, that may not be listed under the EPBC Act</w:t>
      </w:r>
      <w:r w:rsidR="00937727" w:rsidRPr="00C31D32">
        <w:rPr>
          <w:rFonts w:ascii="Arial" w:hAnsi="Arial" w:cs="Arial"/>
          <w:sz w:val="21"/>
          <w:szCs w:val="21"/>
        </w:rPr>
        <w:t>. S</w:t>
      </w:r>
      <w:r w:rsidR="00316AB1" w:rsidRPr="00C31D32">
        <w:rPr>
          <w:rFonts w:ascii="Arial" w:hAnsi="Arial" w:cs="Arial"/>
          <w:sz w:val="21"/>
          <w:szCs w:val="21"/>
        </w:rPr>
        <w:t>ome of these site</w:t>
      </w:r>
      <w:r w:rsidR="00E33331" w:rsidRPr="00C31D32">
        <w:rPr>
          <w:rFonts w:ascii="Arial" w:hAnsi="Arial" w:cs="Arial"/>
          <w:sz w:val="21"/>
          <w:szCs w:val="21"/>
        </w:rPr>
        <w:t>s</w:t>
      </w:r>
      <w:r w:rsidR="00FA61E5" w:rsidRPr="00C31D32">
        <w:rPr>
          <w:rFonts w:ascii="Arial" w:hAnsi="Arial" w:cs="Arial"/>
          <w:sz w:val="21"/>
          <w:szCs w:val="21"/>
        </w:rPr>
        <w:t xml:space="preserve"> </w:t>
      </w:r>
      <w:r w:rsidRPr="00C31D32">
        <w:rPr>
          <w:rFonts w:ascii="Arial" w:hAnsi="Arial" w:cs="Arial"/>
          <w:sz w:val="21"/>
          <w:szCs w:val="21"/>
        </w:rPr>
        <w:t>are within the park</w:t>
      </w:r>
      <w:r w:rsidR="00316AB1" w:rsidRPr="00C31D32">
        <w:rPr>
          <w:rFonts w:ascii="Arial" w:hAnsi="Arial" w:cs="Arial"/>
          <w:sz w:val="21"/>
          <w:szCs w:val="21"/>
        </w:rPr>
        <w:t>, for instance,</w:t>
      </w:r>
      <w:r w:rsidR="00FA61E5" w:rsidRPr="00C31D32">
        <w:rPr>
          <w:rFonts w:ascii="Arial" w:hAnsi="Arial" w:cs="Arial"/>
          <w:sz w:val="21"/>
          <w:szCs w:val="21"/>
        </w:rPr>
        <w:t xml:space="preserve"> </w:t>
      </w:r>
      <w:r w:rsidRPr="00C31D32">
        <w:rPr>
          <w:rFonts w:ascii="Arial" w:hAnsi="Arial" w:cs="Arial"/>
          <w:sz w:val="21"/>
          <w:szCs w:val="21"/>
        </w:rPr>
        <w:t xml:space="preserve">the Pink House </w:t>
      </w:r>
      <w:r w:rsidR="007A2716" w:rsidRPr="00C31D32">
        <w:rPr>
          <w:rFonts w:ascii="Arial" w:hAnsi="Arial" w:cs="Arial"/>
          <w:sz w:val="21"/>
          <w:szCs w:val="21"/>
        </w:rPr>
        <w:t>r</w:t>
      </w:r>
      <w:r w:rsidRPr="00C31D32">
        <w:rPr>
          <w:rFonts w:ascii="Arial" w:hAnsi="Arial" w:cs="Arial"/>
          <w:sz w:val="21"/>
          <w:szCs w:val="21"/>
        </w:rPr>
        <w:t xml:space="preserve">esearch </w:t>
      </w:r>
      <w:r w:rsidR="007A2716" w:rsidRPr="00C31D32">
        <w:rPr>
          <w:rFonts w:ascii="Arial" w:hAnsi="Arial" w:cs="Arial"/>
          <w:sz w:val="21"/>
          <w:szCs w:val="21"/>
        </w:rPr>
        <w:t>s</w:t>
      </w:r>
      <w:r w:rsidRPr="00C31D32">
        <w:rPr>
          <w:rFonts w:ascii="Arial" w:hAnsi="Arial" w:cs="Arial"/>
          <w:sz w:val="21"/>
          <w:szCs w:val="21"/>
        </w:rPr>
        <w:t>tation</w:t>
      </w:r>
      <w:r w:rsidR="00316AB1" w:rsidRPr="00C31D32">
        <w:rPr>
          <w:rFonts w:ascii="Arial" w:hAnsi="Arial" w:cs="Arial"/>
          <w:sz w:val="21"/>
          <w:szCs w:val="21"/>
        </w:rPr>
        <w:t xml:space="preserve">, </w:t>
      </w:r>
      <w:r w:rsidRPr="00C31D32">
        <w:rPr>
          <w:rFonts w:ascii="Arial" w:hAnsi="Arial" w:cs="Arial"/>
          <w:sz w:val="21"/>
          <w:szCs w:val="21"/>
        </w:rPr>
        <w:t>Grants Well</w:t>
      </w:r>
      <w:r w:rsidR="00316AB1" w:rsidRPr="00C31D32">
        <w:rPr>
          <w:rFonts w:ascii="Arial" w:hAnsi="Arial" w:cs="Arial"/>
          <w:sz w:val="21"/>
          <w:szCs w:val="21"/>
        </w:rPr>
        <w:t xml:space="preserve"> and Chinese temples</w:t>
      </w:r>
      <w:r w:rsidRPr="00C31D32">
        <w:rPr>
          <w:rFonts w:ascii="Arial" w:hAnsi="Arial" w:cs="Arial"/>
          <w:sz w:val="21"/>
          <w:szCs w:val="21"/>
        </w:rPr>
        <w:t>.</w:t>
      </w:r>
    </w:p>
    <w:p w:rsidR="00E55664" w:rsidRPr="00C31D32" w:rsidRDefault="00E55664" w:rsidP="00095171">
      <w:pPr>
        <w:spacing w:after="120"/>
        <w:ind w:right="-477"/>
        <w:rPr>
          <w:rFonts w:ascii="Arial" w:hAnsi="Arial" w:cs="Arial"/>
          <w:sz w:val="21"/>
          <w:szCs w:val="21"/>
        </w:rPr>
      </w:pPr>
      <w:r w:rsidRPr="00C31D32">
        <w:rPr>
          <w:rFonts w:ascii="Arial" w:hAnsi="Arial" w:cs="Arial"/>
          <w:sz w:val="21"/>
          <w:szCs w:val="21"/>
        </w:rPr>
        <w:t xml:space="preserve">Chinese temples are located at Grants Well and the LB 4 lookout area, but these </w:t>
      </w:r>
      <w:r w:rsidR="00B32C61" w:rsidRPr="00C31D32">
        <w:rPr>
          <w:rFonts w:ascii="Arial" w:hAnsi="Arial" w:cs="Arial"/>
          <w:sz w:val="21"/>
          <w:szCs w:val="21"/>
        </w:rPr>
        <w:t>temples</w:t>
      </w:r>
      <w:r w:rsidRPr="00C31D32">
        <w:rPr>
          <w:rFonts w:ascii="Arial" w:hAnsi="Arial" w:cs="Arial"/>
          <w:sz w:val="21"/>
          <w:szCs w:val="21"/>
        </w:rPr>
        <w:t xml:space="preserve"> are not maintained by the Director. These, as well as some other sites in the park, are actively used by residents for religious and cultural purposes. The Director supports the use of existing sites by island residents, where such use does not negatively impact on the park’s values. Any new development proposals for the establishment of cultural sites, such as temples, require assessment in accordance with Section 8.1 of this plan. Visitors wishing to enter the temples should contact the temple managers.</w:t>
      </w:r>
    </w:p>
    <w:p w:rsidR="002B4C13" w:rsidRPr="00C31D32" w:rsidRDefault="00E55664" w:rsidP="00095171">
      <w:pPr>
        <w:spacing w:after="120"/>
        <w:ind w:right="-477"/>
        <w:rPr>
          <w:rFonts w:ascii="Arial" w:hAnsi="Arial" w:cs="Arial"/>
          <w:sz w:val="21"/>
          <w:szCs w:val="21"/>
        </w:rPr>
      </w:pPr>
      <w:r w:rsidRPr="00C31D32">
        <w:rPr>
          <w:rFonts w:ascii="Arial" w:hAnsi="Arial" w:cs="Arial"/>
          <w:sz w:val="21"/>
          <w:szCs w:val="21"/>
        </w:rPr>
        <w:t>Sections 354 and 354A of the EPBC Act prohibit actions that damage heritage unless carried out in accordance with a management plan.</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Issues</w:t>
      </w:r>
    </w:p>
    <w:p w:rsidR="002B4C13" w:rsidRPr="00C31D32" w:rsidRDefault="00E55664" w:rsidP="00C42CC9">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 xml:space="preserve">There are historic and cultural sites in the park of heritage value and not all </w:t>
      </w:r>
      <w:r w:rsidR="003238D3" w:rsidRPr="00C31D32">
        <w:rPr>
          <w:rFonts w:ascii="Arial" w:hAnsi="Arial" w:cs="Arial"/>
          <w:sz w:val="21"/>
          <w:szCs w:val="21"/>
        </w:rPr>
        <w:t xml:space="preserve">sites and their values </w:t>
      </w:r>
      <w:r w:rsidRPr="00C31D32">
        <w:rPr>
          <w:rFonts w:ascii="Arial" w:hAnsi="Arial" w:cs="Arial"/>
          <w:sz w:val="21"/>
          <w:szCs w:val="21"/>
        </w:rPr>
        <w:t>have been</w:t>
      </w:r>
      <w:r w:rsidR="00315C7B" w:rsidRPr="00C31D32">
        <w:rPr>
          <w:rFonts w:ascii="Arial" w:hAnsi="Arial" w:cs="Arial"/>
          <w:sz w:val="21"/>
          <w:szCs w:val="21"/>
        </w:rPr>
        <w:t xml:space="preserve"> </w:t>
      </w:r>
      <w:r w:rsidR="000B66BD" w:rsidRPr="00C31D32">
        <w:rPr>
          <w:rFonts w:ascii="Arial" w:hAnsi="Arial" w:cs="Arial"/>
          <w:sz w:val="21"/>
          <w:szCs w:val="21"/>
        </w:rPr>
        <w:t>descr</w:t>
      </w:r>
      <w:r w:rsidR="00C077D4" w:rsidRPr="00C31D32">
        <w:rPr>
          <w:rFonts w:ascii="Arial" w:hAnsi="Arial" w:cs="Arial"/>
          <w:sz w:val="21"/>
          <w:szCs w:val="21"/>
        </w:rPr>
        <w:t>ibed</w:t>
      </w:r>
      <w:r w:rsidRPr="00C31D32">
        <w:rPr>
          <w:rFonts w:ascii="Arial" w:hAnsi="Arial" w:cs="Arial"/>
          <w:sz w:val="21"/>
          <w:szCs w:val="21"/>
        </w:rPr>
        <w:t>.</w:t>
      </w:r>
    </w:p>
    <w:p w:rsidR="002B4C13" w:rsidRPr="00C31D32" w:rsidRDefault="00E55664" w:rsidP="00C42CC9">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Some uses of historic and cultural sites may potentially have a negative impact on park values</w:t>
      </w:r>
      <w:r w:rsidR="003238D3" w:rsidRPr="00C31D32">
        <w:rPr>
          <w:rFonts w:ascii="Arial" w:hAnsi="Arial" w:cs="Arial"/>
          <w:sz w:val="21"/>
          <w:szCs w:val="21"/>
        </w:rPr>
        <w:t>.</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What we are going to do</w:t>
      </w:r>
    </w:p>
    <w:p w:rsidR="00E55664" w:rsidRPr="00C31D32" w:rsidRDefault="00E55664" w:rsidP="0063577E">
      <w:pPr>
        <w:pStyle w:val="Heading1"/>
        <w:spacing w:after="120"/>
        <w:rPr>
          <w:rFonts w:ascii="Arial" w:hAnsi="Arial"/>
          <w:i/>
          <w:sz w:val="21"/>
          <w:szCs w:val="21"/>
        </w:rPr>
      </w:pPr>
      <w:r w:rsidRPr="00C31D32">
        <w:rPr>
          <w:rFonts w:ascii="Arial" w:hAnsi="Arial"/>
          <w:i/>
          <w:sz w:val="21"/>
          <w:szCs w:val="21"/>
        </w:rPr>
        <w:t>Actions</w:t>
      </w:r>
    </w:p>
    <w:p w:rsidR="002B4C13" w:rsidRPr="00C31D32" w:rsidRDefault="00E55664" w:rsidP="00C302A5">
      <w:pPr>
        <w:numPr>
          <w:ilvl w:val="2"/>
          <w:numId w:val="25"/>
        </w:numPr>
        <w:spacing w:after="120"/>
        <w:rPr>
          <w:rFonts w:ascii="Arial" w:hAnsi="Arial" w:cs="Arial"/>
          <w:sz w:val="21"/>
          <w:szCs w:val="21"/>
        </w:rPr>
      </w:pPr>
      <w:r w:rsidRPr="00C31D32">
        <w:rPr>
          <w:rFonts w:ascii="Arial" w:hAnsi="Arial" w:cs="Arial"/>
          <w:sz w:val="21"/>
          <w:szCs w:val="21"/>
        </w:rPr>
        <w:t>As far as practicable, work with relevant experts and stakeholders, including the Territory Administration</w:t>
      </w:r>
      <w:r w:rsidR="00B15B12" w:rsidRPr="00C31D32">
        <w:rPr>
          <w:rFonts w:ascii="Arial" w:hAnsi="Arial" w:cs="Arial"/>
          <w:sz w:val="21"/>
          <w:szCs w:val="21"/>
        </w:rPr>
        <w:t xml:space="preserve">, </w:t>
      </w:r>
      <w:r w:rsidRPr="00C31D32">
        <w:rPr>
          <w:rFonts w:ascii="Arial" w:hAnsi="Arial" w:cs="Arial"/>
          <w:sz w:val="21"/>
          <w:szCs w:val="21"/>
        </w:rPr>
        <w:t>the Shire of Christmas Island</w:t>
      </w:r>
      <w:r w:rsidR="00B15B12" w:rsidRPr="00C31D32">
        <w:rPr>
          <w:rFonts w:ascii="Arial" w:hAnsi="Arial" w:cs="Arial"/>
          <w:sz w:val="21"/>
          <w:szCs w:val="21"/>
        </w:rPr>
        <w:t xml:space="preserve"> and the community (e.g. temple managers)</w:t>
      </w:r>
      <w:r w:rsidR="00E07F38" w:rsidRPr="00C31D32">
        <w:rPr>
          <w:rFonts w:ascii="Arial" w:hAnsi="Arial" w:cs="Arial"/>
          <w:sz w:val="21"/>
          <w:szCs w:val="21"/>
        </w:rPr>
        <w:t xml:space="preserve"> </w:t>
      </w:r>
      <w:r w:rsidRPr="00C31D32">
        <w:rPr>
          <w:rFonts w:ascii="Arial" w:hAnsi="Arial" w:cs="Arial"/>
          <w:sz w:val="21"/>
          <w:szCs w:val="21"/>
        </w:rPr>
        <w:t xml:space="preserve">to </w:t>
      </w:r>
      <w:r w:rsidR="00C077D4" w:rsidRPr="00C31D32">
        <w:rPr>
          <w:rFonts w:ascii="Arial" w:hAnsi="Arial" w:cs="Arial"/>
          <w:sz w:val="21"/>
          <w:szCs w:val="21"/>
        </w:rPr>
        <w:t xml:space="preserve">develop a heritage site inventory to help describe </w:t>
      </w:r>
      <w:r w:rsidR="003238D3" w:rsidRPr="00C31D32">
        <w:rPr>
          <w:rFonts w:ascii="Arial" w:hAnsi="Arial" w:cs="Arial"/>
          <w:sz w:val="21"/>
          <w:szCs w:val="21"/>
        </w:rPr>
        <w:t xml:space="preserve">and </w:t>
      </w:r>
      <w:r w:rsidRPr="00C31D32">
        <w:rPr>
          <w:rFonts w:ascii="Arial" w:hAnsi="Arial" w:cs="Arial"/>
          <w:sz w:val="21"/>
          <w:szCs w:val="21"/>
        </w:rPr>
        <w:t>record the values of cultural and historic sites within the park.</w:t>
      </w:r>
    </w:p>
    <w:p w:rsidR="00F61A7F" w:rsidRPr="00C31D32" w:rsidRDefault="0065567C" w:rsidP="0014431A">
      <w:pPr>
        <w:numPr>
          <w:ilvl w:val="2"/>
          <w:numId w:val="25"/>
        </w:numPr>
        <w:spacing w:after="120"/>
        <w:rPr>
          <w:rFonts w:ascii="Arial" w:hAnsi="Arial" w:cs="Arial"/>
          <w:sz w:val="21"/>
          <w:szCs w:val="21"/>
        </w:rPr>
      </w:pPr>
      <w:r w:rsidRPr="00C31D32">
        <w:rPr>
          <w:rFonts w:ascii="Arial" w:hAnsi="Arial" w:cs="Arial"/>
          <w:sz w:val="21"/>
          <w:szCs w:val="21"/>
        </w:rPr>
        <w:t>Work with relevant stakeholders to manage cultural and historic sites to protect their values, and to minimise the impacts of visitation and use on surrounding park values.</w:t>
      </w:r>
      <w:r w:rsidR="00F61A7F" w:rsidRPr="00C31D32">
        <w:rPr>
          <w:rFonts w:ascii="Arial" w:hAnsi="Arial" w:cs="Arial"/>
          <w:sz w:val="21"/>
          <w:szCs w:val="21"/>
        </w:rPr>
        <w:br w:type="page"/>
      </w:r>
    </w:p>
    <w:p w:rsidR="00E55664" w:rsidRPr="00AE1639" w:rsidRDefault="00E55664" w:rsidP="00AE1639">
      <w:pPr>
        <w:pStyle w:val="Heading2"/>
        <w:numPr>
          <w:ilvl w:val="0"/>
          <w:numId w:val="128"/>
        </w:numPr>
        <w:tabs>
          <w:tab w:val="clear" w:pos="720"/>
          <w:tab w:val="num" w:pos="709"/>
        </w:tabs>
        <w:spacing w:before="0" w:after="360"/>
        <w:ind w:left="709" w:hanging="709"/>
        <w:rPr>
          <w:i w:val="0"/>
          <w:color w:val="365F91"/>
          <w:sz w:val="32"/>
        </w:rPr>
      </w:pPr>
      <w:r w:rsidRPr="00AE1639">
        <w:rPr>
          <w:i w:val="0"/>
          <w:color w:val="365F91"/>
          <w:sz w:val="32"/>
        </w:rPr>
        <w:lastRenderedPageBreak/>
        <w:t>Visitor and park use management</w:t>
      </w:r>
    </w:p>
    <w:p w:rsidR="00E55664" w:rsidRDefault="00EE563C">
      <w:pPr>
        <w:spacing w:after="120"/>
        <w:rPr>
          <w:rFonts w:ascii="Arial" w:hAnsi="Arial" w:cs="Arial"/>
          <w:b/>
        </w:rPr>
      </w:pPr>
      <w:r>
        <w:rPr>
          <w:rFonts w:ascii="Arial" w:hAnsi="Arial" w:cs="Arial"/>
          <w:b/>
        </w:rPr>
      </w:r>
      <w:r>
        <w:rPr>
          <w:rFonts w:ascii="Arial" w:hAnsi="Arial" w:cs="Arial"/>
          <w:b/>
        </w:rPr>
        <w:pict>
          <v:shape id="Text Box 12" o:spid="_x0000_s1116" type="#_x0000_t202" style="width:436.75pt;height:111.5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" fillcolor="#dbe5f1" stroked="f">
            <v:textbox style="mso-next-textbox:#Text Box 12">
              <w:txbxContent>
                <w:p w:rsidR="002F26D1" w:rsidRPr="00C31D32" w:rsidRDefault="002F26D1" w:rsidP="00717305">
                  <w:pPr>
                    <w:spacing w:before="120" w:after="120"/>
                    <w:rPr>
                      <w:rFonts w:ascii="Arial Narrow" w:hAnsi="Arial Narrow"/>
                      <w:b/>
                      <w:sz w:val="21"/>
                      <w:szCs w:val="21"/>
                    </w:rPr>
                  </w:pPr>
                  <w:r w:rsidRPr="00C31D32">
                    <w:rPr>
                      <w:rFonts w:ascii="Arial Narrow" w:hAnsi="Arial Narrow"/>
                      <w:b/>
                      <w:sz w:val="21"/>
                      <w:szCs w:val="21"/>
                    </w:rPr>
                    <w:t>Performance indicators for visitor and park use management are:</w:t>
                  </w:r>
                </w:p>
                <w:p w:rsidR="002F26D1" w:rsidRPr="00C31D32" w:rsidRDefault="002F26D1" w:rsidP="00717305">
                  <w:pPr>
                    <w:numPr>
                      <w:ilvl w:val="0"/>
                      <w:numId w:val="26"/>
                    </w:numPr>
                    <w:spacing w:before="120" w:after="120"/>
                    <w:rPr>
                      <w:rFonts w:ascii="Arial Narrow" w:hAnsi="Arial Narrow"/>
                      <w:sz w:val="21"/>
                      <w:szCs w:val="21"/>
                    </w:rPr>
                  </w:pPr>
                  <w:r w:rsidRPr="00C31D32">
                    <w:rPr>
                      <w:rFonts w:ascii="Arial Narrow" w:hAnsi="Arial Narrow"/>
                      <w:sz w:val="21"/>
                      <w:szCs w:val="21"/>
                    </w:rPr>
                    <w:t>Level of visitor satisfaction with nature-based visitation experience opportunities</w:t>
                  </w:r>
                </w:p>
                <w:p w:rsidR="002F26D1" w:rsidRPr="00C31D32" w:rsidRDefault="002F26D1" w:rsidP="00717305">
                  <w:pPr>
                    <w:numPr>
                      <w:ilvl w:val="0"/>
                      <w:numId w:val="26"/>
                    </w:numPr>
                    <w:spacing w:before="120" w:after="120"/>
                    <w:rPr>
                      <w:rFonts w:ascii="Arial Narrow" w:hAnsi="Arial Narrow"/>
                      <w:sz w:val="21"/>
                      <w:szCs w:val="21"/>
                    </w:rPr>
                  </w:pPr>
                  <w:r w:rsidRPr="00C31D32">
                    <w:rPr>
                      <w:rFonts w:ascii="Arial Narrow" w:hAnsi="Arial Narrow"/>
                      <w:sz w:val="21"/>
                      <w:szCs w:val="21"/>
                    </w:rPr>
                    <w:t xml:space="preserve">Procedures and systems are developed to monitor and manage visitor use of the park </w:t>
                  </w:r>
                </w:p>
                <w:p w:rsidR="002F26D1" w:rsidRPr="00C31D32" w:rsidRDefault="002F26D1" w:rsidP="00717305">
                  <w:pPr>
                    <w:numPr>
                      <w:ilvl w:val="0"/>
                      <w:numId w:val="26"/>
                    </w:numPr>
                    <w:spacing w:before="120" w:after="120"/>
                    <w:rPr>
                      <w:rFonts w:ascii="Arial Narrow" w:hAnsi="Arial Narrow"/>
                      <w:sz w:val="21"/>
                      <w:szCs w:val="21"/>
                    </w:rPr>
                  </w:pPr>
                  <w:r w:rsidRPr="00C31D32">
                    <w:rPr>
                      <w:rFonts w:ascii="Arial Narrow" w:hAnsi="Arial Narrow"/>
                      <w:sz w:val="21"/>
                      <w:szCs w:val="21"/>
                    </w:rPr>
                    <w:t>Level, trends and types of incidents involving visitor safety</w:t>
                  </w:r>
                </w:p>
                <w:p w:rsidR="002F26D1" w:rsidRPr="00C31D32" w:rsidRDefault="002F26D1" w:rsidP="00717305">
                  <w:pPr>
                    <w:numPr>
                      <w:ilvl w:val="0"/>
                      <w:numId w:val="26"/>
                    </w:numPr>
                    <w:spacing w:before="120" w:after="120"/>
                    <w:rPr>
                      <w:rFonts w:ascii="Arial Narrow" w:hAnsi="Arial Narrow"/>
                      <w:sz w:val="21"/>
                      <w:szCs w:val="21"/>
                    </w:rPr>
                  </w:pPr>
                  <w:r w:rsidRPr="00C31D32">
                    <w:rPr>
                      <w:rFonts w:ascii="Arial Narrow" w:hAnsi="Arial Narrow"/>
                      <w:sz w:val="21"/>
                      <w:szCs w:val="21"/>
                    </w:rPr>
                    <w:t>Level of understanding of and support for protecting the park’s and island’s natural values</w:t>
                  </w:r>
                </w:p>
              </w:txbxContent>
            </v:textbox>
            <w10:wrap type="none"/>
            <w10:anchorlock/>
          </v:shape>
        </w:pict>
      </w:r>
    </w:p>
    <w:p w:rsidR="002B4C13" w:rsidRPr="00A95CDF" w:rsidRDefault="00E55664" w:rsidP="00AE1639">
      <w:pPr>
        <w:pStyle w:val="Heading2"/>
        <w:numPr>
          <w:ilvl w:val="1"/>
          <w:numId w:val="122"/>
        </w:numPr>
        <w:spacing w:after="120"/>
        <w:rPr>
          <w:i w:val="0"/>
          <w:color w:val="365F91"/>
        </w:rPr>
      </w:pPr>
      <w:r w:rsidRPr="00A95CDF">
        <w:rPr>
          <w:i w:val="0"/>
          <w:color w:val="365F91"/>
        </w:rPr>
        <w:t>Tourism</w:t>
      </w:r>
    </w:p>
    <w:p w:rsidR="002B4C13"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Our aim</w:t>
      </w:r>
      <w:r w:rsidR="008609C8" w:rsidRPr="00C31D32">
        <w:rPr>
          <w:rFonts w:ascii="Arial" w:hAnsi="Arial"/>
          <w:color w:val="365F91"/>
          <w:sz w:val="21"/>
          <w:szCs w:val="21"/>
        </w:rPr>
        <w:t>s</w:t>
      </w:r>
    </w:p>
    <w:p w:rsidR="002B4C13" w:rsidRPr="00C31D32" w:rsidRDefault="008609C8" w:rsidP="00C42CC9">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P</w:t>
      </w:r>
      <w:r w:rsidR="00E55664" w:rsidRPr="00C31D32">
        <w:rPr>
          <w:rFonts w:ascii="Arial" w:hAnsi="Arial" w:cs="Arial"/>
          <w:sz w:val="21"/>
          <w:szCs w:val="21"/>
        </w:rPr>
        <w:t xml:space="preserve">rovide opportunities for </w:t>
      </w:r>
      <w:r w:rsidR="00392564" w:rsidRPr="00C31D32">
        <w:rPr>
          <w:rFonts w:ascii="Arial" w:hAnsi="Arial" w:cs="Arial"/>
          <w:sz w:val="21"/>
          <w:szCs w:val="21"/>
        </w:rPr>
        <w:t xml:space="preserve">high quality, </w:t>
      </w:r>
      <w:r w:rsidR="00E55664" w:rsidRPr="00C31D32">
        <w:rPr>
          <w:rFonts w:ascii="Arial" w:hAnsi="Arial" w:cs="Arial"/>
          <w:sz w:val="21"/>
          <w:szCs w:val="21"/>
        </w:rPr>
        <w:t>safe, rewarding, educational and diverse nature-based recreational experiences</w:t>
      </w:r>
    </w:p>
    <w:p w:rsidR="00315C7B" w:rsidRPr="00C31D32" w:rsidRDefault="008609C8" w:rsidP="00C42CC9">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C</w:t>
      </w:r>
      <w:r w:rsidR="002A407C" w:rsidRPr="00C31D32">
        <w:rPr>
          <w:rFonts w:ascii="Arial" w:hAnsi="Arial" w:cs="Arial"/>
          <w:sz w:val="21"/>
          <w:szCs w:val="21"/>
        </w:rPr>
        <w:t xml:space="preserve">ontribute to </w:t>
      </w:r>
      <w:r w:rsidR="003238D3" w:rsidRPr="00C31D32">
        <w:rPr>
          <w:rFonts w:ascii="Arial" w:hAnsi="Arial" w:cs="Arial"/>
          <w:sz w:val="21"/>
          <w:szCs w:val="21"/>
        </w:rPr>
        <w:t>the island</w:t>
      </w:r>
      <w:r w:rsidR="00A75DFF" w:rsidRPr="00C31D32">
        <w:rPr>
          <w:rFonts w:ascii="Arial" w:hAnsi="Arial" w:cs="Arial"/>
          <w:sz w:val="21"/>
          <w:szCs w:val="21"/>
        </w:rPr>
        <w:t>’</w:t>
      </w:r>
      <w:r w:rsidR="003238D3" w:rsidRPr="00C31D32">
        <w:rPr>
          <w:rFonts w:ascii="Arial" w:hAnsi="Arial" w:cs="Arial"/>
          <w:sz w:val="21"/>
          <w:szCs w:val="21"/>
        </w:rPr>
        <w:t xml:space="preserve">s </w:t>
      </w:r>
      <w:r w:rsidR="002A407C" w:rsidRPr="00C31D32">
        <w:rPr>
          <w:rFonts w:ascii="Arial" w:hAnsi="Arial" w:cs="Arial"/>
          <w:sz w:val="21"/>
          <w:szCs w:val="21"/>
        </w:rPr>
        <w:t xml:space="preserve">socio-economic </w:t>
      </w:r>
      <w:r w:rsidR="008D7B91" w:rsidRPr="00C31D32">
        <w:rPr>
          <w:rFonts w:ascii="Arial" w:hAnsi="Arial" w:cs="Arial"/>
          <w:sz w:val="21"/>
          <w:szCs w:val="21"/>
        </w:rPr>
        <w:t xml:space="preserve">and environmental </w:t>
      </w:r>
      <w:r w:rsidR="002A407C" w:rsidRPr="00C31D32">
        <w:rPr>
          <w:rFonts w:ascii="Arial" w:hAnsi="Arial" w:cs="Arial"/>
          <w:sz w:val="21"/>
          <w:szCs w:val="21"/>
        </w:rPr>
        <w:t>sustainability</w:t>
      </w:r>
    </w:p>
    <w:p w:rsidR="002B4C13" w:rsidRPr="00C31D32" w:rsidRDefault="008609C8" w:rsidP="00C42CC9">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E</w:t>
      </w:r>
      <w:r w:rsidR="00A75DFF" w:rsidRPr="00C31D32">
        <w:rPr>
          <w:rFonts w:ascii="Arial" w:hAnsi="Arial" w:cs="Arial"/>
          <w:sz w:val="21"/>
          <w:szCs w:val="21"/>
        </w:rPr>
        <w:t xml:space="preserve">nsure nature-based tourism </w:t>
      </w:r>
      <w:r w:rsidR="00F62BE3" w:rsidRPr="00C31D32">
        <w:rPr>
          <w:rFonts w:ascii="Arial" w:hAnsi="Arial" w:cs="Arial"/>
          <w:sz w:val="21"/>
          <w:szCs w:val="21"/>
        </w:rPr>
        <w:t>activities</w:t>
      </w:r>
      <w:r w:rsidR="00A75DFF" w:rsidRPr="00C31D32">
        <w:rPr>
          <w:rFonts w:ascii="Arial" w:hAnsi="Arial" w:cs="Arial"/>
          <w:sz w:val="21"/>
          <w:szCs w:val="21"/>
        </w:rPr>
        <w:t xml:space="preserve"> have</w:t>
      </w:r>
      <w:r w:rsidR="00E55664" w:rsidRPr="00C31D32">
        <w:rPr>
          <w:rFonts w:ascii="Arial" w:hAnsi="Arial" w:cs="Arial"/>
          <w:sz w:val="21"/>
          <w:szCs w:val="21"/>
        </w:rPr>
        <w:t xml:space="preserve"> minimal impact on the park’s natural values</w:t>
      </w:r>
    </w:p>
    <w:p w:rsidR="002B4C13"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Background</w:t>
      </w:r>
    </w:p>
    <w:p w:rsidR="00315C7B" w:rsidRPr="00C31D32" w:rsidRDefault="00FF5F46" w:rsidP="00F61A7F">
      <w:pPr>
        <w:spacing w:after="120"/>
        <w:ind w:right="-193"/>
        <w:rPr>
          <w:rFonts w:ascii="Arial" w:hAnsi="Arial" w:cs="Arial"/>
          <w:sz w:val="21"/>
          <w:szCs w:val="21"/>
        </w:rPr>
      </w:pPr>
      <w:r w:rsidRPr="00C31D32">
        <w:rPr>
          <w:rFonts w:ascii="Arial" w:hAnsi="Arial" w:cs="Arial"/>
          <w:snapToGrid w:val="0"/>
          <w:sz w:val="21"/>
          <w:szCs w:val="21"/>
        </w:rPr>
        <w:t xml:space="preserve">The park is readily accessible and provides exceptional opportunities for the study and enjoyment of nature. Its </w:t>
      </w:r>
      <w:r w:rsidR="00592EF1" w:rsidRPr="00C31D32">
        <w:rPr>
          <w:rFonts w:ascii="Arial" w:hAnsi="Arial" w:cs="Arial"/>
          <w:snapToGrid w:val="0"/>
          <w:sz w:val="21"/>
          <w:szCs w:val="21"/>
        </w:rPr>
        <w:t>unspoiled</w:t>
      </w:r>
      <w:r w:rsidRPr="00C31D32">
        <w:rPr>
          <w:rFonts w:ascii="Arial" w:hAnsi="Arial" w:cs="Arial"/>
          <w:snapToGrid w:val="0"/>
          <w:sz w:val="21"/>
          <w:szCs w:val="21"/>
        </w:rPr>
        <w:t xml:space="preserve"> rainforests and wetlands; variety and number of seabirds; </w:t>
      </w:r>
      <w:r w:rsidR="00592EF1" w:rsidRPr="00C31D32">
        <w:rPr>
          <w:rFonts w:ascii="Arial" w:hAnsi="Arial" w:cs="Arial"/>
          <w:snapToGrid w:val="0"/>
          <w:sz w:val="21"/>
          <w:szCs w:val="21"/>
        </w:rPr>
        <w:t xml:space="preserve">extensive populations of terrestrial crabs visible throughout the year, </w:t>
      </w:r>
      <w:r w:rsidRPr="00C31D32">
        <w:rPr>
          <w:rFonts w:ascii="Arial" w:hAnsi="Arial" w:cs="Arial"/>
          <w:snapToGrid w:val="0"/>
          <w:sz w:val="21"/>
          <w:szCs w:val="21"/>
        </w:rPr>
        <w:t>the red crab breeding migration and spectacular and scenic lan</w:t>
      </w:r>
      <w:r w:rsidR="004727DC" w:rsidRPr="00C31D32">
        <w:rPr>
          <w:rFonts w:ascii="Arial" w:hAnsi="Arial" w:cs="Arial"/>
          <w:snapToGrid w:val="0"/>
          <w:sz w:val="21"/>
          <w:szCs w:val="21"/>
        </w:rPr>
        <w:t>d and sea scapes (and memorable</w:t>
      </w:r>
      <w:r w:rsidRPr="00C31D32">
        <w:rPr>
          <w:rFonts w:ascii="Arial" w:hAnsi="Arial" w:cs="Arial"/>
          <w:snapToGrid w:val="0"/>
          <w:sz w:val="21"/>
          <w:szCs w:val="21"/>
        </w:rPr>
        <w:t xml:space="preserve"> soundscapes), provide opportunities for </w:t>
      </w:r>
      <w:r w:rsidR="00592EF1" w:rsidRPr="00C31D32">
        <w:rPr>
          <w:rFonts w:ascii="Arial" w:hAnsi="Arial" w:cs="Arial"/>
          <w:snapToGrid w:val="0"/>
          <w:sz w:val="21"/>
          <w:szCs w:val="21"/>
        </w:rPr>
        <w:t xml:space="preserve">unique </w:t>
      </w:r>
      <w:r w:rsidRPr="00C31D32">
        <w:rPr>
          <w:rFonts w:ascii="Arial" w:hAnsi="Arial" w:cs="Arial"/>
          <w:snapToGrid w:val="0"/>
          <w:sz w:val="21"/>
          <w:szCs w:val="21"/>
        </w:rPr>
        <w:t>wilderness-type experien</w:t>
      </w:r>
      <w:r w:rsidR="00775F73" w:rsidRPr="00C31D32">
        <w:rPr>
          <w:rFonts w:ascii="Arial" w:hAnsi="Arial" w:cs="Arial"/>
          <w:snapToGrid w:val="0"/>
          <w:sz w:val="21"/>
          <w:szCs w:val="21"/>
        </w:rPr>
        <w:t>ces</w:t>
      </w:r>
      <w:r w:rsidR="00937727" w:rsidRPr="00C31D32">
        <w:rPr>
          <w:rFonts w:ascii="Arial" w:hAnsi="Arial" w:cs="Arial"/>
          <w:snapToGrid w:val="0"/>
          <w:sz w:val="21"/>
          <w:szCs w:val="21"/>
        </w:rPr>
        <w:t>. The island’s tranquil setting is also ideal for</w:t>
      </w:r>
      <w:r w:rsidRPr="00C31D32">
        <w:rPr>
          <w:rFonts w:ascii="Arial" w:hAnsi="Arial" w:cs="Arial"/>
          <w:snapToGrid w:val="0"/>
          <w:sz w:val="21"/>
          <w:szCs w:val="21"/>
        </w:rPr>
        <w:t xml:space="preserve"> a range of </w:t>
      </w:r>
      <w:r w:rsidR="00E129CB" w:rsidRPr="00C31D32">
        <w:rPr>
          <w:rFonts w:ascii="Arial" w:hAnsi="Arial" w:cs="Arial"/>
          <w:snapToGrid w:val="0"/>
          <w:sz w:val="21"/>
          <w:szCs w:val="21"/>
        </w:rPr>
        <w:t>nature</w:t>
      </w:r>
      <w:r w:rsidR="00151D66" w:rsidRPr="00C31D32">
        <w:rPr>
          <w:rFonts w:ascii="Arial" w:hAnsi="Arial" w:cs="Arial"/>
          <w:snapToGrid w:val="0"/>
          <w:sz w:val="21"/>
          <w:szCs w:val="21"/>
        </w:rPr>
        <w:t>-</w:t>
      </w:r>
      <w:r w:rsidR="00E129CB" w:rsidRPr="00C31D32">
        <w:rPr>
          <w:rFonts w:ascii="Arial" w:hAnsi="Arial" w:cs="Arial"/>
          <w:snapToGrid w:val="0"/>
          <w:sz w:val="21"/>
          <w:szCs w:val="21"/>
        </w:rPr>
        <w:t xml:space="preserve">based tourism and </w:t>
      </w:r>
      <w:r w:rsidRPr="00C31D32">
        <w:rPr>
          <w:rFonts w:ascii="Arial" w:hAnsi="Arial" w:cs="Arial"/>
          <w:snapToGrid w:val="0"/>
          <w:sz w:val="21"/>
          <w:szCs w:val="21"/>
        </w:rPr>
        <w:t xml:space="preserve">recreational opportunities, </w:t>
      </w:r>
      <w:r w:rsidR="00070EDB" w:rsidRPr="00C31D32">
        <w:rPr>
          <w:rFonts w:ascii="Arial" w:hAnsi="Arial" w:cs="Arial"/>
          <w:snapToGrid w:val="0"/>
          <w:sz w:val="21"/>
          <w:szCs w:val="21"/>
        </w:rPr>
        <w:t xml:space="preserve">such as walking, </w:t>
      </w:r>
      <w:r w:rsidR="00937727" w:rsidRPr="00C31D32">
        <w:rPr>
          <w:rFonts w:ascii="Arial" w:hAnsi="Arial" w:cs="Arial"/>
          <w:snapToGrid w:val="0"/>
          <w:sz w:val="21"/>
          <w:szCs w:val="21"/>
        </w:rPr>
        <w:t xml:space="preserve">sightseeing, </w:t>
      </w:r>
      <w:r w:rsidR="00070EDB" w:rsidRPr="00C31D32">
        <w:rPr>
          <w:rFonts w:ascii="Arial" w:hAnsi="Arial" w:cs="Arial"/>
          <w:snapToGrid w:val="0"/>
          <w:sz w:val="21"/>
          <w:szCs w:val="21"/>
        </w:rPr>
        <w:t>scuba diving and bird watching</w:t>
      </w:r>
      <w:r w:rsidR="00937727" w:rsidRPr="00C31D32">
        <w:rPr>
          <w:rFonts w:ascii="Arial" w:hAnsi="Arial" w:cs="Arial"/>
          <w:snapToGrid w:val="0"/>
          <w:sz w:val="21"/>
          <w:szCs w:val="21"/>
        </w:rPr>
        <w:t>. Events such as</w:t>
      </w:r>
      <w:r w:rsidR="00070EDB" w:rsidRPr="00C31D32">
        <w:rPr>
          <w:rFonts w:ascii="Arial" w:hAnsi="Arial" w:cs="Arial"/>
          <w:snapToGrid w:val="0"/>
          <w:sz w:val="21"/>
          <w:szCs w:val="21"/>
        </w:rPr>
        <w:t xml:space="preserve"> Birdweek</w:t>
      </w:r>
      <w:r w:rsidR="006F4FE1" w:rsidRPr="00C31D32">
        <w:rPr>
          <w:rFonts w:ascii="Arial" w:hAnsi="Arial" w:cs="Arial"/>
          <w:snapToGrid w:val="0"/>
          <w:sz w:val="21"/>
          <w:szCs w:val="21"/>
        </w:rPr>
        <w:t xml:space="preserve">, </w:t>
      </w:r>
      <w:r w:rsidR="00070EDB" w:rsidRPr="00C31D32">
        <w:rPr>
          <w:rFonts w:ascii="Arial" w:hAnsi="Arial" w:cs="Arial"/>
          <w:snapToGrid w:val="0"/>
          <w:sz w:val="21"/>
          <w:szCs w:val="21"/>
        </w:rPr>
        <w:t>which has become an annual tourism event on Christmas Island</w:t>
      </w:r>
      <w:r w:rsidR="00937727" w:rsidRPr="00C31D32">
        <w:rPr>
          <w:rFonts w:ascii="Arial" w:hAnsi="Arial" w:cs="Arial"/>
          <w:snapToGrid w:val="0"/>
          <w:sz w:val="21"/>
          <w:szCs w:val="21"/>
        </w:rPr>
        <w:t>, attract visitors to the island and the park</w:t>
      </w:r>
      <w:r w:rsidR="00070EDB" w:rsidRPr="00C31D32">
        <w:rPr>
          <w:rFonts w:ascii="Arial" w:hAnsi="Arial" w:cs="Arial"/>
          <w:snapToGrid w:val="0"/>
          <w:sz w:val="21"/>
          <w:szCs w:val="21"/>
        </w:rPr>
        <w:t xml:space="preserve">. </w:t>
      </w:r>
      <w:r w:rsidR="004D04EF" w:rsidRPr="00C31D32">
        <w:rPr>
          <w:rFonts w:ascii="Arial" w:hAnsi="Arial" w:cs="Arial"/>
          <w:sz w:val="21"/>
          <w:szCs w:val="21"/>
        </w:rPr>
        <w:t xml:space="preserve">The park presents opportunities for the development of eco-tourism and specialised tourism operations which accord with the purpose and significance of the </w:t>
      </w:r>
      <w:r w:rsidR="00E07F38" w:rsidRPr="00C31D32">
        <w:rPr>
          <w:rFonts w:ascii="Arial" w:hAnsi="Arial" w:cs="Arial"/>
          <w:sz w:val="21"/>
          <w:szCs w:val="21"/>
        </w:rPr>
        <w:t>park. Well</w:t>
      </w:r>
      <w:r w:rsidR="00E55664" w:rsidRPr="00C31D32">
        <w:rPr>
          <w:rFonts w:ascii="Arial" w:hAnsi="Arial" w:cs="Arial"/>
          <w:sz w:val="21"/>
          <w:szCs w:val="21"/>
        </w:rPr>
        <w:t xml:space="preserve"> managed and </w:t>
      </w:r>
      <w:r w:rsidRPr="00C31D32">
        <w:rPr>
          <w:rFonts w:ascii="Arial" w:hAnsi="Arial" w:cs="Arial"/>
          <w:sz w:val="21"/>
          <w:szCs w:val="21"/>
        </w:rPr>
        <w:t xml:space="preserve">sustainable </w:t>
      </w:r>
      <w:r w:rsidR="00E55664" w:rsidRPr="00C31D32">
        <w:rPr>
          <w:rFonts w:ascii="Arial" w:hAnsi="Arial" w:cs="Arial"/>
          <w:sz w:val="21"/>
          <w:szCs w:val="21"/>
        </w:rPr>
        <w:t xml:space="preserve">tourism activities can provide rewarding, inspiring and educational experiences for tourists and help support tourism enterprises and the island’s economy. </w:t>
      </w:r>
      <w:r w:rsidR="00E129CB" w:rsidRPr="00C31D32">
        <w:rPr>
          <w:rFonts w:ascii="Arial" w:hAnsi="Arial" w:cs="Arial"/>
          <w:sz w:val="21"/>
          <w:szCs w:val="21"/>
        </w:rPr>
        <w:t xml:space="preserve">The economic value of the park </w:t>
      </w:r>
      <w:r w:rsidR="005D3F11" w:rsidRPr="00C31D32">
        <w:rPr>
          <w:rFonts w:ascii="Arial" w:hAnsi="Arial" w:cs="Arial"/>
          <w:sz w:val="21"/>
          <w:szCs w:val="21"/>
        </w:rPr>
        <w:t xml:space="preserve">as an eco-tourism destination </w:t>
      </w:r>
      <w:r w:rsidR="00E129CB" w:rsidRPr="00C31D32">
        <w:rPr>
          <w:rFonts w:ascii="Arial" w:hAnsi="Arial" w:cs="Arial"/>
          <w:sz w:val="21"/>
          <w:szCs w:val="21"/>
        </w:rPr>
        <w:t>is not fully realised</w:t>
      </w:r>
      <w:r w:rsidR="003D7389" w:rsidRPr="00C31D32">
        <w:rPr>
          <w:rFonts w:ascii="Arial" w:hAnsi="Arial" w:cs="Arial"/>
          <w:sz w:val="21"/>
          <w:szCs w:val="21"/>
        </w:rPr>
        <w:t xml:space="preserve">, as current visitor levels </w:t>
      </w:r>
      <w:r w:rsidR="00023607" w:rsidRPr="00C31D32">
        <w:rPr>
          <w:rFonts w:ascii="Arial" w:hAnsi="Arial" w:cs="Arial"/>
          <w:sz w:val="21"/>
          <w:szCs w:val="21"/>
        </w:rPr>
        <w:t>and returns from tourism (</w:t>
      </w:r>
      <w:r w:rsidR="00E07F38" w:rsidRPr="00C31D32">
        <w:rPr>
          <w:rFonts w:ascii="Arial" w:hAnsi="Arial" w:cs="Arial"/>
          <w:sz w:val="21"/>
          <w:szCs w:val="21"/>
        </w:rPr>
        <w:t>i.e.</w:t>
      </w:r>
      <w:r w:rsidR="00023607" w:rsidRPr="00C31D32">
        <w:rPr>
          <w:rFonts w:ascii="Arial" w:hAnsi="Arial" w:cs="Arial"/>
          <w:sz w:val="21"/>
          <w:szCs w:val="21"/>
        </w:rPr>
        <w:t xml:space="preserve"> yields) </w:t>
      </w:r>
      <w:r w:rsidR="003D7389" w:rsidRPr="00C31D32">
        <w:rPr>
          <w:rFonts w:ascii="Arial" w:hAnsi="Arial" w:cs="Arial"/>
          <w:sz w:val="21"/>
          <w:szCs w:val="21"/>
        </w:rPr>
        <w:t xml:space="preserve">are </w:t>
      </w:r>
      <w:r w:rsidR="002A407C" w:rsidRPr="00C31D32">
        <w:rPr>
          <w:rFonts w:ascii="Arial" w:hAnsi="Arial" w:cs="Arial"/>
          <w:sz w:val="21"/>
          <w:szCs w:val="21"/>
        </w:rPr>
        <w:t xml:space="preserve">relatively </w:t>
      </w:r>
      <w:r w:rsidR="003D7389" w:rsidRPr="00C31D32">
        <w:rPr>
          <w:rFonts w:ascii="Arial" w:hAnsi="Arial" w:cs="Arial"/>
          <w:sz w:val="21"/>
          <w:szCs w:val="21"/>
        </w:rPr>
        <w:t>low</w:t>
      </w:r>
      <w:r w:rsidR="00443FF7" w:rsidRPr="00C31D32">
        <w:rPr>
          <w:rFonts w:ascii="Arial" w:hAnsi="Arial" w:cs="Arial"/>
          <w:sz w:val="21"/>
          <w:szCs w:val="21"/>
        </w:rPr>
        <w:t>. T</w:t>
      </w:r>
      <w:r w:rsidR="00E129CB" w:rsidRPr="00C31D32">
        <w:rPr>
          <w:rFonts w:ascii="Arial" w:hAnsi="Arial" w:cs="Arial"/>
          <w:sz w:val="21"/>
          <w:szCs w:val="21"/>
        </w:rPr>
        <w:t xml:space="preserve">hrough </w:t>
      </w:r>
      <w:r w:rsidR="001C7FA0" w:rsidRPr="00C31D32">
        <w:rPr>
          <w:rFonts w:ascii="Arial" w:hAnsi="Arial" w:cs="Arial"/>
          <w:sz w:val="21"/>
          <w:szCs w:val="21"/>
        </w:rPr>
        <w:t>appropriate</w:t>
      </w:r>
      <w:r w:rsidR="006F4FE1" w:rsidRPr="00C31D32">
        <w:rPr>
          <w:rFonts w:ascii="Arial" w:hAnsi="Arial" w:cs="Arial"/>
          <w:sz w:val="21"/>
          <w:szCs w:val="21"/>
        </w:rPr>
        <w:t xml:space="preserve"> and </w:t>
      </w:r>
      <w:r w:rsidR="00E129CB" w:rsidRPr="00C31D32">
        <w:rPr>
          <w:rFonts w:ascii="Arial" w:hAnsi="Arial" w:cs="Arial"/>
          <w:sz w:val="21"/>
          <w:szCs w:val="21"/>
        </w:rPr>
        <w:t>sustainable tourism development, the park can make a greater cont</w:t>
      </w:r>
      <w:r w:rsidR="006F4FE1" w:rsidRPr="00C31D32">
        <w:rPr>
          <w:rFonts w:ascii="Arial" w:hAnsi="Arial" w:cs="Arial"/>
          <w:sz w:val="21"/>
          <w:szCs w:val="21"/>
        </w:rPr>
        <w:t>ribution to the island</w:t>
      </w:r>
      <w:r w:rsidR="008759FC" w:rsidRPr="00C31D32">
        <w:rPr>
          <w:rFonts w:ascii="Arial" w:hAnsi="Arial" w:cs="Arial"/>
          <w:sz w:val="21"/>
          <w:szCs w:val="21"/>
        </w:rPr>
        <w:t>’</w:t>
      </w:r>
      <w:r w:rsidR="006F4FE1" w:rsidRPr="00C31D32">
        <w:rPr>
          <w:rFonts w:ascii="Arial" w:hAnsi="Arial" w:cs="Arial"/>
          <w:sz w:val="21"/>
          <w:szCs w:val="21"/>
        </w:rPr>
        <w:t xml:space="preserve">s economy, </w:t>
      </w:r>
      <w:r w:rsidR="00E129CB" w:rsidRPr="00C31D32">
        <w:rPr>
          <w:rFonts w:ascii="Arial" w:hAnsi="Arial" w:cs="Arial"/>
          <w:sz w:val="21"/>
          <w:szCs w:val="21"/>
        </w:rPr>
        <w:t>while protecting the park</w:t>
      </w:r>
      <w:r w:rsidR="00A75DFF" w:rsidRPr="00C31D32">
        <w:rPr>
          <w:rFonts w:ascii="Arial" w:hAnsi="Arial" w:cs="Arial"/>
          <w:sz w:val="21"/>
          <w:szCs w:val="21"/>
        </w:rPr>
        <w:t>’</w:t>
      </w:r>
      <w:r w:rsidR="00E129CB" w:rsidRPr="00C31D32">
        <w:rPr>
          <w:rFonts w:ascii="Arial" w:hAnsi="Arial" w:cs="Arial"/>
          <w:sz w:val="21"/>
          <w:szCs w:val="21"/>
        </w:rPr>
        <w:t>s values.</w:t>
      </w:r>
      <w:r w:rsidR="001C7FA0" w:rsidRPr="00C31D32">
        <w:rPr>
          <w:rFonts w:ascii="Arial" w:hAnsi="Arial" w:cs="Arial"/>
          <w:sz w:val="21"/>
          <w:szCs w:val="21"/>
        </w:rPr>
        <w:t xml:space="preserve"> Sustainable t</w:t>
      </w:r>
      <w:r w:rsidR="00E55664" w:rsidRPr="00C31D32">
        <w:rPr>
          <w:rFonts w:ascii="Arial" w:hAnsi="Arial" w:cs="Arial"/>
          <w:sz w:val="21"/>
          <w:szCs w:val="21"/>
        </w:rPr>
        <w:t>ourism can also make a significant contribution to responsibly promoting and gaining public and community support for protecting the park</w:t>
      </w:r>
      <w:r w:rsidR="00A75DFF" w:rsidRPr="00C31D32">
        <w:rPr>
          <w:rFonts w:ascii="Arial" w:hAnsi="Arial" w:cs="Arial"/>
          <w:sz w:val="21"/>
          <w:szCs w:val="21"/>
        </w:rPr>
        <w:t>’</w:t>
      </w:r>
      <w:r w:rsidR="00E129CB" w:rsidRPr="00C31D32">
        <w:rPr>
          <w:rFonts w:ascii="Arial" w:hAnsi="Arial" w:cs="Arial"/>
          <w:sz w:val="21"/>
          <w:szCs w:val="21"/>
        </w:rPr>
        <w:t>s values</w:t>
      </w:r>
      <w:r w:rsidR="00315C7B" w:rsidRPr="00C31D32">
        <w:rPr>
          <w:rFonts w:ascii="Arial" w:hAnsi="Arial" w:cs="Arial"/>
          <w:sz w:val="21"/>
          <w:szCs w:val="21"/>
        </w:rPr>
        <w:t>.</w:t>
      </w:r>
    </w:p>
    <w:p w:rsidR="001C7FA0" w:rsidRPr="00C31D32" w:rsidRDefault="001C7FA0" w:rsidP="00F61A7F">
      <w:pPr>
        <w:spacing w:after="120"/>
        <w:ind w:right="-193"/>
        <w:rPr>
          <w:rFonts w:ascii="Arial" w:hAnsi="Arial" w:cs="Arial"/>
          <w:sz w:val="21"/>
          <w:szCs w:val="21"/>
        </w:rPr>
      </w:pPr>
      <w:r w:rsidRPr="00C31D32">
        <w:rPr>
          <w:rFonts w:ascii="Arial" w:hAnsi="Arial" w:cs="Arial"/>
          <w:sz w:val="21"/>
          <w:szCs w:val="21"/>
        </w:rPr>
        <w:t>The Director works closely with the Christmas Island Tourism Association</w:t>
      </w:r>
      <w:r w:rsidR="00B0219B" w:rsidRPr="00C31D32">
        <w:rPr>
          <w:rFonts w:ascii="Arial" w:hAnsi="Arial" w:cs="Arial"/>
          <w:sz w:val="21"/>
          <w:szCs w:val="21"/>
        </w:rPr>
        <w:t xml:space="preserve"> </w:t>
      </w:r>
      <w:r w:rsidRPr="00C31D32">
        <w:rPr>
          <w:rFonts w:ascii="Arial" w:hAnsi="Arial" w:cs="Arial"/>
          <w:sz w:val="21"/>
          <w:szCs w:val="21"/>
        </w:rPr>
        <w:t>and other stakeholders to develop sustainable tourism</w:t>
      </w:r>
      <w:r w:rsidR="00A23C84" w:rsidRPr="00C31D32">
        <w:rPr>
          <w:rFonts w:ascii="Arial" w:hAnsi="Arial" w:cs="Arial"/>
          <w:sz w:val="21"/>
          <w:szCs w:val="21"/>
        </w:rPr>
        <w:t xml:space="preserve">, such as </w:t>
      </w:r>
      <w:r w:rsidR="00E07F38" w:rsidRPr="00C31D32">
        <w:rPr>
          <w:rFonts w:ascii="Arial" w:hAnsi="Arial" w:cs="Arial"/>
          <w:sz w:val="21"/>
          <w:szCs w:val="21"/>
        </w:rPr>
        <w:t>through responsibly</w:t>
      </w:r>
      <w:r w:rsidR="00C24C2E" w:rsidRPr="00C31D32">
        <w:rPr>
          <w:rFonts w:ascii="Arial" w:hAnsi="Arial" w:cs="Arial"/>
          <w:sz w:val="21"/>
          <w:szCs w:val="21"/>
        </w:rPr>
        <w:t xml:space="preserve"> </w:t>
      </w:r>
      <w:r w:rsidRPr="00C31D32">
        <w:rPr>
          <w:rFonts w:ascii="Arial" w:hAnsi="Arial" w:cs="Arial"/>
          <w:sz w:val="21"/>
          <w:szCs w:val="21"/>
        </w:rPr>
        <w:t>promoting the park’s and island’s natural values, as well as other tourism related issues.</w:t>
      </w:r>
    </w:p>
    <w:p w:rsidR="002B4C13" w:rsidRPr="00C31D32" w:rsidRDefault="00E55664" w:rsidP="00F61A7F">
      <w:pPr>
        <w:spacing w:after="120"/>
        <w:ind w:right="-193"/>
        <w:rPr>
          <w:rFonts w:ascii="Arial" w:hAnsi="Arial" w:cs="Arial"/>
          <w:sz w:val="21"/>
          <w:szCs w:val="21"/>
        </w:rPr>
      </w:pPr>
      <w:r w:rsidRPr="00C31D32">
        <w:rPr>
          <w:rFonts w:ascii="Arial" w:hAnsi="Arial" w:cs="Arial"/>
          <w:sz w:val="21"/>
          <w:szCs w:val="21"/>
        </w:rPr>
        <w:t xml:space="preserve">In 2008, the </w:t>
      </w:r>
      <w:r w:rsidR="00443FF7" w:rsidRPr="00C31D32">
        <w:rPr>
          <w:rFonts w:ascii="Arial" w:hAnsi="Arial" w:cs="Arial"/>
          <w:sz w:val="21"/>
          <w:szCs w:val="21"/>
        </w:rPr>
        <w:t xml:space="preserve">Attorney General’s Department </w:t>
      </w:r>
      <w:r w:rsidRPr="00C31D32">
        <w:rPr>
          <w:rFonts w:ascii="Arial" w:hAnsi="Arial" w:cs="Arial"/>
          <w:sz w:val="21"/>
          <w:szCs w:val="21"/>
        </w:rPr>
        <w:t xml:space="preserve">funded preparation of the </w:t>
      </w:r>
      <w:r w:rsidRPr="00C31D32">
        <w:rPr>
          <w:rFonts w:ascii="Arial" w:hAnsi="Arial" w:cs="Arial"/>
          <w:i/>
          <w:iCs/>
          <w:sz w:val="21"/>
          <w:szCs w:val="21"/>
        </w:rPr>
        <w:t>Christmas Island Destination Development Report</w:t>
      </w:r>
      <w:r w:rsidRPr="00C31D32">
        <w:rPr>
          <w:rFonts w:ascii="Arial" w:hAnsi="Arial" w:cs="Arial"/>
          <w:sz w:val="21"/>
          <w:szCs w:val="21"/>
        </w:rPr>
        <w:t xml:space="preserve"> </w:t>
      </w:r>
      <w:r w:rsidR="00A85E93" w:rsidRPr="00C31D32">
        <w:rPr>
          <w:rFonts w:ascii="Arial" w:hAnsi="Arial" w:cs="Arial"/>
          <w:sz w:val="21"/>
          <w:szCs w:val="21"/>
        </w:rPr>
        <w:t xml:space="preserve">(Planning for People 2008). </w:t>
      </w:r>
      <w:r w:rsidRPr="00C31D32">
        <w:rPr>
          <w:rFonts w:ascii="Arial" w:hAnsi="Arial" w:cs="Arial"/>
          <w:sz w:val="21"/>
          <w:szCs w:val="21"/>
        </w:rPr>
        <w:t>Christmas Island businesses, organisations and community groups as well as the Director contributed to the report. The report explored ways to increase the island’s tourism attraction with a focus on low volume, high yield tourism contributing to Christmas Island’s sustainable economic development.</w:t>
      </w:r>
    </w:p>
    <w:p w:rsidR="0014431A" w:rsidRDefault="0014431A">
      <w:pPr>
        <w:rPr>
          <w:rFonts w:ascii="Arial" w:hAnsi="Arial" w:cs="Arial"/>
          <w:sz w:val="21"/>
          <w:szCs w:val="21"/>
        </w:rPr>
      </w:pPr>
      <w:r>
        <w:rPr>
          <w:rFonts w:ascii="Arial" w:hAnsi="Arial" w:cs="Arial"/>
          <w:sz w:val="21"/>
          <w:szCs w:val="21"/>
        </w:rPr>
        <w:br w:type="page"/>
      </w:r>
    </w:p>
    <w:p w:rsidR="004636A0" w:rsidRPr="00C31D32" w:rsidRDefault="00B0219B" w:rsidP="00F61A7F">
      <w:pPr>
        <w:spacing w:after="120"/>
        <w:ind w:right="-193"/>
        <w:rPr>
          <w:rFonts w:ascii="Arial" w:hAnsi="Arial" w:cs="Arial"/>
          <w:sz w:val="21"/>
          <w:szCs w:val="21"/>
        </w:rPr>
      </w:pPr>
      <w:r w:rsidRPr="00C31D32">
        <w:rPr>
          <w:rFonts w:ascii="Arial" w:hAnsi="Arial" w:cs="Arial"/>
          <w:sz w:val="21"/>
          <w:szCs w:val="21"/>
        </w:rPr>
        <w:lastRenderedPageBreak/>
        <w:t xml:space="preserve">In 2012 the Director supported the production of a documentary, initiated by </w:t>
      </w:r>
      <w:r w:rsidR="0063348F" w:rsidRPr="00C31D32">
        <w:rPr>
          <w:rFonts w:ascii="Arial" w:hAnsi="Arial" w:cs="Arial"/>
          <w:sz w:val="21"/>
          <w:szCs w:val="21"/>
        </w:rPr>
        <w:t>the Christmas Island Tourism Association</w:t>
      </w:r>
      <w:r w:rsidRPr="00C31D32">
        <w:rPr>
          <w:rFonts w:ascii="Arial" w:hAnsi="Arial" w:cs="Arial"/>
          <w:sz w:val="21"/>
          <w:szCs w:val="21"/>
        </w:rPr>
        <w:t xml:space="preserve"> and produced by Australian Geographic, which showcased the island</w:t>
      </w:r>
      <w:r w:rsidR="00A75DFF" w:rsidRPr="00C31D32">
        <w:rPr>
          <w:rFonts w:ascii="Arial" w:hAnsi="Arial" w:cs="Arial"/>
          <w:sz w:val="21"/>
          <w:szCs w:val="21"/>
        </w:rPr>
        <w:t>’</w:t>
      </w:r>
      <w:r w:rsidRPr="00C31D32">
        <w:rPr>
          <w:rFonts w:ascii="Arial" w:hAnsi="Arial" w:cs="Arial"/>
          <w:sz w:val="21"/>
          <w:szCs w:val="21"/>
        </w:rPr>
        <w:t>s natural values and attractions. A key part of the aim of this documentary</w:t>
      </w:r>
      <w:r w:rsidR="006159D6" w:rsidRPr="00C31D32">
        <w:rPr>
          <w:rFonts w:ascii="Arial" w:hAnsi="Arial" w:cs="Arial"/>
          <w:sz w:val="21"/>
          <w:szCs w:val="21"/>
        </w:rPr>
        <w:t>, funded by the Territory Administration</w:t>
      </w:r>
      <w:r w:rsidR="00212E93" w:rsidRPr="00C31D32">
        <w:rPr>
          <w:rFonts w:ascii="Arial" w:hAnsi="Arial" w:cs="Arial"/>
          <w:sz w:val="21"/>
          <w:szCs w:val="21"/>
        </w:rPr>
        <w:t>,</w:t>
      </w:r>
      <w:r w:rsidRPr="00C31D32">
        <w:rPr>
          <w:rFonts w:ascii="Arial" w:hAnsi="Arial" w:cs="Arial"/>
          <w:sz w:val="21"/>
          <w:szCs w:val="21"/>
        </w:rPr>
        <w:t xml:space="preserve"> was to help attract the experience seeker </w:t>
      </w:r>
      <w:r w:rsidR="006F4FE1" w:rsidRPr="00C31D32">
        <w:rPr>
          <w:rFonts w:ascii="Arial" w:hAnsi="Arial" w:cs="Arial"/>
          <w:sz w:val="21"/>
          <w:szCs w:val="21"/>
        </w:rPr>
        <w:t xml:space="preserve">tourism </w:t>
      </w:r>
      <w:r w:rsidRPr="00C31D32">
        <w:rPr>
          <w:rFonts w:ascii="Arial" w:hAnsi="Arial" w:cs="Arial"/>
          <w:sz w:val="21"/>
          <w:szCs w:val="21"/>
        </w:rPr>
        <w:t xml:space="preserve">market segment. </w:t>
      </w:r>
      <w:r w:rsidR="000B10D6" w:rsidRPr="00C31D32">
        <w:rPr>
          <w:rFonts w:ascii="Arial" w:hAnsi="Arial" w:cs="Arial"/>
          <w:sz w:val="21"/>
          <w:szCs w:val="21"/>
        </w:rPr>
        <w:t>Christmas Island</w:t>
      </w:r>
      <w:r w:rsidR="00E641A9" w:rsidRPr="00C31D32">
        <w:rPr>
          <w:rFonts w:ascii="Arial" w:hAnsi="Arial" w:cs="Arial"/>
          <w:sz w:val="21"/>
          <w:szCs w:val="21"/>
        </w:rPr>
        <w:t xml:space="preserve"> </w:t>
      </w:r>
      <w:r w:rsidR="00BC6197" w:rsidRPr="00C31D32">
        <w:rPr>
          <w:rFonts w:ascii="Arial" w:hAnsi="Arial" w:cs="Arial"/>
          <w:sz w:val="21"/>
          <w:szCs w:val="21"/>
        </w:rPr>
        <w:t xml:space="preserve">is </w:t>
      </w:r>
      <w:r w:rsidR="00E641A9" w:rsidRPr="00C31D32">
        <w:rPr>
          <w:rFonts w:ascii="Arial" w:hAnsi="Arial" w:cs="Arial"/>
          <w:sz w:val="21"/>
          <w:szCs w:val="21"/>
        </w:rPr>
        <w:t xml:space="preserve">ideally placed to </w:t>
      </w:r>
      <w:r w:rsidR="00E129CB" w:rsidRPr="00C31D32">
        <w:rPr>
          <w:rFonts w:ascii="Arial" w:hAnsi="Arial" w:cs="Arial"/>
          <w:sz w:val="21"/>
          <w:szCs w:val="21"/>
        </w:rPr>
        <w:t xml:space="preserve">target and </w:t>
      </w:r>
      <w:r w:rsidR="000B10D6" w:rsidRPr="00C31D32">
        <w:rPr>
          <w:rFonts w:ascii="Arial" w:hAnsi="Arial" w:cs="Arial"/>
          <w:sz w:val="21"/>
          <w:szCs w:val="21"/>
        </w:rPr>
        <w:t xml:space="preserve">attract </w:t>
      </w:r>
      <w:r w:rsidR="006F4FE1" w:rsidRPr="00C31D32">
        <w:rPr>
          <w:rFonts w:ascii="Arial" w:hAnsi="Arial" w:cs="Arial"/>
          <w:sz w:val="21"/>
          <w:szCs w:val="21"/>
        </w:rPr>
        <w:t>e</w:t>
      </w:r>
      <w:r w:rsidR="00E641A9" w:rsidRPr="00C31D32">
        <w:rPr>
          <w:rFonts w:ascii="Arial" w:hAnsi="Arial" w:cs="Arial"/>
          <w:sz w:val="21"/>
          <w:szCs w:val="21"/>
        </w:rPr>
        <w:t>xp</w:t>
      </w:r>
      <w:r w:rsidR="005175F3" w:rsidRPr="00C31D32">
        <w:rPr>
          <w:rFonts w:ascii="Arial" w:hAnsi="Arial" w:cs="Arial"/>
          <w:sz w:val="21"/>
          <w:szCs w:val="21"/>
        </w:rPr>
        <w:t>erience seeker</w:t>
      </w:r>
      <w:r w:rsidR="006F4FE1" w:rsidRPr="00C31D32">
        <w:rPr>
          <w:rFonts w:ascii="Arial" w:hAnsi="Arial" w:cs="Arial"/>
          <w:sz w:val="21"/>
          <w:szCs w:val="21"/>
        </w:rPr>
        <w:t>s</w:t>
      </w:r>
      <w:r w:rsidR="005175F3" w:rsidRPr="00C31D32">
        <w:rPr>
          <w:rFonts w:ascii="Arial" w:hAnsi="Arial" w:cs="Arial"/>
          <w:sz w:val="21"/>
          <w:szCs w:val="21"/>
        </w:rPr>
        <w:t xml:space="preserve">, </w:t>
      </w:r>
      <w:r w:rsidR="00E129CB" w:rsidRPr="00C31D32">
        <w:rPr>
          <w:rFonts w:ascii="Arial" w:hAnsi="Arial" w:cs="Arial"/>
          <w:sz w:val="21"/>
          <w:szCs w:val="21"/>
        </w:rPr>
        <w:t xml:space="preserve">as they </w:t>
      </w:r>
      <w:r w:rsidR="005175F3" w:rsidRPr="00C31D32">
        <w:rPr>
          <w:rFonts w:ascii="Arial" w:hAnsi="Arial" w:cs="Arial"/>
          <w:sz w:val="21"/>
          <w:szCs w:val="21"/>
        </w:rPr>
        <w:t>seek out unique tourism experiences and gen</w:t>
      </w:r>
      <w:r w:rsidR="00E129CB" w:rsidRPr="00C31D32">
        <w:rPr>
          <w:rFonts w:ascii="Arial" w:hAnsi="Arial" w:cs="Arial"/>
          <w:sz w:val="21"/>
          <w:szCs w:val="21"/>
        </w:rPr>
        <w:t>e</w:t>
      </w:r>
      <w:r w:rsidR="005175F3" w:rsidRPr="00C31D32">
        <w:rPr>
          <w:rFonts w:ascii="Arial" w:hAnsi="Arial" w:cs="Arial"/>
          <w:sz w:val="21"/>
          <w:szCs w:val="21"/>
        </w:rPr>
        <w:t>rally return higher yields than many other tourism market segments</w:t>
      </w:r>
      <w:r w:rsidR="008858ED" w:rsidRPr="00C31D32">
        <w:rPr>
          <w:rFonts w:ascii="Arial" w:hAnsi="Arial" w:cs="Arial"/>
          <w:sz w:val="21"/>
          <w:szCs w:val="21"/>
        </w:rPr>
        <w:t xml:space="preserve">. </w:t>
      </w:r>
      <w:r w:rsidR="004636A0" w:rsidRPr="00C31D32">
        <w:rPr>
          <w:rFonts w:ascii="Arial" w:hAnsi="Arial" w:cs="Arial"/>
          <w:sz w:val="21"/>
          <w:szCs w:val="21"/>
        </w:rPr>
        <w:t xml:space="preserve">The </w:t>
      </w:r>
      <w:r w:rsidR="00C84290" w:rsidRPr="00C31D32">
        <w:rPr>
          <w:rFonts w:ascii="Arial" w:hAnsi="Arial" w:cs="Arial"/>
          <w:sz w:val="21"/>
          <w:szCs w:val="21"/>
        </w:rPr>
        <w:t>categories</w:t>
      </w:r>
      <w:r w:rsidR="004636A0" w:rsidRPr="00C31D32">
        <w:rPr>
          <w:rFonts w:ascii="Arial" w:hAnsi="Arial" w:cs="Arial"/>
          <w:sz w:val="21"/>
          <w:szCs w:val="21"/>
        </w:rPr>
        <w:t xml:space="preserve"> of park visitors and some of the activities they may participate in are described further in Section 6.2</w:t>
      </w:r>
      <w:r w:rsidR="00212E93" w:rsidRPr="00C31D32">
        <w:rPr>
          <w:rFonts w:ascii="Arial" w:hAnsi="Arial" w:cs="Arial"/>
          <w:sz w:val="21"/>
          <w:szCs w:val="21"/>
        </w:rPr>
        <w:t>.</w:t>
      </w:r>
    </w:p>
    <w:p w:rsidR="002B4C13" w:rsidRPr="00C31D32" w:rsidRDefault="00E55664" w:rsidP="00F61A7F">
      <w:pPr>
        <w:spacing w:after="120"/>
        <w:ind w:right="-193"/>
        <w:rPr>
          <w:rFonts w:ascii="Arial" w:hAnsi="Arial" w:cs="Arial"/>
          <w:sz w:val="21"/>
          <w:szCs w:val="21"/>
        </w:rPr>
      </w:pPr>
      <w:r w:rsidRPr="00C31D32">
        <w:rPr>
          <w:rFonts w:ascii="Arial" w:hAnsi="Arial" w:cs="Arial"/>
          <w:sz w:val="21"/>
          <w:szCs w:val="21"/>
        </w:rPr>
        <w:t>The EPBC Act and Regulations contain a number of provisions relevant to tourism and visitor use of the park, which operate subject to the policies and actions in this plan. These provisions are addressed in Sections 6.2 to 6.4 of this plan. Under s.356A of the EPBC Act, subject to approval of the Minister</w:t>
      </w:r>
      <w:r w:rsidR="00212E93" w:rsidRPr="00C31D32">
        <w:rPr>
          <w:rFonts w:ascii="Arial" w:hAnsi="Arial" w:cs="Arial"/>
          <w:sz w:val="21"/>
          <w:szCs w:val="21"/>
        </w:rPr>
        <w:t>,</w:t>
      </w:r>
      <w:r w:rsidRPr="00C31D32">
        <w:rPr>
          <w:rFonts w:ascii="Arial" w:hAnsi="Arial" w:cs="Arial"/>
          <w:sz w:val="21"/>
          <w:szCs w:val="21"/>
        </w:rPr>
        <w:t xml:space="preserve"> the Director may determine or impose charges in relation to Commonwealth reserves, including charges for entering or using a Commonwealth reserve and using services or facilities provided by the Director.</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Issues</w:t>
      </w:r>
    </w:p>
    <w:p w:rsidR="002B4C13" w:rsidRPr="00C31D32" w:rsidRDefault="00E55664" w:rsidP="00C42CC9">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 xml:space="preserve">There is a need </w:t>
      </w:r>
      <w:r w:rsidR="00FF507E">
        <w:rPr>
          <w:rFonts w:ascii="Arial" w:hAnsi="Arial" w:cs="Arial"/>
          <w:sz w:val="21"/>
          <w:szCs w:val="21"/>
        </w:rPr>
        <w:t>for</w:t>
      </w:r>
      <w:r w:rsidRPr="00C31D32">
        <w:rPr>
          <w:rFonts w:ascii="Arial" w:hAnsi="Arial" w:cs="Arial"/>
          <w:sz w:val="21"/>
          <w:szCs w:val="21"/>
        </w:rPr>
        <w:t xml:space="preserve"> a diversity of high quality nature-based visitor experiences</w:t>
      </w:r>
      <w:r w:rsidR="00212E93" w:rsidRPr="00C31D32">
        <w:rPr>
          <w:rFonts w:ascii="Arial" w:hAnsi="Arial" w:cs="Arial"/>
          <w:sz w:val="21"/>
          <w:szCs w:val="21"/>
        </w:rPr>
        <w:t xml:space="preserve"> </w:t>
      </w:r>
      <w:r w:rsidR="00FF507E">
        <w:rPr>
          <w:rFonts w:ascii="Arial" w:hAnsi="Arial" w:cs="Arial"/>
          <w:sz w:val="21"/>
          <w:szCs w:val="21"/>
        </w:rPr>
        <w:t>and the</w:t>
      </w:r>
      <w:r w:rsidRPr="00C31D32">
        <w:rPr>
          <w:rFonts w:ascii="Arial" w:hAnsi="Arial" w:cs="Arial"/>
          <w:sz w:val="21"/>
          <w:szCs w:val="21"/>
        </w:rPr>
        <w:t xml:space="preserve"> development of sustainable tourism </w:t>
      </w:r>
      <w:r w:rsidR="00C84290" w:rsidRPr="00C31D32">
        <w:rPr>
          <w:rFonts w:ascii="Arial" w:hAnsi="Arial" w:cs="Arial"/>
          <w:sz w:val="21"/>
          <w:szCs w:val="21"/>
        </w:rPr>
        <w:t>that does</w:t>
      </w:r>
      <w:r w:rsidRPr="00C31D32">
        <w:rPr>
          <w:rFonts w:ascii="Arial" w:hAnsi="Arial" w:cs="Arial"/>
          <w:sz w:val="21"/>
          <w:szCs w:val="21"/>
        </w:rPr>
        <w:t xml:space="preserve"> not detract from the park’s values or visitor safety.</w:t>
      </w:r>
    </w:p>
    <w:p w:rsidR="002B4C13" w:rsidRPr="00C31D32" w:rsidRDefault="00E55664" w:rsidP="00C42CC9">
      <w:pPr>
        <w:pStyle w:val="ListParagraph"/>
        <w:numPr>
          <w:ilvl w:val="0"/>
          <w:numId w:val="119"/>
        </w:numPr>
        <w:spacing w:after="120"/>
        <w:ind w:left="426" w:hanging="426"/>
        <w:contextualSpacing w:val="0"/>
        <w:rPr>
          <w:rFonts w:ascii="Arial" w:hAnsi="Arial" w:cs="Arial"/>
          <w:sz w:val="21"/>
          <w:szCs w:val="21"/>
        </w:rPr>
      </w:pPr>
      <w:r w:rsidRPr="00C31D32">
        <w:rPr>
          <w:rFonts w:ascii="Arial" w:hAnsi="Arial" w:cs="Arial"/>
          <w:sz w:val="21"/>
          <w:szCs w:val="21"/>
        </w:rPr>
        <w:t>Effective communication needs to be maintained with the tourism industry in relation to park management issues that may affect, or be affected by, tourism.</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What we are going to do</w:t>
      </w:r>
    </w:p>
    <w:p w:rsidR="00E55664" w:rsidRPr="00C31D32" w:rsidRDefault="00E55664" w:rsidP="009C7721">
      <w:pPr>
        <w:spacing w:after="120"/>
        <w:rPr>
          <w:rFonts w:ascii="Arial" w:hAnsi="Arial" w:cs="Arial"/>
          <w:b/>
          <w:bCs/>
          <w:i/>
          <w:iCs/>
          <w:sz w:val="21"/>
          <w:szCs w:val="21"/>
        </w:rPr>
      </w:pPr>
      <w:r w:rsidRPr="00C31D32">
        <w:rPr>
          <w:rFonts w:ascii="Arial" w:hAnsi="Arial" w:cs="Arial"/>
          <w:b/>
          <w:bCs/>
          <w:i/>
          <w:iCs/>
          <w:sz w:val="21"/>
          <w:szCs w:val="21"/>
        </w:rPr>
        <w:t>Policies</w:t>
      </w:r>
    </w:p>
    <w:p w:rsidR="00E55664" w:rsidRPr="00C31D32" w:rsidRDefault="00E55664" w:rsidP="00AE1639">
      <w:pPr>
        <w:pStyle w:val="ListParagraph"/>
        <w:numPr>
          <w:ilvl w:val="2"/>
          <w:numId w:val="125"/>
        </w:numPr>
        <w:tabs>
          <w:tab w:val="left" w:pos="720"/>
        </w:tabs>
        <w:spacing w:after="120"/>
        <w:contextualSpacing w:val="0"/>
        <w:rPr>
          <w:rFonts w:ascii="Arial" w:hAnsi="Arial" w:cs="Arial"/>
          <w:sz w:val="21"/>
          <w:szCs w:val="21"/>
        </w:rPr>
      </w:pPr>
      <w:r w:rsidRPr="00C31D32">
        <w:rPr>
          <w:rFonts w:ascii="Arial" w:hAnsi="Arial" w:cs="Arial"/>
          <w:sz w:val="21"/>
          <w:szCs w:val="21"/>
        </w:rPr>
        <w:t>Tourism development and visitor use of the park will be managed so that these activities and opportunities</w:t>
      </w:r>
      <w:r w:rsidR="00FF507E">
        <w:rPr>
          <w:rFonts w:ascii="Arial" w:hAnsi="Arial" w:cs="Arial"/>
          <w:sz w:val="21"/>
          <w:szCs w:val="21"/>
        </w:rPr>
        <w:t xml:space="preserve"> for high quality nature based tourism experiences</w:t>
      </w:r>
      <w:r w:rsidRPr="00C31D32">
        <w:rPr>
          <w:rFonts w:ascii="Arial" w:hAnsi="Arial" w:cs="Arial"/>
          <w:sz w:val="21"/>
          <w:szCs w:val="21"/>
        </w:rPr>
        <w:t>:</w:t>
      </w:r>
    </w:p>
    <w:p w:rsidR="002B4C13" w:rsidRPr="00C31D32" w:rsidRDefault="00E55664" w:rsidP="00AE1639">
      <w:pPr>
        <w:numPr>
          <w:ilvl w:val="1"/>
          <w:numId w:val="81"/>
        </w:numPr>
        <w:tabs>
          <w:tab w:val="clear" w:pos="1353"/>
          <w:tab w:val="num" w:pos="1134"/>
        </w:tabs>
        <w:spacing w:after="120"/>
        <w:ind w:left="1134" w:hanging="425"/>
        <w:rPr>
          <w:rFonts w:ascii="Arial" w:hAnsi="Arial" w:cs="Arial"/>
          <w:sz w:val="21"/>
          <w:szCs w:val="21"/>
        </w:rPr>
      </w:pPr>
      <w:r w:rsidRPr="00C31D32">
        <w:rPr>
          <w:rFonts w:ascii="Arial" w:hAnsi="Arial" w:cs="Arial"/>
          <w:sz w:val="21"/>
          <w:szCs w:val="21"/>
        </w:rPr>
        <w:t>are compatible with IUCN category II, national park (see Section 3.1)</w:t>
      </w:r>
    </w:p>
    <w:p w:rsidR="00E55664" w:rsidRPr="00C31D32" w:rsidRDefault="00E55664" w:rsidP="00AE1639">
      <w:pPr>
        <w:numPr>
          <w:ilvl w:val="1"/>
          <w:numId w:val="81"/>
        </w:numPr>
        <w:tabs>
          <w:tab w:val="clear" w:pos="1353"/>
          <w:tab w:val="num" w:pos="1134"/>
        </w:tabs>
        <w:spacing w:after="120"/>
        <w:ind w:left="1134" w:hanging="425"/>
        <w:rPr>
          <w:rFonts w:ascii="Arial" w:hAnsi="Arial" w:cs="Arial"/>
          <w:sz w:val="21"/>
          <w:szCs w:val="21"/>
        </w:rPr>
      </w:pPr>
      <w:r w:rsidRPr="00C31D32">
        <w:rPr>
          <w:rFonts w:ascii="Arial" w:hAnsi="Arial" w:cs="Arial"/>
          <w:sz w:val="21"/>
          <w:szCs w:val="21"/>
        </w:rPr>
        <w:t xml:space="preserve">provide </w:t>
      </w:r>
      <w:r w:rsidR="009376CD" w:rsidRPr="00C31D32">
        <w:rPr>
          <w:rFonts w:ascii="Arial" w:hAnsi="Arial" w:cs="Arial"/>
          <w:sz w:val="21"/>
          <w:szCs w:val="21"/>
        </w:rPr>
        <w:t xml:space="preserve">high quality, </w:t>
      </w:r>
      <w:r w:rsidRPr="00C31D32">
        <w:rPr>
          <w:rFonts w:ascii="Arial" w:hAnsi="Arial" w:cs="Arial"/>
          <w:sz w:val="21"/>
          <w:szCs w:val="21"/>
        </w:rPr>
        <w:t>safe, rewarding, educational and diverse nature, wildlife and wilderness focused recreational experiences</w:t>
      </w:r>
    </w:p>
    <w:p w:rsidR="00315C7B" w:rsidRPr="00C31D32" w:rsidRDefault="00E55664" w:rsidP="00AE1639">
      <w:pPr>
        <w:numPr>
          <w:ilvl w:val="1"/>
          <w:numId w:val="81"/>
        </w:numPr>
        <w:tabs>
          <w:tab w:val="clear" w:pos="1353"/>
          <w:tab w:val="num" w:pos="1134"/>
        </w:tabs>
        <w:spacing w:after="120"/>
        <w:ind w:left="1134" w:hanging="425"/>
        <w:rPr>
          <w:rFonts w:ascii="Arial" w:hAnsi="Arial" w:cs="Arial"/>
          <w:sz w:val="21"/>
          <w:szCs w:val="21"/>
        </w:rPr>
      </w:pPr>
      <w:r w:rsidRPr="00C31D32">
        <w:rPr>
          <w:rFonts w:ascii="Arial" w:hAnsi="Arial" w:cs="Arial"/>
          <w:sz w:val="21"/>
          <w:szCs w:val="21"/>
        </w:rPr>
        <w:t>support sustainable socio-economic outcomes for Christmas Island</w:t>
      </w:r>
    </w:p>
    <w:p w:rsidR="00E55664" w:rsidRPr="00C31D32" w:rsidRDefault="00E55664" w:rsidP="00AE1639">
      <w:pPr>
        <w:numPr>
          <w:ilvl w:val="1"/>
          <w:numId w:val="81"/>
        </w:numPr>
        <w:tabs>
          <w:tab w:val="clear" w:pos="1353"/>
          <w:tab w:val="num" w:pos="1134"/>
        </w:tabs>
        <w:spacing w:after="120"/>
        <w:ind w:left="1134" w:hanging="425"/>
        <w:rPr>
          <w:rFonts w:ascii="Arial" w:hAnsi="Arial" w:cs="Arial"/>
          <w:sz w:val="21"/>
          <w:szCs w:val="21"/>
        </w:rPr>
      </w:pPr>
      <w:r w:rsidRPr="00C31D32">
        <w:rPr>
          <w:rFonts w:ascii="Arial" w:hAnsi="Arial" w:cs="Arial"/>
          <w:sz w:val="21"/>
          <w:szCs w:val="21"/>
        </w:rPr>
        <w:t>do not negatively impact on the park’s values.</w:t>
      </w:r>
    </w:p>
    <w:p w:rsidR="00E55664" w:rsidRPr="00C31D32" w:rsidRDefault="00E55664" w:rsidP="00AE1639">
      <w:pPr>
        <w:pStyle w:val="ListParagraph"/>
        <w:numPr>
          <w:ilvl w:val="2"/>
          <w:numId w:val="125"/>
        </w:numPr>
        <w:tabs>
          <w:tab w:val="left" w:pos="720"/>
        </w:tabs>
        <w:spacing w:after="120"/>
        <w:contextualSpacing w:val="0"/>
        <w:rPr>
          <w:rFonts w:ascii="Arial" w:hAnsi="Arial" w:cs="Arial"/>
          <w:sz w:val="21"/>
          <w:szCs w:val="21"/>
        </w:rPr>
      </w:pPr>
      <w:r w:rsidRPr="00C31D32">
        <w:rPr>
          <w:rFonts w:ascii="Arial" w:hAnsi="Arial" w:cs="Arial"/>
          <w:sz w:val="21"/>
          <w:szCs w:val="21"/>
        </w:rPr>
        <w:t>The tourism industry and park visitors will be consulted, and their views taken into account, in relation to park management issues that may affect tourism and visitor use of the park. The Director will develop and maintain consultative and partnership approaches with tourism and other relevant stakeholders.</w:t>
      </w:r>
    </w:p>
    <w:p w:rsidR="00E55664" w:rsidRPr="00C31D32" w:rsidRDefault="00E55664" w:rsidP="00AE1639">
      <w:pPr>
        <w:pStyle w:val="ListParagraph"/>
        <w:numPr>
          <w:ilvl w:val="2"/>
          <w:numId w:val="125"/>
        </w:numPr>
        <w:tabs>
          <w:tab w:val="left" w:pos="720"/>
        </w:tabs>
        <w:spacing w:after="120"/>
        <w:contextualSpacing w:val="0"/>
        <w:rPr>
          <w:rFonts w:ascii="Arial" w:hAnsi="Arial" w:cs="Arial"/>
          <w:sz w:val="21"/>
          <w:szCs w:val="21"/>
        </w:rPr>
      </w:pPr>
      <w:r w:rsidRPr="00C31D32">
        <w:rPr>
          <w:rFonts w:ascii="Arial" w:hAnsi="Arial" w:cs="Arial"/>
          <w:sz w:val="21"/>
          <w:szCs w:val="21"/>
        </w:rPr>
        <w:t>Where appropriate and possible, island-wide approaches will be taken to developing and managing tourism and associated infrastructure.</w:t>
      </w:r>
    </w:p>
    <w:p w:rsidR="0032044B" w:rsidRPr="00C31D32" w:rsidRDefault="00E55664" w:rsidP="00AE1639">
      <w:pPr>
        <w:pStyle w:val="ListParagraph"/>
        <w:numPr>
          <w:ilvl w:val="2"/>
          <w:numId w:val="125"/>
        </w:numPr>
        <w:tabs>
          <w:tab w:val="left" w:pos="720"/>
        </w:tabs>
        <w:spacing w:after="120"/>
        <w:contextualSpacing w:val="0"/>
        <w:rPr>
          <w:rFonts w:ascii="Arial" w:hAnsi="Arial" w:cs="Arial"/>
          <w:sz w:val="21"/>
          <w:szCs w:val="21"/>
        </w:rPr>
      </w:pPr>
      <w:r w:rsidRPr="00C31D32">
        <w:rPr>
          <w:rFonts w:ascii="Arial" w:hAnsi="Arial" w:cs="Arial"/>
          <w:sz w:val="21"/>
          <w:szCs w:val="21"/>
        </w:rPr>
        <w:t>The activities outlined in Section 6.2 of this plan may generally be conducted in the park (subject to the policies and actions under Section 6.2 and this plan).</w:t>
      </w:r>
    </w:p>
    <w:p w:rsidR="00315C7B" w:rsidRPr="00C31D32" w:rsidRDefault="0032044B" w:rsidP="00AE1639">
      <w:pPr>
        <w:pStyle w:val="ListParagraph"/>
        <w:numPr>
          <w:ilvl w:val="2"/>
          <w:numId w:val="125"/>
        </w:numPr>
        <w:tabs>
          <w:tab w:val="left" w:pos="720"/>
        </w:tabs>
        <w:spacing w:after="120"/>
        <w:contextualSpacing w:val="0"/>
        <w:rPr>
          <w:rFonts w:ascii="Arial" w:hAnsi="Arial" w:cs="Arial"/>
          <w:sz w:val="21"/>
          <w:szCs w:val="21"/>
        </w:rPr>
      </w:pPr>
      <w:r w:rsidRPr="00C31D32">
        <w:rPr>
          <w:rFonts w:ascii="Arial" w:hAnsi="Arial" w:cs="Arial"/>
          <w:sz w:val="21"/>
          <w:szCs w:val="21"/>
        </w:rPr>
        <w:t>Subject to the policies and actions of this plan, unobtrusive low impact accommodation developments</w:t>
      </w:r>
      <w:r w:rsidR="006F4FE1" w:rsidRPr="00C31D32">
        <w:rPr>
          <w:rFonts w:ascii="Arial" w:hAnsi="Arial" w:cs="Arial"/>
          <w:sz w:val="21"/>
          <w:szCs w:val="21"/>
        </w:rPr>
        <w:t xml:space="preserve">, </w:t>
      </w:r>
      <w:r w:rsidRPr="00C31D32">
        <w:rPr>
          <w:rFonts w:ascii="Arial" w:hAnsi="Arial" w:cs="Arial"/>
          <w:sz w:val="21"/>
          <w:szCs w:val="21"/>
        </w:rPr>
        <w:t>aimed at providing high quality nature</w:t>
      </w:r>
      <w:r w:rsidR="00A75DFF" w:rsidRPr="00C31D32">
        <w:rPr>
          <w:rFonts w:ascii="Arial" w:hAnsi="Arial" w:cs="Arial"/>
          <w:sz w:val="21"/>
          <w:szCs w:val="21"/>
        </w:rPr>
        <w:t>-</w:t>
      </w:r>
      <w:r w:rsidRPr="00C31D32">
        <w:rPr>
          <w:rFonts w:ascii="Arial" w:hAnsi="Arial" w:cs="Arial"/>
          <w:sz w:val="21"/>
          <w:szCs w:val="21"/>
        </w:rPr>
        <w:t>based visitor experiences may be considered</w:t>
      </w:r>
      <w:r w:rsidR="00FF507E">
        <w:rPr>
          <w:rFonts w:ascii="Arial" w:hAnsi="Arial" w:cs="Arial"/>
          <w:sz w:val="21"/>
          <w:szCs w:val="21"/>
        </w:rPr>
        <w:t xml:space="preserve"> and approved</w:t>
      </w:r>
      <w:r w:rsidRPr="00C31D32">
        <w:rPr>
          <w:rFonts w:ascii="Arial" w:hAnsi="Arial" w:cs="Arial"/>
          <w:sz w:val="21"/>
          <w:szCs w:val="21"/>
        </w:rPr>
        <w:t xml:space="preserve"> for construction and operation </w:t>
      </w:r>
      <w:r w:rsidR="00FF507E">
        <w:rPr>
          <w:rFonts w:ascii="Arial" w:hAnsi="Arial" w:cs="Arial"/>
          <w:sz w:val="21"/>
          <w:szCs w:val="21"/>
        </w:rPr>
        <w:t xml:space="preserve">in the park </w:t>
      </w:r>
      <w:r w:rsidRPr="00C31D32">
        <w:rPr>
          <w:rFonts w:ascii="Arial" w:hAnsi="Arial" w:cs="Arial"/>
          <w:sz w:val="21"/>
          <w:szCs w:val="21"/>
        </w:rPr>
        <w:t>(also see Sections 4.2.1, 8.2 and 8.7.</w:t>
      </w:r>
      <w:r w:rsidR="005803D5" w:rsidRPr="00C31D32">
        <w:rPr>
          <w:rFonts w:ascii="Arial" w:hAnsi="Arial" w:cs="Arial"/>
          <w:sz w:val="21"/>
          <w:szCs w:val="21"/>
        </w:rPr>
        <w:t>8</w:t>
      </w:r>
      <w:r w:rsidRPr="00C31D32">
        <w:rPr>
          <w:rFonts w:ascii="Arial" w:hAnsi="Arial" w:cs="Arial"/>
          <w:sz w:val="21"/>
          <w:szCs w:val="21"/>
        </w:rPr>
        <w:t xml:space="preserve"> (j) and (k)).</w:t>
      </w:r>
    </w:p>
    <w:p w:rsidR="0014431A" w:rsidRDefault="0014431A">
      <w:pPr>
        <w:rPr>
          <w:rFonts w:ascii="Arial" w:hAnsi="Arial" w:cs="Arial"/>
          <w:b/>
          <w:bCs/>
          <w:i/>
          <w:iCs/>
          <w:sz w:val="21"/>
          <w:szCs w:val="21"/>
        </w:rPr>
      </w:pPr>
      <w:r>
        <w:rPr>
          <w:rFonts w:ascii="Arial" w:hAnsi="Arial" w:cs="Arial"/>
          <w:b/>
          <w:bCs/>
          <w:i/>
          <w:iCs/>
          <w:sz w:val="21"/>
          <w:szCs w:val="21"/>
        </w:rPr>
        <w:br w:type="page"/>
      </w:r>
    </w:p>
    <w:p w:rsidR="002B4C13" w:rsidRPr="00C31D32" w:rsidRDefault="00E55664" w:rsidP="009C7721">
      <w:pPr>
        <w:spacing w:after="120"/>
        <w:rPr>
          <w:rFonts w:ascii="Arial" w:hAnsi="Arial" w:cs="Arial"/>
          <w:b/>
          <w:bCs/>
          <w:i/>
          <w:iCs/>
          <w:sz w:val="21"/>
          <w:szCs w:val="21"/>
        </w:rPr>
      </w:pPr>
      <w:r w:rsidRPr="00C31D32">
        <w:rPr>
          <w:rFonts w:ascii="Arial" w:hAnsi="Arial" w:cs="Arial"/>
          <w:b/>
          <w:bCs/>
          <w:i/>
          <w:iCs/>
          <w:sz w:val="21"/>
          <w:szCs w:val="21"/>
        </w:rPr>
        <w:lastRenderedPageBreak/>
        <w:t>Actions</w:t>
      </w:r>
    </w:p>
    <w:p w:rsidR="00315C7B" w:rsidRPr="00C31D32" w:rsidRDefault="00E55664" w:rsidP="00AE1639">
      <w:pPr>
        <w:pStyle w:val="ListParagraph"/>
        <w:numPr>
          <w:ilvl w:val="2"/>
          <w:numId w:val="125"/>
        </w:numPr>
        <w:tabs>
          <w:tab w:val="left" w:pos="720"/>
        </w:tabs>
        <w:spacing w:after="120"/>
        <w:contextualSpacing w:val="0"/>
        <w:rPr>
          <w:rFonts w:ascii="Arial" w:hAnsi="Arial" w:cs="Arial"/>
          <w:sz w:val="21"/>
          <w:szCs w:val="21"/>
        </w:rPr>
      </w:pPr>
      <w:r w:rsidRPr="00C31D32">
        <w:rPr>
          <w:rFonts w:ascii="Arial" w:hAnsi="Arial" w:cs="Arial"/>
          <w:sz w:val="21"/>
          <w:szCs w:val="21"/>
        </w:rPr>
        <w:t xml:space="preserve">Consult and work with tourism stakeholders </w:t>
      </w:r>
      <w:r w:rsidR="00FF507E">
        <w:rPr>
          <w:rFonts w:ascii="Arial" w:hAnsi="Arial" w:cs="Arial"/>
          <w:sz w:val="21"/>
          <w:szCs w:val="21"/>
        </w:rPr>
        <w:t>with the aim of</w:t>
      </w:r>
      <w:r w:rsidR="00C454B7" w:rsidRPr="00C31D32">
        <w:rPr>
          <w:rFonts w:ascii="Arial" w:hAnsi="Arial" w:cs="Arial"/>
          <w:sz w:val="21"/>
          <w:szCs w:val="21"/>
        </w:rPr>
        <w:t xml:space="preserve"> increas</w:t>
      </w:r>
      <w:r w:rsidR="00C84290" w:rsidRPr="00C31D32">
        <w:rPr>
          <w:rFonts w:ascii="Arial" w:hAnsi="Arial" w:cs="Arial"/>
          <w:sz w:val="21"/>
          <w:szCs w:val="21"/>
        </w:rPr>
        <w:t>ing</w:t>
      </w:r>
      <w:r w:rsidR="00C454B7" w:rsidRPr="00C31D32">
        <w:rPr>
          <w:rFonts w:ascii="Arial" w:hAnsi="Arial" w:cs="Arial"/>
          <w:sz w:val="21"/>
          <w:szCs w:val="21"/>
        </w:rPr>
        <w:t xml:space="preserve"> th</w:t>
      </w:r>
      <w:r w:rsidR="00CB63E4" w:rsidRPr="00C31D32">
        <w:rPr>
          <w:rFonts w:ascii="Arial" w:hAnsi="Arial" w:cs="Arial"/>
          <w:sz w:val="21"/>
          <w:szCs w:val="21"/>
        </w:rPr>
        <w:t>e number, diversity and quality of sustainable nature</w:t>
      </w:r>
      <w:r w:rsidR="002246D6" w:rsidRPr="00C31D32">
        <w:rPr>
          <w:rFonts w:ascii="Arial" w:hAnsi="Arial" w:cs="Arial"/>
          <w:sz w:val="21"/>
          <w:szCs w:val="21"/>
        </w:rPr>
        <w:t>-</w:t>
      </w:r>
      <w:r w:rsidR="00CB63E4" w:rsidRPr="00C31D32">
        <w:rPr>
          <w:rFonts w:ascii="Arial" w:hAnsi="Arial" w:cs="Arial"/>
          <w:sz w:val="21"/>
          <w:szCs w:val="21"/>
        </w:rPr>
        <w:t>based visitor experience opportunities</w:t>
      </w:r>
      <w:r w:rsidR="00C84290" w:rsidRPr="00C31D32">
        <w:rPr>
          <w:rFonts w:ascii="Arial" w:hAnsi="Arial" w:cs="Arial"/>
          <w:sz w:val="21"/>
          <w:szCs w:val="21"/>
        </w:rPr>
        <w:t xml:space="preserve"> in the park</w:t>
      </w:r>
      <w:r w:rsidR="003E7646" w:rsidRPr="00C31D32">
        <w:rPr>
          <w:rFonts w:ascii="Arial" w:hAnsi="Arial" w:cs="Arial"/>
          <w:sz w:val="21"/>
          <w:szCs w:val="21"/>
        </w:rPr>
        <w:t xml:space="preserve">, </w:t>
      </w:r>
      <w:r w:rsidR="008C1B76" w:rsidRPr="00C31D32">
        <w:rPr>
          <w:rFonts w:ascii="Arial" w:hAnsi="Arial" w:cs="Arial"/>
          <w:sz w:val="21"/>
          <w:szCs w:val="21"/>
        </w:rPr>
        <w:t>and to facilitate</w:t>
      </w:r>
      <w:r w:rsidR="003E7646" w:rsidRPr="00C31D32">
        <w:rPr>
          <w:rFonts w:ascii="Arial" w:hAnsi="Arial" w:cs="Arial"/>
          <w:sz w:val="21"/>
          <w:szCs w:val="21"/>
        </w:rPr>
        <w:t xml:space="preserve"> commercial tourism operations</w:t>
      </w:r>
      <w:r w:rsidR="008C1B76" w:rsidRPr="00C31D32">
        <w:rPr>
          <w:rFonts w:ascii="Arial" w:hAnsi="Arial" w:cs="Arial"/>
          <w:sz w:val="21"/>
          <w:szCs w:val="21"/>
        </w:rPr>
        <w:t xml:space="preserve"> in the park</w:t>
      </w:r>
      <w:r w:rsidR="00CB63E4" w:rsidRPr="00C31D32">
        <w:rPr>
          <w:rFonts w:ascii="Arial" w:hAnsi="Arial" w:cs="Arial"/>
          <w:sz w:val="21"/>
          <w:szCs w:val="21"/>
        </w:rPr>
        <w:t xml:space="preserve">. </w:t>
      </w:r>
      <w:r w:rsidR="00C24C2E" w:rsidRPr="00C31D32">
        <w:rPr>
          <w:rFonts w:ascii="Arial" w:hAnsi="Arial" w:cs="Arial"/>
          <w:sz w:val="21"/>
          <w:szCs w:val="21"/>
        </w:rPr>
        <w:t>(Also see 6.2.24</w:t>
      </w:r>
      <w:r w:rsidR="00A548E3" w:rsidRPr="00C31D32">
        <w:rPr>
          <w:rFonts w:ascii="Arial" w:hAnsi="Arial" w:cs="Arial"/>
          <w:sz w:val="21"/>
          <w:szCs w:val="21"/>
        </w:rPr>
        <w:t>,</w:t>
      </w:r>
      <w:r w:rsidR="005803D5" w:rsidRPr="00C31D32">
        <w:rPr>
          <w:rFonts w:ascii="Arial" w:hAnsi="Arial" w:cs="Arial"/>
          <w:sz w:val="21"/>
          <w:szCs w:val="21"/>
        </w:rPr>
        <w:t xml:space="preserve"> </w:t>
      </w:r>
      <w:r w:rsidR="003E7646" w:rsidRPr="00C31D32">
        <w:rPr>
          <w:rFonts w:ascii="Arial" w:hAnsi="Arial" w:cs="Arial"/>
          <w:sz w:val="21"/>
          <w:szCs w:val="21"/>
        </w:rPr>
        <w:t>6.3</w:t>
      </w:r>
      <w:r w:rsidR="00A548E3" w:rsidRPr="00C31D32">
        <w:rPr>
          <w:rFonts w:ascii="Arial" w:hAnsi="Arial" w:cs="Arial"/>
          <w:sz w:val="21"/>
          <w:szCs w:val="21"/>
        </w:rPr>
        <w:t xml:space="preserve"> and 7.1</w:t>
      </w:r>
      <w:r w:rsidR="00C24C2E" w:rsidRPr="00C31D32">
        <w:rPr>
          <w:rFonts w:ascii="Arial" w:hAnsi="Arial" w:cs="Arial"/>
          <w:sz w:val="21"/>
          <w:szCs w:val="21"/>
        </w:rPr>
        <w:t>)</w:t>
      </w:r>
    </w:p>
    <w:p w:rsidR="005803D5" w:rsidRPr="00C31D32" w:rsidRDefault="00E55664" w:rsidP="00AE1639">
      <w:pPr>
        <w:pStyle w:val="ListParagraph"/>
        <w:numPr>
          <w:ilvl w:val="2"/>
          <w:numId w:val="125"/>
        </w:numPr>
        <w:tabs>
          <w:tab w:val="left" w:pos="720"/>
        </w:tabs>
        <w:spacing w:after="120"/>
        <w:contextualSpacing w:val="0"/>
        <w:rPr>
          <w:rFonts w:ascii="Arial" w:hAnsi="Arial" w:cs="Arial"/>
          <w:sz w:val="21"/>
          <w:szCs w:val="21"/>
        </w:rPr>
      </w:pPr>
      <w:r w:rsidRPr="00C31D32">
        <w:rPr>
          <w:rFonts w:ascii="Arial" w:hAnsi="Arial" w:cs="Arial"/>
          <w:sz w:val="21"/>
          <w:szCs w:val="21"/>
        </w:rPr>
        <w:t>Assess tourism proposals in accordance with Section 8.1.</w:t>
      </w:r>
    </w:p>
    <w:p w:rsidR="00315C7B" w:rsidRDefault="0032044B" w:rsidP="00AE1639">
      <w:pPr>
        <w:pStyle w:val="ListParagraph"/>
        <w:numPr>
          <w:ilvl w:val="2"/>
          <w:numId w:val="125"/>
        </w:numPr>
        <w:tabs>
          <w:tab w:val="left" w:pos="720"/>
        </w:tabs>
        <w:spacing w:after="120"/>
        <w:contextualSpacing w:val="0"/>
        <w:rPr>
          <w:rFonts w:ascii="Arial" w:hAnsi="Arial" w:cs="Arial"/>
          <w:sz w:val="21"/>
          <w:szCs w:val="21"/>
        </w:rPr>
      </w:pPr>
      <w:r w:rsidRPr="00C31D32">
        <w:rPr>
          <w:rFonts w:ascii="Arial" w:hAnsi="Arial" w:cs="Arial"/>
          <w:sz w:val="21"/>
          <w:szCs w:val="21"/>
        </w:rPr>
        <w:t xml:space="preserve">Assess </w:t>
      </w:r>
      <w:r w:rsidR="00425195">
        <w:rPr>
          <w:rFonts w:ascii="Arial" w:hAnsi="Arial" w:cs="Arial"/>
          <w:sz w:val="21"/>
          <w:szCs w:val="21"/>
        </w:rPr>
        <w:t xml:space="preserve">and invite interest in </w:t>
      </w:r>
      <w:r w:rsidRPr="00C31D32">
        <w:rPr>
          <w:rFonts w:ascii="Arial" w:hAnsi="Arial" w:cs="Arial"/>
          <w:sz w:val="21"/>
          <w:szCs w:val="21"/>
        </w:rPr>
        <w:t xml:space="preserve">the development and operation of unobtrusive low impact accommodation developments, </w:t>
      </w:r>
      <w:r w:rsidR="00EA6912" w:rsidRPr="00C31D32">
        <w:rPr>
          <w:rFonts w:ascii="Arial" w:hAnsi="Arial" w:cs="Arial"/>
          <w:sz w:val="21"/>
          <w:szCs w:val="21"/>
        </w:rPr>
        <w:t>initially</w:t>
      </w:r>
      <w:r w:rsidRPr="00C31D32">
        <w:rPr>
          <w:rFonts w:ascii="Arial" w:hAnsi="Arial" w:cs="Arial"/>
          <w:sz w:val="21"/>
          <w:szCs w:val="21"/>
        </w:rPr>
        <w:t xml:space="preserve"> preparing expression of interest guidelines.</w:t>
      </w:r>
    </w:p>
    <w:p w:rsidR="00C238B0" w:rsidRPr="00C31D32" w:rsidRDefault="00C238B0" w:rsidP="00AE1639">
      <w:pPr>
        <w:pStyle w:val="ListParagraph"/>
        <w:numPr>
          <w:ilvl w:val="2"/>
          <w:numId w:val="125"/>
        </w:numPr>
        <w:tabs>
          <w:tab w:val="left" w:pos="720"/>
        </w:tabs>
        <w:spacing w:after="120"/>
        <w:contextualSpacing w:val="0"/>
        <w:rPr>
          <w:rFonts w:ascii="Arial" w:hAnsi="Arial" w:cs="Arial"/>
          <w:sz w:val="21"/>
          <w:szCs w:val="21"/>
        </w:rPr>
      </w:pPr>
      <w:r>
        <w:rPr>
          <w:rFonts w:ascii="Arial" w:hAnsi="Arial" w:cs="Arial"/>
          <w:sz w:val="21"/>
          <w:szCs w:val="21"/>
        </w:rPr>
        <w:t>Monitor the impact of any accommodation and tourism businesses operating in the park and work with their operators to ensure impacts on park values are acceptable.</w:t>
      </w:r>
    </w:p>
    <w:p w:rsidR="001466EC" w:rsidRPr="00C31D32" w:rsidRDefault="001466EC">
      <w:pPr>
        <w:rPr>
          <w:rFonts w:ascii="Arial" w:hAnsi="Arial" w:cs="Arial"/>
          <w:b/>
          <w:bCs/>
          <w:iCs/>
          <w:color w:val="365F91"/>
          <w:sz w:val="21"/>
          <w:szCs w:val="21"/>
        </w:rPr>
      </w:pPr>
      <w:r w:rsidRPr="00C31D32">
        <w:rPr>
          <w:i/>
          <w:color w:val="365F91"/>
          <w:sz w:val="21"/>
          <w:szCs w:val="21"/>
        </w:rPr>
        <w:br w:type="page"/>
      </w:r>
    </w:p>
    <w:p w:rsidR="002B4C13" w:rsidRPr="00A95CDF" w:rsidRDefault="00E55664" w:rsidP="00AE1639">
      <w:pPr>
        <w:pStyle w:val="Heading2"/>
        <w:numPr>
          <w:ilvl w:val="1"/>
          <w:numId w:val="122"/>
        </w:numPr>
        <w:spacing w:after="120"/>
        <w:rPr>
          <w:i w:val="0"/>
          <w:color w:val="365F91"/>
        </w:rPr>
      </w:pPr>
      <w:r w:rsidRPr="00A95CDF">
        <w:rPr>
          <w:i w:val="0"/>
          <w:color w:val="365F91"/>
        </w:rPr>
        <w:lastRenderedPageBreak/>
        <w:t>Visitor experiences, activities and access</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Our aim</w:t>
      </w:r>
    </w:p>
    <w:p w:rsidR="00E55664" w:rsidRPr="00C31D32" w:rsidRDefault="00E55664">
      <w:pPr>
        <w:spacing w:after="120"/>
        <w:rPr>
          <w:rFonts w:ascii="Arial" w:hAnsi="Arial" w:cs="Arial"/>
          <w:sz w:val="21"/>
          <w:szCs w:val="21"/>
        </w:rPr>
      </w:pPr>
      <w:r w:rsidRPr="00C31D32">
        <w:rPr>
          <w:rFonts w:ascii="Arial" w:hAnsi="Arial" w:cs="Arial"/>
          <w:sz w:val="21"/>
          <w:szCs w:val="21"/>
        </w:rPr>
        <w:t xml:space="preserve">Visitors </w:t>
      </w:r>
      <w:r w:rsidR="00E3699C" w:rsidRPr="00C31D32">
        <w:rPr>
          <w:rFonts w:ascii="Arial" w:hAnsi="Arial" w:cs="Arial"/>
          <w:sz w:val="21"/>
          <w:szCs w:val="21"/>
        </w:rPr>
        <w:t xml:space="preserve">have opportunities for </w:t>
      </w:r>
      <w:r w:rsidRPr="00C31D32">
        <w:rPr>
          <w:rFonts w:ascii="Arial" w:hAnsi="Arial" w:cs="Arial"/>
          <w:sz w:val="21"/>
          <w:szCs w:val="21"/>
        </w:rPr>
        <w:t xml:space="preserve">safe, inspirational and rewarding experiences </w:t>
      </w:r>
      <w:r w:rsidR="008C1B76" w:rsidRPr="00C31D32">
        <w:rPr>
          <w:rFonts w:ascii="Arial" w:hAnsi="Arial" w:cs="Arial"/>
          <w:sz w:val="21"/>
          <w:szCs w:val="21"/>
        </w:rPr>
        <w:t>that</w:t>
      </w:r>
      <w:r w:rsidRPr="00C31D32">
        <w:rPr>
          <w:rFonts w:ascii="Arial" w:hAnsi="Arial" w:cs="Arial"/>
          <w:sz w:val="21"/>
          <w:szCs w:val="21"/>
        </w:rPr>
        <w:t xml:space="preserve"> have minimal impact on park values</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Background</w:t>
      </w:r>
    </w:p>
    <w:p w:rsidR="002B4C13" w:rsidRPr="00C31D32" w:rsidRDefault="00E55664">
      <w:pPr>
        <w:spacing w:after="120"/>
        <w:rPr>
          <w:rFonts w:ascii="Arial" w:hAnsi="Arial" w:cs="Arial"/>
          <w:sz w:val="21"/>
          <w:szCs w:val="21"/>
        </w:rPr>
      </w:pPr>
      <w:r w:rsidRPr="00C31D32">
        <w:rPr>
          <w:rFonts w:ascii="Arial" w:hAnsi="Arial" w:cs="Arial"/>
          <w:sz w:val="21"/>
          <w:szCs w:val="21"/>
        </w:rPr>
        <w:t>Park visitors include members of the Christmas Island community; family and friends of island residents; visiting business people, government employees and contractors; the media; educational groups and researchers</w:t>
      </w:r>
      <w:r w:rsidR="007D1FB6" w:rsidRPr="00C31D32">
        <w:rPr>
          <w:rFonts w:ascii="Arial" w:hAnsi="Arial" w:cs="Arial"/>
          <w:sz w:val="21"/>
          <w:szCs w:val="21"/>
        </w:rPr>
        <w:t>;</w:t>
      </w:r>
      <w:r w:rsidRPr="00C31D32">
        <w:rPr>
          <w:rFonts w:ascii="Arial" w:hAnsi="Arial" w:cs="Arial"/>
          <w:sz w:val="21"/>
          <w:szCs w:val="21"/>
        </w:rPr>
        <w:t xml:space="preserve"> and Australian and international tourists.</w:t>
      </w:r>
    </w:p>
    <w:p w:rsidR="00E55664" w:rsidRPr="00C31D32" w:rsidRDefault="00E55664">
      <w:pPr>
        <w:spacing w:after="120"/>
        <w:rPr>
          <w:rFonts w:ascii="Arial" w:hAnsi="Arial" w:cs="Arial"/>
          <w:sz w:val="21"/>
          <w:szCs w:val="21"/>
        </w:rPr>
      </w:pPr>
      <w:r w:rsidRPr="00C31D32">
        <w:rPr>
          <w:rFonts w:ascii="Arial" w:hAnsi="Arial" w:cs="Arial"/>
          <w:sz w:val="21"/>
          <w:szCs w:val="21"/>
        </w:rPr>
        <w:t>In the park, visitors may participate in sightseeing, bushwalking, scuba diving, fishing</w:t>
      </w:r>
      <w:r w:rsidR="00371FDA" w:rsidRPr="00C31D32">
        <w:rPr>
          <w:rFonts w:ascii="Arial" w:hAnsi="Arial" w:cs="Arial"/>
          <w:sz w:val="21"/>
          <w:szCs w:val="21"/>
        </w:rPr>
        <w:t>/</w:t>
      </w:r>
      <w:r w:rsidRPr="00C31D32">
        <w:rPr>
          <w:rFonts w:ascii="Arial" w:hAnsi="Arial" w:cs="Arial"/>
          <w:sz w:val="21"/>
          <w:szCs w:val="21"/>
        </w:rPr>
        <w:t>boating, scenic drives</w:t>
      </w:r>
      <w:r w:rsidR="00371FDA" w:rsidRPr="00C31D32">
        <w:rPr>
          <w:rFonts w:ascii="Arial" w:hAnsi="Arial" w:cs="Arial"/>
          <w:sz w:val="21"/>
          <w:szCs w:val="21"/>
        </w:rPr>
        <w:t>,</w:t>
      </w:r>
      <w:r w:rsidR="009C0A94" w:rsidRPr="00C31D32">
        <w:rPr>
          <w:rFonts w:ascii="Arial" w:hAnsi="Arial" w:cs="Arial"/>
          <w:sz w:val="21"/>
          <w:szCs w:val="21"/>
        </w:rPr>
        <w:t xml:space="preserve"> </w:t>
      </w:r>
      <w:r w:rsidR="00371FDA" w:rsidRPr="00C31D32">
        <w:rPr>
          <w:rFonts w:ascii="Arial" w:hAnsi="Arial" w:cs="Arial"/>
          <w:sz w:val="21"/>
          <w:szCs w:val="21"/>
        </w:rPr>
        <w:t>photography, observing wildlife</w:t>
      </w:r>
      <w:r w:rsidRPr="00C31D32">
        <w:rPr>
          <w:rFonts w:ascii="Arial" w:hAnsi="Arial" w:cs="Arial"/>
          <w:sz w:val="21"/>
          <w:szCs w:val="21"/>
        </w:rPr>
        <w:t xml:space="preserve">, including </w:t>
      </w:r>
      <w:r w:rsidR="00371FDA" w:rsidRPr="00C31D32">
        <w:rPr>
          <w:rFonts w:ascii="Arial" w:hAnsi="Arial" w:cs="Arial"/>
          <w:sz w:val="21"/>
          <w:szCs w:val="21"/>
        </w:rPr>
        <w:t>endemic</w:t>
      </w:r>
      <w:r w:rsidR="00205C94" w:rsidRPr="00C31D32">
        <w:rPr>
          <w:rFonts w:ascii="Arial" w:hAnsi="Arial" w:cs="Arial"/>
          <w:sz w:val="21"/>
          <w:szCs w:val="21"/>
        </w:rPr>
        <w:t>,</w:t>
      </w:r>
      <w:r w:rsidR="00371FDA" w:rsidRPr="00C31D32">
        <w:rPr>
          <w:rFonts w:ascii="Arial" w:hAnsi="Arial" w:cs="Arial"/>
          <w:sz w:val="21"/>
          <w:szCs w:val="21"/>
        </w:rPr>
        <w:t xml:space="preserve"> sea and forest birds</w:t>
      </w:r>
      <w:r w:rsidRPr="00C31D32">
        <w:rPr>
          <w:rFonts w:ascii="Arial" w:hAnsi="Arial" w:cs="Arial"/>
          <w:sz w:val="21"/>
          <w:szCs w:val="21"/>
        </w:rPr>
        <w:t>, the red crab migration and marine species such as whale sharks and dolphins (dolphin viewing must be conducted in accordance with the Australian National Guidelines for Whale and Dolphin Watching</w:t>
      </w:r>
      <w:r w:rsidR="001A06E8" w:rsidRPr="00C31D32">
        <w:rPr>
          <w:rFonts w:ascii="Arial" w:hAnsi="Arial" w:cs="Arial"/>
          <w:sz w:val="21"/>
          <w:szCs w:val="21"/>
        </w:rPr>
        <w:t xml:space="preserve"> (Department of Environment and Heritage 2005b)</w:t>
      </w:r>
      <w:r w:rsidRPr="00C31D32">
        <w:rPr>
          <w:rFonts w:ascii="Arial" w:hAnsi="Arial" w:cs="Arial"/>
          <w:sz w:val="21"/>
          <w:szCs w:val="21"/>
        </w:rPr>
        <w:t>).</w:t>
      </w:r>
      <w:r w:rsidR="00C16FBE" w:rsidRPr="00C31D32">
        <w:rPr>
          <w:rFonts w:ascii="Arial" w:hAnsi="Arial" w:cs="Arial"/>
          <w:sz w:val="21"/>
          <w:szCs w:val="21"/>
        </w:rPr>
        <w:t xml:space="preserve"> </w:t>
      </w:r>
      <w:r w:rsidR="00205C94" w:rsidRPr="00C31D32">
        <w:rPr>
          <w:rFonts w:ascii="Arial" w:hAnsi="Arial" w:cs="Arial"/>
          <w:sz w:val="21"/>
          <w:szCs w:val="21"/>
        </w:rPr>
        <w:t>Visitor destinations such as</w:t>
      </w:r>
      <w:r w:rsidR="00C16FBE" w:rsidRPr="00C31D32">
        <w:rPr>
          <w:rFonts w:ascii="Arial" w:hAnsi="Arial" w:cs="Arial"/>
          <w:sz w:val="21"/>
          <w:szCs w:val="21"/>
        </w:rPr>
        <w:t xml:space="preserve"> Margaret Knoll and the Blowholes provide visitors with spectacular panoramic views of the island’s landscapes and seascapes making them </w:t>
      </w:r>
      <w:r w:rsidR="00A548E3" w:rsidRPr="00C31D32">
        <w:rPr>
          <w:rFonts w:ascii="Arial" w:hAnsi="Arial" w:cs="Arial"/>
          <w:sz w:val="21"/>
          <w:szCs w:val="21"/>
        </w:rPr>
        <w:t xml:space="preserve">inspirational and </w:t>
      </w:r>
      <w:r w:rsidR="006F4FE1" w:rsidRPr="00C31D32">
        <w:rPr>
          <w:rFonts w:ascii="Arial" w:hAnsi="Arial" w:cs="Arial"/>
          <w:sz w:val="21"/>
          <w:szCs w:val="21"/>
        </w:rPr>
        <w:t xml:space="preserve">highly </w:t>
      </w:r>
      <w:r w:rsidR="00C16FBE" w:rsidRPr="00C31D32">
        <w:rPr>
          <w:rFonts w:ascii="Arial" w:hAnsi="Arial" w:cs="Arial"/>
          <w:sz w:val="21"/>
          <w:szCs w:val="21"/>
        </w:rPr>
        <w:t xml:space="preserve">valuable </w:t>
      </w:r>
      <w:r w:rsidR="00A548E3" w:rsidRPr="00C31D32">
        <w:rPr>
          <w:rFonts w:ascii="Arial" w:hAnsi="Arial" w:cs="Arial"/>
          <w:sz w:val="21"/>
          <w:szCs w:val="21"/>
        </w:rPr>
        <w:t>v</w:t>
      </w:r>
      <w:r w:rsidR="00C16FBE" w:rsidRPr="00C31D32">
        <w:rPr>
          <w:rFonts w:ascii="Arial" w:hAnsi="Arial" w:cs="Arial"/>
          <w:sz w:val="21"/>
          <w:szCs w:val="21"/>
        </w:rPr>
        <w:t>isitor destinations.</w:t>
      </w:r>
    </w:p>
    <w:p w:rsidR="00AA1516" w:rsidRPr="00C31D32" w:rsidRDefault="00AA1516">
      <w:pPr>
        <w:spacing w:after="120"/>
        <w:rPr>
          <w:rFonts w:ascii="Arial" w:hAnsi="Arial" w:cs="Arial"/>
          <w:sz w:val="21"/>
          <w:szCs w:val="21"/>
        </w:rPr>
      </w:pPr>
      <w:r w:rsidRPr="00C31D32">
        <w:rPr>
          <w:rFonts w:ascii="Arial" w:hAnsi="Arial" w:cs="Arial"/>
          <w:sz w:val="21"/>
          <w:szCs w:val="21"/>
        </w:rPr>
        <w:t xml:space="preserve">Christmas Island attracts </w:t>
      </w:r>
      <w:r w:rsidR="00205C94" w:rsidRPr="00C31D32">
        <w:rPr>
          <w:rFonts w:ascii="Arial" w:hAnsi="Arial" w:cs="Arial"/>
          <w:sz w:val="21"/>
          <w:szCs w:val="21"/>
        </w:rPr>
        <w:t>national and international</w:t>
      </w:r>
      <w:r w:rsidRPr="00C31D32">
        <w:rPr>
          <w:rFonts w:ascii="Arial" w:hAnsi="Arial" w:cs="Arial"/>
          <w:sz w:val="21"/>
          <w:szCs w:val="21"/>
        </w:rPr>
        <w:t xml:space="preserve"> photographers and filmmakers because of the island's unique natural values and features</w:t>
      </w:r>
      <w:r w:rsidR="00122E26" w:rsidRPr="00C31D32">
        <w:rPr>
          <w:rFonts w:ascii="Arial" w:hAnsi="Arial" w:cs="Arial"/>
          <w:sz w:val="21"/>
          <w:szCs w:val="21"/>
        </w:rPr>
        <w:t xml:space="preserve"> e.g.</w:t>
      </w:r>
      <w:r w:rsidRPr="00C31D32">
        <w:rPr>
          <w:rFonts w:ascii="Arial" w:hAnsi="Arial" w:cs="Arial"/>
          <w:sz w:val="21"/>
          <w:szCs w:val="21"/>
        </w:rPr>
        <w:t xml:space="preserve"> a major documentary produced in 2012 by Australian Geographic. Such productions help to showcase these values and features</w:t>
      </w:r>
      <w:r w:rsidR="00F24190" w:rsidRPr="00C31D32">
        <w:rPr>
          <w:rFonts w:ascii="Arial" w:hAnsi="Arial" w:cs="Arial"/>
          <w:sz w:val="21"/>
          <w:szCs w:val="21"/>
        </w:rPr>
        <w:t xml:space="preserve">, </w:t>
      </w:r>
      <w:r w:rsidRPr="00C31D32">
        <w:rPr>
          <w:rFonts w:ascii="Arial" w:hAnsi="Arial" w:cs="Arial"/>
          <w:sz w:val="21"/>
          <w:szCs w:val="21"/>
        </w:rPr>
        <w:t>as well as help to promote the need to support their protection and conservation.</w:t>
      </w:r>
    </w:p>
    <w:p w:rsidR="002B4C13" w:rsidRPr="00C31D32" w:rsidRDefault="00E55664">
      <w:pPr>
        <w:spacing w:after="120"/>
        <w:rPr>
          <w:rFonts w:ascii="Arial" w:hAnsi="Arial" w:cs="Arial"/>
          <w:sz w:val="21"/>
          <w:szCs w:val="21"/>
        </w:rPr>
      </w:pPr>
      <w:r w:rsidRPr="00C31D32">
        <w:rPr>
          <w:rFonts w:ascii="Arial" w:hAnsi="Arial" w:cs="Arial"/>
          <w:sz w:val="21"/>
          <w:szCs w:val="21"/>
        </w:rPr>
        <w:t>During the life of this plan it is possible that increasing numbers of visitors may want to be involved in volunteer programs associated with park-based conservation or research programs (also see Section 7.1.5).</w:t>
      </w:r>
    </w:p>
    <w:p w:rsidR="00315C7B" w:rsidRPr="00C31D32" w:rsidRDefault="00E55664">
      <w:pPr>
        <w:spacing w:after="120"/>
        <w:rPr>
          <w:rFonts w:ascii="Arial" w:hAnsi="Arial" w:cs="Arial"/>
          <w:sz w:val="21"/>
          <w:szCs w:val="21"/>
        </w:rPr>
      </w:pPr>
      <w:r w:rsidRPr="00C31D32">
        <w:rPr>
          <w:rFonts w:ascii="Arial" w:hAnsi="Arial" w:cs="Arial"/>
          <w:sz w:val="21"/>
          <w:szCs w:val="21"/>
        </w:rPr>
        <w:t xml:space="preserve">Some recreational opportunities and activities sought by residents may be different from those sought by off-island tourists and visitors, for example collecting </w:t>
      </w:r>
      <w:r w:rsidR="00205C94" w:rsidRPr="00C31D32">
        <w:rPr>
          <w:rFonts w:ascii="Arial" w:hAnsi="Arial" w:cs="Arial"/>
          <w:sz w:val="21"/>
          <w:szCs w:val="21"/>
        </w:rPr>
        <w:t xml:space="preserve">fruit and seeds from </w:t>
      </w:r>
      <w:r w:rsidRPr="00C31D32">
        <w:rPr>
          <w:rFonts w:ascii="Arial" w:hAnsi="Arial" w:cs="Arial"/>
          <w:sz w:val="21"/>
          <w:szCs w:val="21"/>
        </w:rPr>
        <w:t>introduced food plants and walking and running events.</w:t>
      </w:r>
    </w:p>
    <w:p w:rsidR="002B4C13" w:rsidRPr="00C31D32" w:rsidRDefault="00E55664">
      <w:pPr>
        <w:spacing w:after="120"/>
        <w:rPr>
          <w:rFonts w:ascii="Arial" w:hAnsi="Arial" w:cs="Arial"/>
          <w:sz w:val="21"/>
          <w:szCs w:val="21"/>
        </w:rPr>
      </w:pPr>
      <w:r w:rsidRPr="00C31D32">
        <w:rPr>
          <w:rFonts w:ascii="Arial" w:hAnsi="Arial" w:cs="Arial"/>
          <w:sz w:val="21"/>
          <w:szCs w:val="21"/>
        </w:rPr>
        <w:t>Visitor facilities provided to date include viewing platforms at the Blowholes, Margaret Knoll and Martin Point; boardwalks at The Dales and Pink House; steps at Dolly and Winifred Beaches</w:t>
      </w:r>
      <w:r w:rsidR="00122E26" w:rsidRPr="00C31D32">
        <w:rPr>
          <w:rFonts w:ascii="Arial" w:hAnsi="Arial" w:cs="Arial"/>
          <w:sz w:val="21"/>
          <w:szCs w:val="21"/>
        </w:rPr>
        <w:t>;</w:t>
      </w:r>
      <w:r w:rsidRPr="00C31D32">
        <w:rPr>
          <w:rFonts w:ascii="Arial" w:hAnsi="Arial" w:cs="Arial"/>
          <w:sz w:val="21"/>
          <w:szCs w:val="21"/>
        </w:rPr>
        <w:t xml:space="preserve"> and a network of roads and walking tracks of various standards. Interpretive signs are provided at many visitor sites. During the life of the third plan the Director prepared a report which described and classified the park’s walking tracks and the Attorney-General’s Department funded preparation of an island-wide walking track plan. There are no formal camping areas established in the park but requests for bush style camping are occasionally received and granted in some situations, such as for schools conducting environmental and/or outdoor education activities for small groups of students.</w:t>
      </w:r>
    </w:p>
    <w:p w:rsidR="00E55664" w:rsidRPr="00C31D32" w:rsidRDefault="00E55664">
      <w:pPr>
        <w:pStyle w:val="BodyText1"/>
        <w:spacing w:after="120" w:line="240" w:lineRule="auto"/>
        <w:rPr>
          <w:rFonts w:ascii="Arial" w:hAnsi="Arial" w:cs="Arial"/>
          <w:sz w:val="21"/>
          <w:szCs w:val="21"/>
        </w:rPr>
      </w:pPr>
      <w:r w:rsidRPr="00C31D32">
        <w:rPr>
          <w:rFonts w:ascii="Arial" w:hAnsi="Arial" w:cs="Arial"/>
          <w:sz w:val="21"/>
          <w:szCs w:val="21"/>
        </w:rPr>
        <w:t>During their annual migration red crabs often make their way across public roads and tracks within the park and across the island. Whilst considerable efforts are made to redirect crabs using road underpasses or overpasses, it is sometimes necessary to close public roads in the park to ensure safe passage of the migrating crabs.</w:t>
      </w:r>
    </w:p>
    <w:p w:rsidR="002B4C13" w:rsidRPr="00C31D32" w:rsidRDefault="00E55664">
      <w:pPr>
        <w:spacing w:after="120"/>
        <w:rPr>
          <w:rFonts w:ascii="Arial" w:hAnsi="Arial" w:cs="Arial"/>
          <w:sz w:val="21"/>
          <w:szCs w:val="21"/>
        </w:rPr>
      </w:pPr>
      <w:r w:rsidRPr="00C31D32">
        <w:rPr>
          <w:rFonts w:ascii="Arial" w:hAnsi="Arial" w:cs="Arial"/>
          <w:sz w:val="21"/>
          <w:szCs w:val="21"/>
        </w:rPr>
        <w:t xml:space="preserve">Visiting any natural environment involves safety risks. Some activities in the park involve safety risks due to access, weather and terrain conditions and the difficulty of being rescued should an accident occur. Visitors may become lost or be injured, for example when bushwalking or boating. Visitor safety incidents are reported, reviewed and managed through the Director’s Risk </w:t>
      </w:r>
      <w:r w:rsidR="00C238B0">
        <w:rPr>
          <w:rFonts w:ascii="Arial" w:hAnsi="Arial" w:cs="Arial"/>
          <w:sz w:val="21"/>
          <w:szCs w:val="21"/>
        </w:rPr>
        <w:t>Management Policy</w:t>
      </w:r>
      <w:r w:rsidRPr="00C31D32">
        <w:rPr>
          <w:rFonts w:ascii="Arial" w:hAnsi="Arial" w:cs="Arial"/>
          <w:sz w:val="21"/>
          <w:szCs w:val="21"/>
        </w:rPr>
        <w:t>. Responding to incidents is addressed in Section 8.4.</w:t>
      </w:r>
    </w:p>
    <w:p w:rsidR="00E55664" w:rsidRPr="00C31D32" w:rsidRDefault="00E55664" w:rsidP="0015762A">
      <w:pPr>
        <w:spacing w:before="240" w:after="120"/>
        <w:rPr>
          <w:rFonts w:ascii="Arial" w:hAnsi="Arial" w:cs="Arial"/>
          <w:b/>
          <w:bCs/>
          <w:i/>
          <w:iCs/>
          <w:sz w:val="21"/>
          <w:szCs w:val="21"/>
        </w:rPr>
      </w:pPr>
      <w:r w:rsidRPr="00C31D32">
        <w:rPr>
          <w:rFonts w:ascii="Arial" w:hAnsi="Arial" w:cs="Arial"/>
          <w:b/>
          <w:bCs/>
          <w:i/>
          <w:iCs/>
          <w:sz w:val="21"/>
          <w:szCs w:val="21"/>
        </w:rPr>
        <w:lastRenderedPageBreak/>
        <w:t xml:space="preserve">EPBC </w:t>
      </w:r>
      <w:r w:rsidR="00294A38" w:rsidRPr="00C31D32">
        <w:rPr>
          <w:rFonts w:ascii="Arial" w:hAnsi="Arial" w:cs="Arial"/>
          <w:b/>
          <w:bCs/>
          <w:i/>
          <w:iCs/>
          <w:sz w:val="21"/>
          <w:szCs w:val="21"/>
        </w:rPr>
        <w:t>legislative</w:t>
      </w:r>
      <w:r w:rsidRPr="00C31D32">
        <w:rPr>
          <w:rFonts w:ascii="Arial" w:hAnsi="Arial" w:cs="Arial"/>
          <w:b/>
          <w:bCs/>
          <w:i/>
          <w:iCs/>
          <w:sz w:val="21"/>
          <w:szCs w:val="21"/>
        </w:rPr>
        <w:t xml:space="preserve"> provisions relevant to visitor experiences, activities and access</w:t>
      </w:r>
    </w:p>
    <w:p w:rsidR="002B4C13" w:rsidRPr="00C31D32" w:rsidRDefault="00E55664">
      <w:pPr>
        <w:spacing w:after="120"/>
        <w:rPr>
          <w:rFonts w:ascii="Arial" w:hAnsi="Arial" w:cs="Arial"/>
          <w:sz w:val="21"/>
          <w:szCs w:val="21"/>
        </w:rPr>
      </w:pPr>
      <w:r w:rsidRPr="00C31D32">
        <w:rPr>
          <w:rFonts w:ascii="Arial" w:hAnsi="Arial" w:cs="Arial"/>
          <w:sz w:val="21"/>
          <w:szCs w:val="21"/>
        </w:rPr>
        <w:t>The EPBC Act and Regulations (rr.12.10 to 12.58) contain a number of provisions that are related to visitor activities and uses of the park and which operate subject to the policies and actions in this plan</w:t>
      </w:r>
      <w:r w:rsidR="001F6CBF" w:rsidRPr="00C31D32">
        <w:rPr>
          <w:rFonts w:ascii="Arial" w:hAnsi="Arial" w:cs="Arial"/>
          <w:sz w:val="21"/>
          <w:szCs w:val="21"/>
        </w:rPr>
        <w:t>, including</w:t>
      </w:r>
      <w:r w:rsidR="00122E26" w:rsidRPr="00C31D32">
        <w:rPr>
          <w:rFonts w:ascii="Arial" w:hAnsi="Arial" w:cs="Arial"/>
          <w:sz w:val="21"/>
          <w:szCs w:val="21"/>
        </w:rPr>
        <w:t>:</w:t>
      </w:r>
    </w:p>
    <w:p w:rsidR="00DA1B73" w:rsidRPr="00C31D32" w:rsidRDefault="00E55664" w:rsidP="001466EC">
      <w:pPr>
        <w:numPr>
          <w:ilvl w:val="0"/>
          <w:numId w:val="27"/>
        </w:numPr>
        <w:spacing w:after="120"/>
        <w:rPr>
          <w:rFonts w:ascii="Arial" w:hAnsi="Arial" w:cs="Arial"/>
          <w:sz w:val="21"/>
          <w:szCs w:val="21"/>
        </w:rPr>
      </w:pPr>
      <w:r w:rsidRPr="00C31D32">
        <w:rPr>
          <w:rFonts w:ascii="Arial" w:hAnsi="Arial" w:cs="Arial"/>
          <w:sz w:val="21"/>
          <w:szCs w:val="21"/>
        </w:rPr>
        <w:t>Regulations 12.41 and 12.42 regulate the use of vehicles in Commonwealth reserves and enable the Director to control the use of vehicle access roads and vehicle access tracks.</w:t>
      </w:r>
    </w:p>
    <w:p w:rsidR="00DA1B73" w:rsidRPr="00C31D32" w:rsidRDefault="00E55664" w:rsidP="001466EC">
      <w:pPr>
        <w:numPr>
          <w:ilvl w:val="0"/>
          <w:numId w:val="27"/>
        </w:numPr>
        <w:spacing w:after="120"/>
        <w:rPr>
          <w:rFonts w:ascii="Arial" w:hAnsi="Arial" w:cs="Arial"/>
          <w:sz w:val="21"/>
          <w:szCs w:val="21"/>
        </w:rPr>
      </w:pPr>
      <w:r w:rsidRPr="00C31D32">
        <w:rPr>
          <w:rFonts w:ascii="Arial" w:hAnsi="Arial" w:cs="Arial"/>
          <w:sz w:val="21"/>
          <w:szCs w:val="21"/>
        </w:rPr>
        <w:t>Regulation 12.55</w:t>
      </w:r>
      <w:r w:rsidR="00C24040" w:rsidRPr="00C31D32">
        <w:rPr>
          <w:rFonts w:ascii="Arial" w:hAnsi="Arial" w:cs="Arial"/>
          <w:sz w:val="21"/>
          <w:szCs w:val="21"/>
        </w:rPr>
        <w:t xml:space="preserve"> restricts</w:t>
      </w:r>
      <w:r w:rsidRPr="00C31D32">
        <w:rPr>
          <w:rFonts w:ascii="Arial" w:hAnsi="Arial" w:cs="Arial"/>
          <w:sz w:val="21"/>
          <w:szCs w:val="21"/>
        </w:rPr>
        <w:t xml:space="preserve"> park visitors </w:t>
      </w:r>
      <w:r w:rsidR="00C24040" w:rsidRPr="00C31D32">
        <w:rPr>
          <w:rFonts w:ascii="Arial" w:hAnsi="Arial" w:cs="Arial"/>
          <w:sz w:val="21"/>
          <w:szCs w:val="21"/>
        </w:rPr>
        <w:t>to</w:t>
      </w:r>
      <w:r w:rsidRPr="00C31D32">
        <w:rPr>
          <w:rFonts w:ascii="Arial" w:hAnsi="Arial" w:cs="Arial"/>
          <w:sz w:val="21"/>
          <w:szCs w:val="21"/>
        </w:rPr>
        <w:t xml:space="preserve"> walk</w:t>
      </w:r>
      <w:r w:rsidR="00C24040" w:rsidRPr="00C31D32">
        <w:rPr>
          <w:rFonts w:ascii="Arial" w:hAnsi="Arial" w:cs="Arial"/>
          <w:sz w:val="21"/>
          <w:szCs w:val="21"/>
        </w:rPr>
        <w:t>ing</w:t>
      </w:r>
      <w:r w:rsidRPr="00C31D32">
        <w:rPr>
          <w:rFonts w:ascii="Arial" w:hAnsi="Arial" w:cs="Arial"/>
          <w:sz w:val="21"/>
          <w:szCs w:val="21"/>
        </w:rPr>
        <w:t xml:space="preserve"> or rid</w:t>
      </w:r>
      <w:r w:rsidR="00C24040" w:rsidRPr="00C31D32">
        <w:rPr>
          <w:rFonts w:ascii="Arial" w:hAnsi="Arial" w:cs="Arial"/>
          <w:sz w:val="21"/>
          <w:szCs w:val="21"/>
        </w:rPr>
        <w:t>ing only</w:t>
      </w:r>
      <w:r w:rsidRPr="00C31D32">
        <w:rPr>
          <w:rFonts w:ascii="Arial" w:hAnsi="Arial" w:cs="Arial"/>
          <w:sz w:val="21"/>
          <w:szCs w:val="21"/>
        </w:rPr>
        <w:t xml:space="preserve"> on a vehicle access road or vehicle access track or a track for walking or riding provided by the Director; and subject to any prohibitions or restrictions by the Director under the Regulations</w:t>
      </w:r>
      <w:r w:rsidR="00122E26" w:rsidRPr="00C31D32">
        <w:rPr>
          <w:rFonts w:ascii="Arial" w:hAnsi="Arial" w:cs="Arial"/>
          <w:sz w:val="21"/>
          <w:szCs w:val="21"/>
        </w:rPr>
        <w:t>.</w:t>
      </w:r>
    </w:p>
    <w:p w:rsidR="00DA1B73" w:rsidRPr="00C31D32" w:rsidRDefault="00E55664" w:rsidP="001466EC">
      <w:pPr>
        <w:numPr>
          <w:ilvl w:val="0"/>
          <w:numId w:val="27"/>
        </w:numPr>
        <w:spacing w:after="120"/>
        <w:rPr>
          <w:rFonts w:ascii="Arial" w:hAnsi="Arial" w:cs="Arial"/>
          <w:sz w:val="21"/>
          <w:szCs w:val="21"/>
        </w:rPr>
      </w:pPr>
      <w:r w:rsidRPr="00C31D32">
        <w:rPr>
          <w:rFonts w:ascii="Arial" w:hAnsi="Arial" w:cs="Arial"/>
          <w:sz w:val="21"/>
          <w:szCs w:val="21"/>
        </w:rPr>
        <w:t>Regulation 12.58 prohibit</w:t>
      </w:r>
      <w:r w:rsidR="00C24040" w:rsidRPr="00C31D32">
        <w:rPr>
          <w:rFonts w:ascii="Arial" w:hAnsi="Arial" w:cs="Arial"/>
          <w:sz w:val="21"/>
          <w:szCs w:val="21"/>
        </w:rPr>
        <w:t>s the</w:t>
      </w:r>
      <w:r w:rsidRPr="00C31D32">
        <w:rPr>
          <w:rFonts w:ascii="Arial" w:hAnsi="Arial" w:cs="Arial"/>
          <w:sz w:val="21"/>
          <w:szCs w:val="21"/>
        </w:rPr>
        <w:t xml:space="preserve"> landing and take-off of aircraft in the park except in areas that the Director determines may be used for that purpose (or in an emergency).</w:t>
      </w:r>
    </w:p>
    <w:p w:rsidR="00DA1B73" w:rsidRPr="00C31D32" w:rsidRDefault="00E55664" w:rsidP="001466EC">
      <w:pPr>
        <w:numPr>
          <w:ilvl w:val="0"/>
          <w:numId w:val="27"/>
        </w:numPr>
        <w:spacing w:after="120"/>
        <w:rPr>
          <w:rFonts w:ascii="Arial" w:hAnsi="Arial" w:cs="Arial"/>
          <w:sz w:val="21"/>
          <w:szCs w:val="21"/>
        </w:rPr>
      </w:pPr>
      <w:r w:rsidRPr="00C31D32">
        <w:rPr>
          <w:rFonts w:ascii="Arial" w:hAnsi="Arial" w:cs="Arial"/>
          <w:sz w:val="21"/>
          <w:szCs w:val="21"/>
        </w:rPr>
        <w:t>Regulation 12.23 enable</w:t>
      </w:r>
      <w:r w:rsidR="00C24040" w:rsidRPr="00C31D32">
        <w:rPr>
          <w:rFonts w:ascii="Arial" w:hAnsi="Arial" w:cs="Arial"/>
          <w:sz w:val="21"/>
          <w:szCs w:val="21"/>
        </w:rPr>
        <w:t>s</w:t>
      </w:r>
      <w:r w:rsidRPr="00C31D32">
        <w:rPr>
          <w:rFonts w:ascii="Arial" w:hAnsi="Arial" w:cs="Arial"/>
          <w:sz w:val="21"/>
          <w:szCs w:val="21"/>
        </w:rPr>
        <w:t xml:space="preserve"> the Director to restrict entry to areas in the park on a temporary or permanent basis while </w:t>
      </w:r>
      <w:r w:rsidR="00122E26" w:rsidRPr="00C31D32">
        <w:rPr>
          <w:rFonts w:ascii="Arial" w:hAnsi="Arial" w:cs="Arial"/>
          <w:sz w:val="21"/>
          <w:szCs w:val="21"/>
        </w:rPr>
        <w:t xml:space="preserve">Regulation </w:t>
      </w:r>
      <w:r w:rsidRPr="00C31D32">
        <w:rPr>
          <w:rFonts w:ascii="Arial" w:hAnsi="Arial" w:cs="Arial"/>
          <w:sz w:val="21"/>
          <w:szCs w:val="21"/>
        </w:rPr>
        <w:t>12.23A enables the Director to prohibit or restrict activities or classes of activities within all or part of a Commonwealth reserve. In addition, the Director may implement temporary or long-term closures of areas in the park if an activity or access has the potential to impact on park values, or poses a risk to public safety or if required for management purposes. In these circumstances every effort is made to inform visitors and tour operators as soon as possible.</w:t>
      </w:r>
    </w:p>
    <w:p w:rsidR="00DA1B73" w:rsidRPr="00C31D32" w:rsidRDefault="00E55664" w:rsidP="001466EC">
      <w:pPr>
        <w:numPr>
          <w:ilvl w:val="0"/>
          <w:numId w:val="27"/>
        </w:numPr>
        <w:spacing w:after="120"/>
        <w:rPr>
          <w:rFonts w:ascii="Arial" w:hAnsi="Arial" w:cs="Arial"/>
          <w:sz w:val="21"/>
          <w:szCs w:val="21"/>
        </w:rPr>
      </w:pPr>
      <w:r w:rsidRPr="00C31D32">
        <w:rPr>
          <w:rFonts w:ascii="Arial" w:hAnsi="Arial" w:cs="Arial"/>
          <w:sz w:val="21"/>
          <w:szCs w:val="21"/>
        </w:rPr>
        <w:t>Regulation 12.18 prohibits the use of spearguns in Commonwealth reserves and other weapons and devices, including any device that can be used, or is designed, for taking an animal other than a hook and a line for catching a fish or a hand-held net designed to land a fish caught on a hook and a line.</w:t>
      </w:r>
    </w:p>
    <w:p w:rsidR="00DA1B73" w:rsidRPr="00C31D32" w:rsidRDefault="00E55664" w:rsidP="001466EC">
      <w:pPr>
        <w:numPr>
          <w:ilvl w:val="0"/>
          <w:numId w:val="27"/>
        </w:numPr>
        <w:spacing w:after="120"/>
        <w:rPr>
          <w:rFonts w:ascii="Arial" w:hAnsi="Arial" w:cs="Arial"/>
          <w:sz w:val="21"/>
          <w:szCs w:val="21"/>
        </w:rPr>
      </w:pPr>
      <w:r w:rsidRPr="00C31D32">
        <w:rPr>
          <w:rFonts w:ascii="Arial" w:hAnsi="Arial" w:cs="Arial"/>
          <w:sz w:val="21"/>
          <w:szCs w:val="21"/>
        </w:rPr>
        <w:t>Regulation 12.17 prohibit</w:t>
      </w:r>
      <w:r w:rsidR="00C24040" w:rsidRPr="00C31D32">
        <w:rPr>
          <w:rFonts w:ascii="Arial" w:hAnsi="Arial" w:cs="Arial"/>
          <w:sz w:val="21"/>
          <w:szCs w:val="21"/>
        </w:rPr>
        <w:t>s</w:t>
      </w:r>
      <w:r w:rsidRPr="00C31D32">
        <w:rPr>
          <w:rFonts w:ascii="Arial" w:hAnsi="Arial" w:cs="Arial"/>
          <w:sz w:val="21"/>
          <w:szCs w:val="21"/>
        </w:rPr>
        <w:t xml:space="preserve"> a person from entering a cave, interfering with anything within a cave and from releasing substances into waters which flow through a cave.</w:t>
      </w:r>
    </w:p>
    <w:p w:rsidR="00DA1B73" w:rsidRPr="00C31D32" w:rsidRDefault="00E55664" w:rsidP="001466EC">
      <w:pPr>
        <w:numPr>
          <w:ilvl w:val="0"/>
          <w:numId w:val="27"/>
        </w:numPr>
        <w:spacing w:after="120"/>
        <w:rPr>
          <w:rFonts w:ascii="Arial" w:hAnsi="Arial" w:cs="Arial"/>
          <w:sz w:val="21"/>
          <w:szCs w:val="21"/>
        </w:rPr>
      </w:pPr>
      <w:r w:rsidRPr="00C31D32">
        <w:rPr>
          <w:rFonts w:ascii="Arial" w:hAnsi="Arial" w:cs="Arial"/>
          <w:sz w:val="21"/>
          <w:szCs w:val="21"/>
        </w:rPr>
        <w:t>Regulation 12.26 prohibits a person from carrying out an adventurous activity in the park. Adventurous activities are defined in subregulation (1) as climbing, abseiling on, or jumping from, a rock face; bungee jumping or BASE-jumping; hang gliding or paragliding; or an activity determined by the Director under subregulation (4) to be an adventurous activity.</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Issues</w:t>
      </w:r>
    </w:p>
    <w:p w:rsidR="00E55664" w:rsidRPr="00C31D32" w:rsidRDefault="00E55664" w:rsidP="00C302A5">
      <w:pPr>
        <w:numPr>
          <w:ilvl w:val="0"/>
          <w:numId w:val="27"/>
        </w:numPr>
        <w:spacing w:after="120"/>
        <w:rPr>
          <w:rFonts w:ascii="Arial" w:hAnsi="Arial" w:cs="Arial"/>
          <w:sz w:val="21"/>
          <w:szCs w:val="21"/>
        </w:rPr>
      </w:pPr>
      <w:r w:rsidRPr="00C31D32">
        <w:rPr>
          <w:rFonts w:ascii="Arial" w:hAnsi="Arial" w:cs="Arial"/>
          <w:sz w:val="21"/>
          <w:szCs w:val="21"/>
        </w:rPr>
        <w:t>There is a need to provide for a range of appropriate visitor use and access opportunities while protecting park values and minimising risks to visitor safety.</w:t>
      </w:r>
    </w:p>
    <w:p w:rsidR="00E55664" w:rsidRPr="00C31D32" w:rsidRDefault="00E55664" w:rsidP="00C302A5">
      <w:pPr>
        <w:numPr>
          <w:ilvl w:val="0"/>
          <w:numId w:val="27"/>
        </w:numPr>
        <w:spacing w:after="120"/>
        <w:rPr>
          <w:rFonts w:ascii="Arial" w:hAnsi="Arial" w:cs="Arial"/>
          <w:sz w:val="21"/>
          <w:szCs w:val="21"/>
        </w:rPr>
      </w:pPr>
      <w:r w:rsidRPr="00C31D32">
        <w:rPr>
          <w:rFonts w:ascii="Arial" w:hAnsi="Arial" w:cs="Arial"/>
          <w:sz w:val="21"/>
          <w:szCs w:val="21"/>
        </w:rPr>
        <w:t>Parts of the park may need to be closed for conservation or management purposes including temporary closure of roads and tracks during the red crab migration.</w:t>
      </w:r>
    </w:p>
    <w:p w:rsidR="002B4C13" w:rsidRPr="00C31D32" w:rsidRDefault="00E55664" w:rsidP="00C302A5">
      <w:pPr>
        <w:numPr>
          <w:ilvl w:val="0"/>
          <w:numId w:val="27"/>
        </w:numPr>
        <w:spacing w:after="120"/>
        <w:rPr>
          <w:rFonts w:ascii="Arial" w:hAnsi="Arial" w:cs="Arial"/>
          <w:sz w:val="21"/>
          <w:szCs w:val="21"/>
        </w:rPr>
      </w:pPr>
      <w:r w:rsidRPr="00C31D32">
        <w:rPr>
          <w:rFonts w:ascii="Arial" w:hAnsi="Arial" w:cs="Arial"/>
          <w:sz w:val="21"/>
          <w:szCs w:val="21"/>
        </w:rPr>
        <w:t>If not well managed, significant increases in visitor numbers or new visitor activities may impact on park values and infrastructure or visitor enjoyment and use of the park.</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What we are going to do</w:t>
      </w:r>
    </w:p>
    <w:p w:rsidR="00E55664" w:rsidRPr="00C31D32" w:rsidRDefault="00E55664" w:rsidP="0015762A">
      <w:pPr>
        <w:spacing w:before="240" w:after="120"/>
        <w:rPr>
          <w:rFonts w:ascii="Arial" w:hAnsi="Arial" w:cs="Arial"/>
          <w:b/>
          <w:bCs/>
          <w:i/>
          <w:iCs/>
          <w:sz w:val="21"/>
          <w:szCs w:val="21"/>
        </w:rPr>
      </w:pPr>
      <w:r w:rsidRPr="00C31D32">
        <w:rPr>
          <w:rFonts w:ascii="Arial" w:hAnsi="Arial" w:cs="Arial"/>
          <w:b/>
          <w:bCs/>
          <w:i/>
          <w:iCs/>
          <w:sz w:val="21"/>
          <w:szCs w:val="21"/>
        </w:rPr>
        <w:t>Policies</w:t>
      </w:r>
    </w:p>
    <w:p w:rsidR="00E55664"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Visitor activities and access to sites will be managed to protect park values, maximise visitor safety and enhance visitor experience.</w:t>
      </w:r>
    </w:p>
    <w:p w:rsidR="0014431A" w:rsidRDefault="0014431A">
      <w:pPr>
        <w:rPr>
          <w:rFonts w:ascii="Arial" w:hAnsi="Arial" w:cs="Arial"/>
          <w:sz w:val="21"/>
          <w:szCs w:val="21"/>
        </w:rPr>
      </w:pPr>
      <w:r>
        <w:rPr>
          <w:rFonts w:ascii="Arial" w:hAnsi="Arial" w:cs="Arial"/>
          <w:sz w:val="21"/>
          <w:szCs w:val="21"/>
        </w:rPr>
        <w:br w:type="page"/>
      </w:r>
    </w:p>
    <w:p w:rsidR="002B4C13"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lastRenderedPageBreak/>
        <w:t>In accordance with the EPBC Regulations, temporary or long-term prohibitions, restrictions or determinations may be made for public safety, conservation and management purposes. Determinations may restrict or regulate certain activities; may restrict or regulate access to areas of the park including tracks, roads and marine areas; or may apply to specific groups, for example large groups visiting sensitive sites.</w:t>
      </w:r>
    </w:p>
    <w:p w:rsidR="002B4C13"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Except for management, emergency and permitted research purposes, vehicles including bicycles will be restricted to vehicle access roads and tracks unless approved by the Director.</w:t>
      </w:r>
    </w:p>
    <w:p w:rsidR="00E55664"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 xml:space="preserve">To ensure the enjoyment of visitors is not disturbed by certain recreational activities and to reduce risk to visitor safety, staff and the values of the park, the Director will prohibit the following activities in accordance with </w:t>
      </w:r>
      <w:r w:rsidR="00D02F52" w:rsidRPr="00C31D32">
        <w:rPr>
          <w:rFonts w:ascii="Arial" w:hAnsi="Arial" w:cs="Arial"/>
          <w:sz w:val="21"/>
          <w:szCs w:val="21"/>
        </w:rPr>
        <w:t>r.</w:t>
      </w:r>
      <w:r w:rsidRPr="00C31D32">
        <w:rPr>
          <w:rFonts w:ascii="Arial" w:hAnsi="Arial" w:cs="Arial"/>
          <w:sz w:val="21"/>
          <w:szCs w:val="21"/>
        </w:rPr>
        <w:t>12.23A: jet skiing, water skiing and parasailing.</w:t>
      </w:r>
    </w:p>
    <w:p w:rsidR="002B4C13"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Landing of aircraft is not allowed other than for emergency, management and permitted research purposes.</w:t>
      </w:r>
    </w:p>
    <w:p w:rsidR="00E55664"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 xml:space="preserve">Firearms, nets, snares, traps, chainsaws and other devices covered by </w:t>
      </w:r>
      <w:r w:rsidR="005F5CCE" w:rsidRPr="00C31D32">
        <w:rPr>
          <w:rFonts w:ascii="Arial" w:hAnsi="Arial" w:cs="Arial"/>
          <w:sz w:val="21"/>
          <w:szCs w:val="21"/>
        </w:rPr>
        <w:t>r.</w:t>
      </w:r>
      <w:r w:rsidRPr="00C31D32">
        <w:rPr>
          <w:rFonts w:ascii="Arial" w:hAnsi="Arial" w:cs="Arial"/>
          <w:sz w:val="21"/>
          <w:szCs w:val="21"/>
        </w:rPr>
        <w:t>12.18 may be transported through the park in a vehicle or a vessel provided the devices are stowed in a vehicle or vessel and do not leave that vehicle or vessel.</w:t>
      </w:r>
    </w:p>
    <w:p w:rsidR="002B4C13"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Adventurous activities covered by r.12.26 will not normally be permitted. Applications to conduct adventurous activities may be considered if the activities do not impact on the park’s values and do not pose unacceptable risks to visitor safety.</w:t>
      </w:r>
    </w:p>
    <w:p w:rsidR="00E55664"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In addition to activities described in r.12.26 (1), the Director may make a determination under r.12.26(4) to prohibit other activities if they are considered to pose an unacceptable risk to public safety or park values.</w:t>
      </w:r>
    </w:p>
    <w:p w:rsidR="00E55664" w:rsidRPr="00C31D32" w:rsidRDefault="0005601F"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The Director may determine camping areas in the park (under r.12.28(3)) and may provide facilities within these areas.</w:t>
      </w:r>
    </w:p>
    <w:p w:rsidR="00E55664" w:rsidRPr="00C31D32" w:rsidRDefault="0005601F"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The Director may issue permits for camping outside the determined camping areas where the Director is satisfied the activity can be conducted safely and without impacting the values of the site.</w:t>
      </w:r>
    </w:p>
    <w:p w:rsidR="0005601F" w:rsidRPr="00C31D32" w:rsidRDefault="0005601F"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 xml:space="preserve">Where a camping area is determined under </w:t>
      </w:r>
      <w:r w:rsidR="00991077" w:rsidRPr="00C31D32">
        <w:rPr>
          <w:rFonts w:ascii="Arial" w:hAnsi="Arial" w:cs="Arial"/>
          <w:sz w:val="21"/>
          <w:szCs w:val="21"/>
        </w:rPr>
        <w:t xml:space="preserve">Section </w:t>
      </w:r>
      <w:r w:rsidRPr="00C31D32">
        <w:rPr>
          <w:rFonts w:ascii="Arial" w:hAnsi="Arial" w:cs="Arial"/>
          <w:sz w:val="21"/>
          <w:szCs w:val="21"/>
        </w:rPr>
        <w:t>6.2.9 the Director may make determinations under r.12.28(4) relating to the use of a camping area or part of a camping area.</w:t>
      </w:r>
    </w:p>
    <w:p w:rsidR="002B4C13"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Land and sea access to caves will be managed to:</w:t>
      </w:r>
    </w:p>
    <w:p w:rsidR="002B4C13" w:rsidRPr="00C31D32" w:rsidRDefault="00E55664" w:rsidP="001466EC">
      <w:pPr>
        <w:pStyle w:val="ListParagraph"/>
        <w:numPr>
          <w:ilvl w:val="3"/>
          <w:numId w:val="25"/>
        </w:numPr>
        <w:tabs>
          <w:tab w:val="clear" w:pos="1304"/>
          <w:tab w:val="num" w:pos="1418"/>
        </w:tabs>
        <w:spacing w:after="120"/>
        <w:ind w:left="1418" w:hanging="425"/>
        <w:contextualSpacing w:val="0"/>
        <w:rPr>
          <w:rFonts w:ascii="Arial" w:hAnsi="Arial" w:cs="Arial"/>
          <w:sz w:val="21"/>
          <w:szCs w:val="21"/>
        </w:rPr>
      </w:pPr>
      <w:r w:rsidRPr="00C31D32">
        <w:rPr>
          <w:rFonts w:ascii="Arial" w:hAnsi="Arial" w:cs="Arial"/>
          <w:sz w:val="21"/>
          <w:szCs w:val="21"/>
        </w:rPr>
        <w:t>minimise threats to the natural values of cave systems</w:t>
      </w:r>
    </w:p>
    <w:p w:rsidR="002B4C13" w:rsidRPr="00C31D32" w:rsidRDefault="00E55664" w:rsidP="001466EC">
      <w:pPr>
        <w:pStyle w:val="ListParagraph"/>
        <w:numPr>
          <w:ilvl w:val="3"/>
          <w:numId w:val="25"/>
        </w:numPr>
        <w:tabs>
          <w:tab w:val="clear" w:pos="1304"/>
          <w:tab w:val="num" w:pos="1418"/>
        </w:tabs>
        <w:spacing w:after="120"/>
        <w:ind w:left="1418" w:hanging="425"/>
        <w:contextualSpacing w:val="0"/>
        <w:rPr>
          <w:rFonts w:ascii="Arial" w:hAnsi="Arial" w:cs="Arial"/>
          <w:sz w:val="21"/>
          <w:szCs w:val="21"/>
        </w:rPr>
      </w:pPr>
      <w:r w:rsidRPr="00C31D32">
        <w:rPr>
          <w:rFonts w:ascii="Arial" w:hAnsi="Arial" w:cs="Arial"/>
          <w:sz w:val="21"/>
          <w:szCs w:val="21"/>
        </w:rPr>
        <w:t>permit limited opportunities for commercial caving activities provided operators have industry accreditation for the activity being conducted</w:t>
      </w:r>
    </w:p>
    <w:p w:rsidR="002B4C13" w:rsidRPr="00C31D32" w:rsidRDefault="00E55664" w:rsidP="001466EC">
      <w:pPr>
        <w:pStyle w:val="ListParagraph"/>
        <w:numPr>
          <w:ilvl w:val="3"/>
          <w:numId w:val="25"/>
        </w:numPr>
        <w:tabs>
          <w:tab w:val="clear" w:pos="1304"/>
          <w:tab w:val="num" w:pos="1418"/>
        </w:tabs>
        <w:spacing w:after="120"/>
        <w:ind w:left="1418" w:hanging="425"/>
        <w:contextualSpacing w:val="0"/>
        <w:rPr>
          <w:rFonts w:ascii="Arial" w:hAnsi="Arial" w:cs="Arial"/>
          <w:sz w:val="21"/>
          <w:szCs w:val="21"/>
        </w:rPr>
      </w:pPr>
      <w:r w:rsidRPr="00C31D32">
        <w:rPr>
          <w:rFonts w:ascii="Arial" w:hAnsi="Arial" w:cs="Arial"/>
          <w:sz w:val="21"/>
          <w:szCs w:val="21"/>
        </w:rPr>
        <w:t>reduce risks to visitor safety including consideration of incident management issues</w:t>
      </w:r>
    </w:p>
    <w:p w:rsidR="00315C7B" w:rsidRPr="00C31D32" w:rsidRDefault="005152E7" w:rsidP="001466EC">
      <w:pPr>
        <w:pStyle w:val="ListParagraph"/>
        <w:numPr>
          <w:ilvl w:val="3"/>
          <w:numId w:val="25"/>
        </w:numPr>
        <w:tabs>
          <w:tab w:val="clear" w:pos="1304"/>
          <w:tab w:val="num" w:pos="1418"/>
        </w:tabs>
        <w:spacing w:after="120"/>
        <w:ind w:left="1418" w:hanging="425"/>
        <w:contextualSpacing w:val="0"/>
        <w:rPr>
          <w:rFonts w:ascii="Arial" w:hAnsi="Arial" w:cs="Arial"/>
          <w:sz w:val="21"/>
          <w:szCs w:val="21"/>
        </w:rPr>
      </w:pPr>
      <w:r w:rsidRPr="00C31D32">
        <w:rPr>
          <w:rFonts w:ascii="Arial" w:hAnsi="Arial" w:cs="Arial"/>
          <w:sz w:val="21"/>
          <w:szCs w:val="21"/>
        </w:rPr>
        <w:t>n</w:t>
      </w:r>
      <w:r w:rsidR="00922E35" w:rsidRPr="00C31D32">
        <w:rPr>
          <w:rFonts w:ascii="Arial" w:hAnsi="Arial" w:cs="Arial"/>
          <w:sz w:val="21"/>
          <w:szCs w:val="21"/>
        </w:rPr>
        <w:t>ot general</w:t>
      </w:r>
      <w:r w:rsidRPr="00C31D32">
        <w:rPr>
          <w:rFonts w:ascii="Arial" w:hAnsi="Arial" w:cs="Arial"/>
          <w:sz w:val="21"/>
          <w:szCs w:val="21"/>
        </w:rPr>
        <w:t xml:space="preserve">ly promote </w:t>
      </w:r>
      <w:r w:rsidR="001508CE" w:rsidRPr="00C31D32">
        <w:rPr>
          <w:rFonts w:ascii="Arial" w:hAnsi="Arial" w:cs="Arial"/>
          <w:sz w:val="21"/>
          <w:szCs w:val="21"/>
        </w:rPr>
        <w:t xml:space="preserve">or permit </w:t>
      </w:r>
      <w:r w:rsidRPr="00C31D32">
        <w:rPr>
          <w:rFonts w:ascii="Arial" w:hAnsi="Arial" w:cs="Arial"/>
          <w:sz w:val="21"/>
          <w:szCs w:val="21"/>
        </w:rPr>
        <w:t>recreational cave access</w:t>
      </w:r>
      <w:r w:rsidR="00922E35" w:rsidRPr="00C31D32">
        <w:rPr>
          <w:rFonts w:ascii="Arial" w:hAnsi="Arial" w:cs="Arial"/>
          <w:sz w:val="21"/>
          <w:szCs w:val="21"/>
        </w:rPr>
        <w:t xml:space="preserve"> unless visitor safety </w:t>
      </w:r>
      <w:r w:rsidRPr="00C31D32">
        <w:rPr>
          <w:rFonts w:ascii="Arial" w:hAnsi="Arial" w:cs="Arial"/>
          <w:sz w:val="21"/>
          <w:szCs w:val="21"/>
        </w:rPr>
        <w:t xml:space="preserve">issues </w:t>
      </w:r>
      <w:r w:rsidR="00922E35" w:rsidRPr="00C31D32">
        <w:rPr>
          <w:rFonts w:ascii="Arial" w:hAnsi="Arial" w:cs="Arial"/>
          <w:sz w:val="21"/>
          <w:szCs w:val="21"/>
        </w:rPr>
        <w:t>and impact</w:t>
      </w:r>
      <w:r w:rsidRPr="00C31D32">
        <w:rPr>
          <w:rFonts w:ascii="Arial" w:hAnsi="Arial" w:cs="Arial"/>
          <w:sz w:val="21"/>
          <w:szCs w:val="21"/>
        </w:rPr>
        <w:t xml:space="preserve">s on the natural values of cave systems are </w:t>
      </w:r>
      <w:r w:rsidR="00F62BE3" w:rsidRPr="00C31D32">
        <w:rPr>
          <w:rFonts w:ascii="Arial" w:hAnsi="Arial" w:cs="Arial"/>
          <w:sz w:val="21"/>
          <w:szCs w:val="21"/>
        </w:rPr>
        <w:t xml:space="preserve">satisfactorily </w:t>
      </w:r>
      <w:r w:rsidRPr="00C31D32">
        <w:rPr>
          <w:rFonts w:ascii="Arial" w:hAnsi="Arial" w:cs="Arial"/>
          <w:sz w:val="21"/>
          <w:szCs w:val="21"/>
        </w:rPr>
        <w:t>addressed</w:t>
      </w:r>
      <w:r w:rsidR="00991077" w:rsidRPr="00C31D32">
        <w:rPr>
          <w:rFonts w:ascii="Arial" w:hAnsi="Arial" w:cs="Arial"/>
          <w:sz w:val="21"/>
          <w:szCs w:val="21"/>
        </w:rPr>
        <w:t>.</w:t>
      </w:r>
    </w:p>
    <w:p w:rsidR="002B4C13" w:rsidRPr="00C31D32" w:rsidRDefault="00E55664" w:rsidP="007F3104">
      <w:pPr>
        <w:spacing w:after="120"/>
        <w:ind w:left="993"/>
        <w:rPr>
          <w:rFonts w:ascii="Arial" w:hAnsi="Arial" w:cs="Arial"/>
          <w:sz w:val="21"/>
          <w:szCs w:val="21"/>
        </w:rPr>
      </w:pPr>
      <w:r w:rsidRPr="00C31D32">
        <w:rPr>
          <w:rFonts w:ascii="Arial" w:hAnsi="Arial" w:cs="Arial"/>
          <w:sz w:val="21"/>
          <w:szCs w:val="21"/>
        </w:rPr>
        <w:t xml:space="preserve">Subject to the above, permits under r.12.17 to enter a cave may be </w:t>
      </w:r>
      <w:r w:rsidR="006F242B" w:rsidRPr="00C31D32">
        <w:rPr>
          <w:rFonts w:ascii="Arial" w:hAnsi="Arial" w:cs="Arial"/>
          <w:sz w:val="21"/>
          <w:szCs w:val="21"/>
        </w:rPr>
        <w:t xml:space="preserve">issued </w:t>
      </w:r>
      <w:r w:rsidRPr="00C31D32">
        <w:rPr>
          <w:rFonts w:ascii="Arial" w:hAnsi="Arial" w:cs="Arial"/>
          <w:sz w:val="21"/>
          <w:szCs w:val="21"/>
        </w:rPr>
        <w:t>(also see Section 4.1.8).</w:t>
      </w:r>
    </w:p>
    <w:p w:rsidR="002B4C13"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lastRenderedPageBreak/>
        <w:t>Recreational fishing, including as part of commercial tours, may be carried out in the park subject to other policies in this section of the plan.</w:t>
      </w:r>
    </w:p>
    <w:p w:rsidR="002B4C13"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Spear fishing must not be carried out in the park.</w:t>
      </w:r>
    </w:p>
    <w:p w:rsidR="002B4C13"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Determinations may be made under r.12.35 to prohibit or regulate recreational fishing in the park or parts of the park.</w:t>
      </w:r>
    </w:p>
    <w:p w:rsidR="00E55664"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Where consistent with this plan and the conservation of marine species, laws relating to recreational fishing in waters of the Territory outside the park will be adopted to the extent practicable by determinations under r.12.35.</w:t>
      </w:r>
    </w:p>
    <w:p w:rsidR="002B4C13"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Determinations may be made under r.12.56 relating to vessel use.</w:t>
      </w:r>
    </w:p>
    <w:p w:rsidR="00E55664"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Permits under r.12.31 will not generally be required for non-commercial public gatherings of more than 15 people unless the gathering may, if unmanaged, negatively impact on park values or visitor safety, enjoyment and use of the park. Each case will be assessed in accordance with Section 8.1.</w:t>
      </w:r>
    </w:p>
    <w:p w:rsidR="00E55664" w:rsidRPr="00C31D32" w:rsidRDefault="00E55664" w:rsidP="0015762A">
      <w:pPr>
        <w:spacing w:before="240" w:after="120"/>
        <w:rPr>
          <w:rFonts w:ascii="Arial" w:hAnsi="Arial" w:cs="Arial"/>
          <w:b/>
          <w:bCs/>
          <w:i/>
          <w:iCs/>
          <w:sz w:val="21"/>
          <w:szCs w:val="21"/>
        </w:rPr>
      </w:pPr>
      <w:r w:rsidRPr="00C31D32">
        <w:rPr>
          <w:rFonts w:ascii="Arial" w:hAnsi="Arial" w:cs="Arial"/>
          <w:b/>
          <w:bCs/>
          <w:i/>
          <w:iCs/>
          <w:sz w:val="21"/>
          <w:szCs w:val="21"/>
        </w:rPr>
        <w:t>Actions</w:t>
      </w:r>
    </w:p>
    <w:p w:rsidR="002B4C13"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Assess, set</w:t>
      </w:r>
      <w:r w:rsidR="006F242B" w:rsidRPr="00C31D32">
        <w:rPr>
          <w:rFonts w:ascii="Arial" w:hAnsi="Arial" w:cs="Arial"/>
          <w:sz w:val="21"/>
          <w:szCs w:val="21"/>
        </w:rPr>
        <w:t>, publicise</w:t>
      </w:r>
      <w:r w:rsidRPr="00C31D32">
        <w:rPr>
          <w:rFonts w:ascii="Arial" w:hAnsi="Arial" w:cs="Arial"/>
          <w:sz w:val="21"/>
          <w:szCs w:val="21"/>
        </w:rPr>
        <w:t xml:space="preserve"> and review standards for all tracks for walking and associated infrastructure and manage tracks and infrastructure to relevant standards.</w:t>
      </w:r>
    </w:p>
    <w:p w:rsidR="002B4C13"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 xml:space="preserve">Provide, maintain and develop infrastructure for visitor use, including roads, lookouts and boardwalks, to appropriate and safe standards (also see </w:t>
      </w:r>
      <w:r w:rsidR="00C42CC9">
        <w:rPr>
          <w:rFonts w:ascii="Arial" w:hAnsi="Arial" w:cs="Arial"/>
          <w:sz w:val="21"/>
          <w:szCs w:val="21"/>
        </w:rPr>
        <w:br/>
      </w:r>
      <w:r w:rsidRPr="00C31D32">
        <w:rPr>
          <w:rFonts w:ascii="Arial" w:hAnsi="Arial" w:cs="Arial"/>
          <w:sz w:val="21"/>
          <w:szCs w:val="21"/>
        </w:rPr>
        <w:t>Section 8.2).</w:t>
      </w:r>
    </w:p>
    <w:p w:rsidR="00315C7B"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Monitor</w:t>
      </w:r>
      <w:r w:rsidR="00276ED1" w:rsidRPr="00C31D32">
        <w:rPr>
          <w:rFonts w:ascii="Arial" w:hAnsi="Arial" w:cs="Arial"/>
          <w:sz w:val="21"/>
          <w:szCs w:val="21"/>
        </w:rPr>
        <w:t>, assess</w:t>
      </w:r>
      <w:r w:rsidRPr="00C31D32">
        <w:rPr>
          <w:rFonts w:ascii="Arial" w:hAnsi="Arial" w:cs="Arial"/>
          <w:sz w:val="21"/>
          <w:szCs w:val="21"/>
        </w:rPr>
        <w:t xml:space="preserve"> and manage visitor use of the park and</w:t>
      </w:r>
      <w:r w:rsidR="00276ED1" w:rsidRPr="00C31D32">
        <w:rPr>
          <w:rFonts w:ascii="Arial" w:hAnsi="Arial" w:cs="Arial"/>
          <w:sz w:val="21"/>
          <w:szCs w:val="21"/>
        </w:rPr>
        <w:t xml:space="preserve"> associated</w:t>
      </w:r>
      <w:r w:rsidRPr="00C31D32">
        <w:rPr>
          <w:rFonts w:ascii="Arial" w:hAnsi="Arial" w:cs="Arial"/>
          <w:sz w:val="21"/>
          <w:szCs w:val="21"/>
        </w:rPr>
        <w:t xml:space="preserve"> impacts on </w:t>
      </w:r>
      <w:r w:rsidR="00AB12D7" w:rsidRPr="00C31D32">
        <w:rPr>
          <w:rFonts w:ascii="Arial" w:hAnsi="Arial" w:cs="Arial"/>
          <w:sz w:val="21"/>
          <w:szCs w:val="21"/>
        </w:rPr>
        <w:t xml:space="preserve">park values and </w:t>
      </w:r>
      <w:r w:rsidRPr="00C31D32">
        <w:rPr>
          <w:rFonts w:ascii="Arial" w:hAnsi="Arial" w:cs="Arial"/>
          <w:sz w:val="21"/>
          <w:szCs w:val="21"/>
        </w:rPr>
        <w:t xml:space="preserve">visitor sites (see Map 5). If impacts threaten park values implement strategies to reduce </w:t>
      </w:r>
      <w:r w:rsidR="00AB12D7" w:rsidRPr="00C31D32">
        <w:rPr>
          <w:rFonts w:ascii="Arial" w:hAnsi="Arial" w:cs="Arial"/>
          <w:sz w:val="21"/>
          <w:szCs w:val="21"/>
        </w:rPr>
        <w:t xml:space="preserve">visitor </w:t>
      </w:r>
      <w:r w:rsidRPr="00C31D32">
        <w:rPr>
          <w:rFonts w:ascii="Arial" w:hAnsi="Arial" w:cs="Arial"/>
          <w:sz w:val="21"/>
          <w:szCs w:val="21"/>
        </w:rPr>
        <w:t>impacts (also see Section 8.7.</w:t>
      </w:r>
      <w:r w:rsidR="00171A81" w:rsidRPr="00C31D32">
        <w:rPr>
          <w:rFonts w:ascii="Arial" w:hAnsi="Arial" w:cs="Arial"/>
          <w:sz w:val="21"/>
          <w:szCs w:val="21"/>
        </w:rPr>
        <w:t>8</w:t>
      </w:r>
      <w:r w:rsidRPr="00C31D32">
        <w:rPr>
          <w:rFonts w:ascii="Arial" w:hAnsi="Arial" w:cs="Arial"/>
          <w:sz w:val="21"/>
          <w:szCs w:val="21"/>
        </w:rPr>
        <w:t>(k)).</w:t>
      </w:r>
    </w:p>
    <w:p w:rsidR="00E55664"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Conduct assessments of risks to visitor safety</w:t>
      </w:r>
      <w:r w:rsidR="006F242B" w:rsidRPr="00C31D32">
        <w:rPr>
          <w:rFonts w:ascii="Arial" w:hAnsi="Arial" w:cs="Arial"/>
          <w:sz w:val="21"/>
          <w:szCs w:val="21"/>
        </w:rPr>
        <w:t>, including visitor site and facility inspections,</w:t>
      </w:r>
      <w:r w:rsidRPr="00C31D32">
        <w:rPr>
          <w:rFonts w:ascii="Arial" w:hAnsi="Arial" w:cs="Arial"/>
          <w:sz w:val="21"/>
          <w:szCs w:val="21"/>
        </w:rPr>
        <w:t xml:space="preserve"> and implement appropriate management and risk reduction measures (also see Section 8.2).</w:t>
      </w:r>
    </w:p>
    <w:p w:rsidR="00315C7B" w:rsidRPr="00C31D32" w:rsidRDefault="00E55664"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 xml:space="preserve">Continue to work with Christmas Island stakeholders to support island-wide approaches to minimising human impacts on land crabs, particularly minimising vehicle impacts on </w:t>
      </w:r>
      <w:r w:rsidR="009242B1" w:rsidRPr="00C31D32">
        <w:rPr>
          <w:rFonts w:ascii="Arial" w:hAnsi="Arial" w:cs="Arial"/>
          <w:sz w:val="21"/>
          <w:szCs w:val="21"/>
        </w:rPr>
        <w:t xml:space="preserve">robber crabs and </w:t>
      </w:r>
      <w:r w:rsidRPr="00C31D32">
        <w:rPr>
          <w:rFonts w:ascii="Arial" w:hAnsi="Arial" w:cs="Arial"/>
          <w:sz w:val="21"/>
          <w:szCs w:val="21"/>
        </w:rPr>
        <w:t>red crabs</w:t>
      </w:r>
      <w:r w:rsidR="009242B1" w:rsidRPr="00C31D32">
        <w:rPr>
          <w:rFonts w:ascii="Arial" w:hAnsi="Arial" w:cs="Arial"/>
          <w:sz w:val="21"/>
          <w:szCs w:val="21"/>
        </w:rPr>
        <w:t xml:space="preserve">, </w:t>
      </w:r>
      <w:r w:rsidR="008858ED" w:rsidRPr="00C31D32">
        <w:rPr>
          <w:rFonts w:ascii="Arial" w:hAnsi="Arial" w:cs="Arial"/>
          <w:sz w:val="21"/>
          <w:szCs w:val="21"/>
        </w:rPr>
        <w:t>especially during</w:t>
      </w:r>
      <w:r w:rsidRPr="00C31D32">
        <w:rPr>
          <w:rFonts w:ascii="Arial" w:hAnsi="Arial" w:cs="Arial"/>
          <w:sz w:val="21"/>
          <w:szCs w:val="21"/>
        </w:rPr>
        <w:t xml:space="preserve"> their annual migration (also see Section 4.3.</w:t>
      </w:r>
      <w:r w:rsidR="008C1D1C" w:rsidRPr="00C31D32">
        <w:rPr>
          <w:rFonts w:ascii="Arial" w:hAnsi="Arial" w:cs="Arial"/>
          <w:sz w:val="21"/>
          <w:szCs w:val="21"/>
        </w:rPr>
        <w:t>6</w:t>
      </w:r>
      <w:r w:rsidRPr="00C31D32">
        <w:rPr>
          <w:rFonts w:ascii="Arial" w:hAnsi="Arial" w:cs="Arial"/>
          <w:sz w:val="21"/>
          <w:szCs w:val="21"/>
        </w:rPr>
        <w:t>).</w:t>
      </w:r>
    </w:p>
    <w:p w:rsidR="00315C7B" w:rsidRPr="00C31D32" w:rsidRDefault="00716658" w:rsidP="00AE1639">
      <w:pPr>
        <w:numPr>
          <w:ilvl w:val="2"/>
          <w:numId w:val="68"/>
        </w:numPr>
        <w:tabs>
          <w:tab w:val="clear" w:pos="720"/>
          <w:tab w:val="num" w:pos="993"/>
        </w:tabs>
        <w:spacing w:after="120"/>
        <w:ind w:left="993" w:hanging="993"/>
        <w:rPr>
          <w:rFonts w:ascii="Arial" w:hAnsi="Arial" w:cs="Arial"/>
          <w:sz w:val="21"/>
          <w:szCs w:val="21"/>
        </w:rPr>
      </w:pPr>
      <w:r w:rsidRPr="00C31D32">
        <w:rPr>
          <w:rFonts w:ascii="Arial" w:hAnsi="Arial" w:cs="Arial"/>
          <w:sz w:val="21"/>
          <w:szCs w:val="21"/>
        </w:rPr>
        <w:t xml:space="preserve">Develop and implement strategies, for instance </w:t>
      </w:r>
      <w:r w:rsidR="00F24190" w:rsidRPr="00C31D32">
        <w:rPr>
          <w:rFonts w:ascii="Arial" w:hAnsi="Arial" w:cs="Arial"/>
          <w:sz w:val="21"/>
          <w:szCs w:val="21"/>
        </w:rPr>
        <w:t xml:space="preserve">by preparing </w:t>
      </w:r>
      <w:r w:rsidRPr="00C31D32">
        <w:rPr>
          <w:rFonts w:ascii="Arial" w:hAnsi="Arial" w:cs="Arial"/>
          <w:sz w:val="21"/>
          <w:szCs w:val="21"/>
        </w:rPr>
        <w:t>a visitor experience plan, to identify opportunities to increase the quality, types and number of nature</w:t>
      </w:r>
      <w:r w:rsidR="002246D6" w:rsidRPr="00C31D32">
        <w:rPr>
          <w:rFonts w:ascii="Arial" w:hAnsi="Arial" w:cs="Arial"/>
          <w:sz w:val="21"/>
          <w:szCs w:val="21"/>
        </w:rPr>
        <w:t>-</w:t>
      </w:r>
      <w:r w:rsidRPr="00C31D32">
        <w:rPr>
          <w:rFonts w:ascii="Arial" w:hAnsi="Arial" w:cs="Arial"/>
          <w:sz w:val="21"/>
          <w:szCs w:val="21"/>
        </w:rPr>
        <w:t>based visitor experiences (and any associated infrastructure needs), while protecting park values and visitor safety. This will include consideration of camping and unobtrusive low impact accommodation opportunities (also see Section 6.1)</w:t>
      </w:r>
      <w:r w:rsidR="00177DBB" w:rsidRPr="00C31D32">
        <w:rPr>
          <w:rFonts w:ascii="Arial" w:hAnsi="Arial" w:cs="Arial"/>
          <w:sz w:val="21"/>
          <w:szCs w:val="21"/>
        </w:rPr>
        <w:t xml:space="preserve"> and ways of </w:t>
      </w:r>
      <w:r w:rsidR="008858ED" w:rsidRPr="00C31D32">
        <w:rPr>
          <w:rFonts w:ascii="Arial" w:hAnsi="Arial" w:cs="Arial"/>
          <w:sz w:val="21"/>
          <w:szCs w:val="21"/>
        </w:rPr>
        <w:t>enhancing</w:t>
      </w:r>
      <w:r w:rsidR="00177DBB" w:rsidRPr="00C31D32">
        <w:rPr>
          <w:rFonts w:ascii="Arial" w:hAnsi="Arial" w:cs="Arial"/>
          <w:sz w:val="21"/>
          <w:szCs w:val="21"/>
        </w:rPr>
        <w:t xml:space="preserve"> visitor experiences </w:t>
      </w:r>
      <w:r w:rsidR="00864558" w:rsidRPr="00C31D32">
        <w:rPr>
          <w:rFonts w:ascii="Arial" w:hAnsi="Arial" w:cs="Arial"/>
          <w:sz w:val="21"/>
          <w:szCs w:val="21"/>
        </w:rPr>
        <w:t xml:space="preserve">in relation </w:t>
      </w:r>
      <w:r w:rsidR="00177DBB" w:rsidRPr="00C31D32">
        <w:rPr>
          <w:rFonts w:ascii="Arial" w:hAnsi="Arial" w:cs="Arial"/>
          <w:sz w:val="21"/>
          <w:szCs w:val="21"/>
        </w:rPr>
        <w:t xml:space="preserve">to observing native </w:t>
      </w:r>
      <w:r w:rsidR="00864558" w:rsidRPr="00C31D32">
        <w:rPr>
          <w:rFonts w:ascii="Arial" w:hAnsi="Arial" w:cs="Arial"/>
          <w:sz w:val="21"/>
          <w:szCs w:val="21"/>
        </w:rPr>
        <w:t xml:space="preserve">wildlife </w:t>
      </w:r>
      <w:r w:rsidR="00177DBB" w:rsidRPr="00C31D32">
        <w:rPr>
          <w:rFonts w:ascii="Arial" w:hAnsi="Arial" w:cs="Arial"/>
          <w:sz w:val="21"/>
          <w:szCs w:val="21"/>
        </w:rPr>
        <w:t xml:space="preserve">species, such as </w:t>
      </w:r>
      <w:r w:rsidR="00864558" w:rsidRPr="00C31D32">
        <w:rPr>
          <w:rFonts w:ascii="Arial" w:hAnsi="Arial" w:cs="Arial"/>
          <w:sz w:val="21"/>
          <w:szCs w:val="21"/>
        </w:rPr>
        <w:t xml:space="preserve">seabirds and </w:t>
      </w:r>
      <w:r w:rsidR="00177DBB" w:rsidRPr="00C31D32">
        <w:rPr>
          <w:rFonts w:ascii="Arial" w:hAnsi="Arial" w:cs="Arial"/>
          <w:sz w:val="21"/>
          <w:szCs w:val="21"/>
        </w:rPr>
        <w:t>red crabs during their annual migration.</w:t>
      </w:r>
    </w:p>
    <w:p w:rsidR="0014431A" w:rsidRDefault="00E55664" w:rsidP="0014431A">
      <w:pPr>
        <w:numPr>
          <w:ilvl w:val="2"/>
          <w:numId w:val="68"/>
        </w:numPr>
        <w:tabs>
          <w:tab w:val="clear" w:pos="720"/>
          <w:tab w:val="num" w:pos="993"/>
        </w:tabs>
        <w:spacing w:after="120"/>
        <w:ind w:left="993" w:hanging="993"/>
        <w:rPr>
          <w:rFonts w:ascii="Arial" w:hAnsi="Arial" w:cs="Arial"/>
          <w:sz w:val="21"/>
          <w:szCs w:val="21"/>
        </w:rPr>
      </w:pPr>
      <w:r w:rsidRPr="0014431A">
        <w:rPr>
          <w:rFonts w:ascii="Arial" w:hAnsi="Arial" w:cs="Arial"/>
          <w:sz w:val="21"/>
          <w:szCs w:val="21"/>
        </w:rPr>
        <w:t>Implement strategies that provide for appropriate recreational, visitor and research uses of the marine environment while conserving marine ecosystems and resources. These strategies may include installing moorings, making determinations for visitor activities, making determinations for fishing such as bag limits, and setting guidelines for interacting with marine species such as whale sharks and dolphins.</w:t>
      </w:r>
    </w:p>
    <w:p w:rsidR="00E55664" w:rsidRPr="0014431A" w:rsidRDefault="00E55664" w:rsidP="0014431A">
      <w:pPr>
        <w:numPr>
          <w:ilvl w:val="2"/>
          <w:numId w:val="68"/>
        </w:numPr>
        <w:tabs>
          <w:tab w:val="clear" w:pos="720"/>
          <w:tab w:val="num" w:pos="993"/>
        </w:tabs>
        <w:spacing w:after="120"/>
        <w:ind w:left="993" w:hanging="993"/>
        <w:rPr>
          <w:rFonts w:ascii="Arial" w:hAnsi="Arial" w:cs="Arial"/>
          <w:sz w:val="21"/>
          <w:szCs w:val="21"/>
        </w:rPr>
      </w:pPr>
      <w:r w:rsidRPr="0014431A">
        <w:rPr>
          <w:rFonts w:ascii="Arial" w:hAnsi="Arial" w:cs="Arial"/>
          <w:sz w:val="21"/>
          <w:szCs w:val="21"/>
        </w:rPr>
        <w:t xml:space="preserve">Conduct visitor surveys at least once every </w:t>
      </w:r>
      <w:r w:rsidR="00DA20BC" w:rsidRPr="0014431A">
        <w:rPr>
          <w:rFonts w:ascii="Arial" w:hAnsi="Arial" w:cs="Arial"/>
          <w:sz w:val="21"/>
          <w:szCs w:val="21"/>
        </w:rPr>
        <w:t>three</w:t>
      </w:r>
      <w:r w:rsidRPr="0014431A">
        <w:rPr>
          <w:rFonts w:ascii="Arial" w:hAnsi="Arial" w:cs="Arial"/>
          <w:sz w:val="21"/>
          <w:szCs w:val="21"/>
        </w:rPr>
        <w:t xml:space="preserve"> years to provide information on visitor satisfaction, visitor service quality</w:t>
      </w:r>
      <w:r w:rsidR="006F242B" w:rsidRPr="0014431A">
        <w:rPr>
          <w:rFonts w:ascii="Arial" w:hAnsi="Arial" w:cs="Arial"/>
          <w:sz w:val="21"/>
          <w:szCs w:val="21"/>
        </w:rPr>
        <w:t>, expectations and</w:t>
      </w:r>
      <w:r w:rsidRPr="0014431A">
        <w:rPr>
          <w:rFonts w:ascii="Arial" w:hAnsi="Arial" w:cs="Arial"/>
          <w:sz w:val="21"/>
          <w:szCs w:val="21"/>
        </w:rPr>
        <w:t xml:space="preserve"> standards and potential areas for improvement.</w:t>
      </w:r>
    </w:p>
    <w:p w:rsidR="00E55664" w:rsidRPr="00B759AE" w:rsidRDefault="006C275E" w:rsidP="0014431A">
      <w:pPr>
        <w:pStyle w:val="Heading4"/>
        <w:spacing w:after="120"/>
        <w:rPr>
          <w:rFonts w:ascii="Arial" w:hAnsi="Arial" w:cs="Arial"/>
          <w:bCs w:val="0"/>
          <w:color w:val="365F91"/>
          <w:sz w:val="24"/>
          <w:szCs w:val="24"/>
        </w:rPr>
      </w:pPr>
      <w:r>
        <w:rPr>
          <w:rFonts w:ascii="Arial Narrow" w:hAnsi="Arial Narrow" w:cs="Arial"/>
          <w:b w:val="0"/>
        </w:rPr>
        <w:br w:type="page"/>
      </w:r>
      <w:r w:rsidR="00CC232B" w:rsidRPr="00B759AE">
        <w:rPr>
          <w:rFonts w:ascii="Arial" w:hAnsi="Arial" w:cs="Arial"/>
          <w:bCs w:val="0"/>
          <w:color w:val="365F91"/>
          <w:sz w:val="24"/>
          <w:szCs w:val="24"/>
        </w:rPr>
        <w:lastRenderedPageBreak/>
        <w:t>Map 5: Visitor sites</w:t>
      </w:r>
    </w:p>
    <w:p w:rsidR="00E55664" w:rsidRDefault="00E55664"/>
    <w:p w:rsidR="00E55664" w:rsidRDefault="007A7070">
      <w:pPr>
        <w:rPr>
          <w:rFonts w:ascii="Arial" w:hAnsi="Arial" w:cs="Arial"/>
          <w:b/>
          <w:bCs/>
          <w:iCs/>
          <w:color w:val="000000"/>
          <w:sz w:val="28"/>
          <w:szCs w:val="28"/>
        </w:rPr>
      </w:pPr>
      <w:r>
        <w:rPr>
          <w:i/>
          <w:noProof/>
          <w:color w:val="000000"/>
        </w:rPr>
        <w:drawing>
          <wp:anchor distT="0" distB="0" distL="114300" distR="114300" simplePos="0" relativeHeight="251804160" behindDoc="0" locked="0" layoutInCell="1" allowOverlap="1">
            <wp:simplePos x="0" y="0"/>
            <wp:positionH relativeFrom="column">
              <wp:posOffset>-1172993</wp:posOffset>
            </wp:positionH>
            <wp:positionV relativeFrom="paragraph">
              <wp:posOffset>1102478</wp:posOffset>
            </wp:positionV>
            <wp:extent cx="7783033" cy="5501005"/>
            <wp:effectExtent l="0" t="1143000" r="0" b="1128395"/>
            <wp:wrapNone/>
            <wp:docPr id="9" name="Picture 8" descr="Map 5 - Visitor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5 - Visitor Sites.jpg"/>
                    <pic:cNvPicPr/>
                  </pic:nvPicPr>
                  <pic:blipFill>
                    <a:blip r:embed="rId24"/>
                    <a:stretch>
                      <a:fillRect/>
                    </a:stretch>
                  </pic:blipFill>
                  <pic:spPr>
                    <a:xfrm rot="16200000">
                      <a:off x="0" y="0"/>
                      <a:ext cx="7783033" cy="5501005"/>
                    </a:xfrm>
                    <a:prstGeom prst="rect">
                      <a:avLst/>
                    </a:prstGeom>
                  </pic:spPr>
                </pic:pic>
              </a:graphicData>
            </a:graphic>
          </wp:anchor>
        </w:drawing>
      </w:r>
      <w:r w:rsidR="00E55664">
        <w:rPr>
          <w:i/>
          <w:color w:val="000000"/>
        </w:rPr>
        <w:br w:type="page"/>
      </w:r>
    </w:p>
    <w:p w:rsidR="002B4C13" w:rsidRPr="00A95CDF" w:rsidRDefault="00E55664" w:rsidP="00AE1639">
      <w:pPr>
        <w:pStyle w:val="Heading2"/>
        <w:numPr>
          <w:ilvl w:val="1"/>
          <w:numId w:val="122"/>
        </w:numPr>
        <w:spacing w:after="120"/>
        <w:rPr>
          <w:i w:val="0"/>
          <w:color w:val="365F91"/>
        </w:rPr>
      </w:pPr>
      <w:r w:rsidRPr="00A95CDF">
        <w:rPr>
          <w:i w:val="0"/>
          <w:color w:val="365F91"/>
        </w:rPr>
        <w:lastRenderedPageBreak/>
        <w:t>Commercial operations</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Our aim</w:t>
      </w:r>
    </w:p>
    <w:p w:rsidR="002B4C13" w:rsidRPr="00C31D32" w:rsidRDefault="00E71E3C">
      <w:pPr>
        <w:tabs>
          <w:tab w:val="num" w:pos="1440"/>
        </w:tabs>
        <w:spacing w:after="120"/>
        <w:rPr>
          <w:rFonts w:ascii="Arial" w:hAnsi="Arial" w:cs="Arial"/>
          <w:sz w:val="21"/>
          <w:szCs w:val="21"/>
        </w:rPr>
      </w:pPr>
      <w:r w:rsidRPr="00C31D32">
        <w:rPr>
          <w:rFonts w:ascii="Arial" w:hAnsi="Arial" w:cs="Arial"/>
          <w:sz w:val="21"/>
          <w:szCs w:val="21"/>
        </w:rPr>
        <w:t>Ensure c</w:t>
      </w:r>
      <w:r w:rsidR="00E55664" w:rsidRPr="00C31D32">
        <w:rPr>
          <w:rFonts w:ascii="Arial" w:hAnsi="Arial" w:cs="Arial"/>
          <w:sz w:val="21"/>
          <w:szCs w:val="21"/>
        </w:rPr>
        <w:t>ommercial tourism activities:</w:t>
      </w:r>
    </w:p>
    <w:p w:rsidR="002B4C13" w:rsidRPr="00C31D32" w:rsidRDefault="00E55664" w:rsidP="00C42CC9">
      <w:pPr>
        <w:numPr>
          <w:ilvl w:val="0"/>
          <w:numId w:val="76"/>
        </w:numPr>
        <w:tabs>
          <w:tab w:val="clear" w:pos="720"/>
          <w:tab w:val="left" w:pos="426"/>
        </w:tabs>
        <w:spacing w:after="120"/>
        <w:ind w:left="426" w:hanging="426"/>
        <w:rPr>
          <w:rFonts w:ascii="Arial" w:hAnsi="Arial" w:cs="Arial"/>
          <w:sz w:val="21"/>
          <w:szCs w:val="21"/>
        </w:rPr>
      </w:pPr>
      <w:r w:rsidRPr="00C31D32">
        <w:rPr>
          <w:rFonts w:ascii="Arial" w:hAnsi="Arial" w:cs="Arial"/>
          <w:sz w:val="21"/>
          <w:szCs w:val="21"/>
        </w:rPr>
        <w:t>promote understanding and appreciation of park values</w:t>
      </w:r>
    </w:p>
    <w:p w:rsidR="00E55664" w:rsidRPr="00C31D32" w:rsidRDefault="00E55664" w:rsidP="00C42CC9">
      <w:pPr>
        <w:numPr>
          <w:ilvl w:val="0"/>
          <w:numId w:val="76"/>
        </w:numPr>
        <w:tabs>
          <w:tab w:val="clear" w:pos="720"/>
          <w:tab w:val="left" w:pos="426"/>
        </w:tabs>
        <w:spacing w:after="120"/>
        <w:ind w:left="426" w:hanging="426"/>
        <w:rPr>
          <w:rFonts w:ascii="Arial" w:hAnsi="Arial" w:cs="Arial"/>
          <w:sz w:val="21"/>
          <w:szCs w:val="21"/>
        </w:rPr>
      </w:pPr>
      <w:r w:rsidRPr="00C31D32">
        <w:rPr>
          <w:rFonts w:ascii="Arial" w:hAnsi="Arial" w:cs="Arial"/>
          <w:sz w:val="21"/>
          <w:szCs w:val="21"/>
        </w:rPr>
        <w:t>provide visitors with opportunities for safe and rewarding experiences</w:t>
      </w:r>
    </w:p>
    <w:p w:rsidR="002B4C13" w:rsidRPr="00C31D32" w:rsidRDefault="00E55664" w:rsidP="00C42CC9">
      <w:pPr>
        <w:numPr>
          <w:ilvl w:val="0"/>
          <w:numId w:val="76"/>
        </w:numPr>
        <w:tabs>
          <w:tab w:val="clear" w:pos="720"/>
          <w:tab w:val="left" w:pos="426"/>
        </w:tabs>
        <w:spacing w:after="120"/>
        <w:ind w:left="426" w:hanging="426"/>
        <w:rPr>
          <w:rFonts w:ascii="Arial" w:hAnsi="Arial" w:cs="Arial"/>
          <w:sz w:val="21"/>
          <w:szCs w:val="21"/>
        </w:rPr>
      </w:pPr>
      <w:r w:rsidRPr="00C31D32">
        <w:rPr>
          <w:rFonts w:ascii="Arial" w:hAnsi="Arial" w:cs="Arial"/>
          <w:sz w:val="21"/>
          <w:szCs w:val="21"/>
        </w:rPr>
        <w:t>have minimal impact on park values.</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Background</w:t>
      </w:r>
    </w:p>
    <w:p w:rsidR="002B4C13" w:rsidRPr="00C31D32" w:rsidRDefault="00E55664">
      <w:pPr>
        <w:spacing w:after="120"/>
        <w:rPr>
          <w:rFonts w:ascii="Arial" w:hAnsi="Arial" w:cs="Arial"/>
          <w:sz w:val="21"/>
          <w:szCs w:val="21"/>
        </w:rPr>
      </w:pPr>
      <w:r w:rsidRPr="00C31D32">
        <w:rPr>
          <w:rFonts w:ascii="Arial" w:hAnsi="Arial" w:cs="Arial"/>
          <w:sz w:val="21"/>
          <w:szCs w:val="21"/>
        </w:rPr>
        <w:t xml:space="preserve">High quality and well managed commercial tours can help </w:t>
      </w:r>
      <w:r w:rsidR="006F242B" w:rsidRPr="00C31D32">
        <w:rPr>
          <w:rFonts w:ascii="Arial" w:hAnsi="Arial" w:cs="Arial"/>
          <w:sz w:val="21"/>
          <w:szCs w:val="21"/>
        </w:rPr>
        <w:t xml:space="preserve">visitors </w:t>
      </w:r>
      <w:r w:rsidRPr="00C31D32">
        <w:rPr>
          <w:rFonts w:ascii="Arial" w:hAnsi="Arial" w:cs="Arial"/>
          <w:sz w:val="21"/>
          <w:szCs w:val="21"/>
        </w:rPr>
        <w:t xml:space="preserve">maximise their enjoyment and understanding of the park, reduce risks to their safety and protect the park. Tourism also supports the island’s socio-economic development by providing opportunities for tour operators and other businesses to provide services, including </w:t>
      </w:r>
      <w:r w:rsidR="006F242B" w:rsidRPr="00C31D32">
        <w:rPr>
          <w:rFonts w:ascii="Arial" w:hAnsi="Arial" w:cs="Arial"/>
          <w:sz w:val="21"/>
          <w:szCs w:val="21"/>
        </w:rPr>
        <w:t xml:space="preserve">guiding, </w:t>
      </w:r>
      <w:r w:rsidRPr="00C31D32">
        <w:rPr>
          <w:rFonts w:ascii="Arial" w:hAnsi="Arial" w:cs="Arial"/>
          <w:sz w:val="21"/>
          <w:szCs w:val="21"/>
        </w:rPr>
        <w:t>accommodation and catering.</w:t>
      </w:r>
    </w:p>
    <w:p w:rsidR="00E55664" w:rsidRPr="00C31D32" w:rsidRDefault="00E55664">
      <w:pPr>
        <w:spacing w:after="120"/>
        <w:rPr>
          <w:rFonts w:ascii="Arial" w:hAnsi="Arial" w:cs="Arial"/>
          <w:sz w:val="21"/>
          <w:szCs w:val="21"/>
        </w:rPr>
      </w:pPr>
      <w:r w:rsidRPr="00C31D32">
        <w:rPr>
          <w:rFonts w:ascii="Arial" w:hAnsi="Arial" w:cs="Arial"/>
          <w:sz w:val="21"/>
          <w:szCs w:val="21"/>
        </w:rPr>
        <w:t xml:space="preserve">Several Christmas Island tour operators provide sea- or land-based tours and there are also some off-island tour operators who conduct tours for special interest groups such as bird watchers. Commercial tour activities in the park include scuba diving, snorkelling, </w:t>
      </w:r>
      <w:r w:rsidR="00296E2F" w:rsidRPr="00C31D32">
        <w:rPr>
          <w:rFonts w:ascii="Arial" w:hAnsi="Arial" w:cs="Arial"/>
          <w:sz w:val="21"/>
          <w:szCs w:val="21"/>
        </w:rPr>
        <w:t>sports</w:t>
      </w:r>
      <w:r w:rsidRPr="00C31D32">
        <w:rPr>
          <w:rFonts w:ascii="Arial" w:hAnsi="Arial" w:cs="Arial"/>
          <w:sz w:val="21"/>
          <w:szCs w:val="21"/>
        </w:rPr>
        <w:t>fishing, sightseeing, walking and nature study, including observing sea and land birds, land crabs and marine species.</w:t>
      </w:r>
    </w:p>
    <w:p w:rsidR="002B4C13" w:rsidRPr="00C31D32" w:rsidRDefault="006F242B">
      <w:pPr>
        <w:spacing w:after="120"/>
        <w:rPr>
          <w:rFonts w:ascii="Arial" w:hAnsi="Arial" w:cs="Arial"/>
          <w:sz w:val="21"/>
          <w:szCs w:val="21"/>
        </w:rPr>
      </w:pPr>
      <w:r w:rsidRPr="00C31D32">
        <w:rPr>
          <w:rFonts w:ascii="Arial" w:hAnsi="Arial" w:cs="Arial"/>
          <w:sz w:val="21"/>
          <w:szCs w:val="21"/>
        </w:rPr>
        <w:t>F</w:t>
      </w:r>
      <w:r w:rsidR="00E55664" w:rsidRPr="00C31D32">
        <w:rPr>
          <w:rFonts w:ascii="Arial" w:hAnsi="Arial" w:cs="Arial"/>
          <w:sz w:val="21"/>
          <w:szCs w:val="21"/>
        </w:rPr>
        <w:t xml:space="preserve">ilmmakers, photographers and journalists from Australia and around the world come to Christmas Island to make films or write stories about the island’s natural heritage values. Well managed, such activities can greatly contribute to increasing understanding and promoting the island’s natural heritage values. </w:t>
      </w:r>
      <w:r w:rsidR="006D07B3" w:rsidRPr="00C31D32">
        <w:rPr>
          <w:rFonts w:ascii="Arial" w:hAnsi="Arial" w:cs="Arial"/>
          <w:sz w:val="21"/>
          <w:szCs w:val="21"/>
        </w:rPr>
        <w:t>EPBC r.</w:t>
      </w:r>
      <w:r w:rsidR="00E55664" w:rsidRPr="00C31D32">
        <w:rPr>
          <w:rFonts w:ascii="Arial" w:hAnsi="Arial" w:cs="Arial"/>
          <w:sz w:val="21"/>
          <w:szCs w:val="21"/>
        </w:rPr>
        <w:t>12.38 prohibits deriving commercial gain from images captured in the park, unless permitted by the Director.</w:t>
      </w:r>
    </w:p>
    <w:p w:rsidR="002B4C13" w:rsidRPr="00C31D32" w:rsidRDefault="00E55664">
      <w:pPr>
        <w:spacing w:after="120"/>
        <w:rPr>
          <w:rFonts w:ascii="Arial" w:hAnsi="Arial" w:cs="Arial"/>
          <w:sz w:val="21"/>
          <w:szCs w:val="21"/>
        </w:rPr>
      </w:pPr>
      <w:r w:rsidRPr="00C31D32">
        <w:rPr>
          <w:rFonts w:ascii="Arial" w:hAnsi="Arial" w:cs="Arial"/>
          <w:sz w:val="21"/>
          <w:szCs w:val="21"/>
        </w:rPr>
        <w:t>Under ss.354 and 354A of the EPBC Act commercial activities may only be carried out in accordance with this plan.</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Issues</w:t>
      </w:r>
    </w:p>
    <w:p w:rsidR="00E55664" w:rsidRPr="00C31D32" w:rsidRDefault="00E55664" w:rsidP="00C42CC9">
      <w:pPr>
        <w:numPr>
          <w:ilvl w:val="0"/>
          <w:numId w:val="28"/>
        </w:numPr>
        <w:tabs>
          <w:tab w:val="clear" w:pos="720"/>
          <w:tab w:val="num" w:pos="426"/>
        </w:tabs>
        <w:spacing w:after="120"/>
        <w:ind w:left="426" w:hanging="426"/>
        <w:rPr>
          <w:rFonts w:ascii="Arial" w:hAnsi="Arial" w:cs="Arial"/>
          <w:sz w:val="21"/>
          <w:szCs w:val="21"/>
        </w:rPr>
      </w:pPr>
      <w:r w:rsidRPr="00C31D32">
        <w:rPr>
          <w:rFonts w:ascii="Arial" w:hAnsi="Arial" w:cs="Arial"/>
          <w:sz w:val="21"/>
          <w:szCs w:val="21"/>
        </w:rPr>
        <w:t xml:space="preserve">The development of a diversity of quality </w:t>
      </w:r>
      <w:r w:rsidR="00EA6912" w:rsidRPr="00C31D32">
        <w:rPr>
          <w:rFonts w:ascii="Arial" w:hAnsi="Arial" w:cs="Arial"/>
          <w:sz w:val="21"/>
          <w:szCs w:val="21"/>
        </w:rPr>
        <w:t xml:space="preserve">commercial </w:t>
      </w:r>
      <w:r w:rsidRPr="00C31D32">
        <w:rPr>
          <w:rFonts w:ascii="Arial" w:hAnsi="Arial" w:cs="Arial"/>
          <w:sz w:val="21"/>
          <w:szCs w:val="21"/>
        </w:rPr>
        <w:t>tourism experiences that provide for an understanding and appreciation of natural and cultural values of the park.</w:t>
      </w:r>
    </w:p>
    <w:p w:rsidR="00E55664" w:rsidRPr="00C31D32" w:rsidRDefault="00C3298A" w:rsidP="00C42CC9">
      <w:pPr>
        <w:numPr>
          <w:ilvl w:val="0"/>
          <w:numId w:val="28"/>
        </w:numPr>
        <w:tabs>
          <w:tab w:val="clear" w:pos="720"/>
          <w:tab w:val="num" w:pos="426"/>
        </w:tabs>
        <w:spacing w:after="120"/>
        <w:ind w:left="426" w:hanging="426"/>
        <w:rPr>
          <w:rFonts w:ascii="Arial" w:hAnsi="Arial" w:cs="Arial"/>
          <w:sz w:val="21"/>
          <w:szCs w:val="21"/>
        </w:rPr>
      </w:pPr>
      <w:r w:rsidRPr="00C31D32">
        <w:rPr>
          <w:rFonts w:ascii="Arial" w:hAnsi="Arial" w:cs="Arial"/>
          <w:sz w:val="21"/>
          <w:szCs w:val="21"/>
        </w:rPr>
        <w:t>The need to minimise risks to visitor safety and mitigate impacts on park values</w:t>
      </w:r>
      <w:r w:rsidR="00E55664" w:rsidRPr="00C31D32">
        <w:rPr>
          <w:rFonts w:ascii="Arial" w:hAnsi="Arial" w:cs="Arial"/>
          <w:sz w:val="21"/>
          <w:szCs w:val="21"/>
        </w:rPr>
        <w:t>.</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What we are going to do</w:t>
      </w:r>
    </w:p>
    <w:p w:rsidR="002B4C13" w:rsidRPr="00C31D32" w:rsidRDefault="00E55664" w:rsidP="00C31D32">
      <w:pPr>
        <w:spacing w:before="240" w:after="120"/>
        <w:rPr>
          <w:rFonts w:ascii="Arial" w:hAnsi="Arial" w:cs="Arial"/>
          <w:b/>
          <w:bCs/>
          <w:i/>
          <w:iCs/>
          <w:sz w:val="21"/>
          <w:szCs w:val="21"/>
        </w:rPr>
      </w:pPr>
      <w:r w:rsidRPr="00C31D32">
        <w:rPr>
          <w:rFonts w:ascii="Arial" w:hAnsi="Arial" w:cs="Arial"/>
          <w:b/>
          <w:bCs/>
          <w:i/>
          <w:iCs/>
          <w:sz w:val="21"/>
          <w:szCs w:val="21"/>
        </w:rPr>
        <w:t>Policies</w:t>
      </w:r>
    </w:p>
    <w:p w:rsidR="002B4C13" w:rsidRPr="00C31D32" w:rsidRDefault="00E55664" w:rsidP="00C31D32">
      <w:pPr>
        <w:pStyle w:val="ListParagraph"/>
        <w:numPr>
          <w:ilvl w:val="2"/>
          <w:numId w:val="130"/>
        </w:numPr>
        <w:spacing w:after="120"/>
        <w:contextualSpacing w:val="0"/>
        <w:rPr>
          <w:rFonts w:ascii="Arial" w:hAnsi="Arial" w:cs="Arial"/>
          <w:sz w:val="21"/>
          <w:szCs w:val="21"/>
        </w:rPr>
      </w:pPr>
      <w:r w:rsidRPr="00C31D32">
        <w:rPr>
          <w:rFonts w:ascii="Arial" w:hAnsi="Arial" w:cs="Arial"/>
          <w:sz w:val="21"/>
          <w:szCs w:val="21"/>
        </w:rPr>
        <w:t>Commercial tours and other commercial operations may be carried out in the park if consistent with this plan and in accordance with a permit, lease or licence issued by the Director.</w:t>
      </w:r>
    </w:p>
    <w:p w:rsidR="002B4C13" w:rsidRPr="00C31D32" w:rsidRDefault="00E55664" w:rsidP="00C31D32">
      <w:pPr>
        <w:pStyle w:val="ListParagraph"/>
        <w:numPr>
          <w:ilvl w:val="2"/>
          <w:numId w:val="130"/>
        </w:numPr>
        <w:spacing w:after="120"/>
        <w:contextualSpacing w:val="0"/>
        <w:rPr>
          <w:rFonts w:ascii="Arial" w:hAnsi="Arial" w:cs="Arial"/>
          <w:sz w:val="21"/>
          <w:szCs w:val="21"/>
        </w:rPr>
      </w:pPr>
      <w:r w:rsidRPr="00C31D32">
        <w:rPr>
          <w:rFonts w:ascii="Arial" w:hAnsi="Arial" w:cs="Arial"/>
          <w:sz w:val="21"/>
          <w:szCs w:val="21"/>
        </w:rPr>
        <w:t xml:space="preserve">The Director may issue permits for commercial tour activities which are consistent with Section 6.1 and provided tour operators meet industry </w:t>
      </w:r>
      <w:r w:rsidR="000F1511" w:rsidRPr="00C31D32">
        <w:rPr>
          <w:rFonts w:ascii="Arial" w:hAnsi="Arial" w:cs="Arial"/>
          <w:sz w:val="21"/>
          <w:szCs w:val="21"/>
        </w:rPr>
        <w:t xml:space="preserve">and/or park-determined </w:t>
      </w:r>
      <w:r w:rsidRPr="00C31D32">
        <w:rPr>
          <w:rFonts w:ascii="Arial" w:hAnsi="Arial" w:cs="Arial"/>
          <w:sz w:val="21"/>
          <w:szCs w:val="21"/>
        </w:rPr>
        <w:t>standards applicable to the proposed tour activities.</w:t>
      </w:r>
    </w:p>
    <w:p w:rsidR="002B4C13" w:rsidRPr="00C31D32" w:rsidRDefault="00E55664" w:rsidP="00C31D32">
      <w:pPr>
        <w:pStyle w:val="ListParagraph"/>
        <w:numPr>
          <w:ilvl w:val="2"/>
          <w:numId w:val="130"/>
        </w:numPr>
        <w:spacing w:after="120"/>
        <w:contextualSpacing w:val="0"/>
        <w:rPr>
          <w:rFonts w:ascii="Arial" w:hAnsi="Arial" w:cs="Arial"/>
          <w:sz w:val="21"/>
          <w:szCs w:val="21"/>
        </w:rPr>
      </w:pPr>
      <w:r w:rsidRPr="00C31D32">
        <w:rPr>
          <w:rFonts w:ascii="Arial" w:hAnsi="Arial" w:cs="Arial"/>
          <w:sz w:val="21"/>
          <w:szCs w:val="21"/>
        </w:rPr>
        <w:t>Uptake of and compliance with industry tour operator accreditation will be encouraged. Consideration will be given to using incentives to encourage uptake. Incentives may include extended permit tenure, exclusive use of sites or  exclusive rights to conduct activities.</w:t>
      </w:r>
    </w:p>
    <w:p w:rsidR="00333FD7" w:rsidRPr="00C31D32" w:rsidRDefault="00333FD7" w:rsidP="00C31D32">
      <w:pPr>
        <w:pStyle w:val="ListParagraph"/>
        <w:numPr>
          <w:ilvl w:val="2"/>
          <w:numId w:val="130"/>
        </w:numPr>
        <w:spacing w:after="120"/>
        <w:contextualSpacing w:val="0"/>
        <w:rPr>
          <w:rFonts w:ascii="Arial" w:hAnsi="Arial" w:cs="Arial"/>
          <w:sz w:val="21"/>
          <w:szCs w:val="21"/>
        </w:rPr>
      </w:pPr>
      <w:r w:rsidRPr="00C31D32">
        <w:rPr>
          <w:rFonts w:ascii="Arial" w:hAnsi="Arial" w:cs="Arial"/>
          <w:sz w:val="21"/>
          <w:szCs w:val="21"/>
        </w:rPr>
        <w:lastRenderedPageBreak/>
        <w:t>Commercial fishing or the taking of any marine species for sale will not be allowed in the park but commercial fishing boats (including associated equipment) may transit through the park (also see section 4.5).</w:t>
      </w:r>
    </w:p>
    <w:p w:rsidR="00E55664" w:rsidRPr="00C31D32" w:rsidRDefault="00E55664" w:rsidP="00C31D32">
      <w:pPr>
        <w:spacing w:before="240" w:after="120"/>
        <w:rPr>
          <w:rFonts w:ascii="Arial" w:hAnsi="Arial" w:cs="Arial"/>
          <w:b/>
          <w:bCs/>
          <w:i/>
          <w:iCs/>
          <w:sz w:val="21"/>
          <w:szCs w:val="21"/>
        </w:rPr>
      </w:pPr>
      <w:r w:rsidRPr="00C31D32">
        <w:rPr>
          <w:rFonts w:ascii="Arial" w:hAnsi="Arial" w:cs="Arial"/>
          <w:b/>
          <w:bCs/>
          <w:i/>
          <w:iCs/>
          <w:sz w:val="21"/>
          <w:szCs w:val="21"/>
        </w:rPr>
        <w:t>Actions</w:t>
      </w:r>
    </w:p>
    <w:p w:rsidR="00E55664" w:rsidRPr="00C31D32" w:rsidRDefault="00E55664" w:rsidP="00C31D32">
      <w:pPr>
        <w:pStyle w:val="ListParagraph"/>
        <w:numPr>
          <w:ilvl w:val="2"/>
          <w:numId w:val="130"/>
        </w:numPr>
        <w:spacing w:after="120"/>
        <w:contextualSpacing w:val="0"/>
        <w:rPr>
          <w:rFonts w:ascii="Arial" w:hAnsi="Arial" w:cs="Arial"/>
          <w:sz w:val="21"/>
          <w:szCs w:val="21"/>
        </w:rPr>
      </w:pPr>
      <w:r w:rsidRPr="00C31D32">
        <w:rPr>
          <w:rFonts w:ascii="Arial" w:hAnsi="Arial" w:cs="Arial"/>
          <w:sz w:val="21"/>
          <w:szCs w:val="21"/>
        </w:rPr>
        <w:t>Monitor tour operations for compliance with permit conditions and respond accordingly.</w:t>
      </w:r>
    </w:p>
    <w:p w:rsidR="002B4C13" w:rsidRPr="00C31D32" w:rsidRDefault="00E55664" w:rsidP="00C31D32">
      <w:pPr>
        <w:pStyle w:val="ListParagraph"/>
        <w:numPr>
          <w:ilvl w:val="2"/>
          <w:numId w:val="130"/>
        </w:numPr>
        <w:spacing w:after="120"/>
        <w:contextualSpacing w:val="0"/>
        <w:rPr>
          <w:rFonts w:ascii="Arial" w:hAnsi="Arial" w:cs="Arial"/>
          <w:sz w:val="21"/>
          <w:szCs w:val="21"/>
        </w:rPr>
      </w:pPr>
      <w:r w:rsidRPr="00C31D32">
        <w:rPr>
          <w:rFonts w:ascii="Arial" w:hAnsi="Arial" w:cs="Arial"/>
          <w:sz w:val="21"/>
          <w:szCs w:val="21"/>
        </w:rPr>
        <w:t>Provide interpretive materials and information for commercial tour operators, including information about the park’s and island’s natural values.</w:t>
      </w:r>
    </w:p>
    <w:p w:rsidR="002B4C13" w:rsidRPr="00C31D32" w:rsidRDefault="00E55664" w:rsidP="00C31D32">
      <w:pPr>
        <w:pStyle w:val="BodyTextIndent2"/>
        <w:ind w:hanging="5220"/>
        <w:rPr>
          <w:sz w:val="21"/>
          <w:szCs w:val="21"/>
        </w:rPr>
      </w:pPr>
      <w:r w:rsidRPr="00C31D32">
        <w:rPr>
          <w:sz w:val="21"/>
          <w:szCs w:val="21"/>
        </w:rPr>
        <w:t>Also see Sections 6.1 and 6.2.</w:t>
      </w:r>
    </w:p>
    <w:p w:rsidR="001466EC" w:rsidRPr="00C31D32" w:rsidRDefault="001466EC">
      <w:pPr>
        <w:rPr>
          <w:rFonts w:ascii="Arial" w:hAnsi="Arial" w:cs="Arial"/>
          <w:b/>
          <w:bCs/>
          <w:iCs/>
          <w:color w:val="365F91"/>
          <w:sz w:val="21"/>
          <w:szCs w:val="21"/>
        </w:rPr>
      </w:pPr>
      <w:r w:rsidRPr="00C31D32">
        <w:rPr>
          <w:i/>
          <w:color w:val="365F91"/>
          <w:sz w:val="21"/>
          <w:szCs w:val="21"/>
        </w:rPr>
        <w:br w:type="page"/>
      </w:r>
    </w:p>
    <w:p w:rsidR="002B4C13" w:rsidRPr="00A95CDF" w:rsidRDefault="00E55664" w:rsidP="00AE1639">
      <w:pPr>
        <w:pStyle w:val="Heading2"/>
        <w:numPr>
          <w:ilvl w:val="1"/>
          <w:numId w:val="122"/>
        </w:numPr>
        <w:spacing w:after="120"/>
        <w:rPr>
          <w:i w:val="0"/>
          <w:color w:val="365F91"/>
        </w:rPr>
      </w:pPr>
      <w:r w:rsidRPr="00A95CDF">
        <w:rPr>
          <w:i w:val="0"/>
          <w:color w:val="365F91"/>
        </w:rPr>
        <w:lastRenderedPageBreak/>
        <w:t>Visitor information, education and interpretation</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Our aim</w:t>
      </w:r>
    </w:p>
    <w:p w:rsidR="002B4C13" w:rsidRPr="00C31D32" w:rsidRDefault="00E55664">
      <w:pPr>
        <w:spacing w:after="120"/>
        <w:rPr>
          <w:rFonts w:ascii="Arial" w:hAnsi="Arial" w:cs="Arial"/>
          <w:sz w:val="21"/>
          <w:szCs w:val="21"/>
        </w:rPr>
      </w:pPr>
      <w:r w:rsidRPr="00C31D32">
        <w:rPr>
          <w:rFonts w:ascii="Arial" w:hAnsi="Arial" w:cs="Arial"/>
          <w:sz w:val="21"/>
          <w:szCs w:val="21"/>
        </w:rPr>
        <w:t>Visitors appreciate and understand park values and minimise their impacts on park values</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Background</w:t>
      </w:r>
    </w:p>
    <w:p w:rsidR="004B2405" w:rsidRPr="00C31D32" w:rsidRDefault="00E55664">
      <w:pPr>
        <w:spacing w:after="120"/>
        <w:rPr>
          <w:rFonts w:ascii="Arial" w:hAnsi="Arial" w:cs="Arial"/>
          <w:sz w:val="21"/>
          <w:szCs w:val="21"/>
        </w:rPr>
      </w:pPr>
      <w:r w:rsidRPr="00C31D32">
        <w:rPr>
          <w:rFonts w:ascii="Arial" w:hAnsi="Arial" w:cs="Arial"/>
          <w:sz w:val="21"/>
          <w:szCs w:val="21"/>
        </w:rPr>
        <w:t xml:space="preserve">Well prepared and presented </w:t>
      </w:r>
      <w:r w:rsidR="007E4C75" w:rsidRPr="00C31D32">
        <w:rPr>
          <w:rFonts w:ascii="Arial" w:hAnsi="Arial" w:cs="Arial"/>
          <w:sz w:val="21"/>
          <w:szCs w:val="21"/>
        </w:rPr>
        <w:t xml:space="preserve">interpretive </w:t>
      </w:r>
      <w:r w:rsidRPr="00C31D32">
        <w:rPr>
          <w:rFonts w:ascii="Arial" w:hAnsi="Arial" w:cs="Arial"/>
          <w:sz w:val="21"/>
          <w:szCs w:val="21"/>
        </w:rPr>
        <w:t>information about the park’s values</w:t>
      </w:r>
      <w:r w:rsidR="00F24190" w:rsidRPr="00C31D32">
        <w:rPr>
          <w:rFonts w:ascii="Arial" w:hAnsi="Arial" w:cs="Arial"/>
          <w:sz w:val="21"/>
          <w:szCs w:val="21"/>
        </w:rPr>
        <w:t xml:space="preserve"> and programs</w:t>
      </w:r>
      <w:r w:rsidR="007E4C75" w:rsidRPr="00C31D32">
        <w:rPr>
          <w:rFonts w:ascii="Arial" w:hAnsi="Arial" w:cs="Arial"/>
          <w:sz w:val="21"/>
          <w:szCs w:val="21"/>
        </w:rPr>
        <w:t>, combined with</w:t>
      </w:r>
      <w:r w:rsidRPr="00C31D32">
        <w:rPr>
          <w:rFonts w:ascii="Arial" w:hAnsi="Arial" w:cs="Arial"/>
          <w:sz w:val="21"/>
          <w:szCs w:val="21"/>
        </w:rPr>
        <w:t xml:space="preserve"> </w:t>
      </w:r>
      <w:r w:rsidR="00F24190" w:rsidRPr="00C31D32">
        <w:rPr>
          <w:rFonts w:ascii="Arial" w:hAnsi="Arial" w:cs="Arial"/>
          <w:sz w:val="21"/>
          <w:szCs w:val="21"/>
        </w:rPr>
        <w:t xml:space="preserve">visitor </w:t>
      </w:r>
      <w:r w:rsidRPr="00C31D32">
        <w:rPr>
          <w:rFonts w:ascii="Arial" w:hAnsi="Arial" w:cs="Arial"/>
          <w:sz w:val="21"/>
          <w:szCs w:val="21"/>
        </w:rPr>
        <w:t>activit</w:t>
      </w:r>
      <w:r w:rsidR="00F24190" w:rsidRPr="00C31D32">
        <w:rPr>
          <w:rFonts w:ascii="Arial" w:hAnsi="Arial" w:cs="Arial"/>
          <w:sz w:val="21"/>
          <w:szCs w:val="21"/>
        </w:rPr>
        <w:t>y opportunities</w:t>
      </w:r>
      <w:r w:rsidR="007E4C75" w:rsidRPr="00C31D32">
        <w:rPr>
          <w:rFonts w:ascii="Arial" w:hAnsi="Arial" w:cs="Arial"/>
          <w:sz w:val="21"/>
          <w:szCs w:val="21"/>
        </w:rPr>
        <w:t>,</w:t>
      </w:r>
      <w:r w:rsidR="00F24190" w:rsidRPr="00C31D32">
        <w:rPr>
          <w:rFonts w:ascii="Arial" w:hAnsi="Arial" w:cs="Arial"/>
          <w:sz w:val="21"/>
          <w:szCs w:val="21"/>
        </w:rPr>
        <w:t xml:space="preserve"> </w:t>
      </w:r>
      <w:r w:rsidRPr="00C31D32">
        <w:rPr>
          <w:rFonts w:ascii="Arial" w:hAnsi="Arial" w:cs="Arial"/>
          <w:sz w:val="21"/>
          <w:szCs w:val="21"/>
        </w:rPr>
        <w:t xml:space="preserve">can add to the quality of the visitor </w:t>
      </w:r>
      <w:r w:rsidR="007E4C75" w:rsidRPr="00C31D32">
        <w:rPr>
          <w:rFonts w:ascii="Arial" w:hAnsi="Arial" w:cs="Arial"/>
          <w:sz w:val="21"/>
          <w:szCs w:val="21"/>
        </w:rPr>
        <w:t>experience. Through education</w:t>
      </w:r>
      <w:r w:rsidRPr="00C31D32">
        <w:rPr>
          <w:rFonts w:ascii="Arial" w:hAnsi="Arial" w:cs="Arial"/>
          <w:sz w:val="21"/>
          <w:szCs w:val="21"/>
        </w:rPr>
        <w:t xml:space="preserve">, visitors </w:t>
      </w:r>
      <w:r w:rsidR="007E4C75" w:rsidRPr="00C31D32">
        <w:rPr>
          <w:rFonts w:ascii="Arial" w:hAnsi="Arial" w:cs="Arial"/>
          <w:sz w:val="21"/>
          <w:szCs w:val="21"/>
        </w:rPr>
        <w:t>can assist in</w:t>
      </w:r>
      <w:r w:rsidRPr="00C31D32">
        <w:rPr>
          <w:rFonts w:ascii="Arial" w:hAnsi="Arial" w:cs="Arial"/>
          <w:sz w:val="21"/>
          <w:szCs w:val="21"/>
        </w:rPr>
        <w:t xml:space="preserve"> </w:t>
      </w:r>
      <w:r w:rsidR="007E4C75" w:rsidRPr="00C31D32">
        <w:rPr>
          <w:rFonts w:ascii="Arial" w:hAnsi="Arial" w:cs="Arial"/>
          <w:sz w:val="21"/>
          <w:szCs w:val="21"/>
        </w:rPr>
        <w:t xml:space="preserve">the </w:t>
      </w:r>
      <w:r w:rsidRPr="00C31D32">
        <w:rPr>
          <w:rFonts w:ascii="Arial" w:hAnsi="Arial" w:cs="Arial"/>
          <w:sz w:val="21"/>
          <w:szCs w:val="21"/>
        </w:rPr>
        <w:t>protect</w:t>
      </w:r>
      <w:r w:rsidR="007E4C75" w:rsidRPr="00C31D32">
        <w:rPr>
          <w:rFonts w:ascii="Arial" w:hAnsi="Arial" w:cs="Arial"/>
          <w:sz w:val="21"/>
          <w:szCs w:val="21"/>
        </w:rPr>
        <w:t>ion of</w:t>
      </w:r>
      <w:r w:rsidRPr="00C31D32">
        <w:rPr>
          <w:rFonts w:ascii="Arial" w:hAnsi="Arial" w:cs="Arial"/>
          <w:sz w:val="21"/>
          <w:szCs w:val="21"/>
        </w:rPr>
        <w:t xml:space="preserve"> the park’s natural </w:t>
      </w:r>
      <w:r w:rsidR="007E4C75" w:rsidRPr="00C31D32">
        <w:rPr>
          <w:rFonts w:ascii="Arial" w:hAnsi="Arial" w:cs="Arial"/>
          <w:sz w:val="21"/>
          <w:szCs w:val="21"/>
        </w:rPr>
        <w:t xml:space="preserve">and cultural </w:t>
      </w:r>
      <w:r w:rsidRPr="00C31D32">
        <w:rPr>
          <w:rFonts w:ascii="Arial" w:hAnsi="Arial" w:cs="Arial"/>
          <w:sz w:val="21"/>
          <w:szCs w:val="21"/>
        </w:rPr>
        <w:t xml:space="preserve">values and help </w:t>
      </w:r>
      <w:r w:rsidR="00AA1516" w:rsidRPr="00C31D32">
        <w:rPr>
          <w:rFonts w:ascii="Arial" w:hAnsi="Arial" w:cs="Arial"/>
          <w:sz w:val="21"/>
          <w:szCs w:val="21"/>
        </w:rPr>
        <w:t>promote the need to support the protection and conservation of park values.</w:t>
      </w:r>
    </w:p>
    <w:p w:rsidR="00E55664" w:rsidRPr="00C31D32" w:rsidRDefault="00E55664">
      <w:pPr>
        <w:spacing w:after="120"/>
        <w:rPr>
          <w:rFonts w:ascii="Arial" w:hAnsi="Arial" w:cs="Arial"/>
          <w:sz w:val="21"/>
          <w:szCs w:val="21"/>
        </w:rPr>
      </w:pPr>
      <w:r w:rsidRPr="00C31D32">
        <w:rPr>
          <w:rFonts w:ascii="Arial" w:hAnsi="Arial" w:cs="Arial"/>
          <w:sz w:val="21"/>
          <w:szCs w:val="21"/>
        </w:rPr>
        <w:t>Pre-visit information about the park is critical for assisting the tourism industry to responsibly and effectively promote and market Christmas Island as a unique and memorable nature-based tourism destination.</w:t>
      </w:r>
    </w:p>
    <w:p w:rsidR="00E55664" w:rsidRPr="00C31D32" w:rsidRDefault="00E55664">
      <w:pPr>
        <w:spacing w:after="120"/>
        <w:rPr>
          <w:rFonts w:ascii="Arial" w:hAnsi="Arial" w:cs="Arial"/>
          <w:sz w:val="21"/>
          <w:szCs w:val="21"/>
        </w:rPr>
      </w:pPr>
      <w:r w:rsidRPr="00C31D32">
        <w:rPr>
          <w:rFonts w:ascii="Arial" w:hAnsi="Arial" w:cs="Arial"/>
          <w:sz w:val="21"/>
          <w:szCs w:val="21"/>
        </w:rPr>
        <w:t>Visitors can obtain information about the park’s and island’s natural and cultural values from:</w:t>
      </w:r>
    </w:p>
    <w:p w:rsidR="002B4C13" w:rsidRPr="00C31D32" w:rsidRDefault="00E55664" w:rsidP="00C42CC9">
      <w:pPr>
        <w:numPr>
          <w:ilvl w:val="0"/>
          <w:numId w:val="70"/>
        </w:numPr>
        <w:tabs>
          <w:tab w:val="clear" w:pos="567"/>
          <w:tab w:val="num" w:pos="426"/>
        </w:tabs>
        <w:spacing w:after="120"/>
        <w:ind w:left="426" w:hanging="426"/>
        <w:rPr>
          <w:rFonts w:ascii="Arial" w:hAnsi="Arial" w:cs="Arial"/>
          <w:sz w:val="21"/>
          <w:szCs w:val="21"/>
        </w:rPr>
      </w:pPr>
      <w:r w:rsidRPr="00C31D32">
        <w:rPr>
          <w:rFonts w:ascii="Arial" w:hAnsi="Arial" w:cs="Arial"/>
          <w:sz w:val="21"/>
          <w:szCs w:val="21"/>
        </w:rPr>
        <w:t>pre-visit information provided by the tourism industry, stakeholders and commercial operators</w:t>
      </w:r>
    </w:p>
    <w:p w:rsidR="002B4C13" w:rsidRPr="00C31D32" w:rsidRDefault="00E55664" w:rsidP="00C42CC9">
      <w:pPr>
        <w:numPr>
          <w:ilvl w:val="0"/>
          <w:numId w:val="70"/>
        </w:numPr>
        <w:tabs>
          <w:tab w:val="clear" w:pos="567"/>
          <w:tab w:val="num" w:pos="426"/>
        </w:tabs>
        <w:spacing w:after="120"/>
        <w:ind w:left="426" w:hanging="426"/>
        <w:rPr>
          <w:rFonts w:ascii="Arial" w:hAnsi="Arial" w:cs="Arial"/>
          <w:sz w:val="21"/>
          <w:szCs w:val="21"/>
        </w:rPr>
      </w:pPr>
      <w:r w:rsidRPr="00C31D32">
        <w:rPr>
          <w:rFonts w:ascii="Arial" w:hAnsi="Arial" w:cs="Arial"/>
          <w:sz w:val="21"/>
          <w:szCs w:val="21"/>
        </w:rPr>
        <w:t>the Christmas Island Tourism Association</w:t>
      </w:r>
    </w:p>
    <w:p w:rsidR="00E55664" w:rsidRPr="00C31D32" w:rsidRDefault="00E55664" w:rsidP="00C42CC9">
      <w:pPr>
        <w:numPr>
          <w:ilvl w:val="0"/>
          <w:numId w:val="70"/>
        </w:numPr>
        <w:tabs>
          <w:tab w:val="clear" w:pos="567"/>
          <w:tab w:val="num" w:pos="426"/>
        </w:tabs>
        <w:spacing w:after="120"/>
        <w:ind w:left="426" w:hanging="426"/>
        <w:rPr>
          <w:rFonts w:ascii="Arial" w:hAnsi="Arial" w:cs="Arial"/>
          <w:sz w:val="21"/>
          <w:szCs w:val="21"/>
        </w:rPr>
      </w:pPr>
      <w:r w:rsidRPr="00C31D32">
        <w:rPr>
          <w:rFonts w:ascii="Arial" w:hAnsi="Arial" w:cs="Arial"/>
          <w:sz w:val="21"/>
          <w:szCs w:val="21"/>
        </w:rPr>
        <w:t>media including films and magazine or newspaper articles</w:t>
      </w:r>
    </w:p>
    <w:p w:rsidR="002B4C13" w:rsidRPr="00C31D32" w:rsidRDefault="005B7B79" w:rsidP="00C42CC9">
      <w:pPr>
        <w:numPr>
          <w:ilvl w:val="0"/>
          <w:numId w:val="70"/>
        </w:numPr>
        <w:tabs>
          <w:tab w:val="clear" w:pos="567"/>
          <w:tab w:val="num" w:pos="426"/>
        </w:tabs>
        <w:spacing w:after="120"/>
        <w:ind w:left="426" w:hanging="426"/>
        <w:rPr>
          <w:rFonts w:ascii="Arial" w:hAnsi="Arial" w:cs="Arial"/>
          <w:sz w:val="21"/>
          <w:szCs w:val="21"/>
        </w:rPr>
      </w:pPr>
      <w:r>
        <w:rPr>
          <w:rFonts w:ascii="Arial" w:hAnsi="Arial" w:cs="Arial"/>
          <w:sz w:val="21"/>
          <w:szCs w:val="21"/>
        </w:rPr>
        <w:t xml:space="preserve">the </w:t>
      </w:r>
      <w:r w:rsidR="00E55664" w:rsidRPr="00C31D32">
        <w:rPr>
          <w:rFonts w:ascii="Arial" w:hAnsi="Arial" w:cs="Arial"/>
          <w:sz w:val="21"/>
          <w:szCs w:val="21"/>
        </w:rPr>
        <w:t xml:space="preserve">Parks Australia </w:t>
      </w:r>
      <w:r w:rsidR="008858ED" w:rsidRPr="00C31D32">
        <w:rPr>
          <w:rFonts w:ascii="Arial" w:hAnsi="Arial" w:cs="Arial"/>
          <w:sz w:val="21"/>
          <w:szCs w:val="21"/>
        </w:rPr>
        <w:t>website, social</w:t>
      </w:r>
      <w:r w:rsidR="00BD44DE" w:rsidRPr="00C31D32">
        <w:rPr>
          <w:rFonts w:ascii="Arial" w:hAnsi="Arial" w:cs="Arial"/>
          <w:sz w:val="21"/>
          <w:szCs w:val="21"/>
        </w:rPr>
        <w:t xml:space="preserve"> media </w:t>
      </w:r>
      <w:r w:rsidR="00E55664" w:rsidRPr="00C31D32">
        <w:rPr>
          <w:rFonts w:ascii="Arial" w:hAnsi="Arial" w:cs="Arial"/>
          <w:sz w:val="21"/>
          <w:szCs w:val="21"/>
        </w:rPr>
        <w:t>and publications which include brochures on the island’s natural heritage including land crabs, seabirds and marine species</w:t>
      </w:r>
    </w:p>
    <w:p w:rsidR="00E55664" w:rsidRPr="00C31D32" w:rsidRDefault="00E55664" w:rsidP="00C42CC9">
      <w:pPr>
        <w:numPr>
          <w:ilvl w:val="0"/>
          <w:numId w:val="70"/>
        </w:numPr>
        <w:tabs>
          <w:tab w:val="clear" w:pos="567"/>
          <w:tab w:val="num" w:pos="426"/>
        </w:tabs>
        <w:spacing w:after="120"/>
        <w:ind w:left="426" w:hanging="426"/>
        <w:rPr>
          <w:rFonts w:ascii="Arial" w:hAnsi="Arial" w:cs="Arial"/>
          <w:sz w:val="21"/>
          <w:szCs w:val="21"/>
        </w:rPr>
      </w:pPr>
      <w:r w:rsidRPr="00C31D32">
        <w:rPr>
          <w:rFonts w:ascii="Arial" w:hAnsi="Arial" w:cs="Arial"/>
          <w:sz w:val="21"/>
          <w:szCs w:val="21"/>
        </w:rPr>
        <w:t>other publications, including natural history documents and relevant research reports</w:t>
      </w:r>
      <w:r w:rsidR="007032B6" w:rsidRPr="00C31D32">
        <w:rPr>
          <w:rFonts w:ascii="Arial" w:hAnsi="Arial" w:cs="Arial"/>
          <w:sz w:val="21"/>
          <w:szCs w:val="21"/>
        </w:rPr>
        <w:t xml:space="preserve">, </w:t>
      </w:r>
      <w:r w:rsidRPr="00C31D32">
        <w:rPr>
          <w:rFonts w:ascii="Arial" w:hAnsi="Arial" w:cs="Arial"/>
          <w:sz w:val="21"/>
          <w:szCs w:val="21"/>
        </w:rPr>
        <w:t>on-site interpretive, directional and regulatory signage</w:t>
      </w:r>
    </w:p>
    <w:p w:rsidR="002B4C13" w:rsidRPr="00C31D32" w:rsidRDefault="00E55664" w:rsidP="00C42CC9">
      <w:pPr>
        <w:numPr>
          <w:ilvl w:val="0"/>
          <w:numId w:val="70"/>
        </w:numPr>
        <w:tabs>
          <w:tab w:val="clear" w:pos="567"/>
          <w:tab w:val="num" w:pos="426"/>
        </w:tabs>
        <w:spacing w:after="120"/>
        <w:ind w:left="426" w:hanging="426"/>
        <w:rPr>
          <w:rFonts w:ascii="Arial" w:hAnsi="Arial" w:cs="Arial"/>
          <w:sz w:val="21"/>
          <w:szCs w:val="21"/>
        </w:rPr>
      </w:pPr>
      <w:r w:rsidRPr="00C31D32">
        <w:rPr>
          <w:rFonts w:ascii="Arial" w:hAnsi="Arial" w:cs="Arial"/>
          <w:sz w:val="21"/>
          <w:szCs w:val="21"/>
        </w:rPr>
        <w:t>park staff.</w:t>
      </w:r>
    </w:p>
    <w:p w:rsidR="002B4C13" w:rsidRPr="00C31D32" w:rsidRDefault="00E55664">
      <w:pPr>
        <w:spacing w:after="120"/>
        <w:rPr>
          <w:rFonts w:ascii="Arial" w:hAnsi="Arial" w:cs="Arial"/>
          <w:sz w:val="21"/>
          <w:szCs w:val="21"/>
        </w:rPr>
      </w:pPr>
      <w:r w:rsidRPr="00C31D32">
        <w:rPr>
          <w:rFonts w:ascii="Arial" w:hAnsi="Arial" w:cs="Arial"/>
          <w:sz w:val="21"/>
          <w:szCs w:val="21"/>
        </w:rPr>
        <w:t>On-site interpretive signs are located at visitor destinations at The Dales, Martins Point, Margaret Knoll and the Blowholes. Regulatory and compliance signs are provided at selected locations including roads closed for the red crab migration. Directional signage is provided on the park’s and island’s roads and walking tracks. A significant factor and cost is the need to produce some information for island residents in the Bahasa Malay and Mandarin languages.</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Issue</w:t>
      </w:r>
    </w:p>
    <w:p w:rsidR="00E55664" w:rsidRPr="00C31D32" w:rsidRDefault="00E55664" w:rsidP="00C42CC9">
      <w:pPr>
        <w:numPr>
          <w:ilvl w:val="0"/>
          <w:numId w:val="70"/>
        </w:numPr>
        <w:tabs>
          <w:tab w:val="clear" w:pos="567"/>
          <w:tab w:val="num" w:pos="426"/>
        </w:tabs>
        <w:spacing w:after="120"/>
        <w:ind w:left="426" w:hanging="426"/>
        <w:rPr>
          <w:rFonts w:ascii="Arial" w:hAnsi="Arial" w:cs="Arial"/>
          <w:sz w:val="21"/>
          <w:szCs w:val="21"/>
        </w:rPr>
      </w:pPr>
      <w:r w:rsidRPr="00C31D32">
        <w:rPr>
          <w:rFonts w:ascii="Arial" w:hAnsi="Arial" w:cs="Arial"/>
          <w:sz w:val="21"/>
          <w:szCs w:val="21"/>
        </w:rPr>
        <w:t>Information provided to visitors needs to help them understand, appreciate and protect the park’s values and to maximise their safety and compliance with park regulations.</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What we are going to do</w:t>
      </w:r>
    </w:p>
    <w:p w:rsidR="00E55664" w:rsidRPr="00C31D32" w:rsidRDefault="00E55664" w:rsidP="0015762A">
      <w:pPr>
        <w:spacing w:before="240" w:after="120"/>
        <w:rPr>
          <w:rFonts w:ascii="Arial" w:hAnsi="Arial" w:cs="Arial"/>
          <w:b/>
          <w:bCs/>
          <w:i/>
          <w:iCs/>
          <w:sz w:val="21"/>
          <w:szCs w:val="21"/>
        </w:rPr>
      </w:pPr>
      <w:r w:rsidRPr="00C31D32">
        <w:rPr>
          <w:rFonts w:ascii="Arial" w:hAnsi="Arial" w:cs="Arial"/>
          <w:b/>
          <w:bCs/>
          <w:i/>
          <w:iCs/>
          <w:sz w:val="21"/>
          <w:szCs w:val="21"/>
        </w:rPr>
        <w:t>Policies</w:t>
      </w:r>
    </w:p>
    <w:p w:rsidR="00E55664" w:rsidRPr="00C31D32" w:rsidRDefault="00E55664">
      <w:pPr>
        <w:tabs>
          <w:tab w:val="left" w:pos="720"/>
        </w:tabs>
        <w:spacing w:after="120"/>
        <w:ind w:left="720" w:hanging="720"/>
        <w:rPr>
          <w:rFonts w:ascii="Arial" w:hAnsi="Arial" w:cs="Arial"/>
          <w:sz w:val="21"/>
          <w:szCs w:val="21"/>
        </w:rPr>
      </w:pPr>
      <w:r w:rsidRPr="00C31D32">
        <w:rPr>
          <w:rFonts w:ascii="Arial" w:hAnsi="Arial" w:cs="Arial"/>
          <w:sz w:val="21"/>
          <w:szCs w:val="21"/>
        </w:rPr>
        <w:t>6.4.1</w:t>
      </w:r>
      <w:r w:rsidRPr="00C31D32">
        <w:rPr>
          <w:rFonts w:ascii="Arial" w:hAnsi="Arial" w:cs="Arial"/>
          <w:sz w:val="21"/>
          <w:szCs w:val="21"/>
        </w:rPr>
        <w:tab/>
        <w:t>Educational and interpretive information will be provided by a range of means to assist with:</w:t>
      </w:r>
    </w:p>
    <w:p w:rsidR="002B4C13" w:rsidRPr="00C31D32" w:rsidRDefault="00E55664" w:rsidP="00AE1639">
      <w:pPr>
        <w:numPr>
          <w:ilvl w:val="3"/>
          <w:numId w:val="69"/>
        </w:numPr>
        <w:tabs>
          <w:tab w:val="clear" w:pos="1304"/>
          <w:tab w:val="num" w:pos="1134"/>
        </w:tabs>
        <w:spacing w:after="120"/>
        <w:ind w:left="1134" w:hanging="425"/>
        <w:rPr>
          <w:rFonts w:ascii="Arial" w:hAnsi="Arial" w:cs="Arial"/>
          <w:sz w:val="21"/>
          <w:szCs w:val="21"/>
        </w:rPr>
      </w:pPr>
      <w:r w:rsidRPr="00C31D32">
        <w:rPr>
          <w:rFonts w:ascii="Arial" w:hAnsi="Arial" w:cs="Arial"/>
          <w:sz w:val="21"/>
          <w:szCs w:val="21"/>
        </w:rPr>
        <w:t>increasing appreciation and understanding of the park’s and Christmas Island’s natural (terrestrial and marine) values</w:t>
      </w:r>
    </w:p>
    <w:p w:rsidR="00E55664" w:rsidRPr="00C31D32" w:rsidRDefault="00E55664" w:rsidP="00AE1639">
      <w:pPr>
        <w:numPr>
          <w:ilvl w:val="3"/>
          <w:numId w:val="69"/>
        </w:numPr>
        <w:tabs>
          <w:tab w:val="clear" w:pos="1304"/>
          <w:tab w:val="num" w:pos="1134"/>
        </w:tabs>
        <w:spacing w:after="120"/>
        <w:ind w:left="1134" w:hanging="425"/>
        <w:rPr>
          <w:rFonts w:ascii="Arial" w:hAnsi="Arial" w:cs="Arial"/>
          <w:sz w:val="21"/>
          <w:szCs w:val="21"/>
        </w:rPr>
      </w:pPr>
      <w:r w:rsidRPr="00C31D32">
        <w:rPr>
          <w:rFonts w:ascii="Arial" w:hAnsi="Arial" w:cs="Arial"/>
          <w:sz w:val="21"/>
          <w:szCs w:val="21"/>
        </w:rPr>
        <w:lastRenderedPageBreak/>
        <w:t>promoting park and conservation management issues, such as threatened and invasive species and how visitors can help protect park values</w:t>
      </w:r>
    </w:p>
    <w:p w:rsidR="002B4C13" w:rsidRPr="00C31D32" w:rsidRDefault="00E55664" w:rsidP="00AE1639">
      <w:pPr>
        <w:numPr>
          <w:ilvl w:val="3"/>
          <w:numId w:val="69"/>
        </w:numPr>
        <w:tabs>
          <w:tab w:val="clear" w:pos="1304"/>
          <w:tab w:val="num" w:pos="1134"/>
        </w:tabs>
        <w:spacing w:after="120"/>
        <w:ind w:left="1134" w:hanging="425"/>
        <w:rPr>
          <w:rFonts w:ascii="Arial" w:hAnsi="Arial" w:cs="Arial"/>
          <w:sz w:val="21"/>
          <w:szCs w:val="21"/>
        </w:rPr>
      </w:pPr>
      <w:r w:rsidRPr="00C31D32">
        <w:rPr>
          <w:rFonts w:ascii="Arial" w:hAnsi="Arial" w:cs="Arial"/>
          <w:sz w:val="21"/>
          <w:szCs w:val="21"/>
        </w:rPr>
        <w:t>increasing visitor safety in terrestrial and marine environments and compliance with EPBC Regulations and this plan (also see Section 8.3).</w:t>
      </w:r>
    </w:p>
    <w:p w:rsidR="00E55664" w:rsidRPr="00C31D32" w:rsidRDefault="00E55664">
      <w:pPr>
        <w:spacing w:after="120"/>
        <w:ind w:left="720" w:hanging="720"/>
        <w:rPr>
          <w:rFonts w:ascii="Arial" w:hAnsi="Arial" w:cs="Arial"/>
          <w:sz w:val="21"/>
          <w:szCs w:val="21"/>
        </w:rPr>
      </w:pPr>
      <w:r w:rsidRPr="00C31D32">
        <w:rPr>
          <w:rFonts w:ascii="Arial" w:hAnsi="Arial" w:cs="Arial"/>
          <w:sz w:val="21"/>
          <w:szCs w:val="21"/>
        </w:rPr>
        <w:t>6.4.2</w:t>
      </w:r>
      <w:r w:rsidRPr="00C31D32">
        <w:rPr>
          <w:rFonts w:ascii="Arial" w:hAnsi="Arial" w:cs="Arial"/>
          <w:sz w:val="21"/>
          <w:szCs w:val="21"/>
        </w:rPr>
        <w:tab/>
        <w:t>On-site interpretive and educational information will be provided at some visitor locations (such as high use sites). In some cases no information will be provided to enable wilderness type experiences.</w:t>
      </w:r>
    </w:p>
    <w:p w:rsidR="002B4C13" w:rsidRPr="00C31D32" w:rsidRDefault="00E55664">
      <w:pPr>
        <w:spacing w:after="120"/>
        <w:ind w:left="720" w:hanging="720"/>
        <w:rPr>
          <w:rFonts w:ascii="Arial" w:hAnsi="Arial" w:cs="Arial"/>
          <w:sz w:val="21"/>
          <w:szCs w:val="21"/>
        </w:rPr>
      </w:pPr>
      <w:r w:rsidRPr="00C31D32">
        <w:rPr>
          <w:rFonts w:ascii="Arial" w:hAnsi="Arial" w:cs="Arial"/>
          <w:sz w:val="21"/>
          <w:szCs w:val="21"/>
        </w:rPr>
        <w:t>6.4.3</w:t>
      </w:r>
      <w:r w:rsidRPr="00C31D32">
        <w:rPr>
          <w:rFonts w:ascii="Arial" w:hAnsi="Arial" w:cs="Arial"/>
          <w:sz w:val="21"/>
          <w:szCs w:val="21"/>
        </w:rPr>
        <w:tab/>
        <w:t>Island-wide approaches with common standards and styles will be used when developing interpretive materials, information and infrastructure.</w:t>
      </w:r>
    </w:p>
    <w:p w:rsidR="00E55664" w:rsidRPr="00C31D32" w:rsidRDefault="00E55664">
      <w:pPr>
        <w:spacing w:after="120"/>
        <w:ind w:left="720" w:hanging="720"/>
        <w:rPr>
          <w:rFonts w:ascii="Arial" w:hAnsi="Arial" w:cs="Arial"/>
          <w:sz w:val="21"/>
          <w:szCs w:val="21"/>
        </w:rPr>
      </w:pPr>
      <w:r w:rsidRPr="00C31D32">
        <w:rPr>
          <w:rFonts w:ascii="Arial" w:hAnsi="Arial" w:cs="Arial"/>
          <w:sz w:val="21"/>
          <w:szCs w:val="21"/>
        </w:rPr>
        <w:t xml:space="preserve">6.4.4 </w:t>
      </w:r>
      <w:r w:rsidRPr="00C31D32">
        <w:rPr>
          <w:rFonts w:ascii="Arial" w:hAnsi="Arial" w:cs="Arial"/>
          <w:sz w:val="21"/>
          <w:szCs w:val="21"/>
        </w:rPr>
        <w:tab/>
        <w:t>Information on priority issues will be produced in English, Bahasa Malay and Mandarin.</w:t>
      </w:r>
    </w:p>
    <w:p w:rsidR="002B4C13" w:rsidRPr="00C31D32" w:rsidRDefault="00E55664">
      <w:pPr>
        <w:spacing w:after="120"/>
        <w:ind w:left="720" w:hanging="720"/>
        <w:rPr>
          <w:rFonts w:ascii="Arial" w:hAnsi="Arial" w:cs="Arial"/>
          <w:sz w:val="21"/>
          <w:szCs w:val="21"/>
        </w:rPr>
      </w:pPr>
      <w:r w:rsidRPr="00C31D32">
        <w:rPr>
          <w:rFonts w:ascii="Arial" w:hAnsi="Arial" w:cs="Arial"/>
          <w:sz w:val="21"/>
          <w:szCs w:val="21"/>
        </w:rPr>
        <w:t>6.4.5</w:t>
      </w:r>
      <w:r w:rsidRPr="00C31D32">
        <w:rPr>
          <w:rFonts w:ascii="Arial" w:hAnsi="Arial" w:cs="Arial"/>
          <w:sz w:val="21"/>
          <w:szCs w:val="21"/>
        </w:rPr>
        <w:tab/>
        <w:t>Fees may be charged for publications, talks/tours or other visitor services provided by park staff.</w:t>
      </w:r>
    </w:p>
    <w:p w:rsidR="002B4C13" w:rsidRPr="00C31D32" w:rsidRDefault="00E55664" w:rsidP="0015762A">
      <w:pPr>
        <w:spacing w:before="240" w:after="120"/>
        <w:rPr>
          <w:rFonts w:ascii="Arial" w:hAnsi="Arial" w:cs="Arial"/>
          <w:b/>
          <w:bCs/>
          <w:i/>
          <w:iCs/>
          <w:sz w:val="21"/>
          <w:szCs w:val="21"/>
        </w:rPr>
      </w:pPr>
      <w:r w:rsidRPr="00C31D32">
        <w:rPr>
          <w:rFonts w:ascii="Arial" w:hAnsi="Arial" w:cs="Arial"/>
          <w:b/>
          <w:bCs/>
          <w:i/>
          <w:iCs/>
          <w:sz w:val="21"/>
          <w:szCs w:val="21"/>
        </w:rPr>
        <w:t>Actions</w:t>
      </w:r>
    </w:p>
    <w:p w:rsidR="00E55664" w:rsidRPr="00C31D32" w:rsidRDefault="00E55664">
      <w:pPr>
        <w:spacing w:after="120"/>
        <w:ind w:left="720" w:hanging="720"/>
        <w:rPr>
          <w:rFonts w:ascii="Arial" w:hAnsi="Arial" w:cs="Arial"/>
          <w:sz w:val="21"/>
          <w:szCs w:val="21"/>
        </w:rPr>
      </w:pPr>
      <w:r w:rsidRPr="00C31D32">
        <w:rPr>
          <w:rFonts w:ascii="Arial" w:hAnsi="Arial" w:cs="Arial"/>
          <w:sz w:val="21"/>
          <w:szCs w:val="21"/>
        </w:rPr>
        <w:t>6.4.6</w:t>
      </w:r>
      <w:r w:rsidRPr="00C31D32">
        <w:rPr>
          <w:rFonts w:ascii="Arial" w:hAnsi="Arial" w:cs="Arial"/>
          <w:sz w:val="21"/>
          <w:szCs w:val="21"/>
        </w:rPr>
        <w:tab/>
        <w:t>Continue to provide and maintain directional signs and markers on walking tracks to the standards to be set under Section 6.2.1</w:t>
      </w:r>
      <w:r w:rsidR="004709D0" w:rsidRPr="00C31D32">
        <w:rPr>
          <w:rFonts w:ascii="Arial" w:hAnsi="Arial" w:cs="Arial"/>
          <w:sz w:val="21"/>
          <w:szCs w:val="21"/>
        </w:rPr>
        <w:t>9</w:t>
      </w:r>
      <w:r w:rsidRPr="00C31D32">
        <w:rPr>
          <w:rFonts w:ascii="Arial" w:hAnsi="Arial" w:cs="Arial"/>
          <w:sz w:val="21"/>
          <w:szCs w:val="21"/>
        </w:rPr>
        <w:t>.</w:t>
      </w:r>
    </w:p>
    <w:p w:rsidR="00E55664" w:rsidRPr="00C31D32" w:rsidRDefault="00E55664">
      <w:pPr>
        <w:spacing w:after="120"/>
        <w:rPr>
          <w:rFonts w:ascii="Arial" w:hAnsi="Arial" w:cs="Arial"/>
          <w:sz w:val="21"/>
          <w:szCs w:val="21"/>
        </w:rPr>
      </w:pPr>
      <w:r w:rsidRPr="00C31D32">
        <w:rPr>
          <w:rFonts w:ascii="Arial" w:hAnsi="Arial" w:cs="Arial"/>
          <w:sz w:val="21"/>
          <w:szCs w:val="21"/>
        </w:rPr>
        <w:t>6.4.7</w:t>
      </w:r>
      <w:r w:rsidRPr="00C31D32">
        <w:rPr>
          <w:rFonts w:ascii="Arial" w:hAnsi="Arial" w:cs="Arial"/>
          <w:sz w:val="21"/>
          <w:szCs w:val="21"/>
        </w:rPr>
        <w:tab/>
        <w:t>Continue to provide and maintain directional signs on roads.</w:t>
      </w:r>
    </w:p>
    <w:p w:rsidR="002B4C13" w:rsidRPr="00C31D32" w:rsidRDefault="00E55664">
      <w:pPr>
        <w:spacing w:after="120"/>
        <w:ind w:left="720" w:hanging="720"/>
        <w:rPr>
          <w:rFonts w:ascii="Arial" w:hAnsi="Arial" w:cs="Arial"/>
          <w:sz w:val="21"/>
          <w:szCs w:val="21"/>
        </w:rPr>
      </w:pPr>
      <w:r w:rsidRPr="00C31D32">
        <w:rPr>
          <w:rFonts w:ascii="Arial" w:hAnsi="Arial" w:cs="Arial"/>
          <w:sz w:val="21"/>
          <w:szCs w:val="21"/>
        </w:rPr>
        <w:t>6.4.8</w:t>
      </w:r>
      <w:r w:rsidRPr="00C31D32">
        <w:rPr>
          <w:rFonts w:ascii="Arial" w:hAnsi="Arial" w:cs="Arial"/>
          <w:sz w:val="21"/>
          <w:szCs w:val="21"/>
        </w:rPr>
        <w:tab/>
        <w:t>Upgrade on-site interpretive, educational and directional information and signs.</w:t>
      </w:r>
    </w:p>
    <w:p w:rsidR="002B4C13" w:rsidRPr="00C31D32" w:rsidRDefault="00E55664">
      <w:pPr>
        <w:spacing w:after="120"/>
        <w:ind w:left="720" w:hanging="720"/>
        <w:rPr>
          <w:rFonts w:ascii="Arial" w:hAnsi="Arial" w:cs="Arial"/>
          <w:sz w:val="21"/>
          <w:szCs w:val="21"/>
        </w:rPr>
      </w:pPr>
      <w:r w:rsidRPr="00C31D32">
        <w:rPr>
          <w:rFonts w:ascii="Arial" w:hAnsi="Arial" w:cs="Arial"/>
          <w:sz w:val="21"/>
          <w:szCs w:val="21"/>
        </w:rPr>
        <w:t>6.4.9</w:t>
      </w:r>
      <w:r w:rsidRPr="00C31D32">
        <w:rPr>
          <w:rFonts w:ascii="Arial" w:hAnsi="Arial" w:cs="Arial"/>
          <w:sz w:val="21"/>
          <w:szCs w:val="21"/>
        </w:rPr>
        <w:tab/>
        <w:t xml:space="preserve">Continue to produce and supply information </w:t>
      </w:r>
      <w:r w:rsidR="000F1511" w:rsidRPr="00C31D32">
        <w:rPr>
          <w:rFonts w:ascii="Arial" w:hAnsi="Arial" w:cs="Arial"/>
          <w:sz w:val="21"/>
          <w:szCs w:val="21"/>
        </w:rPr>
        <w:t>through a variety of media</w:t>
      </w:r>
      <w:r w:rsidRPr="00C31D32">
        <w:rPr>
          <w:rFonts w:ascii="Arial" w:hAnsi="Arial" w:cs="Arial"/>
          <w:sz w:val="21"/>
          <w:szCs w:val="21"/>
        </w:rPr>
        <w:t xml:space="preserve"> for visitors.</w:t>
      </w:r>
    </w:p>
    <w:p w:rsidR="00E55664" w:rsidRPr="00C31D32" w:rsidRDefault="00E55664">
      <w:pPr>
        <w:spacing w:after="120"/>
        <w:ind w:left="720" w:hanging="720"/>
        <w:rPr>
          <w:rFonts w:ascii="Arial" w:hAnsi="Arial" w:cs="Arial"/>
          <w:sz w:val="21"/>
          <w:szCs w:val="21"/>
        </w:rPr>
      </w:pPr>
      <w:r w:rsidRPr="00C31D32">
        <w:rPr>
          <w:rFonts w:ascii="Arial" w:hAnsi="Arial" w:cs="Arial"/>
          <w:sz w:val="21"/>
          <w:szCs w:val="21"/>
        </w:rPr>
        <w:t>6.4.10</w:t>
      </w:r>
      <w:r w:rsidRPr="00C31D32">
        <w:rPr>
          <w:rFonts w:ascii="Arial" w:hAnsi="Arial" w:cs="Arial"/>
          <w:sz w:val="21"/>
          <w:szCs w:val="21"/>
        </w:rPr>
        <w:tab/>
        <w:t>Continue to implement communication and educational programs and strategies for visitors (including tourists and residents) and other stakeholders (also see Section 7.1).</w:t>
      </w:r>
    </w:p>
    <w:p w:rsidR="002B4C13" w:rsidRPr="00C31D32" w:rsidRDefault="00E55664">
      <w:pPr>
        <w:spacing w:after="120"/>
        <w:rPr>
          <w:rFonts w:ascii="Arial" w:hAnsi="Arial" w:cs="Arial"/>
          <w:sz w:val="21"/>
          <w:szCs w:val="21"/>
        </w:rPr>
      </w:pPr>
      <w:r w:rsidRPr="00C31D32">
        <w:rPr>
          <w:rFonts w:ascii="Arial" w:hAnsi="Arial" w:cs="Arial"/>
          <w:sz w:val="21"/>
          <w:szCs w:val="21"/>
        </w:rPr>
        <w:t>6.4.11</w:t>
      </w:r>
      <w:r w:rsidRPr="00C31D32">
        <w:rPr>
          <w:rFonts w:ascii="Arial" w:hAnsi="Arial" w:cs="Arial"/>
          <w:sz w:val="21"/>
          <w:szCs w:val="21"/>
        </w:rPr>
        <w:tab/>
        <w:t>Continue to provide accurate information for the media.</w:t>
      </w:r>
    </w:p>
    <w:p w:rsidR="00315C7B" w:rsidRPr="00C31D32" w:rsidRDefault="00E55664">
      <w:pPr>
        <w:spacing w:after="120"/>
        <w:ind w:left="720" w:hanging="720"/>
        <w:rPr>
          <w:rFonts w:ascii="Arial" w:hAnsi="Arial" w:cs="Arial"/>
          <w:sz w:val="21"/>
          <w:szCs w:val="21"/>
        </w:rPr>
      </w:pPr>
      <w:r w:rsidRPr="00C31D32">
        <w:rPr>
          <w:rFonts w:ascii="Arial" w:hAnsi="Arial" w:cs="Arial"/>
          <w:sz w:val="21"/>
          <w:szCs w:val="21"/>
        </w:rPr>
        <w:t>6.4.12</w:t>
      </w:r>
      <w:r w:rsidRPr="00C31D32">
        <w:rPr>
          <w:rFonts w:ascii="Arial" w:hAnsi="Arial" w:cs="Arial"/>
          <w:sz w:val="21"/>
          <w:szCs w:val="21"/>
        </w:rPr>
        <w:tab/>
      </w:r>
      <w:r w:rsidR="007718BE" w:rsidRPr="00C31D32">
        <w:rPr>
          <w:rFonts w:ascii="Arial" w:hAnsi="Arial" w:cs="Arial"/>
          <w:sz w:val="21"/>
          <w:szCs w:val="21"/>
        </w:rPr>
        <w:t>Continue to w</w:t>
      </w:r>
      <w:r w:rsidRPr="00C31D32">
        <w:rPr>
          <w:rFonts w:ascii="Arial" w:hAnsi="Arial" w:cs="Arial"/>
          <w:sz w:val="21"/>
          <w:szCs w:val="21"/>
        </w:rPr>
        <w:t>ork with stakeholders, including the Christmas Island Tourism Association</w:t>
      </w:r>
      <w:r w:rsidR="00B46231" w:rsidRPr="00C31D32">
        <w:rPr>
          <w:rFonts w:ascii="Arial" w:hAnsi="Arial" w:cs="Arial"/>
          <w:sz w:val="21"/>
          <w:szCs w:val="21"/>
        </w:rPr>
        <w:t xml:space="preserve"> and</w:t>
      </w:r>
      <w:r w:rsidR="004D75D0" w:rsidRPr="00C31D32">
        <w:rPr>
          <w:rFonts w:ascii="Arial" w:hAnsi="Arial" w:cs="Arial"/>
          <w:sz w:val="21"/>
          <w:szCs w:val="21"/>
        </w:rPr>
        <w:t xml:space="preserve"> the Shire and Territory Administration</w:t>
      </w:r>
      <w:r w:rsidRPr="00C31D32">
        <w:rPr>
          <w:rFonts w:ascii="Arial" w:hAnsi="Arial" w:cs="Arial"/>
          <w:sz w:val="21"/>
          <w:szCs w:val="21"/>
        </w:rPr>
        <w:t xml:space="preserve">, to support the </w:t>
      </w:r>
      <w:r w:rsidR="00BA3C56" w:rsidRPr="00C31D32">
        <w:rPr>
          <w:rFonts w:ascii="Arial" w:hAnsi="Arial" w:cs="Arial"/>
          <w:sz w:val="21"/>
          <w:szCs w:val="21"/>
        </w:rPr>
        <w:t xml:space="preserve">responsible </w:t>
      </w:r>
      <w:r w:rsidRPr="00C31D32">
        <w:rPr>
          <w:rFonts w:ascii="Arial" w:hAnsi="Arial" w:cs="Arial"/>
          <w:sz w:val="21"/>
          <w:szCs w:val="21"/>
        </w:rPr>
        <w:t>promotion</w:t>
      </w:r>
      <w:r w:rsidR="000F1511" w:rsidRPr="00C31D32">
        <w:rPr>
          <w:rFonts w:ascii="Arial" w:hAnsi="Arial" w:cs="Arial"/>
          <w:sz w:val="21"/>
          <w:szCs w:val="21"/>
        </w:rPr>
        <w:t>,</w:t>
      </w:r>
      <w:r w:rsidRPr="00C31D32">
        <w:rPr>
          <w:rFonts w:ascii="Arial" w:hAnsi="Arial" w:cs="Arial"/>
          <w:sz w:val="21"/>
          <w:szCs w:val="21"/>
        </w:rPr>
        <w:t xml:space="preserve"> marketing </w:t>
      </w:r>
      <w:r w:rsidR="000F1511" w:rsidRPr="00C31D32">
        <w:rPr>
          <w:rFonts w:ascii="Arial" w:hAnsi="Arial" w:cs="Arial"/>
          <w:sz w:val="21"/>
          <w:szCs w:val="21"/>
        </w:rPr>
        <w:t xml:space="preserve">and understanding </w:t>
      </w:r>
      <w:r w:rsidRPr="00C31D32">
        <w:rPr>
          <w:rFonts w:ascii="Arial" w:hAnsi="Arial" w:cs="Arial"/>
          <w:sz w:val="21"/>
          <w:szCs w:val="21"/>
        </w:rPr>
        <w:t xml:space="preserve">of the park’s and Christmas Island’s </w:t>
      </w:r>
      <w:r w:rsidR="008858ED" w:rsidRPr="00C31D32">
        <w:rPr>
          <w:rFonts w:ascii="Arial" w:hAnsi="Arial" w:cs="Arial"/>
          <w:sz w:val="21"/>
          <w:szCs w:val="21"/>
        </w:rPr>
        <w:t>natural, cultural</w:t>
      </w:r>
      <w:r w:rsidR="00BA3C56" w:rsidRPr="00C31D32">
        <w:rPr>
          <w:rFonts w:ascii="Arial" w:hAnsi="Arial" w:cs="Arial"/>
          <w:sz w:val="21"/>
          <w:szCs w:val="21"/>
        </w:rPr>
        <w:t xml:space="preserve"> and historical v</w:t>
      </w:r>
      <w:r w:rsidRPr="00C31D32">
        <w:rPr>
          <w:rFonts w:ascii="Arial" w:hAnsi="Arial" w:cs="Arial"/>
          <w:sz w:val="21"/>
          <w:szCs w:val="21"/>
        </w:rPr>
        <w:t>alues.</w:t>
      </w:r>
      <w:r w:rsidR="00BA3C56" w:rsidRPr="00C31D32">
        <w:rPr>
          <w:rFonts w:ascii="Arial" w:hAnsi="Arial" w:cs="Arial"/>
          <w:sz w:val="21"/>
          <w:szCs w:val="21"/>
        </w:rPr>
        <w:t xml:space="preserve"> This may include the development of a </w:t>
      </w:r>
      <w:r w:rsidR="004D75D0" w:rsidRPr="00C31D32">
        <w:rPr>
          <w:rFonts w:ascii="Arial" w:hAnsi="Arial" w:cs="Arial"/>
          <w:sz w:val="21"/>
          <w:szCs w:val="21"/>
        </w:rPr>
        <w:t xml:space="preserve">visitor interpretive </w:t>
      </w:r>
      <w:r w:rsidR="00BA3C56" w:rsidRPr="00C31D32">
        <w:rPr>
          <w:rFonts w:ascii="Arial" w:hAnsi="Arial" w:cs="Arial"/>
          <w:sz w:val="21"/>
          <w:szCs w:val="21"/>
        </w:rPr>
        <w:t>and information centre.</w:t>
      </w:r>
    </w:p>
    <w:p w:rsidR="002B4C13" w:rsidRPr="00C31D32" w:rsidRDefault="00E55664">
      <w:pPr>
        <w:spacing w:after="120"/>
        <w:ind w:left="720" w:hanging="720"/>
        <w:rPr>
          <w:rFonts w:ascii="Arial" w:hAnsi="Arial" w:cs="Arial"/>
          <w:sz w:val="21"/>
          <w:szCs w:val="21"/>
        </w:rPr>
      </w:pPr>
      <w:r w:rsidRPr="00C31D32">
        <w:rPr>
          <w:rFonts w:ascii="Arial" w:hAnsi="Arial" w:cs="Arial"/>
          <w:sz w:val="21"/>
          <w:szCs w:val="21"/>
        </w:rPr>
        <w:t>6.4.13</w:t>
      </w:r>
      <w:r w:rsidRPr="00C31D32">
        <w:rPr>
          <w:rFonts w:ascii="Arial" w:hAnsi="Arial" w:cs="Arial"/>
          <w:sz w:val="21"/>
          <w:szCs w:val="21"/>
        </w:rPr>
        <w:tab/>
        <w:t>Develop tour guide interpretation materials in collaboration with relevant stakeholders (see Section 6.3.</w:t>
      </w:r>
      <w:r w:rsidR="00CB37CE" w:rsidRPr="00C31D32">
        <w:rPr>
          <w:rFonts w:ascii="Arial" w:hAnsi="Arial" w:cs="Arial"/>
          <w:sz w:val="21"/>
          <w:szCs w:val="21"/>
        </w:rPr>
        <w:t>6</w:t>
      </w:r>
      <w:r w:rsidRPr="00C31D32">
        <w:rPr>
          <w:rFonts w:ascii="Arial" w:hAnsi="Arial" w:cs="Arial"/>
          <w:sz w:val="21"/>
          <w:szCs w:val="21"/>
        </w:rPr>
        <w:t>).</w:t>
      </w:r>
    </w:p>
    <w:p w:rsidR="0065567C" w:rsidRPr="00C31D32" w:rsidRDefault="00E55664">
      <w:pPr>
        <w:spacing w:after="120"/>
        <w:ind w:left="720" w:hanging="720"/>
        <w:rPr>
          <w:rFonts w:ascii="Arial" w:hAnsi="Arial" w:cs="Arial"/>
          <w:sz w:val="21"/>
          <w:szCs w:val="21"/>
        </w:rPr>
        <w:sectPr w:rsidR="0065567C" w:rsidRPr="00C31D32" w:rsidSect="00240053">
          <w:pgSz w:w="11906" w:h="16838"/>
          <w:pgMar w:top="1616" w:right="1797" w:bottom="1985" w:left="1797" w:header="709" w:footer="709" w:gutter="0"/>
          <w:cols w:space="708"/>
          <w:docGrid w:linePitch="360"/>
        </w:sectPr>
      </w:pPr>
      <w:r w:rsidRPr="00C31D32">
        <w:rPr>
          <w:rFonts w:ascii="Arial" w:hAnsi="Arial" w:cs="Arial"/>
          <w:sz w:val="21"/>
          <w:szCs w:val="21"/>
        </w:rPr>
        <w:t>6.4.14</w:t>
      </w:r>
      <w:r w:rsidRPr="00C31D32">
        <w:rPr>
          <w:rFonts w:ascii="Arial" w:hAnsi="Arial" w:cs="Arial"/>
          <w:sz w:val="21"/>
          <w:szCs w:val="21"/>
        </w:rPr>
        <w:tab/>
        <w:t>Continue to develop and implement structured school-based educational programs to raise awareness of the park’s and island’s natural values and associated management issues.</w:t>
      </w:r>
    </w:p>
    <w:p w:rsidR="00E55664" w:rsidRPr="00A95CDF" w:rsidRDefault="00EE563C" w:rsidP="0065567C">
      <w:pPr>
        <w:pStyle w:val="Heading2"/>
        <w:numPr>
          <w:ilvl w:val="0"/>
          <w:numId w:val="128"/>
        </w:numPr>
        <w:spacing w:before="0" w:after="360"/>
        <w:ind w:left="709" w:hanging="709"/>
        <w:rPr>
          <w:i w:val="0"/>
          <w:color w:val="365F91"/>
          <w:sz w:val="32"/>
        </w:rPr>
      </w:pPr>
      <w:r w:rsidRPr="00EE563C">
        <w:rPr>
          <w:noProof/>
        </w:rPr>
        <w:lastRenderedPageBreak/>
        <w:pict>
          <v:shape id="Text Box 16" o:spid="_x0000_s1034" type="#_x0000_t202" style="position:absolute;left:0;text-align:left;margin-left:0;margin-top:27.2pt;width:433.05pt;height:95.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" fillcolor="#dbe5f1" stroked="f">
            <v:textbox style="mso-next-textbox:#Text Box 16">
              <w:txbxContent>
                <w:p w:rsidR="002F26D1" w:rsidRPr="00C31D32" w:rsidRDefault="002F26D1" w:rsidP="0089187B">
                  <w:pPr>
                    <w:spacing w:after="120"/>
                    <w:rPr>
                      <w:rFonts w:ascii="Arial Narrow" w:hAnsi="Arial Narrow"/>
                      <w:sz w:val="21"/>
                      <w:szCs w:val="21"/>
                    </w:rPr>
                  </w:pPr>
                  <w:r w:rsidRPr="00C31D32">
                    <w:rPr>
                      <w:rFonts w:ascii="Arial Narrow" w:hAnsi="Arial Narrow"/>
                      <w:b/>
                      <w:sz w:val="21"/>
                      <w:szCs w:val="21"/>
                    </w:rPr>
                    <w:t>Performance indicators for stakeholders and partnerships are:</w:t>
                  </w:r>
                </w:p>
                <w:p w:rsidR="002F26D1" w:rsidRPr="00C31D32" w:rsidRDefault="002F26D1" w:rsidP="0089187B">
                  <w:pPr>
                    <w:numPr>
                      <w:ilvl w:val="0"/>
                      <w:numId w:val="26"/>
                    </w:numPr>
                    <w:spacing w:after="120"/>
                    <w:rPr>
                      <w:rFonts w:ascii="Arial Narrow" w:hAnsi="Arial Narrow"/>
                      <w:sz w:val="21"/>
                      <w:szCs w:val="21"/>
                    </w:rPr>
                  </w:pPr>
                  <w:r w:rsidRPr="00C31D32">
                    <w:rPr>
                      <w:rFonts w:ascii="Arial Narrow" w:hAnsi="Arial Narrow"/>
                      <w:sz w:val="21"/>
                      <w:szCs w:val="21"/>
                    </w:rPr>
                    <w:t>Satisfaction by park management with the contribution made by the community and other stakeholders to the conservation and management of the park</w:t>
                  </w:r>
                </w:p>
                <w:p w:rsidR="002F26D1" w:rsidRPr="00C31D32" w:rsidRDefault="002F26D1" w:rsidP="00C302A5">
                  <w:pPr>
                    <w:numPr>
                      <w:ilvl w:val="0"/>
                      <w:numId w:val="26"/>
                    </w:numPr>
                    <w:spacing w:after="120"/>
                    <w:rPr>
                      <w:rFonts w:ascii="Arial Narrow" w:hAnsi="Arial Narrow"/>
                      <w:sz w:val="21"/>
                      <w:szCs w:val="21"/>
                    </w:rPr>
                  </w:pPr>
                  <w:r w:rsidRPr="00C31D32">
                    <w:rPr>
                      <w:rFonts w:ascii="Arial Narrow" w:hAnsi="Arial Narrow"/>
                      <w:sz w:val="21"/>
                      <w:szCs w:val="21"/>
                    </w:rPr>
                    <w:t>Community and other stakeholder satisfaction with their engagement by and with the park and its staff</w:t>
                  </w:r>
                </w:p>
                <w:p w:rsidR="002F26D1" w:rsidRPr="00C31D32" w:rsidRDefault="002F26D1" w:rsidP="0089187B">
                  <w:pPr>
                    <w:numPr>
                      <w:ilvl w:val="0"/>
                      <w:numId w:val="26"/>
                    </w:numPr>
                    <w:spacing w:after="120"/>
                    <w:rPr>
                      <w:rFonts w:ascii="Arial Narrow" w:hAnsi="Arial Narrow"/>
                      <w:sz w:val="21"/>
                      <w:szCs w:val="21"/>
                    </w:rPr>
                  </w:pPr>
                  <w:r w:rsidRPr="00C31D32">
                    <w:rPr>
                      <w:rFonts w:ascii="Arial Narrow" w:hAnsi="Arial Narrow"/>
                      <w:sz w:val="21"/>
                      <w:szCs w:val="21"/>
                    </w:rPr>
                    <w:t>The degree of mutual benefit resulting from stakeholder and community engagement</w:t>
                  </w:r>
                </w:p>
              </w:txbxContent>
            </v:textbox>
          </v:shape>
        </w:pict>
      </w:r>
      <w:r w:rsidR="00E55664" w:rsidRPr="00A95CDF">
        <w:rPr>
          <w:i w:val="0"/>
          <w:color w:val="365F91"/>
          <w:sz w:val="32"/>
        </w:rPr>
        <w:t>Stakeholders and partnerships</w:t>
      </w:r>
    </w:p>
    <w:p w:rsidR="00E55664" w:rsidRDefault="00E55664">
      <w:pPr>
        <w:spacing w:after="120"/>
        <w:rPr>
          <w:rFonts w:ascii="Arial" w:hAnsi="Arial" w:cs="Arial"/>
        </w:rPr>
      </w:pPr>
    </w:p>
    <w:p w:rsidR="00E55664" w:rsidRDefault="00E55664">
      <w:pPr>
        <w:spacing w:after="120"/>
        <w:rPr>
          <w:rFonts w:ascii="Arial" w:hAnsi="Arial" w:cs="Arial"/>
        </w:rPr>
      </w:pPr>
    </w:p>
    <w:p w:rsidR="00BA7E4E" w:rsidRDefault="00BA7E4E">
      <w:pPr>
        <w:spacing w:after="120"/>
        <w:rPr>
          <w:rFonts w:ascii="Arial" w:hAnsi="Arial" w:cs="Arial"/>
        </w:rPr>
      </w:pPr>
    </w:p>
    <w:p w:rsidR="00BA7E4E" w:rsidRDefault="00BA7E4E">
      <w:pPr>
        <w:spacing w:after="120"/>
        <w:rPr>
          <w:rFonts w:ascii="Arial" w:hAnsi="Arial" w:cs="Arial"/>
        </w:rPr>
      </w:pPr>
    </w:p>
    <w:p w:rsidR="00E55664" w:rsidRDefault="00E55664">
      <w:pPr>
        <w:spacing w:after="120"/>
        <w:rPr>
          <w:rFonts w:ascii="Arial" w:hAnsi="Arial" w:cs="Arial"/>
        </w:rPr>
      </w:pPr>
    </w:p>
    <w:p w:rsidR="002B4C13" w:rsidRPr="00A95CDF" w:rsidRDefault="00E55664" w:rsidP="00AE1639">
      <w:pPr>
        <w:pStyle w:val="Heading2"/>
        <w:numPr>
          <w:ilvl w:val="1"/>
          <w:numId w:val="123"/>
        </w:numPr>
        <w:spacing w:after="120"/>
        <w:rPr>
          <w:i w:val="0"/>
          <w:color w:val="365F91"/>
        </w:rPr>
      </w:pPr>
      <w:r w:rsidRPr="00A95CDF">
        <w:rPr>
          <w:i w:val="0"/>
          <w:color w:val="365F91"/>
        </w:rPr>
        <w:t>Community, stakeholders and partnerships</w:t>
      </w:r>
    </w:p>
    <w:p w:rsidR="008858ED"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Our aim</w:t>
      </w:r>
    </w:p>
    <w:p w:rsidR="002B4C13" w:rsidRPr="00C31D32" w:rsidRDefault="00BA7E4E">
      <w:pPr>
        <w:spacing w:after="120"/>
        <w:rPr>
          <w:rFonts w:ascii="Arial" w:hAnsi="Arial" w:cs="Arial"/>
          <w:sz w:val="21"/>
          <w:szCs w:val="21"/>
        </w:rPr>
      </w:pPr>
      <w:r w:rsidRPr="00C31D32">
        <w:rPr>
          <w:rFonts w:ascii="Arial" w:hAnsi="Arial" w:cs="Arial"/>
          <w:sz w:val="21"/>
          <w:szCs w:val="21"/>
        </w:rPr>
        <w:t>The community and other stakeholders are engaged in and</w:t>
      </w:r>
      <w:r w:rsidRPr="00C31D32" w:rsidDel="00BA7E4E">
        <w:rPr>
          <w:rFonts w:ascii="Arial" w:hAnsi="Arial" w:cs="Arial"/>
          <w:sz w:val="21"/>
          <w:szCs w:val="21"/>
        </w:rPr>
        <w:t xml:space="preserve"> </w:t>
      </w:r>
      <w:r w:rsidR="0080582F" w:rsidRPr="00C31D32">
        <w:rPr>
          <w:rFonts w:ascii="Arial" w:hAnsi="Arial" w:cs="Arial"/>
          <w:sz w:val="21"/>
          <w:szCs w:val="21"/>
        </w:rPr>
        <w:t>contribute to the conservation and management of the park</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Background</w:t>
      </w:r>
    </w:p>
    <w:p w:rsidR="00315C7B" w:rsidRPr="00C31D32" w:rsidRDefault="00E55664">
      <w:pPr>
        <w:spacing w:after="120"/>
        <w:rPr>
          <w:rFonts w:ascii="Arial" w:hAnsi="Arial" w:cs="Arial"/>
          <w:sz w:val="21"/>
          <w:szCs w:val="21"/>
        </w:rPr>
      </w:pPr>
      <w:r w:rsidRPr="00C31D32">
        <w:rPr>
          <w:rFonts w:ascii="Arial" w:hAnsi="Arial" w:cs="Arial"/>
          <w:sz w:val="21"/>
          <w:szCs w:val="21"/>
        </w:rPr>
        <w:t xml:space="preserve">The Director liaises and/or works with a broad range of community groups, government and non-government organisations and other stakeholders to address park and </w:t>
      </w:r>
      <w:r w:rsidR="002572EF" w:rsidRPr="00C31D32">
        <w:rPr>
          <w:rFonts w:ascii="Arial" w:hAnsi="Arial" w:cs="Arial"/>
          <w:sz w:val="21"/>
          <w:szCs w:val="21"/>
        </w:rPr>
        <w:t>cross tenure</w:t>
      </w:r>
      <w:r w:rsidRPr="00C31D32">
        <w:rPr>
          <w:rFonts w:ascii="Arial" w:hAnsi="Arial" w:cs="Arial"/>
          <w:sz w:val="21"/>
          <w:szCs w:val="21"/>
        </w:rPr>
        <w:t xml:space="preserve"> conservation management issues</w:t>
      </w:r>
      <w:r w:rsidR="002572EF" w:rsidRPr="00C31D32">
        <w:rPr>
          <w:rFonts w:ascii="Arial" w:hAnsi="Arial" w:cs="Arial"/>
          <w:sz w:val="21"/>
          <w:szCs w:val="21"/>
        </w:rPr>
        <w:t>, nature</w:t>
      </w:r>
      <w:r w:rsidR="002246D6" w:rsidRPr="00C31D32">
        <w:rPr>
          <w:rFonts w:ascii="Arial" w:hAnsi="Arial" w:cs="Arial"/>
          <w:sz w:val="21"/>
          <w:szCs w:val="21"/>
        </w:rPr>
        <w:t>-</w:t>
      </w:r>
      <w:r w:rsidR="002572EF" w:rsidRPr="00C31D32">
        <w:rPr>
          <w:rFonts w:ascii="Arial" w:hAnsi="Arial" w:cs="Arial"/>
          <w:sz w:val="21"/>
          <w:szCs w:val="21"/>
        </w:rPr>
        <w:t xml:space="preserve">based tourism and </w:t>
      </w:r>
      <w:r w:rsidRPr="00C31D32">
        <w:rPr>
          <w:rFonts w:ascii="Arial" w:hAnsi="Arial" w:cs="Arial"/>
          <w:sz w:val="21"/>
          <w:szCs w:val="21"/>
        </w:rPr>
        <w:t xml:space="preserve">other issues of mutual interest. On the island these include but are not limited to </w:t>
      </w:r>
      <w:r w:rsidR="00BA7E4E" w:rsidRPr="00C31D32">
        <w:rPr>
          <w:rFonts w:ascii="Arial" w:hAnsi="Arial" w:cs="Arial"/>
          <w:sz w:val="21"/>
          <w:szCs w:val="21"/>
        </w:rPr>
        <w:t xml:space="preserve">island residents, </w:t>
      </w:r>
      <w:r w:rsidRPr="00C31D32">
        <w:rPr>
          <w:rFonts w:ascii="Arial" w:hAnsi="Arial" w:cs="Arial"/>
          <w:sz w:val="21"/>
          <w:szCs w:val="21"/>
        </w:rPr>
        <w:t xml:space="preserve">the Territory Administration, </w:t>
      </w:r>
      <w:r w:rsidR="00AE3D92" w:rsidRPr="00C31D32">
        <w:rPr>
          <w:rFonts w:ascii="Arial" w:hAnsi="Arial" w:cs="Arial"/>
          <w:sz w:val="21"/>
          <w:szCs w:val="21"/>
        </w:rPr>
        <w:t>Department of Immigration and Border Protection</w:t>
      </w:r>
      <w:r w:rsidRPr="00C31D32">
        <w:rPr>
          <w:rFonts w:ascii="Arial" w:hAnsi="Arial" w:cs="Arial"/>
          <w:sz w:val="21"/>
          <w:szCs w:val="21"/>
        </w:rPr>
        <w:t xml:space="preserve">, </w:t>
      </w:r>
      <w:r w:rsidR="00AE3D92" w:rsidRPr="00C31D32">
        <w:rPr>
          <w:rFonts w:ascii="Arial" w:hAnsi="Arial" w:cs="Arial"/>
          <w:sz w:val="21"/>
          <w:szCs w:val="21"/>
        </w:rPr>
        <w:t>Department of Agriculture</w:t>
      </w:r>
      <w:r w:rsidRPr="00C31D32">
        <w:rPr>
          <w:rFonts w:ascii="Arial" w:hAnsi="Arial" w:cs="Arial"/>
          <w:sz w:val="21"/>
          <w:szCs w:val="21"/>
        </w:rPr>
        <w:t xml:space="preserve">, Phosphate Resources Limited, Australian Federal Police, Shire of Christmas </w:t>
      </w:r>
      <w:r w:rsidR="008858ED" w:rsidRPr="00C31D32">
        <w:rPr>
          <w:rFonts w:ascii="Arial" w:hAnsi="Arial" w:cs="Arial"/>
          <w:sz w:val="21"/>
          <w:szCs w:val="21"/>
        </w:rPr>
        <w:t>Island, Christmas</w:t>
      </w:r>
      <w:r w:rsidRPr="00C31D32">
        <w:rPr>
          <w:rFonts w:ascii="Arial" w:hAnsi="Arial" w:cs="Arial"/>
          <w:sz w:val="21"/>
          <w:szCs w:val="21"/>
        </w:rPr>
        <w:t xml:space="preserve"> Island Tourism Association and Christmas Island District High School, as well as a number of community groups and </w:t>
      </w:r>
      <w:r w:rsidR="00376158" w:rsidRPr="00C31D32">
        <w:rPr>
          <w:rFonts w:ascii="Arial" w:hAnsi="Arial" w:cs="Arial"/>
          <w:sz w:val="21"/>
          <w:szCs w:val="21"/>
        </w:rPr>
        <w:t xml:space="preserve">volunteer/not for profit </w:t>
      </w:r>
      <w:r w:rsidRPr="00C31D32">
        <w:rPr>
          <w:rFonts w:ascii="Arial" w:hAnsi="Arial" w:cs="Arial"/>
          <w:sz w:val="21"/>
          <w:szCs w:val="21"/>
        </w:rPr>
        <w:t>organisations</w:t>
      </w:r>
      <w:r w:rsidR="00376158" w:rsidRPr="00C31D32">
        <w:rPr>
          <w:rFonts w:ascii="Arial" w:hAnsi="Arial" w:cs="Arial"/>
          <w:sz w:val="21"/>
          <w:szCs w:val="21"/>
        </w:rPr>
        <w:t>, including emergency services</w:t>
      </w:r>
      <w:r w:rsidR="0089187B" w:rsidRPr="00C31D32">
        <w:rPr>
          <w:rFonts w:ascii="Arial" w:hAnsi="Arial" w:cs="Arial"/>
          <w:sz w:val="21"/>
          <w:szCs w:val="21"/>
        </w:rPr>
        <w:t>.</w:t>
      </w:r>
    </w:p>
    <w:p w:rsidR="00E55664" w:rsidRPr="00C31D32" w:rsidRDefault="00E55664">
      <w:pPr>
        <w:spacing w:after="120"/>
        <w:rPr>
          <w:rFonts w:ascii="Arial" w:hAnsi="Arial" w:cs="Arial"/>
          <w:sz w:val="21"/>
          <w:szCs w:val="21"/>
        </w:rPr>
      </w:pPr>
      <w:r w:rsidRPr="00C31D32">
        <w:rPr>
          <w:rFonts w:ascii="Arial" w:hAnsi="Arial" w:cs="Arial"/>
          <w:sz w:val="21"/>
          <w:szCs w:val="21"/>
        </w:rPr>
        <w:t>Off-island stakeholders with interests in the park’s management include researchers, conservation organisations</w:t>
      </w:r>
      <w:r w:rsidR="004D75D0" w:rsidRPr="00C31D32">
        <w:rPr>
          <w:rFonts w:ascii="Arial" w:hAnsi="Arial" w:cs="Arial"/>
          <w:sz w:val="21"/>
          <w:szCs w:val="21"/>
        </w:rPr>
        <w:t xml:space="preserve">, tourism businesses (including wholesalers and tour operators) </w:t>
      </w:r>
      <w:r w:rsidRPr="00C31D32">
        <w:rPr>
          <w:rFonts w:ascii="Arial" w:hAnsi="Arial" w:cs="Arial"/>
          <w:sz w:val="21"/>
          <w:szCs w:val="21"/>
        </w:rPr>
        <w:t>and Australian and Western Australian government agencies and departments.</w:t>
      </w:r>
    </w:p>
    <w:p w:rsidR="002B4C13" w:rsidRPr="00C31D32" w:rsidRDefault="00E55664">
      <w:pPr>
        <w:spacing w:after="120"/>
        <w:rPr>
          <w:rFonts w:ascii="Arial" w:hAnsi="Arial" w:cs="Arial"/>
          <w:sz w:val="21"/>
          <w:szCs w:val="21"/>
        </w:rPr>
      </w:pPr>
      <w:r w:rsidRPr="00C31D32">
        <w:rPr>
          <w:rFonts w:ascii="Arial" w:hAnsi="Arial" w:cs="Arial"/>
          <w:sz w:val="21"/>
          <w:szCs w:val="21"/>
        </w:rPr>
        <w:t>Schedule 8 of the EPBC Regulations describes the Australian IUCN reserve management principles (see Appendix A and Section 3.1). The first principle (community participation) states that management arrangements for Commonwealth reserves should, to the extent practicable, provide for broad and meaningful participation by the community, public organisations and private interests in designing and carrying out the functions of the park.</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Issues</w:t>
      </w:r>
    </w:p>
    <w:p w:rsidR="002B4C13" w:rsidRPr="00C31D32" w:rsidRDefault="00E55664" w:rsidP="00C42CC9">
      <w:pPr>
        <w:numPr>
          <w:ilvl w:val="0"/>
          <w:numId w:val="30"/>
        </w:numPr>
        <w:tabs>
          <w:tab w:val="clear" w:pos="284"/>
          <w:tab w:val="num" w:pos="426"/>
        </w:tabs>
        <w:spacing w:after="120"/>
        <w:ind w:left="426" w:hanging="426"/>
        <w:rPr>
          <w:rFonts w:ascii="Arial" w:hAnsi="Arial" w:cs="Arial"/>
          <w:sz w:val="21"/>
          <w:szCs w:val="21"/>
        </w:rPr>
      </w:pPr>
      <w:r w:rsidRPr="00C31D32">
        <w:rPr>
          <w:rFonts w:ascii="Arial" w:hAnsi="Arial" w:cs="Arial"/>
          <w:sz w:val="21"/>
          <w:szCs w:val="21"/>
        </w:rPr>
        <w:t xml:space="preserve">Many park management conservation and tourism issues can only be effectively addressed through </w:t>
      </w:r>
      <w:r w:rsidR="004337F4" w:rsidRPr="00C31D32">
        <w:rPr>
          <w:rFonts w:ascii="Arial" w:hAnsi="Arial" w:cs="Arial"/>
          <w:sz w:val="21"/>
          <w:szCs w:val="21"/>
        </w:rPr>
        <w:t>cross tenure</w:t>
      </w:r>
      <w:r w:rsidRPr="00C31D32">
        <w:rPr>
          <w:rFonts w:ascii="Arial" w:hAnsi="Arial" w:cs="Arial"/>
          <w:sz w:val="21"/>
          <w:szCs w:val="21"/>
        </w:rPr>
        <w:t xml:space="preserve"> and whole-of-government</w:t>
      </w:r>
      <w:r w:rsidR="0084105F" w:rsidRPr="00C31D32">
        <w:rPr>
          <w:rFonts w:ascii="Arial" w:hAnsi="Arial" w:cs="Arial"/>
          <w:sz w:val="21"/>
          <w:szCs w:val="21"/>
        </w:rPr>
        <w:t>/island</w:t>
      </w:r>
      <w:r w:rsidR="00D32A85" w:rsidRPr="00C31D32">
        <w:rPr>
          <w:rFonts w:ascii="Arial" w:hAnsi="Arial" w:cs="Arial"/>
          <w:sz w:val="21"/>
          <w:szCs w:val="21"/>
        </w:rPr>
        <w:t>-wide</w:t>
      </w:r>
      <w:r w:rsidR="0084105F" w:rsidRPr="00C31D32">
        <w:rPr>
          <w:rFonts w:ascii="Arial" w:hAnsi="Arial" w:cs="Arial"/>
          <w:sz w:val="21"/>
          <w:szCs w:val="21"/>
        </w:rPr>
        <w:t xml:space="preserve"> </w:t>
      </w:r>
      <w:r w:rsidRPr="00C31D32">
        <w:rPr>
          <w:rFonts w:ascii="Arial" w:hAnsi="Arial" w:cs="Arial"/>
          <w:sz w:val="21"/>
          <w:szCs w:val="21"/>
        </w:rPr>
        <w:t>approaches.</w:t>
      </w:r>
    </w:p>
    <w:p w:rsidR="00E55664" w:rsidRPr="00C31D32" w:rsidRDefault="00E55664" w:rsidP="00C42CC9">
      <w:pPr>
        <w:numPr>
          <w:ilvl w:val="0"/>
          <w:numId w:val="30"/>
        </w:numPr>
        <w:tabs>
          <w:tab w:val="clear" w:pos="284"/>
          <w:tab w:val="num" w:pos="426"/>
        </w:tabs>
        <w:spacing w:after="120"/>
        <w:ind w:left="426" w:hanging="426"/>
        <w:rPr>
          <w:rFonts w:ascii="Arial" w:hAnsi="Arial" w:cs="Arial"/>
          <w:sz w:val="21"/>
          <w:szCs w:val="21"/>
        </w:rPr>
      </w:pPr>
      <w:r w:rsidRPr="00C31D32">
        <w:rPr>
          <w:rFonts w:ascii="Arial" w:hAnsi="Arial" w:cs="Arial"/>
          <w:sz w:val="21"/>
          <w:szCs w:val="21"/>
        </w:rPr>
        <w:t>Many stakeholders and the community want to be consulted about, contribute to and learn more about the park’s management and the island’s conservation issues.</w:t>
      </w:r>
    </w:p>
    <w:p w:rsidR="00E55664" w:rsidRPr="00C31D32" w:rsidRDefault="00E55664" w:rsidP="009F257C">
      <w:pPr>
        <w:pStyle w:val="Heading3"/>
        <w:spacing w:after="120"/>
        <w:rPr>
          <w:rFonts w:ascii="Arial" w:hAnsi="Arial"/>
          <w:color w:val="365F91"/>
          <w:sz w:val="21"/>
          <w:szCs w:val="21"/>
        </w:rPr>
      </w:pPr>
      <w:r w:rsidRPr="00C31D32">
        <w:rPr>
          <w:rFonts w:ascii="Arial" w:hAnsi="Arial"/>
          <w:color w:val="365F91"/>
          <w:sz w:val="21"/>
          <w:szCs w:val="21"/>
        </w:rPr>
        <w:t>What we are going to do</w:t>
      </w:r>
    </w:p>
    <w:p w:rsidR="00E55664" w:rsidRPr="00C31D32" w:rsidRDefault="00E55664" w:rsidP="0015762A">
      <w:pPr>
        <w:spacing w:before="240" w:after="120"/>
        <w:rPr>
          <w:rFonts w:ascii="Arial" w:hAnsi="Arial" w:cs="Arial"/>
          <w:b/>
          <w:bCs/>
          <w:i/>
          <w:iCs/>
          <w:sz w:val="21"/>
          <w:szCs w:val="21"/>
        </w:rPr>
      </w:pPr>
      <w:r w:rsidRPr="00C31D32">
        <w:rPr>
          <w:rFonts w:ascii="Arial" w:hAnsi="Arial" w:cs="Arial"/>
          <w:b/>
          <w:bCs/>
          <w:i/>
          <w:iCs/>
          <w:sz w:val="21"/>
          <w:szCs w:val="21"/>
        </w:rPr>
        <w:t>Polic</w:t>
      </w:r>
      <w:r w:rsidR="0015762A" w:rsidRPr="00C31D32">
        <w:rPr>
          <w:rFonts w:ascii="Arial" w:hAnsi="Arial" w:cs="Arial"/>
          <w:b/>
          <w:bCs/>
          <w:i/>
          <w:iCs/>
          <w:sz w:val="21"/>
          <w:szCs w:val="21"/>
        </w:rPr>
        <w:t>ies</w:t>
      </w:r>
    </w:p>
    <w:p w:rsidR="00E55664" w:rsidRPr="00C31D32" w:rsidRDefault="00E55664" w:rsidP="00AE1639">
      <w:pPr>
        <w:numPr>
          <w:ilvl w:val="2"/>
          <w:numId w:val="31"/>
        </w:numPr>
        <w:spacing w:after="120"/>
        <w:rPr>
          <w:rFonts w:ascii="Arial" w:hAnsi="Arial" w:cs="Arial"/>
          <w:sz w:val="21"/>
          <w:szCs w:val="21"/>
        </w:rPr>
      </w:pPr>
      <w:r w:rsidRPr="00C31D32">
        <w:rPr>
          <w:rFonts w:ascii="Arial" w:hAnsi="Arial" w:cs="Arial"/>
          <w:sz w:val="21"/>
          <w:szCs w:val="21"/>
        </w:rPr>
        <w:t>Productive and effective working relationships will be maintained with the community and other stakeholders.</w:t>
      </w:r>
    </w:p>
    <w:p w:rsidR="00E55664" w:rsidRPr="00C31D32" w:rsidRDefault="00587F90" w:rsidP="00AE1639">
      <w:pPr>
        <w:numPr>
          <w:ilvl w:val="2"/>
          <w:numId w:val="31"/>
        </w:numPr>
        <w:spacing w:after="120"/>
        <w:rPr>
          <w:rFonts w:ascii="Arial" w:hAnsi="Arial" w:cs="Arial"/>
          <w:sz w:val="21"/>
          <w:szCs w:val="21"/>
        </w:rPr>
      </w:pPr>
      <w:r w:rsidRPr="00C31D32">
        <w:rPr>
          <w:rFonts w:ascii="Arial" w:hAnsi="Arial" w:cs="Arial"/>
          <w:sz w:val="21"/>
          <w:szCs w:val="21"/>
        </w:rPr>
        <w:lastRenderedPageBreak/>
        <w:t xml:space="preserve">Commonwealth </w:t>
      </w:r>
      <w:r w:rsidR="00E55664" w:rsidRPr="00C31D32">
        <w:rPr>
          <w:rFonts w:ascii="Arial" w:hAnsi="Arial" w:cs="Arial"/>
          <w:sz w:val="21"/>
          <w:szCs w:val="21"/>
        </w:rPr>
        <w:t xml:space="preserve">Government agencies </w:t>
      </w:r>
      <w:r w:rsidR="00BA7E4E" w:rsidRPr="00C31D32">
        <w:rPr>
          <w:rFonts w:ascii="Arial" w:hAnsi="Arial" w:cs="Arial"/>
          <w:sz w:val="21"/>
          <w:szCs w:val="21"/>
        </w:rPr>
        <w:t>will be encourage</w:t>
      </w:r>
      <w:r w:rsidR="001B6D1A" w:rsidRPr="00C31D32">
        <w:rPr>
          <w:rFonts w:ascii="Arial" w:hAnsi="Arial" w:cs="Arial"/>
          <w:sz w:val="21"/>
          <w:szCs w:val="21"/>
        </w:rPr>
        <w:t>d</w:t>
      </w:r>
      <w:r w:rsidR="00BA7E4E" w:rsidRPr="00C31D32">
        <w:rPr>
          <w:rFonts w:ascii="Arial" w:hAnsi="Arial" w:cs="Arial"/>
          <w:sz w:val="21"/>
          <w:szCs w:val="21"/>
        </w:rPr>
        <w:t xml:space="preserve"> to</w:t>
      </w:r>
      <w:r w:rsidR="00E55664" w:rsidRPr="00C31D32">
        <w:rPr>
          <w:rFonts w:ascii="Arial" w:hAnsi="Arial" w:cs="Arial"/>
          <w:sz w:val="21"/>
          <w:szCs w:val="21"/>
        </w:rPr>
        <w:t xml:space="preserve"> perform functions and exercise </w:t>
      </w:r>
      <w:r w:rsidR="00BA7E4E" w:rsidRPr="00C31D32">
        <w:rPr>
          <w:rFonts w:ascii="Arial" w:hAnsi="Arial" w:cs="Arial"/>
          <w:sz w:val="21"/>
          <w:szCs w:val="21"/>
        </w:rPr>
        <w:t xml:space="preserve">their </w:t>
      </w:r>
      <w:r w:rsidR="00E55664" w:rsidRPr="00C31D32">
        <w:rPr>
          <w:rFonts w:ascii="Arial" w:hAnsi="Arial" w:cs="Arial"/>
          <w:sz w:val="21"/>
          <w:szCs w:val="21"/>
        </w:rPr>
        <w:t>powers</w:t>
      </w:r>
      <w:r w:rsidRPr="00C31D32">
        <w:rPr>
          <w:rFonts w:ascii="Arial" w:hAnsi="Arial" w:cs="Arial"/>
          <w:sz w:val="21"/>
          <w:szCs w:val="21"/>
        </w:rPr>
        <w:t xml:space="preserve"> in relation to the park</w:t>
      </w:r>
      <w:r w:rsidR="00E55664" w:rsidRPr="00C31D32">
        <w:rPr>
          <w:rFonts w:ascii="Arial" w:hAnsi="Arial" w:cs="Arial"/>
          <w:sz w:val="21"/>
          <w:szCs w:val="21"/>
        </w:rPr>
        <w:t xml:space="preserve"> in a manner consistent with this plan.</w:t>
      </w:r>
    </w:p>
    <w:p w:rsidR="00E55664" w:rsidRPr="00C31D32" w:rsidRDefault="00E55664" w:rsidP="0015762A">
      <w:pPr>
        <w:spacing w:before="240" w:after="120"/>
        <w:rPr>
          <w:rFonts w:ascii="Arial" w:hAnsi="Arial" w:cs="Arial"/>
          <w:b/>
          <w:bCs/>
          <w:i/>
          <w:iCs/>
          <w:sz w:val="21"/>
          <w:szCs w:val="21"/>
        </w:rPr>
      </w:pPr>
      <w:r w:rsidRPr="00C31D32">
        <w:rPr>
          <w:rFonts w:ascii="Arial" w:hAnsi="Arial" w:cs="Arial"/>
          <w:b/>
          <w:bCs/>
          <w:i/>
          <w:iCs/>
          <w:sz w:val="21"/>
          <w:szCs w:val="21"/>
        </w:rPr>
        <w:t>Actions</w:t>
      </w:r>
    </w:p>
    <w:p w:rsidR="00E55664" w:rsidRPr="00C31D32" w:rsidRDefault="00E55664" w:rsidP="00AE1639">
      <w:pPr>
        <w:numPr>
          <w:ilvl w:val="2"/>
          <w:numId w:val="31"/>
        </w:numPr>
        <w:spacing w:after="120"/>
        <w:rPr>
          <w:rFonts w:ascii="Arial" w:hAnsi="Arial" w:cs="Arial"/>
          <w:sz w:val="21"/>
          <w:szCs w:val="21"/>
        </w:rPr>
      </w:pPr>
      <w:r w:rsidRPr="00C31D32">
        <w:rPr>
          <w:rFonts w:ascii="Arial" w:hAnsi="Arial" w:cs="Arial"/>
          <w:sz w:val="21"/>
          <w:szCs w:val="21"/>
        </w:rPr>
        <w:t>Share information with the community and other stakeholders in relation to park and island-wide conservation issues and other issues of mutual interest. This may include:</w:t>
      </w:r>
    </w:p>
    <w:p w:rsidR="00E55664" w:rsidRPr="00C31D32" w:rsidRDefault="00E55664" w:rsidP="00AE1639">
      <w:pPr>
        <w:numPr>
          <w:ilvl w:val="0"/>
          <w:numId w:val="92"/>
        </w:numPr>
        <w:tabs>
          <w:tab w:val="clear" w:pos="1429"/>
          <w:tab w:val="num" w:pos="1276"/>
        </w:tabs>
        <w:spacing w:after="120"/>
        <w:ind w:left="1276" w:hanging="425"/>
        <w:rPr>
          <w:rFonts w:ascii="Arial" w:hAnsi="Arial" w:cs="Arial"/>
          <w:sz w:val="21"/>
          <w:szCs w:val="21"/>
        </w:rPr>
      </w:pPr>
      <w:r w:rsidRPr="00C31D32">
        <w:rPr>
          <w:rFonts w:ascii="Arial" w:hAnsi="Arial" w:cs="Arial"/>
          <w:sz w:val="21"/>
          <w:szCs w:val="21"/>
        </w:rPr>
        <w:t>establishing or participating in consultative and advisory groups or forums</w:t>
      </w:r>
    </w:p>
    <w:p w:rsidR="00E55664" w:rsidRPr="00C31D32" w:rsidRDefault="00E55664" w:rsidP="00AE1639">
      <w:pPr>
        <w:numPr>
          <w:ilvl w:val="0"/>
          <w:numId w:val="92"/>
        </w:numPr>
        <w:tabs>
          <w:tab w:val="clear" w:pos="1429"/>
          <w:tab w:val="num" w:pos="1276"/>
        </w:tabs>
        <w:spacing w:after="120"/>
        <w:ind w:left="1276" w:hanging="425"/>
        <w:rPr>
          <w:rFonts w:ascii="Arial" w:hAnsi="Arial" w:cs="Arial"/>
          <w:sz w:val="21"/>
          <w:szCs w:val="21"/>
        </w:rPr>
      </w:pPr>
      <w:r w:rsidRPr="00C31D32">
        <w:rPr>
          <w:rFonts w:ascii="Arial" w:hAnsi="Arial" w:cs="Arial"/>
          <w:sz w:val="21"/>
          <w:szCs w:val="21"/>
        </w:rPr>
        <w:t>establishing or participating in awareness raising and information sharing forums</w:t>
      </w:r>
    </w:p>
    <w:p w:rsidR="00E55664" w:rsidRPr="00C31D32" w:rsidRDefault="00E55664" w:rsidP="00AE1639">
      <w:pPr>
        <w:numPr>
          <w:ilvl w:val="0"/>
          <w:numId w:val="92"/>
        </w:numPr>
        <w:tabs>
          <w:tab w:val="clear" w:pos="1429"/>
          <w:tab w:val="num" w:pos="1276"/>
        </w:tabs>
        <w:spacing w:after="120"/>
        <w:ind w:left="1276" w:hanging="425"/>
        <w:rPr>
          <w:rFonts w:ascii="Arial" w:hAnsi="Arial" w:cs="Arial"/>
          <w:sz w:val="21"/>
          <w:szCs w:val="21"/>
        </w:rPr>
      </w:pPr>
      <w:r w:rsidRPr="00C31D32">
        <w:rPr>
          <w:rFonts w:ascii="Arial" w:hAnsi="Arial" w:cs="Arial"/>
          <w:sz w:val="21"/>
          <w:szCs w:val="21"/>
        </w:rPr>
        <w:t>consulting the community and other stakeholders in relation to specific issues.</w:t>
      </w:r>
    </w:p>
    <w:p w:rsidR="00E55664" w:rsidRPr="00C31D32" w:rsidRDefault="00E55664" w:rsidP="00AE1639">
      <w:pPr>
        <w:numPr>
          <w:ilvl w:val="2"/>
          <w:numId w:val="31"/>
        </w:numPr>
        <w:spacing w:after="120"/>
        <w:rPr>
          <w:rFonts w:ascii="Arial" w:hAnsi="Arial" w:cs="Arial"/>
          <w:sz w:val="21"/>
          <w:szCs w:val="21"/>
        </w:rPr>
      </w:pPr>
      <w:r w:rsidRPr="00C31D32">
        <w:rPr>
          <w:rFonts w:ascii="Arial" w:hAnsi="Arial" w:cs="Arial"/>
          <w:sz w:val="21"/>
          <w:szCs w:val="21"/>
        </w:rPr>
        <w:t>Work with relevant stakeholders and organisations to develop partnerships and whole-of-government approaches for implementing this plan and addressing island-wide conservation issues and other issues of mutual interest (also see Sections 4.1, 4.2, 4.3, 4.4, 4.5, 4.6, 6.1 and 8.7).</w:t>
      </w:r>
    </w:p>
    <w:p w:rsidR="002B4C13" w:rsidRPr="00C31D32" w:rsidRDefault="00E55664" w:rsidP="00AE1639">
      <w:pPr>
        <w:numPr>
          <w:ilvl w:val="2"/>
          <w:numId w:val="31"/>
        </w:numPr>
        <w:spacing w:after="120"/>
        <w:rPr>
          <w:rFonts w:ascii="Arial" w:hAnsi="Arial" w:cs="Arial"/>
          <w:sz w:val="21"/>
          <w:szCs w:val="21"/>
        </w:rPr>
      </w:pPr>
      <w:r w:rsidRPr="00C31D32">
        <w:rPr>
          <w:rFonts w:ascii="Arial" w:hAnsi="Arial" w:cs="Arial"/>
          <w:sz w:val="21"/>
          <w:szCs w:val="21"/>
        </w:rPr>
        <w:t xml:space="preserve">Implement strategies to increase community and stakeholder involvement in contributing to the management of the park, including employing island residents and </w:t>
      </w:r>
      <w:r w:rsidR="00BA7E4E" w:rsidRPr="00C31D32">
        <w:rPr>
          <w:rFonts w:ascii="Arial" w:hAnsi="Arial" w:cs="Arial"/>
          <w:sz w:val="21"/>
          <w:szCs w:val="21"/>
        </w:rPr>
        <w:t xml:space="preserve">developing and </w:t>
      </w:r>
      <w:r w:rsidRPr="00C31D32">
        <w:rPr>
          <w:rFonts w:ascii="Arial" w:hAnsi="Arial" w:cs="Arial"/>
          <w:sz w:val="21"/>
          <w:szCs w:val="21"/>
        </w:rPr>
        <w:t>supporting appropriate volunteer activities.</w:t>
      </w:r>
    </w:p>
    <w:p w:rsidR="0065567C" w:rsidRPr="00C31D32" w:rsidRDefault="0065567C" w:rsidP="00A95CDF">
      <w:pPr>
        <w:pStyle w:val="Heading2"/>
        <w:numPr>
          <w:ilvl w:val="0"/>
          <w:numId w:val="10"/>
        </w:numPr>
        <w:tabs>
          <w:tab w:val="num" w:pos="360"/>
        </w:tabs>
        <w:spacing w:before="0" w:after="360"/>
        <w:ind w:hanging="720"/>
        <w:rPr>
          <w:i w:val="0"/>
          <w:color w:val="365F91"/>
          <w:sz w:val="21"/>
          <w:szCs w:val="21"/>
        </w:rPr>
        <w:sectPr w:rsidR="0065567C" w:rsidRPr="00C31D32" w:rsidSect="00240053">
          <w:pgSz w:w="11906" w:h="16838"/>
          <w:pgMar w:top="1616" w:right="1797" w:bottom="1985" w:left="1797" w:header="709" w:footer="709" w:gutter="0"/>
          <w:cols w:space="708"/>
          <w:docGrid w:linePitch="360"/>
        </w:sectPr>
      </w:pPr>
    </w:p>
    <w:p w:rsidR="00D736AC" w:rsidRDefault="00D736AC">
      <w:pPr>
        <w:rPr>
          <w:rFonts w:ascii="Arial" w:hAnsi="Arial" w:cs="Arial"/>
          <w:b/>
          <w:bCs/>
          <w:iCs/>
          <w:color w:val="365F91"/>
          <w:sz w:val="32"/>
          <w:szCs w:val="28"/>
        </w:rPr>
      </w:pPr>
      <w:r>
        <w:rPr>
          <w:i/>
          <w:color w:val="365F91"/>
          <w:sz w:val="32"/>
        </w:rPr>
        <w:lastRenderedPageBreak/>
        <w:br w:type="page"/>
      </w:r>
    </w:p>
    <w:p w:rsidR="002B4C13" w:rsidRPr="0065567C" w:rsidRDefault="00EE563C" w:rsidP="0065567C">
      <w:pPr>
        <w:pStyle w:val="Heading2"/>
        <w:numPr>
          <w:ilvl w:val="0"/>
          <w:numId w:val="128"/>
        </w:numPr>
        <w:spacing w:before="0" w:after="360"/>
        <w:ind w:left="709" w:hanging="709"/>
        <w:rPr>
          <w:i w:val="0"/>
          <w:color w:val="365F91"/>
          <w:sz w:val="32"/>
        </w:rPr>
      </w:pPr>
      <w:r>
        <w:rPr>
          <w:i w:val="0"/>
          <w:color w:val="365F91"/>
          <w:sz w:val="32"/>
        </w:rPr>
        <w:lastRenderedPageBreak/>
        <w:pict>
          <v:shape id="Text Box 17" o:spid="_x0000_s1035" type="#_x0000_t202" style="position:absolute;left:0;text-align:left;margin-left:-.85pt;margin-top:28.85pt;width:430.1pt;height:151.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" fillcolor="#dbe5f1" stroked="f">
            <v:textbox style="mso-next-textbox:#Text Box 17">
              <w:txbxContent>
                <w:p w:rsidR="002F26D1" w:rsidRPr="00C31D32" w:rsidRDefault="002F26D1">
                  <w:pPr>
                    <w:spacing w:after="120"/>
                    <w:rPr>
                      <w:rFonts w:ascii="Arial Narrow" w:hAnsi="Arial Narrow"/>
                      <w:b/>
                      <w:sz w:val="21"/>
                      <w:szCs w:val="21"/>
                    </w:rPr>
                  </w:pPr>
                  <w:r w:rsidRPr="00C31D32">
                    <w:rPr>
                      <w:rFonts w:ascii="Arial Narrow" w:hAnsi="Arial Narrow"/>
                      <w:b/>
                      <w:sz w:val="21"/>
                      <w:szCs w:val="21"/>
                    </w:rPr>
                    <w:t>Performance indicators for business management are:</w:t>
                  </w:r>
                </w:p>
                <w:p w:rsidR="002F26D1" w:rsidRPr="00C31D32" w:rsidRDefault="002F26D1" w:rsidP="002D3461">
                  <w:pPr>
                    <w:numPr>
                      <w:ilvl w:val="0"/>
                      <w:numId w:val="74"/>
                    </w:numPr>
                    <w:tabs>
                      <w:tab w:val="clear" w:pos="720"/>
                      <w:tab w:val="num" w:pos="360"/>
                    </w:tabs>
                    <w:spacing w:after="120"/>
                    <w:ind w:left="350" w:hanging="350"/>
                    <w:rPr>
                      <w:rFonts w:ascii="Arial Narrow" w:hAnsi="Arial Narrow"/>
                      <w:sz w:val="21"/>
                      <w:szCs w:val="21"/>
                    </w:rPr>
                  </w:pPr>
                  <w:r w:rsidRPr="00C31D32">
                    <w:rPr>
                      <w:rFonts w:ascii="Arial Narrow" w:hAnsi="Arial Narrow"/>
                      <w:sz w:val="21"/>
                      <w:szCs w:val="21"/>
                    </w:rPr>
                    <w:t xml:space="preserve">Impact assessment procedures are developed and proposals assessed in accordance with the procedures </w:t>
                  </w:r>
                </w:p>
                <w:p w:rsidR="002F26D1" w:rsidRPr="00C31D32" w:rsidRDefault="002F26D1" w:rsidP="00AE1639">
                  <w:pPr>
                    <w:numPr>
                      <w:ilvl w:val="0"/>
                      <w:numId w:val="74"/>
                    </w:numPr>
                    <w:tabs>
                      <w:tab w:val="clear" w:pos="720"/>
                      <w:tab w:val="num" w:pos="360"/>
                    </w:tabs>
                    <w:spacing w:after="120"/>
                    <w:ind w:hanging="720"/>
                    <w:rPr>
                      <w:rFonts w:ascii="Arial Narrow" w:hAnsi="Arial Narrow"/>
                      <w:sz w:val="21"/>
                      <w:szCs w:val="21"/>
                    </w:rPr>
                  </w:pPr>
                  <w:r w:rsidRPr="00C31D32">
                    <w:rPr>
                      <w:rFonts w:ascii="Arial Narrow" w:hAnsi="Arial Narrow"/>
                      <w:sz w:val="21"/>
                      <w:szCs w:val="21"/>
                    </w:rPr>
                    <w:t>Capital works and infrastructure are maintained to safe and functional standards</w:t>
                  </w:r>
                </w:p>
                <w:p w:rsidR="002F26D1" w:rsidRPr="00C31D32" w:rsidRDefault="002F26D1" w:rsidP="00AE1639">
                  <w:pPr>
                    <w:numPr>
                      <w:ilvl w:val="0"/>
                      <w:numId w:val="74"/>
                    </w:numPr>
                    <w:tabs>
                      <w:tab w:val="clear" w:pos="720"/>
                      <w:tab w:val="num" w:pos="360"/>
                    </w:tabs>
                    <w:spacing w:after="120"/>
                    <w:ind w:hanging="720"/>
                    <w:rPr>
                      <w:rFonts w:ascii="Arial Narrow" w:hAnsi="Arial Narrow"/>
                      <w:sz w:val="21"/>
                      <w:szCs w:val="21"/>
                    </w:rPr>
                  </w:pPr>
                  <w:r w:rsidRPr="00C31D32">
                    <w:rPr>
                      <w:rFonts w:ascii="Arial Narrow" w:hAnsi="Arial Narrow"/>
                      <w:sz w:val="21"/>
                      <w:szCs w:val="21"/>
                    </w:rPr>
                    <w:t>Efficiency of resource use increases</w:t>
                  </w:r>
                </w:p>
                <w:p w:rsidR="002F26D1" w:rsidRPr="00C31D32" w:rsidRDefault="002F26D1" w:rsidP="00AE1639">
                  <w:pPr>
                    <w:numPr>
                      <w:ilvl w:val="0"/>
                      <w:numId w:val="74"/>
                    </w:numPr>
                    <w:tabs>
                      <w:tab w:val="clear" w:pos="720"/>
                      <w:tab w:val="num" w:pos="360"/>
                    </w:tabs>
                    <w:spacing w:after="120"/>
                    <w:ind w:left="360"/>
                    <w:rPr>
                      <w:rFonts w:ascii="Arial Narrow" w:hAnsi="Arial Narrow"/>
                      <w:sz w:val="21"/>
                      <w:szCs w:val="21"/>
                    </w:rPr>
                  </w:pPr>
                  <w:r w:rsidRPr="00C31D32">
                    <w:rPr>
                      <w:rFonts w:ascii="Arial Narrow" w:hAnsi="Arial Narrow"/>
                      <w:sz w:val="21"/>
                      <w:szCs w:val="21"/>
                    </w:rPr>
                    <w:t xml:space="preserve">Extent to which  this plan’s research and monitoring priorities are implemented </w:t>
                  </w:r>
                </w:p>
                <w:p w:rsidR="002F26D1" w:rsidRPr="00C31D32" w:rsidRDefault="002F26D1" w:rsidP="00AE1639">
                  <w:pPr>
                    <w:numPr>
                      <w:ilvl w:val="0"/>
                      <w:numId w:val="74"/>
                    </w:numPr>
                    <w:tabs>
                      <w:tab w:val="clear" w:pos="720"/>
                      <w:tab w:val="num" w:pos="360"/>
                    </w:tabs>
                    <w:spacing w:after="120"/>
                    <w:ind w:left="360"/>
                    <w:rPr>
                      <w:rFonts w:ascii="Arial Narrow" w:hAnsi="Arial Narrow"/>
                      <w:sz w:val="21"/>
                      <w:szCs w:val="21"/>
                    </w:rPr>
                  </w:pPr>
                  <w:r w:rsidRPr="00C31D32">
                    <w:rPr>
                      <w:rFonts w:ascii="Arial Narrow" w:hAnsi="Arial Narrow" w:cs="Arial"/>
                      <w:sz w:val="21"/>
                      <w:szCs w:val="21"/>
                    </w:rPr>
                    <w:t>Extent to which this plans legislative requirements and obligations are met</w:t>
                  </w:r>
                </w:p>
              </w:txbxContent>
            </v:textbox>
          </v:shape>
        </w:pict>
      </w:r>
      <w:r w:rsidR="00E55664" w:rsidRPr="0065567C">
        <w:rPr>
          <w:i w:val="0"/>
          <w:color w:val="365F91"/>
          <w:sz w:val="32"/>
        </w:rPr>
        <w:t>Business management</w:t>
      </w:r>
    </w:p>
    <w:p w:rsidR="00E55664" w:rsidRDefault="00E55664">
      <w:pPr>
        <w:spacing w:after="120"/>
        <w:rPr>
          <w:rFonts w:ascii="Arial" w:hAnsi="Arial" w:cs="Arial"/>
        </w:rPr>
      </w:pPr>
    </w:p>
    <w:p w:rsidR="00E55664" w:rsidRDefault="00E55664">
      <w:pPr>
        <w:tabs>
          <w:tab w:val="left" w:pos="0"/>
        </w:tabs>
        <w:spacing w:after="120"/>
        <w:rPr>
          <w:rFonts w:ascii="Arial" w:hAnsi="Arial" w:cs="Arial"/>
        </w:rPr>
      </w:pPr>
    </w:p>
    <w:p w:rsidR="008A2741" w:rsidRDefault="008A2741">
      <w:pPr>
        <w:tabs>
          <w:tab w:val="left" w:pos="0"/>
        </w:tabs>
        <w:spacing w:after="120"/>
        <w:rPr>
          <w:rFonts w:ascii="Arial" w:hAnsi="Arial" w:cs="Arial"/>
        </w:rPr>
      </w:pPr>
    </w:p>
    <w:p w:rsidR="008A2741" w:rsidRDefault="008A2741">
      <w:pPr>
        <w:tabs>
          <w:tab w:val="left" w:pos="0"/>
        </w:tabs>
        <w:spacing w:after="120"/>
        <w:rPr>
          <w:rFonts w:ascii="Arial" w:hAnsi="Arial" w:cs="Arial"/>
        </w:rPr>
      </w:pPr>
    </w:p>
    <w:p w:rsidR="008A2741" w:rsidRDefault="008A2741">
      <w:pPr>
        <w:tabs>
          <w:tab w:val="left" w:pos="0"/>
        </w:tabs>
        <w:spacing w:after="120"/>
        <w:rPr>
          <w:rFonts w:ascii="Arial" w:hAnsi="Arial" w:cs="Arial"/>
        </w:rPr>
      </w:pPr>
    </w:p>
    <w:p w:rsidR="008A2741" w:rsidRDefault="008A2741">
      <w:pPr>
        <w:tabs>
          <w:tab w:val="left" w:pos="0"/>
        </w:tabs>
        <w:spacing w:after="120"/>
        <w:rPr>
          <w:rFonts w:ascii="Arial" w:hAnsi="Arial" w:cs="Arial"/>
        </w:rPr>
      </w:pPr>
    </w:p>
    <w:p w:rsidR="00E55664" w:rsidRDefault="00E55664">
      <w:pPr>
        <w:spacing w:after="120"/>
        <w:rPr>
          <w:rFonts w:ascii="Arial" w:hAnsi="Arial" w:cs="Arial"/>
        </w:rPr>
      </w:pPr>
    </w:p>
    <w:p w:rsidR="00E55664" w:rsidRDefault="00E55664">
      <w:pPr>
        <w:spacing w:after="120"/>
        <w:rPr>
          <w:rFonts w:ascii="Arial" w:hAnsi="Arial" w:cs="Arial"/>
        </w:rPr>
      </w:pPr>
    </w:p>
    <w:p w:rsidR="002B4C13" w:rsidRPr="00A95CDF" w:rsidRDefault="00E55664" w:rsidP="00AE1639">
      <w:pPr>
        <w:pStyle w:val="Heading2"/>
        <w:numPr>
          <w:ilvl w:val="1"/>
          <w:numId w:val="124"/>
        </w:numPr>
        <w:spacing w:after="120"/>
        <w:rPr>
          <w:i w:val="0"/>
          <w:color w:val="365F91"/>
        </w:rPr>
      </w:pPr>
      <w:r w:rsidRPr="00A95CDF">
        <w:rPr>
          <w:i w:val="0"/>
          <w:color w:val="365F91"/>
        </w:rPr>
        <w:t>Decision making and assessment of proposals</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Our aim</w:t>
      </w:r>
    </w:p>
    <w:p w:rsidR="00E55664" w:rsidRPr="002D3461" w:rsidRDefault="00E55664">
      <w:pPr>
        <w:spacing w:after="120"/>
        <w:rPr>
          <w:rFonts w:ascii="Arial" w:hAnsi="Arial" w:cs="Arial"/>
          <w:sz w:val="21"/>
          <w:szCs w:val="21"/>
        </w:rPr>
      </w:pPr>
      <w:r w:rsidRPr="002D3461">
        <w:rPr>
          <w:rFonts w:ascii="Arial" w:hAnsi="Arial" w:cs="Arial"/>
          <w:sz w:val="21"/>
          <w:szCs w:val="21"/>
        </w:rPr>
        <w:t xml:space="preserve">The likely impacts of proposed actions on park values are properly </w:t>
      </w:r>
      <w:r w:rsidR="00BA7E4E" w:rsidRPr="002D3461">
        <w:rPr>
          <w:rFonts w:ascii="Arial" w:hAnsi="Arial" w:cs="Arial"/>
          <w:sz w:val="21"/>
          <w:szCs w:val="21"/>
        </w:rPr>
        <w:t xml:space="preserve">identified and </w:t>
      </w:r>
      <w:r w:rsidRPr="002D3461">
        <w:rPr>
          <w:rFonts w:ascii="Arial" w:hAnsi="Arial" w:cs="Arial"/>
          <w:sz w:val="21"/>
          <w:szCs w:val="21"/>
        </w:rPr>
        <w:t>considered before decisions are made.</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Background</w:t>
      </w:r>
    </w:p>
    <w:p w:rsidR="002B4C13" w:rsidRPr="002D3461" w:rsidRDefault="00E55664">
      <w:pPr>
        <w:spacing w:after="120"/>
        <w:rPr>
          <w:rFonts w:ascii="Arial" w:hAnsi="Arial" w:cs="Arial"/>
          <w:sz w:val="21"/>
          <w:szCs w:val="21"/>
        </w:rPr>
      </w:pPr>
      <w:r w:rsidRPr="002D3461">
        <w:rPr>
          <w:rFonts w:ascii="Arial" w:hAnsi="Arial" w:cs="Arial"/>
          <w:sz w:val="21"/>
          <w:szCs w:val="21"/>
        </w:rPr>
        <w:t>Many activities proposed to be undertaken in the park by the Director and/or external proponents need to be assessed for their potential impacts before a decision can be made on whether the proposal should be approved. Considerations include impacts on the park’s natural environment and on visitor enjoyment and use of the park.</w:t>
      </w:r>
    </w:p>
    <w:p w:rsidR="00E55664" w:rsidRPr="002D3461" w:rsidRDefault="00E55664">
      <w:pPr>
        <w:spacing w:after="120"/>
        <w:rPr>
          <w:rFonts w:ascii="Arial" w:hAnsi="Arial" w:cs="Arial"/>
          <w:sz w:val="21"/>
          <w:szCs w:val="21"/>
        </w:rPr>
      </w:pPr>
      <w:r w:rsidRPr="002D3461">
        <w:rPr>
          <w:rFonts w:ascii="Arial" w:hAnsi="Arial" w:cs="Arial"/>
          <w:sz w:val="21"/>
          <w:szCs w:val="21"/>
        </w:rPr>
        <w:t xml:space="preserve">Some proposed actions </w:t>
      </w:r>
      <w:r w:rsidR="00A51A77" w:rsidRPr="002D3461">
        <w:rPr>
          <w:rFonts w:ascii="Arial" w:hAnsi="Arial" w:cs="Arial"/>
          <w:sz w:val="21"/>
          <w:szCs w:val="21"/>
        </w:rPr>
        <w:t xml:space="preserve">in the park </w:t>
      </w:r>
      <w:r w:rsidRPr="002D3461">
        <w:rPr>
          <w:rFonts w:ascii="Arial" w:hAnsi="Arial" w:cs="Arial"/>
          <w:sz w:val="21"/>
          <w:szCs w:val="21"/>
        </w:rPr>
        <w:t>may be ‘controlled actions’ under the EPBC Act. Controlled actions require assessment and approval by the Minister because they are likely to have a significant impact on a matter of national environmental significance (such as EPBC Act listed species or Ramsar wetlands) or on the environment generally (see Section 2.4). The EPBC Act defines the environment as including:</w:t>
      </w:r>
    </w:p>
    <w:p w:rsidR="002B4C13" w:rsidRPr="002D3461" w:rsidRDefault="00E55664" w:rsidP="00AE1639">
      <w:pPr>
        <w:numPr>
          <w:ilvl w:val="0"/>
          <w:numId w:val="34"/>
        </w:numPr>
        <w:tabs>
          <w:tab w:val="clear" w:pos="851"/>
          <w:tab w:val="num" w:pos="426"/>
        </w:tabs>
        <w:spacing w:after="120"/>
        <w:ind w:left="426" w:hanging="426"/>
        <w:rPr>
          <w:rFonts w:ascii="Arial" w:hAnsi="Arial" w:cs="Arial"/>
          <w:sz w:val="21"/>
          <w:szCs w:val="21"/>
        </w:rPr>
      </w:pPr>
      <w:r w:rsidRPr="002D3461">
        <w:rPr>
          <w:rFonts w:ascii="Arial" w:hAnsi="Arial" w:cs="Arial"/>
          <w:sz w:val="21"/>
          <w:szCs w:val="21"/>
        </w:rPr>
        <w:t>ecosystems and their constituent parts, including people and communities; and</w:t>
      </w:r>
    </w:p>
    <w:p w:rsidR="00E55664" w:rsidRPr="002D3461" w:rsidRDefault="00E55664" w:rsidP="00AE1639">
      <w:pPr>
        <w:numPr>
          <w:ilvl w:val="0"/>
          <w:numId w:val="34"/>
        </w:numPr>
        <w:tabs>
          <w:tab w:val="clear" w:pos="851"/>
          <w:tab w:val="num" w:pos="426"/>
        </w:tabs>
        <w:spacing w:after="120"/>
        <w:ind w:left="426" w:hanging="426"/>
        <w:rPr>
          <w:rFonts w:ascii="Arial" w:hAnsi="Arial" w:cs="Arial"/>
          <w:sz w:val="21"/>
          <w:szCs w:val="21"/>
        </w:rPr>
      </w:pPr>
      <w:r w:rsidRPr="002D3461">
        <w:rPr>
          <w:rFonts w:ascii="Arial" w:hAnsi="Arial" w:cs="Arial"/>
          <w:sz w:val="21"/>
          <w:szCs w:val="21"/>
        </w:rPr>
        <w:t>natural and physical resources; and</w:t>
      </w:r>
    </w:p>
    <w:p w:rsidR="002B4C13" w:rsidRPr="002D3461" w:rsidRDefault="00E55664" w:rsidP="00AE1639">
      <w:pPr>
        <w:numPr>
          <w:ilvl w:val="0"/>
          <w:numId w:val="34"/>
        </w:numPr>
        <w:tabs>
          <w:tab w:val="clear" w:pos="851"/>
          <w:tab w:val="num" w:pos="426"/>
        </w:tabs>
        <w:spacing w:after="120"/>
        <w:ind w:left="426" w:hanging="426"/>
        <w:rPr>
          <w:rFonts w:ascii="Arial" w:hAnsi="Arial" w:cs="Arial"/>
          <w:sz w:val="21"/>
          <w:szCs w:val="21"/>
        </w:rPr>
      </w:pPr>
      <w:r w:rsidRPr="002D3461">
        <w:rPr>
          <w:rFonts w:ascii="Arial" w:hAnsi="Arial" w:cs="Arial"/>
          <w:sz w:val="21"/>
          <w:szCs w:val="21"/>
        </w:rPr>
        <w:t>the qualities and characteristics of locations, places and areas; and</w:t>
      </w:r>
    </w:p>
    <w:p w:rsidR="00E55664" w:rsidRPr="002D3461" w:rsidRDefault="00E55664" w:rsidP="00AE1639">
      <w:pPr>
        <w:numPr>
          <w:ilvl w:val="0"/>
          <w:numId w:val="34"/>
        </w:numPr>
        <w:tabs>
          <w:tab w:val="clear" w:pos="851"/>
          <w:tab w:val="num" w:pos="426"/>
        </w:tabs>
        <w:spacing w:after="120"/>
        <w:ind w:left="426" w:hanging="426"/>
        <w:rPr>
          <w:rFonts w:ascii="Arial" w:hAnsi="Arial" w:cs="Arial"/>
          <w:sz w:val="21"/>
          <w:szCs w:val="21"/>
        </w:rPr>
      </w:pPr>
      <w:r w:rsidRPr="002D3461">
        <w:rPr>
          <w:rFonts w:ascii="Arial" w:hAnsi="Arial" w:cs="Arial"/>
          <w:sz w:val="21"/>
          <w:szCs w:val="21"/>
        </w:rPr>
        <w:t>heritage values of places; and</w:t>
      </w:r>
    </w:p>
    <w:p w:rsidR="00E55664" w:rsidRPr="002D3461" w:rsidRDefault="00E55664" w:rsidP="00AE1639">
      <w:pPr>
        <w:numPr>
          <w:ilvl w:val="0"/>
          <w:numId w:val="34"/>
        </w:numPr>
        <w:tabs>
          <w:tab w:val="clear" w:pos="851"/>
          <w:tab w:val="num" w:pos="426"/>
        </w:tabs>
        <w:spacing w:after="120"/>
        <w:ind w:left="426" w:hanging="426"/>
        <w:rPr>
          <w:rFonts w:ascii="Arial" w:hAnsi="Arial" w:cs="Arial"/>
          <w:sz w:val="21"/>
          <w:szCs w:val="21"/>
        </w:rPr>
      </w:pPr>
      <w:r w:rsidRPr="002D3461">
        <w:rPr>
          <w:rFonts w:ascii="Arial" w:hAnsi="Arial" w:cs="Arial"/>
          <w:sz w:val="21"/>
          <w:szCs w:val="21"/>
        </w:rPr>
        <w:t>social, economic and cultural aspects of a thing mentioned in paragraph (a), (b), (c) or (d).</w:t>
      </w:r>
    </w:p>
    <w:p w:rsidR="002B4C13" w:rsidRPr="002D3461" w:rsidRDefault="00E55664">
      <w:pPr>
        <w:spacing w:after="120"/>
        <w:rPr>
          <w:rFonts w:ascii="Arial" w:hAnsi="Arial" w:cs="Arial"/>
          <w:sz w:val="21"/>
          <w:szCs w:val="21"/>
        </w:rPr>
      </w:pPr>
      <w:r w:rsidRPr="002D3461">
        <w:rPr>
          <w:rFonts w:ascii="Arial" w:hAnsi="Arial" w:cs="Arial"/>
          <w:sz w:val="21"/>
          <w:szCs w:val="21"/>
        </w:rPr>
        <w:t>Proposed actions that do not trigger the EPBC Act assessment and approval provisions may still have impacts that require assessment before a decision can be made on whether the action should proceed.</w:t>
      </w:r>
    </w:p>
    <w:p w:rsidR="002B4C13" w:rsidRPr="002D3461" w:rsidRDefault="00E55664" w:rsidP="00844C69">
      <w:pPr>
        <w:rPr>
          <w:rFonts w:ascii="Arial" w:hAnsi="Arial" w:cs="Arial"/>
          <w:sz w:val="21"/>
          <w:szCs w:val="21"/>
        </w:rPr>
      </w:pPr>
      <w:r w:rsidRPr="002D3461">
        <w:rPr>
          <w:rFonts w:ascii="Arial" w:hAnsi="Arial" w:cs="Arial"/>
          <w:sz w:val="21"/>
          <w:szCs w:val="21"/>
        </w:rPr>
        <w:t>The Director makes decisions on whether or not proposals should be approved using the park’s impact assessment procedures.</w:t>
      </w:r>
    </w:p>
    <w:p w:rsidR="001466EC" w:rsidRPr="002D3461" w:rsidRDefault="001466EC">
      <w:pPr>
        <w:rPr>
          <w:rFonts w:ascii="Arial" w:hAnsi="Arial" w:cs="Arial"/>
          <w:b/>
          <w:bCs/>
          <w:color w:val="365F91"/>
          <w:sz w:val="21"/>
          <w:szCs w:val="21"/>
        </w:rPr>
      </w:pPr>
      <w:r w:rsidRPr="002D3461">
        <w:rPr>
          <w:rFonts w:ascii="Arial" w:hAnsi="Arial"/>
          <w:color w:val="365F91"/>
          <w:sz w:val="21"/>
          <w:szCs w:val="21"/>
        </w:rPr>
        <w:br w:type="page"/>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lastRenderedPageBreak/>
        <w:t>Issues</w:t>
      </w:r>
    </w:p>
    <w:p w:rsidR="00E55664" w:rsidRPr="002D3461" w:rsidRDefault="00E55664" w:rsidP="00C42CC9">
      <w:pPr>
        <w:numPr>
          <w:ilvl w:val="0"/>
          <w:numId w:val="35"/>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If proposed actions are not properly assessed, there is a risk of significant impacts to the park’s environment, values, management and use.</w:t>
      </w:r>
    </w:p>
    <w:p w:rsidR="00E55664" w:rsidRPr="002D3461" w:rsidRDefault="00E55664" w:rsidP="00C42CC9">
      <w:pPr>
        <w:numPr>
          <w:ilvl w:val="0"/>
          <w:numId w:val="35"/>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There is a need for transparent, clear and consistent impact assessment procedures.</w:t>
      </w:r>
    </w:p>
    <w:p w:rsidR="00E55664" w:rsidRPr="002D3461" w:rsidRDefault="00E55664" w:rsidP="00C42CC9">
      <w:pPr>
        <w:numPr>
          <w:ilvl w:val="0"/>
          <w:numId w:val="35"/>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Impact assessment procedures may require significant resources</w:t>
      </w:r>
      <w:r w:rsidR="00BA7E4E" w:rsidRPr="002D3461">
        <w:rPr>
          <w:rFonts w:ascii="Arial" w:hAnsi="Arial" w:cs="Arial"/>
          <w:sz w:val="21"/>
          <w:szCs w:val="21"/>
        </w:rPr>
        <w:t xml:space="preserve"> to implement adequately</w:t>
      </w:r>
      <w:r w:rsidRPr="002D3461">
        <w:rPr>
          <w:rFonts w:ascii="Arial" w:hAnsi="Arial" w:cs="Arial"/>
          <w:sz w:val="21"/>
          <w:szCs w:val="21"/>
        </w:rPr>
        <w:t>.</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What we are going to do</w:t>
      </w:r>
    </w:p>
    <w:p w:rsidR="00E55664" w:rsidRPr="002D3461" w:rsidRDefault="00E55664" w:rsidP="0015762A">
      <w:pPr>
        <w:spacing w:before="240" w:after="120"/>
        <w:rPr>
          <w:rFonts w:ascii="Arial" w:hAnsi="Arial" w:cs="Arial"/>
          <w:b/>
          <w:bCs/>
          <w:i/>
          <w:iCs/>
          <w:sz w:val="21"/>
          <w:szCs w:val="21"/>
        </w:rPr>
      </w:pPr>
      <w:r w:rsidRPr="002D3461">
        <w:rPr>
          <w:rFonts w:ascii="Arial" w:hAnsi="Arial" w:cs="Arial"/>
          <w:b/>
          <w:bCs/>
          <w:i/>
          <w:iCs/>
          <w:sz w:val="21"/>
          <w:szCs w:val="21"/>
        </w:rPr>
        <w:t>Policies</w:t>
      </w:r>
    </w:p>
    <w:p w:rsidR="002B4C13" w:rsidRPr="002D3461" w:rsidRDefault="00E55664" w:rsidP="00AE1639">
      <w:pPr>
        <w:numPr>
          <w:ilvl w:val="2"/>
          <w:numId w:val="33"/>
        </w:numPr>
        <w:spacing w:after="120"/>
        <w:rPr>
          <w:rFonts w:ascii="Arial" w:hAnsi="Arial" w:cs="Arial"/>
          <w:sz w:val="21"/>
          <w:szCs w:val="21"/>
        </w:rPr>
      </w:pPr>
      <w:r w:rsidRPr="002D3461">
        <w:rPr>
          <w:rFonts w:ascii="Arial" w:hAnsi="Arial" w:cs="Arial"/>
          <w:sz w:val="21"/>
          <w:szCs w:val="21"/>
        </w:rPr>
        <w:t xml:space="preserve">The potential impacts of all proposed actions </w:t>
      </w:r>
      <w:r w:rsidR="00A51A77" w:rsidRPr="002D3461">
        <w:rPr>
          <w:rFonts w:ascii="Arial" w:hAnsi="Arial" w:cs="Arial"/>
          <w:sz w:val="21"/>
          <w:szCs w:val="21"/>
        </w:rPr>
        <w:t xml:space="preserve">in the park </w:t>
      </w:r>
      <w:r w:rsidRPr="002D3461">
        <w:rPr>
          <w:rFonts w:ascii="Arial" w:hAnsi="Arial" w:cs="Arial"/>
          <w:sz w:val="21"/>
          <w:szCs w:val="21"/>
        </w:rPr>
        <w:t xml:space="preserve">will be considered, and where necessary assessed, in accordance with Table </w:t>
      </w:r>
      <w:r w:rsidR="004743E0" w:rsidRPr="002D3461">
        <w:rPr>
          <w:rFonts w:ascii="Arial" w:hAnsi="Arial" w:cs="Arial"/>
          <w:sz w:val="21"/>
          <w:szCs w:val="21"/>
        </w:rPr>
        <w:t>1</w:t>
      </w:r>
      <w:r w:rsidRPr="002D3461">
        <w:rPr>
          <w:rFonts w:ascii="Arial" w:hAnsi="Arial" w:cs="Arial"/>
          <w:sz w:val="21"/>
          <w:szCs w:val="21"/>
        </w:rPr>
        <w:t xml:space="preserve">, the assessment matters and considerations outlined in Table </w:t>
      </w:r>
      <w:r w:rsidR="004743E0" w:rsidRPr="002D3461">
        <w:rPr>
          <w:rFonts w:ascii="Arial" w:hAnsi="Arial" w:cs="Arial"/>
          <w:sz w:val="21"/>
          <w:szCs w:val="21"/>
        </w:rPr>
        <w:t>2</w:t>
      </w:r>
      <w:r w:rsidRPr="002D3461">
        <w:rPr>
          <w:rFonts w:ascii="Arial" w:hAnsi="Arial" w:cs="Arial"/>
          <w:sz w:val="21"/>
          <w:szCs w:val="21"/>
        </w:rPr>
        <w:t xml:space="preserve"> and the following prescriptions.</w:t>
      </w:r>
    </w:p>
    <w:p w:rsidR="00E55664" w:rsidRPr="002D3461" w:rsidRDefault="00E55664" w:rsidP="00AE1639">
      <w:pPr>
        <w:numPr>
          <w:ilvl w:val="2"/>
          <w:numId w:val="33"/>
        </w:numPr>
        <w:spacing w:after="120"/>
        <w:rPr>
          <w:rFonts w:ascii="Arial" w:hAnsi="Arial" w:cs="Arial"/>
          <w:sz w:val="21"/>
          <w:szCs w:val="21"/>
        </w:rPr>
      </w:pPr>
      <w:r w:rsidRPr="002D3461">
        <w:rPr>
          <w:rFonts w:ascii="Arial" w:hAnsi="Arial" w:cs="Arial"/>
          <w:sz w:val="21"/>
          <w:szCs w:val="21"/>
        </w:rPr>
        <w:t>Public/stakeholder consultation may be conducted when proposals are assessed (also see Section 7.1.</w:t>
      </w:r>
      <w:r w:rsidR="00CB37CE" w:rsidRPr="002D3461">
        <w:rPr>
          <w:rFonts w:ascii="Arial" w:hAnsi="Arial" w:cs="Arial"/>
          <w:sz w:val="21"/>
          <w:szCs w:val="21"/>
        </w:rPr>
        <w:t>3</w:t>
      </w:r>
      <w:r w:rsidRPr="002D3461">
        <w:rPr>
          <w:rFonts w:ascii="Arial" w:hAnsi="Arial" w:cs="Arial"/>
          <w:sz w:val="21"/>
          <w:szCs w:val="21"/>
        </w:rPr>
        <w:t>).</w:t>
      </w:r>
    </w:p>
    <w:p w:rsidR="00E55664" w:rsidRPr="002D3461" w:rsidRDefault="00E55664" w:rsidP="00AE1639">
      <w:pPr>
        <w:numPr>
          <w:ilvl w:val="2"/>
          <w:numId w:val="33"/>
        </w:numPr>
        <w:spacing w:after="120"/>
        <w:rPr>
          <w:rFonts w:ascii="Arial" w:hAnsi="Arial" w:cs="Arial"/>
          <w:sz w:val="21"/>
          <w:szCs w:val="21"/>
        </w:rPr>
      </w:pPr>
      <w:r w:rsidRPr="002D3461">
        <w:rPr>
          <w:rFonts w:ascii="Arial" w:hAnsi="Arial" w:cs="Arial"/>
          <w:sz w:val="21"/>
          <w:szCs w:val="21"/>
        </w:rPr>
        <w:t>Assessment of proposed activities that are not controlled actions may be carried out by park staff, proponents of the proposed activity, or independent experts.</w:t>
      </w:r>
    </w:p>
    <w:p w:rsidR="002B4C13" w:rsidRPr="002D3461" w:rsidRDefault="00E55664" w:rsidP="00AE1639">
      <w:pPr>
        <w:numPr>
          <w:ilvl w:val="2"/>
          <w:numId w:val="33"/>
        </w:numPr>
        <w:spacing w:after="120"/>
        <w:rPr>
          <w:rFonts w:ascii="Arial" w:hAnsi="Arial" w:cs="Arial"/>
          <w:sz w:val="21"/>
          <w:szCs w:val="21"/>
        </w:rPr>
      </w:pPr>
      <w:r w:rsidRPr="002D3461">
        <w:rPr>
          <w:rFonts w:ascii="Arial" w:hAnsi="Arial" w:cs="Arial"/>
          <w:sz w:val="21"/>
          <w:szCs w:val="21"/>
        </w:rPr>
        <w:t xml:space="preserve">Subject to the EPBC Act, the Director may recover from proponents the costs associated with administering, assessing, managing and monitoring </w:t>
      </w:r>
      <w:r w:rsidR="00041423" w:rsidRPr="002D3461">
        <w:rPr>
          <w:rFonts w:ascii="Arial" w:hAnsi="Arial" w:cs="Arial"/>
          <w:sz w:val="21"/>
          <w:szCs w:val="21"/>
        </w:rPr>
        <w:t xml:space="preserve">of </w:t>
      </w:r>
      <w:r w:rsidRPr="002D3461">
        <w:rPr>
          <w:rFonts w:ascii="Arial" w:hAnsi="Arial" w:cs="Arial"/>
          <w:sz w:val="21"/>
          <w:szCs w:val="21"/>
        </w:rPr>
        <w:t>proposals</w:t>
      </w:r>
      <w:r w:rsidR="00A51A77" w:rsidRPr="002D3461">
        <w:rPr>
          <w:rFonts w:ascii="Arial" w:hAnsi="Arial" w:cs="Arial"/>
          <w:sz w:val="21"/>
          <w:szCs w:val="21"/>
        </w:rPr>
        <w:t xml:space="preserve"> in the park</w:t>
      </w:r>
      <w:r w:rsidR="00D74756" w:rsidRPr="002D3461">
        <w:rPr>
          <w:sz w:val="21"/>
          <w:szCs w:val="21"/>
        </w:rPr>
        <w:t xml:space="preserve"> </w:t>
      </w:r>
      <w:r w:rsidR="00D74756" w:rsidRPr="002D3461">
        <w:rPr>
          <w:rFonts w:ascii="Arial" w:hAnsi="Arial" w:cs="Arial"/>
          <w:sz w:val="21"/>
          <w:szCs w:val="21"/>
        </w:rPr>
        <w:t>and/or work with proponents to facilitate contributions from approved commercial activities to support the conservation of park values.</w:t>
      </w:r>
    </w:p>
    <w:p w:rsidR="002B4C13" w:rsidRPr="002D3461" w:rsidRDefault="00E55664" w:rsidP="0015762A">
      <w:pPr>
        <w:spacing w:before="240" w:after="120"/>
        <w:rPr>
          <w:rFonts w:ascii="Arial" w:hAnsi="Arial" w:cs="Arial"/>
          <w:b/>
          <w:bCs/>
          <w:i/>
          <w:iCs/>
          <w:sz w:val="21"/>
          <w:szCs w:val="21"/>
        </w:rPr>
      </w:pPr>
      <w:r w:rsidRPr="002D3461">
        <w:rPr>
          <w:rFonts w:ascii="Arial" w:hAnsi="Arial" w:cs="Arial"/>
          <w:b/>
          <w:bCs/>
          <w:i/>
          <w:iCs/>
          <w:sz w:val="21"/>
          <w:szCs w:val="21"/>
        </w:rPr>
        <w:t>Action</w:t>
      </w:r>
    </w:p>
    <w:p w:rsidR="002B4C13" w:rsidRPr="002D3461" w:rsidRDefault="00E55664" w:rsidP="00AE1639">
      <w:pPr>
        <w:numPr>
          <w:ilvl w:val="2"/>
          <w:numId w:val="33"/>
        </w:numPr>
        <w:spacing w:after="120"/>
        <w:rPr>
          <w:rFonts w:ascii="Arial" w:hAnsi="Arial" w:cs="Arial"/>
          <w:sz w:val="21"/>
          <w:szCs w:val="21"/>
        </w:rPr>
      </w:pPr>
      <w:r w:rsidRPr="002D3461">
        <w:rPr>
          <w:rFonts w:ascii="Arial" w:hAnsi="Arial" w:cs="Arial"/>
          <w:sz w:val="21"/>
          <w:szCs w:val="21"/>
        </w:rPr>
        <w:t xml:space="preserve">Develop and as needed review impact assessment procedures </w:t>
      </w:r>
      <w:r w:rsidR="00A51A77" w:rsidRPr="002D3461">
        <w:rPr>
          <w:rFonts w:ascii="Arial" w:hAnsi="Arial" w:cs="Arial"/>
          <w:sz w:val="21"/>
          <w:szCs w:val="21"/>
        </w:rPr>
        <w:t xml:space="preserve">for the park </w:t>
      </w:r>
      <w:r w:rsidRPr="002D3461">
        <w:rPr>
          <w:rFonts w:ascii="Arial" w:hAnsi="Arial" w:cs="Arial"/>
          <w:sz w:val="21"/>
          <w:szCs w:val="21"/>
        </w:rPr>
        <w:t xml:space="preserve">in accordance with Tables </w:t>
      </w:r>
      <w:r w:rsidR="004743E0" w:rsidRPr="002D3461">
        <w:rPr>
          <w:rFonts w:ascii="Arial" w:hAnsi="Arial" w:cs="Arial"/>
          <w:sz w:val="21"/>
          <w:szCs w:val="21"/>
        </w:rPr>
        <w:t>1</w:t>
      </w:r>
      <w:r w:rsidRPr="002D3461">
        <w:rPr>
          <w:rFonts w:ascii="Arial" w:hAnsi="Arial" w:cs="Arial"/>
          <w:sz w:val="21"/>
          <w:szCs w:val="21"/>
        </w:rPr>
        <w:t xml:space="preserve"> and </w:t>
      </w:r>
      <w:r w:rsidR="004743E0" w:rsidRPr="002D3461">
        <w:rPr>
          <w:rFonts w:ascii="Arial" w:hAnsi="Arial" w:cs="Arial"/>
          <w:sz w:val="21"/>
          <w:szCs w:val="21"/>
        </w:rPr>
        <w:t>2</w:t>
      </w:r>
      <w:r w:rsidRPr="002D3461">
        <w:rPr>
          <w:rFonts w:ascii="Arial" w:hAnsi="Arial" w:cs="Arial"/>
          <w:sz w:val="21"/>
          <w:szCs w:val="21"/>
        </w:rPr>
        <w:t>.</w:t>
      </w:r>
    </w:p>
    <w:p w:rsidR="006C275E" w:rsidRPr="002D3461" w:rsidRDefault="006C275E">
      <w:pPr>
        <w:rPr>
          <w:rFonts w:ascii="Arial" w:hAnsi="Arial" w:cs="Arial"/>
          <w:b/>
          <w:sz w:val="21"/>
          <w:szCs w:val="21"/>
        </w:rPr>
      </w:pPr>
      <w:r w:rsidRPr="002D3461">
        <w:rPr>
          <w:rFonts w:ascii="Arial" w:hAnsi="Arial" w:cs="Arial"/>
          <w:sz w:val="21"/>
          <w:szCs w:val="21"/>
        </w:rPr>
        <w:br w:type="page"/>
      </w:r>
    </w:p>
    <w:p w:rsidR="00E55664" w:rsidRPr="002D3461" w:rsidRDefault="00E55664" w:rsidP="008D7C2C">
      <w:pPr>
        <w:pStyle w:val="Heading4"/>
        <w:tabs>
          <w:tab w:val="left" w:pos="1276"/>
        </w:tabs>
        <w:spacing w:after="120"/>
        <w:ind w:left="1276" w:hanging="1276"/>
        <w:rPr>
          <w:rFonts w:ascii="Arial" w:hAnsi="Arial" w:cs="Arial"/>
          <w:bCs w:val="0"/>
          <w:color w:val="365F91"/>
          <w:sz w:val="24"/>
          <w:szCs w:val="24"/>
        </w:rPr>
      </w:pPr>
      <w:r w:rsidRPr="002D3461">
        <w:rPr>
          <w:rFonts w:ascii="Arial" w:hAnsi="Arial" w:cs="Arial"/>
          <w:bCs w:val="0"/>
          <w:color w:val="365F91"/>
          <w:sz w:val="24"/>
          <w:szCs w:val="24"/>
        </w:rPr>
        <w:lastRenderedPageBreak/>
        <w:t xml:space="preserve">Table </w:t>
      </w:r>
      <w:r w:rsidR="004743E0" w:rsidRPr="002D3461">
        <w:rPr>
          <w:rFonts w:ascii="Arial" w:hAnsi="Arial" w:cs="Arial"/>
          <w:bCs w:val="0"/>
          <w:color w:val="365F91"/>
          <w:sz w:val="24"/>
          <w:szCs w:val="24"/>
        </w:rPr>
        <w:t>1</w:t>
      </w:r>
      <w:r w:rsidRPr="002D3461">
        <w:rPr>
          <w:rFonts w:ascii="Arial" w:hAnsi="Arial" w:cs="Arial"/>
          <w:bCs w:val="0"/>
          <w:color w:val="365F91"/>
          <w:sz w:val="24"/>
          <w:szCs w:val="24"/>
        </w:rPr>
        <w:t>:</w:t>
      </w:r>
      <w:r w:rsidRPr="002D3461">
        <w:rPr>
          <w:rFonts w:ascii="Arial" w:hAnsi="Arial" w:cs="Arial"/>
          <w:bCs w:val="0"/>
          <w:color w:val="365F91"/>
          <w:sz w:val="24"/>
          <w:szCs w:val="24"/>
        </w:rPr>
        <w:tab/>
        <w:t xml:space="preserve">Decision-making processes and impact assessment procedures </w:t>
      </w:r>
    </w:p>
    <w:tbl>
      <w:tblPr>
        <w:tblW w:w="0" w:type="auto"/>
        <w:tblLook w:val="01E0"/>
      </w:tblPr>
      <w:tblGrid>
        <w:gridCol w:w="1668"/>
        <w:gridCol w:w="3260"/>
        <w:gridCol w:w="3594"/>
      </w:tblGrid>
      <w:tr w:rsidR="00E55664" w:rsidRPr="00D13FA0" w:rsidTr="008D7C2C">
        <w:tc>
          <w:tcPr>
            <w:tcW w:w="1668" w:type="dxa"/>
            <w:tcBorders>
              <w:top w:val="single" w:sz="4" w:space="0" w:color="auto"/>
              <w:left w:val="single" w:sz="4" w:space="0" w:color="auto"/>
              <w:bottom w:val="single" w:sz="4" w:space="0" w:color="auto"/>
              <w:right w:val="single" w:sz="4" w:space="0" w:color="auto"/>
            </w:tcBorders>
            <w:shd w:val="clear" w:color="auto" w:fill="365F91"/>
          </w:tcPr>
          <w:p w:rsidR="00E55664" w:rsidRPr="00D13FA0" w:rsidRDefault="00E55664" w:rsidP="00D13FA0">
            <w:pPr>
              <w:spacing w:before="60" w:after="60"/>
              <w:rPr>
                <w:rFonts w:ascii="Arial" w:hAnsi="Arial" w:cs="Arial"/>
                <w:b/>
                <w:color w:val="FFFFFF"/>
                <w:sz w:val="20"/>
                <w:szCs w:val="20"/>
              </w:rPr>
            </w:pPr>
            <w:r w:rsidRPr="00D13FA0">
              <w:rPr>
                <w:rFonts w:ascii="Arial" w:hAnsi="Arial" w:cs="Arial"/>
                <w:b/>
                <w:color w:val="FFFFFF"/>
                <w:sz w:val="20"/>
                <w:szCs w:val="20"/>
              </w:rPr>
              <w:t>Category</w:t>
            </w:r>
          </w:p>
        </w:tc>
        <w:tc>
          <w:tcPr>
            <w:tcW w:w="3260" w:type="dxa"/>
            <w:tcBorders>
              <w:top w:val="single" w:sz="4" w:space="0" w:color="auto"/>
              <w:left w:val="single" w:sz="4" w:space="0" w:color="auto"/>
              <w:bottom w:val="single" w:sz="4" w:space="0" w:color="auto"/>
              <w:right w:val="single" w:sz="4" w:space="0" w:color="auto"/>
            </w:tcBorders>
            <w:shd w:val="clear" w:color="auto" w:fill="365F91"/>
          </w:tcPr>
          <w:p w:rsidR="00E55664" w:rsidRPr="00D13FA0" w:rsidRDefault="00E55664" w:rsidP="00D13FA0">
            <w:pPr>
              <w:spacing w:before="60" w:after="60"/>
              <w:rPr>
                <w:rFonts w:ascii="Arial" w:hAnsi="Arial" w:cs="Arial"/>
                <w:b/>
                <w:color w:val="FFFFFF"/>
                <w:sz w:val="20"/>
                <w:szCs w:val="20"/>
              </w:rPr>
            </w:pPr>
            <w:r w:rsidRPr="00D13FA0">
              <w:rPr>
                <w:rFonts w:ascii="Arial" w:hAnsi="Arial" w:cs="Arial"/>
                <w:b/>
                <w:color w:val="FFFFFF"/>
                <w:sz w:val="20"/>
                <w:szCs w:val="20"/>
              </w:rPr>
              <w:t>Examples</w:t>
            </w:r>
          </w:p>
        </w:tc>
        <w:tc>
          <w:tcPr>
            <w:tcW w:w="3594" w:type="dxa"/>
            <w:tcBorders>
              <w:top w:val="single" w:sz="4" w:space="0" w:color="auto"/>
              <w:left w:val="single" w:sz="4" w:space="0" w:color="auto"/>
              <w:bottom w:val="single" w:sz="4" w:space="0" w:color="auto"/>
              <w:right w:val="single" w:sz="4" w:space="0" w:color="auto"/>
            </w:tcBorders>
            <w:shd w:val="clear" w:color="auto" w:fill="365F91"/>
          </w:tcPr>
          <w:p w:rsidR="00E55664" w:rsidRPr="00D13FA0" w:rsidRDefault="00E55664" w:rsidP="00D13FA0">
            <w:pPr>
              <w:spacing w:before="60" w:after="60"/>
              <w:rPr>
                <w:rFonts w:ascii="Arial" w:hAnsi="Arial" w:cs="Arial"/>
                <w:b/>
                <w:color w:val="FFFFFF"/>
                <w:sz w:val="20"/>
                <w:szCs w:val="20"/>
              </w:rPr>
            </w:pPr>
            <w:r w:rsidRPr="00D13FA0">
              <w:rPr>
                <w:rFonts w:ascii="Arial" w:hAnsi="Arial" w:cs="Arial"/>
                <w:b/>
                <w:color w:val="FFFFFF"/>
                <w:sz w:val="20"/>
                <w:szCs w:val="20"/>
              </w:rPr>
              <w:t>Decision-making process and impact assessment requirements</w:t>
            </w:r>
          </w:p>
        </w:tc>
      </w:tr>
      <w:tr w:rsidR="00D13FA0" w:rsidRPr="006C275E" w:rsidTr="00D13FA0">
        <w:tc>
          <w:tcPr>
            <w:tcW w:w="8522" w:type="dxa"/>
            <w:gridSpan w:val="3"/>
            <w:tcBorders>
              <w:top w:val="single" w:sz="4" w:space="0" w:color="auto"/>
              <w:left w:val="single" w:sz="4" w:space="0" w:color="auto"/>
              <w:bottom w:val="single" w:sz="4" w:space="0" w:color="auto"/>
              <w:right w:val="single" w:sz="4" w:space="0" w:color="auto"/>
            </w:tcBorders>
            <w:shd w:val="clear" w:color="auto" w:fill="DBE5F1"/>
          </w:tcPr>
          <w:p w:rsidR="00D13FA0" w:rsidRPr="006C275E" w:rsidRDefault="00D13FA0" w:rsidP="00D13FA0">
            <w:pPr>
              <w:spacing w:before="60" w:after="60"/>
              <w:rPr>
                <w:rFonts w:ascii="Arial" w:hAnsi="Arial" w:cs="Arial"/>
                <w:b/>
                <w:sz w:val="20"/>
                <w:szCs w:val="20"/>
              </w:rPr>
            </w:pPr>
            <w:r w:rsidRPr="006C275E">
              <w:rPr>
                <w:rFonts w:ascii="Arial" w:hAnsi="Arial" w:cs="Arial"/>
                <w:b/>
                <w:i/>
                <w:sz w:val="20"/>
                <w:szCs w:val="20"/>
              </w:rPr>
              <w:t>Category 1</w:t>
            </w:r>
          </w:p>
        </w:tc>
      </w:tr>
      <w:tr w:rsidR="00E55664" w:rsidRPr="006C275E" w:rsidTr="007667CE">
        <w:tc>
          <w:tcPr>
            <w:tcW w:w="1668" w:type="dxa"/>
            <w:tcBorders>
              <w:top w:val="single" w:sz="4" w:space="0" w:color="auto"/>
              <w:left w:val="single" w:sz="4" w:space="0" w:color="auto"/>
              <w:bottom w:val="single" w:sz="4" w:space="0" w:color="auto"/>
              <w:right w:val="single" w:sz="4" w:space="0" w:color="auto"/>
            </w:tcBorders>
          </w:tcPr>
          <w:p w:rsidR="00E55664" w:rsidRPr="006C275E" w:rsidRDefault="00E55664" w:rsidP="00D13FA0">
            <w:pPr>
              <w:spacing w:before="60" w:after="60"/>
              <w:rPr>
                <w:rFonts w:ascii="Arial" w:hAnsi="Arial" w:cs="Arial"/>
                <w:sz w:val="18"/>
                <w:szCs w:val="18"/>
              </w:rPr>
            </w:pPr>
            <w:r w:rsidRPr="006C275E">
              <w:rPr>
                <w:rFonts w:ascii="Arial" w:hAnsi="Arial" w:cs="Arial"/>
                <w:sz w:val="18"/>
                <w:szCs w:val="18"/>
              </w:rPr>
              <w:t xml:space="preserve">Actions considered likely to have no impact, or no more than a negligible impact, on the park’s environment and values (see Table </w:t>
            </w:r>
            <w:r w:rsidR="004743E0">
              <w:rPr>
                <w:rFonts w:ascii="Arial" w:hAnsi="Arial" w:cs="Arial"/>
                <w:sz w:val="18"/>
                <w:szCs w:val="18"/>
              </w:rPr>
              <w:t>2</w:t>
            </w:r>
            <w:r w:rsidRPr="006C275E">
              <w:rPr>
                <w:rFonts w:ascii="Arial" w:hAnsi="Arial" w:cs="Arial"/>
                <w:sz w:val="18"/>
                <w:szCs w:val="18"/>
              </w:rPr>
              <w:t>)</w:t>
            </w:r>
          </w:p>
          <w:p w:rsidR="00E55664" w:rsidRPr="006C275E" w:rsidRDefault="00E55664" w:rsidP="00D13FA0">
            <w:pPr>
              <w:spacing w:before="60" w:after="60"/>
              <w:rPr>
                <w:rFonts w:ascii="Arial" w:hAnsi="Arial" w:cs="Arial"/>
                <w:sz w:val="18"/>
                <w:szCs w:val="18"/>
              </w:rPr>
            </w:pPr>
          </w:p>
        </w:tc>
        <w:tc>
          <w:tcPr>
            <w:tcW w:w="3260" w:type="dxa"/>
            <w:tcBorders>
              <w:top w:val="single" w:sz="4" w:space="0" w:color="auto"/>
              <w:left w:val="single" w:sz="4" w:space="0" w:color="auto"/>
              <w:bottom w:val="single" w:sz="4" w:space="0" w:color="auto"/>
              <w:right w:val="single" w:sz="4" w:space="0" w:color="auto"/>
            </w:tcBorders>
          </w:tcPr>
          <w:p w:rsidR="00E55664" w:rsidRPr="006C275E" w:rsidRDefault="00E55664" w:rsidP="00D13FA0">
            <w:pPr>
              <w:spacing w:before="60" w:after="60"/>
              <w:rPr>
                <w:rFonts w:ascii="Arial" w:hAnsi="Arial" w:cs="Arial"/>
                <w:sz w:val="18"/>
                <w:szCs w:val="18"/>
              </w:rPr>
            </w:pPr>
            <w:r w:rsidRPr="006C275E">
              <w:rPr>
                <w:rFonts w:ascii="Arial" w:hAnsi="Arial" w:cs="Arial"/>
                <w:sz w:val="18"/>
                <w:szCs w:val="18"/>
              </w:rPr>
              <w:t>Minor capital works (e.g. new minor infrastructure, maintenance, replacement, repairing or improving existing infrastructure in its present form)</w:t>
            </w:r>
          </w:p>
          <w:p w:rsidR="002B4C13" w:rsidRDefault="00E55664" w:rsidP="00D13FA0">
            <w:pPr>
              <w:spacing w:before="60" w:after="60"/>
              <w:rPr>
                <w:rFonts w:ascii="Arial" w:hAnsi="Arial" w:cs="Arial"/>
                <w:sz w:val="18"/>
                <w:szCs w:val="18"/>
              </w:rPr>
            </w:pPr>
            <w:r w:rsidRPr="006C275E">
              <w:rPr>
                <w:rFonts w:ascii="Arial" w:hAnsi="Arial" w:cs="Arial"/>
                <w:sz w:val="18"/>
                <w:szCs w:val="18"/>
              </w:rPr>
              <w:t>Regular/routine ongoing operations to implement prescriptions in this plan (e.g. weed control, road maintenance, walking track maintenance)</w:t>
            </w:r>
          </w:p>
          <w:p w:rsidR="00E55664" w:rsidRPr="006C275E" w:rsidRDefault="00E55664" w:rsidP="00D13FA0">
            <w:pPr>
              <w:spacing w:before="60" w:after="60"/>
              <w:rPr>
                <w:rFonts w:ascii="Arial" w:hAnsi="Arial" w:cs="Arial"/>
                <w:sz w:val="18"/>
                <w:szCs w:val="18"/>
              </w:rPr>
            </w:pPr>
            <w:r w:rsidRPr="006C275E">
              <w:rPr>
                <w:rFonts w:ascii="Arial" w:hAnsi="Arial" w:cs="Arial"/>
                <w:sz w:val="18"/>
                <w:szCs w:val="18"/>
              </w:rPr>
              <w:t>Issuing permits for activities outlined in and in accordance with this plan (e.g. tour operator, research)</w:t>
            </w:r>
          </w:p>
        </w:tc>
        <w:tc>
          <w:tcPr>
            <w:tcW w:w="3594" w:type="dxa"/>
            <w:tcBorders>
              <w:top w:val="single" w:sz="4" w:space="0" w:color="auto"/>
              <w:left w:val="single" w:sz="4" w:space="0" w:color="auto"/>
              <w:bottom w:val="single" w:sz="4" w:space="0" w:color="auto"/>
              <w:right w:val="single" w:sz="4" w:space="0" w:color="auto"/>
            </w:tcBorders>
          </w:tcPr>
          <w:p w:rsidR="002B4C13" w:rsidRDefault="00E55664" w:rsidP="00D13FA0">
            <w:pPr>
              <w:spacing w:before="60" w:after="60"/>
              <w:rPr>
                <w:rFonts w:ascii="Arial" w:hAnsi="Arial" w:cs="Arial"/>
                <w:sz w:val="18"/>
                <w:szCs w:val="18"/>
              </w:rPr>
            </w:pPr>
            <w:r w:rsidRPr="006C275E">
              <w:rPr>
                <w:rFonts w:ascii="Arial" w:hAnsi="Arial" w:cs="Arial"/>
                <w:sz w:val="18"/>
                <w:szCs w:val="18"/>
              </w:rPr>
              <w:t>If the Director or their delegate considers that the proposed action is consistent with this plan:</w:t>
            </w:r>
          </w:p>
          <w:p w:rsidR="002B4C13" w:rsidRDefault="0036746F" w:rsidP="00AE1639">
            <w:pPr>
              <w:numPr>
                <w:ilvl w:val="0"/>
                <w:numId w:val="36"/>
              </w:numPr>
              <w:tabs>
                <w:tab w:val="num" w:pos="132"/>
              </w:tabs>
              <w:spacing w:before="60" w:after="60"/>
              <w:ind w:left="132" w:hanging="180"/>
              <w:rPr>
                <w:rFonts w:ascii="Arial" w:hAnsi="Arial" w:cs="Arial"/>
                <w:sz w:val="18"/>
                <w:szCs w:val="18"/>
              </w:rPr>
            </w:pPr>
            <w:r>
              <w:rPr>
                <w:rFonts w:ascii="Arial" w:hAnsi="Arial" w:cs="Arial"/>
                <w:sz w:val="18"/>
                <w:szCs w:val="18"/>
              </w:rPr>
              <w:t>i</w:t>
            </w:r>
            <w:r w:rsidR="00E55664" w:rsidRPr="006C275E">
              <w:rPr>
                <w:rFonts w:ascii="Arial" w:hAnsi="Arial" w:cs="Arial"/>
                <w:sz w:val="18"/>
                <w:szCs w:val="18"/>
              </w:rPr>
              <w:t>f needed, consult with relevant/ affected stakeholders</w:t>
            </w:r>
          </w:p>
          <w:p w:rsidR="00E55664" w:rsidRPr="006C275E" w:rsidRDefault="00844C69" w:rsidP="00AE1639">
            <w:pPr>
              <w:numPr>
                <w:ilvl w:val="0"/>
                <w:numId w:val="36"/>
              </w:numPr>
              <w:tabs>
                <w:tab w:val="num" w:pos="132"/>
              </w:tabs>
              <w:spacing w:before="60" w:after="60"/>
              <w:ind w:left="132" w:hanging="180"/>
              <w:rPr>
                <w:rFonts w:ascii="Arial" w:hAnsi="Arial" w:cs="Arial"/>
                <w:sz w:val="18"/>
                <w:szCs w:val="18"/>
              </w:rPr>
            </w:pPr>
            <w:r>
              <w:rPr>
                <w:rFonts w:ascii="Arial" w:hAnsi="Arial" w:cs="Arial"/>
                <w:sz w:val="18"/>
                <w:szCs w:val="18"/>
              </w:rPr>
              <w:t>f</w:t>
            </w:r>
            <w:r w:rsidR="00E55664" w:rsidRPr="006C275E">
              <w:rPr>
                <w:rFonts w:ascii="Arial" w:hAnsi="Arial" w:cs="Arial"/>
                <w:sz w:val="18"/>
                <w:szCs w:val="18"/>
              </w:rPr>
              <w:t>ormal impact assessment not usually required</w:t>
            </w:r>
          </w:p>
          <w:p w:rsidR="00E55664" w:rsidRPr="006C275E" w:rsidRDefault="00844C69" w:rsidP="00AE1639">
            <w:pPr>
              <w:numPr>
                <w:ilvl w:val="0"/>
                <w:numId w:val="36"/>
              </w:numPr>
              <w:tabs>
                <w:tab w:val="num" w:pos="132"/>
              </w:tabs>
              <w:spacing w:before="60" w:after="60"/>
              <w:ind w:left="132" w:hanging="180"/>
              <w:rPr>
                <w:rFonts w:ascii="Arial" w:hAnsi="Arial" w:cs="Arial"/>
                <w:sz w:val="18"/>
                <w:szCs w:val="18"/>
              </w:rPr>
            </w:pPr>
            <w:r>
              <w:rPr>
                <w:rFonts w:ascii="Arial" w:hAnsi="Arial" w:cs="Arial"/>
                <w:sz w:val="18"/>
                <w:szCs w:val="18"/>
              </w:rPr>
              <w:t>d</w:t>
            </w:r>
            <w:r w:rsidR="00E55664" w:rsidRPr="006C275E">
              <w:rPr>
                <w:rFonts w:ascii="Arial" w:hAnsi="Arial" w:cs="Arial"/>
                <w:sz w:val="18"/>
                <w:szCs w:val="18"/>
              </w:rPr>
              <w:t>ecision is made by an appropriate officer</w:t>
            </w:r>
          </w:p>
          <w:p w:rsidR="00E55664" w:rsidRPr="006C275E" w:rsidRDefault="00E55664" w:rsidP="00D13FA0">
            <w:pPr>
              <w:spacing w:before="60" w:after="60"/>
              <w:ind w:left="-48"/>
              <w:rPr>
                <w:rFonts w:ascii="Arial" w:hAnsi="Arial" w:cs="Arial"/>
                <w:sz w:val="18"/>
                <w:szCs w:val="18"/>
              </w:rPr>
            </w:pPr>
            <w:r w:rsidRPr="006C275E">
              <w:rPr>
                <w:rFonts w:ascii="Arial" w:hAnsi="Arial" w:cs="Arial"/>
                <w:sz w:val="18"/>
                <w:szCs w:val="18"/>
              </w:rPr>
              <w:t>If the proposed action is not considered consistent with this plan the action will not generally be permitted or may be assessed as a Category 2 proposal</w:t>
            </w:r>
          </w:p>
        </w:tc>
      </w:tr>
      <w:tr w:rsidR="00D13FA0" w:rsidTr="00D13FA0">
        <w:tc>
          <w:tcPr>
            <w:tcW w:w="8522" w:type="dxa"/>
            <w:gridSpan w:val="3"/>
            <w:tcBorders>
              <w:top w:val="single" w:sz="4" w:space="0" w:color="auto"/>
              <w:left w:val="single" w:sz="4" w:space="0" w:color="auto"/>
              <w:bottom w:val="single" w:sz="4" w:space="0" w:color="auto"/>
              <w:right w:val="single" w:sz="4" w:space="0" w:color="auto"/>
            </w:tcBorders>
            <w:shd w:val="clear" w:color="auto" w:fill="DBE5F1"/>
          </w:tcPr>
          <w:p w:rsidR="00D13FA0" w:rsidRDefault="00D13FA0" w:rsidP="00D13FA0">
            <w:pPr>
              <w:spacing w:before="60" w:after="60"/>
              <w:rPr>
                <w:rFonts w:ascii="Arial" w:hAnsi="Arial" w:cs="Arial"/>
                <w:sz w:val="20"/>
                <w:szCs w:val="20"/>
              </w:rPr>
            </w:pPr>
            <w:r>
              <w:rPr>
                <w:rFonts w:ascii="Arial" w:hAnsi="Arial" w:cs="Arial"/>
                <w:b/>
                <w:i/>
                <w:sz w:val="20"/>
                <w:szCs w:val="20"/>
              </w:rPr>
              <w:t>Category 2</w:t>
            </w:r>
          </w:p>
        </w:tc>
      </w:tr>
      <w:tr w:rsidR="00E55664" w:rsidRPr="006C275E" w:rsidTr="007667CE">
        <w:trPr>
          <w:trHeight w:val="3930"/>
        </w:trPr>
        <w:tc>
          <w:tcPr>
            <w:tcW w:w="1668" w:type="dxa"/>
            <w:tcBorders>
              <w:top w:val="single" w:sz="4" w:space="0" w:color="auto"/>
              <w:left w:val="single" w:sz="4" w:space="0" w:color="auto"/>
              <w:bottom w:val="single" w:sz="4" w:space="0" w:color="auto"/>
              <w:right w:val="single" w:sz="4" w:space="0" w:color="auto"/>
            </w:tcBorders>
          </w:tcPr>
          <w:p w:rsidR="00E55664" w:rsidRPr="006C275E" w:rsidRDefault="00E55664" w:rsidP="004743E0">
            <w:pPr>
              <w:spacing w:before="60" w:after="60"/>
              <w:rPr>
                <w:rFonts w:ascii="Arial" w:hAnsi="Arial" w:cs="Arial"/>
                <w:sz w:val="18"/>
                <w:szCs w:val="18"/>
              </w:rPr>
            </w:pPr>
            <w:r w:rsidRPr="006C275E">
              <w:rPr>
                <w:rFonts w:ascii="Arial" w:hAnsi="Arial" w:cs="Arial"/>
                <w:sz w:val="18"/>
                <w:szCs w:val="18"/>
              </w:rPr>
              <w:t xml:space="preserve">Actions considered likely to have more than a negligible impact, but not a significant impact, on the park’s environment and values (see Table </w:t>
            </w:r>
            <w:r w:rsidR="004743E0">
              <w:rPr>
                <w:rFonts w:ascii="Arial" w:hAnsi="Arial" w:cs="Arial"/>
                <w:sz w:val="18"/>
                <w:szCs w:val="18"/>
              </w:rPr>
              <w:t>2</w:t>
            </w:r>
            <w:r w:rsidRPr="006C275E">
              <w:rPr>
                <w:rFonts w:ascii="Arial" w:hAnsi="Arial" w:cs="Arial"/>
                <w:sz w:val="18"/>
                <w:szCs w:val="18"/>
              </w:rPr>
              <w:t>)</w:t>
            </w:r>
          </w:p>
        </w:tc>
        <w:tc>
          <w:tcPr>
            <w:tcW w:w="3260" w:type="dxa"/>
            <w:tcBorders>
              <w:top w:val="single" w:sz="4" w:space="0" w:color="auto"/>
              <w:left w:val="single" w:sz="4" w:space="0" w:color="auto"/>
              <w:bottom w:val="single" w:sz="4" w:space="0" w:color="auto"/>
              <w:right w:val="single" w:sz="4" w:space="0" w:color="auto"/>
            </w:tcBorders>
          </w:tcPr>
          <w:p w:rsidR="00E55664" w:rsidRPr="006C275E" w:rsidRDefault="00E55664" w:rsidP="00D13FA0">
            <w:pPr>
              <w:spacing w:before="60" w:after="60"/>
              <w:rPr>
                <w:rFonts w:ascii="Arial" w:hAnsi="Arial" w:cs="Arial"/>
                <w:sz w:val="18"/>
                <w:szCs w:val="18"/>
              </w:rPr>
            </w:pPr>
            <w:r w:rsidRPr="006C275E">
              <w:rPr>
                <w:rFonts w:ascii="Arial" w:hAnsi="Arial" w:cs="Arial"/>
                <w:sz w:val="18"/>
                <w:szCs w:val="18"/>
              </w:rPr>
              <w:t>Moderate capital works (e.g. new infrastructure or moderate expansion/upgrade of existing infrastructure)</w:t>
            </w:r>
          </w:p>
          <w:p w:rsidR="002B4C13" w:rsidRDefault="00E55664" w:rsidP="00D13FA0">
            <w:pPr>
              <w:spacing w:before="60" w:after="60"/>
              <w:rPr>
                <w:rFonts w:ascii="Arial" w:hAnsi="Arial" w:cs="Arial"/>
                <w:sz w:val="18"/>
                <w:szCs w:val="18"/>
              </w:rPr>
            </w:pPr>
            <w:r w:rsidRPr="006C275E">
              <w:rPr>
                <w:rFonts w:ascii="Arial" w:hAnsi="Arial" w:cs="Arial"/>
                <w:sz w:val="18"/>
                <w:szCs w:val="18"/>
              </w:rPr>
              <w:t>Rehabilitation of heavily eroded sites (including forest rehabilitation)</w:t>
            </w:r>
          </w:p>
          <w:p w:rsidR="00E55664" w:rsidRPr="006C275E" w:rsidRDefault="00E55664" w:rsidP="00D13FA0">
            <w:pPr>
              <w:spacing w:before="60" w:after="60"/>
              <w:rPr>
                <w:rFonts w:ascii="Arial" w:hAnsi="Arial" w:cs="Arial"/>
                <w:sz w:val="18"/>
                <w:szCs w:val="18"/>
              </w:rPr>
            </w:pPr>
            <w:r w:rsidRPr="006C275E">
              <w:rPr>
                <w:rFonts w:ascii="Arial" w:hAnsi="Arial" w:cs="Arial"/>
                <w:sz w:val="18"/>
                <w:szCs w:val="18"/>
              </w:rPr>
              <w:t>Management/research programs for listed species requiring active intervention (e.g. capture, moving, tagging)</w:t>
            </w:r>
          </w:p>
          <w:p w:rsidR="00E55664" w:rsidRPr="006C275E" w:rsidRDefault="00E55664" w:rsidP="00D13FA0">
            <w:pPr>
              <w:spacing w:before="60" w:after="60"/>
              <w:rPr>
                <w:rFonts w:ascii="Arial" w:hAnsi="Arial" w:cs="Arial"/>
                <w:sz w:val="18"/>
                <w:szCs w:val="18"/>
              </w:rPr>
            </w:pPr>
            <w:r w:rsidRPr="006C275E">
              <w:rPr>
                <w:rFonts w:ascii="Arial" w:hAnsi="Arial" w:cs="Arial"/>
                <w:sz w:val="18"/>
                <w:szCs w:val="18"/>
              </w:rPr>
              <w:t>Developments for approved existing tourism activities that do not require major works</w:t>
            </w:r>
          </w:p>
          <w:p w:rsidR="00E55664" w:rsidRPr="006C275E" w:rsidRDefault="00E55664" w:rsidP="00D13FA0">
            <w:pPr>
              <w:spacing w:before="60" w:after="60"/>
              <w:rPr>
                <w:rFonts w:ascii="Arial" w:hAnsi="Arial" w:cs="Arial"/>
                <w:sz w:val="18"/>
                <w:szCs w:val="18"/>
              </w:rPr>
            </w:pPr>
            <w:r w:rsidRPr="006C275E">
              <w:rPr>
                <w:rFonts w:ascii="Arial" w:hAnsi="Arial" w:cs="Arial"/>
                <w:sz w:val="18"/>
                <w:szCs w:val="18"/>
              </w:rPr>
              <w:t>New operations or developments to implement policies and actions in this plan</w:t>
            </w:r>
          </w:p>
        </w:tc>
        <w:tc>
          <w:tcPr>
            <w:tcW w:w="3594" w:type="dxa"/>
            <w:tcBorders>
              <w:top w:val="single" w:sz="4" w:space="0" w:color="auto"/>
              <w:left w:val="single" w:sz="4" w:space="0" w:color="auto"/>
              <w:bottom w:val="single" w:sz="4" w:space="0" w:color="auto"/>
              <w:right w:val="single" w:sz="4" w:space="0" w:color="auto"/>
            </w:tcBorders>
          </w:tcPr>
          <w:p w:rsidR="002B4C13" w:rsidRDefault="00E55664" w:rsidP="00D13FA0">
            <w:pPr>
              <w:spacing w:before="60" w:after="60"/>
              <w:rPr>
                <w:rFonts w:ascii="Arial" w:hAnsi="Arial" w:cs="Arial"/>
                <w:sz w:val="18"/>
                <w:szCs w:val="18"/>
              </w:rPr>
            </w:pPr>
            <w:r w:rsidRPr="006C275E">
              <w:rPr>
                <w:rFonts w:ascii="Arial" w:hAnsi="Arial" w:cs="Arial"/>
                <w:sz w:val="18"/>
                <w:szCs w:val="18"/>
              </w:rPr>
              <w:t>If the Director or their delegate considers that the proposed action is consistent with this plan:</w:t>
            </w:r>
          </w:p>
          <w:p w:rsidR="00E55664" w:rsidRPr="006C275E" w:rsidRDefault="0036746F" w:rsidP="00AE1639">
            <w:pPr>
              <w:numPr>
                <w:ilvl w:val="0"/>
                <w:numId w:val="37"/>
              </w:numPr>
              <w:tabs>
                <w:tab w:val="num" w:pos="132"/>
              </w:tabs>
              <w:spacing w:before="60" w:after="60"/>
              <w:ind w:left="132" w:hanging="180"/>
              <w:rPr>
                <w:rFonts w:ascii="Arial" w:hAnsi="Arial" w:cs="Arial"/>
                <w:sz w:val="18"/>
                <w:szCs w:val="18"/>
              </w:rPr>
            </w:pPr>
            <w:r>
              <w:rPr>
                <w:rFonts w:ascii="Arial" w:hAnsi="Arial" w:cs="Arial"/>
                <w:sz w:val="18"/>
                <w:szCs w:val="18"/>
              </w:rPr>
              <w:t>i</w:t>
            </w:r>
            <w:r w:rsidR="00E55664" w:rsidRPr="006C275E">
              <w:rPr>
                <w:rFonts w:ascii="Arial" w:hAnsi="Arial" w:cs="Arial"/>
                <w:sz w:val="18"/>
                <w:szCs w:val="18"/>
              </w:rPr>
              <w:t>f needed, consult with relevant/ affected stakeholders</w:t>
            </w:r>
          </w:p>
          <w:p w:rsidR="00E55664" w:rsidRPr="006C275E" w:rsidRDefault="0036746F" w:rsidP="00AE1639">
            <w:pPr>
              <w:numPr>
                <w:ilvl w:val="0"/>
                <w:numId w:val="37"/>
              </w:numPr>
              <w:tabs>
                <w:tab w:val="num" w:pos="132"/>
              </w:tabs>
              <w:spacing w:before="60" w:after="60"/>
              <w:ind w:left="132" w:hanging="180"/>
              <w:rPr>
                <w:rFonts w:ascii="Arial" w:hAnsi="Arial" w:cs="Arial"/>
                <w:sz w:val="18"/>
                <w:szCs w:val="18"/>
              </w:rPr>
            </w:pPr>
            <w:r>
              <w:rPr>
                <w:rFonts w:ascii="Arial" w:hAnsi="Arial" w:cs="Arial"/>
                <w:sz w:val="18"/>
                <w:szCs w:val="18"/>
              </w:rPr>
              <w:t>i</w:t>
            </w:r>
            <w:r w:rsidR="00E55664" w:rsidRPr="006C275E">
              <w:rPr>
                <w:rFonts w:ascii="Arial" w:hAnsi="Arial" w:cs="Arial"/>
                <w:sz w:val="18"/>
                <w:szCs w:val="18"/>
              </w:rPr>
              <w:t xml:space="preserve">mpact assessment by park staff or external expert using impact assessment procedures in Table </w:t>
            </w:r>
            <w:r w:rsidR="004743E0">
              <w:rPr>
                <w:rFonts w:ascii="Arial" w:hAnsi="Arial" w:cs="Arial"/>
                <w:sz w:val="18"/>
                <w:szCs w:val="18"/>
              </w:rPr>
              <w:t>2</w:t>
            </w:r>
          </w:p>
          <w:p w:rsidR="00E55664" w:rsidRPr="006C275E" w:rsidRDefault="0036746F" w:rsidP="00AE1639">
            <w:pPr>
              <w:numPr>
                <w:ilvl w:val="0"/>
                <w:numId w:val="37"/>
              </w:numPr>
              <w:tabs>
                <w:tab w:val="num" w:pos="132"/>
              </w:tabs>
              <w:spacing w:before="60" w:after="60"/>
              <w:ind w:left="132" w:hanging="180"/>
              <w:rPr>
                <w:rFonts w:ascii="Arial" w:hAnsi="Arial" w:cs="Arial"/>
                <w:sz w:val="18"/>
                <w:szCs w:val="18"/>
              </w:rPr>
            </w:pPr>
            <w:r>
              <w:rPr>
                <w:rFonts w:ascii="Arial" w:hAnsi="Arial" w:cs="Arial"/>
                <w:sz w:val="18"/>
                <w:szCs w:val="18"/>
              </w:rPr>
              <w:t>d</w:t>
            </w:r>
            <w:r w:rsidR="00E55664" w:rsidRPr="006C275E">
              <w:rPr>
                <w:rFonts w:ascii="Arial" w:hAnsi="Arial" w:cs="Arial"/>
                <w:sz w:val="18"/>
                <w:szCs w:val="18"/>
              </w:rPr>
              <w:t>ecision is made by an appropriate officer</w:t>
            </w:r>
          </w:p>
          <w:p w:rsidR="00E55664" w:rsidRPr="006C275E" w:rsidRDefault="00E55664" w:rsidP="00D13FA0">
            <w:pPr>
              <w:spacing w:before="60" w:after="60"/>
              <w:ind w:left="-48"/>
              <w:rPr>
                <w:rFonts w:ascii="Arial" w:hAnsi="Arial" w:cs="Arial"/>
                <w:sz w:val="18"/>
                <w:szCs w:val="18"/>
              </w:rPr>
            </w:pPr>
            <w:r w:rsidRPr="006C275E">
              <w:rPr>
                <w:rFonts w:ascii="Arial" w:hAnsi="Arial" w:cs="Arial"/>
                <w:sz w:val="18"/>
                <w:szCs w:val="18"/>
              </w:rPr>
              <w:t xml:space="preserve">If the proposed action is not considered consistent with this plan the action will not generally be permitted or may be assessed as a Category 3 proposal </w:t>
            </w:r>
          </w:p>
        </w:tc>
      </w:tr>
      <w:tr w:rsidR="00D13FA0" w:rsidTr="00D13FA0">
        <w:tc>
          <w:tcPr>
            <w:tcW w:w="8522" w:type="dxa"/>
            <w:gridSpan w:val="3"/>
            <w:tcBorders>
              <w:top w:val="single" w:sz="4" w:space="0" w:color="auto"/>
              <w:left w:val="single" w:sz="4" w:space="0" w:color="auto"/>
              <w:bottom w:val="single" w:sz="4" w:space="0" w:color="auto"/>
              <w:right w:val="single" w:sz="4" w:space="0" w:color="auto"/>
            </w:tcBorders>
            <w:shd w:val="clear" w:color="auto" w:fill="DBE5F1"/>
          </w:tcPr>
          <w:p w:rsidR="00D13FA0" w:rsidRDefault="00D13FA0" w:rsidP="00D13FA0">
            <w:pPr>
              <w:spacing w:before="60" w:after="60"/>
              <w:rPr>
                <w:rFonts w:ascii="Arial" w:hAnsi="Arial" w:cs="Arial"/>
                <w:i/>
                <w:sz w:val="20"/>
                <w:szCs w:val="20"/>
              </w:rPr>
            </w:pPr>
            <w:r>
              <w:rPr>
                <w:rFonts w:ascii="Arial" w:hAnsi="Arial" w:cs="Arial"/>
                <w:b/>
                <w:i/>
                <w:sz w:val="20"/>
                <w:szCs w:val="20"/>
              </w:rPr>
              <w:t xml:space="preserve">Category 3 </w:t>
            </w:r>
          </w:p>
        </w:tc>
      </w:tr>
      <w:tr w:rsidR="00E55664" w:rsidRPr="006C275E" w:rsidTr="007667CE">
        <w:tc>
          <w:tcPr>
            <w:tcW w:w="1668" w:type="dxa"/>
            <w:tcBorders>
              <w:top w:val="single" w:sz="4" w:space="0" w:color="auto"/>
              <w:left w:val="single" w:sz="4" w:space="0" w:color="auto"/>
              <w:bottom w:val="single" w:sz="4" w:space="0" w:color="auto"/>
              <w:right w:val="single" w:sz="4" w:space="0" w:color="auto"/>
            </w:tcBorders>
          </w:tcPr>
          <w:p w:rsidR="002B4C13" w:rsidRDefault="00E55664" w:rsidP="00D13FA0">
            <w:pPr>
              <w:spacing w:before="60" w:after="60"/>
              <w:rPr>
                <w:rFonts w:ascii="Arial" w:hAnsi="Arial" w:cs="Arial"/>
                <w:sz w:val="18"/>
                <w:szCs w:val="18"/>
              </w:rPr>
            </w:pPr>
            <w:r w:rsidRPr="006C275E">
              <w:rPr>
                <w:rFonts w:ascii="Arial" w:hAnsi="Arial" w:cs="Arial"/>
                <w:sz w:val="18"/>
                <w:szCs w:val="18"/>
              </w:rPr>
              <w:t>Actions considered likely to have a significant impact on the park’s environment and values</w:t>
            </w:r>
          </w:p>
          <w:p w:rsidR="00E55664" w:rsidRPr="006C275E" w:rsidRDefault="00E55664" w:rsidP="00D13FA0">
            <w:pPr>
              <w:spacing w:before="60" w:after="60"/>
              <w:rPr>
                <w:rFonts w:ascii="Arial" w:hAnsi="Arial" w:cs="Arial"/>
                <w:sz w:val="18"/>
                <w:szCs w:val="18"/>
              </w:rPr>
            </w:pPr>
          </w:p>
        </w:tc>
        <w:tc>
          <w:tcPr>
            <w:tcW w:w="3260" w:type="dxa"/>
            <w:tcBorders>
              <w:top w:val="single" w:sz="4" w:space="0" w:color="auto"/>
              <w:left w:val="single" w:sz="4" w:space="0" w:color="auto"/>
              <w:bottom w:val="single" w:sz="4" w:space="0" w:color="auto"/>
              <w:right w:val="single" w:sz="4" w:space="0" w:color="auto"/>
            </w:tcBorders>
          </w:tcPr>
          <w:p w:rsidR="00E55664" w:rsidRPr="006C275E" w:rsidRDefault="00E55664" w:rsidP="00D13FA0">
            <w:pPr>
              <w:spacing w:before="60" w:after="60"/>
              <w:rPr>
                <w:rFonts w:ascii="Arial" w:hAnsi="Arial" w:cs="Arial"/>
                <w:sz w:val="18"/>
                <w:szCs w:val="18"/>
              </w:rPr>
            </w:pPr>
            <w:r w:rsidRPr="006C275E">
              <w:rPr>
                <w:rFonts w:ascii="Arial" w:hAnsi="Arial" w:cs="Arial"/>
                <w:sz w:val="18"/>
                <w:szCs w:val="18"/>
              </w:rPr>
              <w:t>Major capital works (e.g. new major infrastructure or significant expansion/upgrade of existing infrastructure)</w:t>
            </w:r>
          </w:p>
          <w:p w:rsidR="00E55664" w:rsidRPr="006C275E" w:rsidRDefault="00E55664" w:rsidP="00D13FA0">
            <w:pPr>
              <w:spacing w:before="60" w:after="60"/>
              <w:rPr>
                <w:rFonts w:ascii="Arial" w:hAnsi="Arial" w:cs="Arial"/>
                <w:sz w:val="18"/>
                <w:szCs w:val="18"/>
              </w:rPr>
            </w:pPr>
            <w:r w:rsidRPr="006C275E">
              <w:rPr>
                <w:rFonts w:ascii="Arial" w:hAnsi="Arial" w:cs="Arial"/>
                <w:sz w:val="18"/>
                <w:szCs w:val="18"/>
              </w:rPr>
              <w:t>Major new operations or developments to implement this plan</w:t>
            </w:r>
          </w:p>
          <w:p w:rsidR="00E55664" w:rsidRPr="006C275E" w:rsidRDefault="00E55664" w:rsidP="00D13FA0">
            <w:pPr>
              <w:spacing w:before="60" w:after="60"/>
              <w:rPr>
                <w:rFonts w:ascii="Arial" w:hAnsi="Arial" w:cs="Arial"/>
                <w:sz w:val="18"/>
                <w:szCs w:val="18"/>
              </w:rPr>
            </w:pPr>
            <w:r w:rsidRPr="006C275E">
              <w:rPr>
                <w:rFonts w:ascii="Arial" w:hAnsi="Arial" w:cs="Arial"/>
                <w:sz w:val="18"/>
                <w:szCs w:val="18"/>
              </w:rPr>
              <w:t>New types of commercial activities not enabled under this plan</w:t>
            </w:r>
          </w:p>
        </w:tc>
        <w:tc>
          <w:tcPr>
            <w:tcW w:w="3594" w:type="dxa"/>
            <w:tcBorders>
              <w:top w:val="single" w:sz="4" w:space="0" w:color="auto"/>
              <w:left w:val="single" w:sz="4" w:space="0" w:color="auto"/>
              <w:bottom w:val="single" w:sz="4" w:space="0" w:color="auto"/>
              <w:right w:val="single" w:sz="4" w:space="0" w:color="auto"/>
            </w:tcBorders>
          </w:tcPr>
          <w:p w:rsidR="00E55664" w:rsidRPr="006C275E" w:rsidRDefault="00E55664" w:rsidP="00D13FA0">
            <w:pPr>
              <w:spacing w:before="60" w:after="60"/>
              <w:rPr>
                <w:rFonts w:ascii="Arial" w:hAnsi="Arial" w:cs="Arial"/>
                <w:sz w:val="18"/>
                <w:szCs w:val="18"/>
              </w:rPr>
            </w:pPr>
            <w:r w:rsidRPr="006C275E">
              <w:rPr>
                <w:rFonts w:ascii="Arial" w:hAnsi="Arial" w:cs="Arial"/>
                <w:sz w:val="18"/>
                <w:szCs w:val="18"/>
              </w:rPr>
              <w:t>If the Director or their delegate considers that the proposed action may or may not be consistent with this plan:</w:t>
            </w:r>
          </w:p>
          <w:p w:rsidR="00E55664" w:rsidRPr="006C275E" w:rsidRDefault="00E55664" w:rsidP="00AE1639">
            <w:pPr>
              <w:numPr>
                <w:ilvl w:val="0"/>
                <w:numId w:val="38"/>
              </w:numPr>
              <w:tabs>
                <w:tab w:val="num" w:pos="132"/>
              </w:tabs>
              <w:spacing w:before="60" w:after="60"/>
              <w:ind w:left="132" w:hanging="180"/>
              <w:rPr>
                <w:rFonts w:ascii="Arial" w:hAnsi="Arial" w:cs="Arial"/>
                <w:sz w:val="18"/>
                <w:szCs w:val="18"/>
              </w:rPr>
            </w:pPr>
            <w:r w:rsidRPr="006C275E">
              <w:rPr>
                <w:rFonts w:ascii="Arial" w:hAnsi="Arial" w:cs="Arial"/>
                <w:sz w:val="18"/>
                <w:szCs w:val="18"/>
              </w:rPr>
              <w:t>Director will consider whether action should be referred for consideration as a ‘controlled action’ under the EPBC Act</w:t>
            </w:r>
          </w:p>
          <w:p w:rsidR="00E55664" w:rsidRPr="006C275E" w:rsidRDefault="00DF79E0" w:rsidP="00AE1639">
            <w:pPr>
              <w:numPr>
                <w:ilvl w:val="0"/>
                <w:numId w:val="38"/>
              </w:numPr>
              <w:tabs>
                <w:tab w:val="num" w:pos="132"/>
              </w:tabs>
              <w:spacing w:before="60" w:after="60"/>
              <w:ind w:left="132" w:hanging="180"/>
              <w:rPr>
                <w:rFonts w:ascii="Arial" w:hAnsi="Arial" w:cs="Arial"/>
                <w:sz w:val="18"/>
                <w:szCs w:val="18"/>
              </w:rPr>
            </w:pPr>
            <w:r>
              <w:rPr>
                <w:rFonts w:ascii="Arial" w:hAnsi="Arial" w:cs="Arial"/>
                <w:sz w:val="18"/>
                <w:szCs w:val="18"/>
              </w:rPr>
              <w:t>i</w:t>
            </w:r>
            <w:r w:rsidR="00E55664" w:rsidRPr="006C275E">
              <w:rPr>
                <w:rFonts w:ascii="Arial" w:hAnsi="Arial" w:cs="Arial"/>
                <w:sz w:val="18"/>
                <w:szCs w:val="18"/>
              </w:rPr>
              <w:t>f action referred and Minister decides it is a controlled action the action is assessed under the EPBC Act</w:t>
            </w:r>
          </w:p>
          <w:p w:rsidR="00E55664" w:rsidRPr="006C275E" w:rsidRDefault="00DF79E0" w:rsidP="00AE1639">
            <w:pPr>
              <w:numPr>
                <w:ilvl w:val="0"/>
                <w:numId w:val="38"/>
              </w:numPr>
              <w:tabs>
                <w:tab w:val="num" w:pos="132"/>
              </w:tabs>
              <w:spacing w:before="60" w:after="60"/>
              <w:ind w:left="132" w:hanging="180"/>
              <w:rPr>
                <w:rFonts w:ascii="Arial" w:hAnsi="Arial" w:cs="Arial"/>
                <w:sz w:val="18"/>
                <w:szCs w:val="18"/>
              </w:rPr>
            </w:pPr>
            <w:r>
              <w:rPr>
                <w:rFonts w:ascii="Arial" w:hAnsi="Arial" w:cs="Arial"/>
                <w:sz w:val="18"/>
                <w:szCs w:val="18"/>
              </w:rPr>
              <w:t>i</w:t>
            </w:r>
            <w:r w:rsidR="00E55664" w:rsidRPr="006C275E">
              <w:rPr>
                <w:rFonts w:ascii="Arial" w:hAnsi="Arial" w:cs="Arial"/>
                <w:sz w:val="18"/>
                <w:szCs w:val="18"/>
              </w:rPr>
              <w:t>f action not referred, or referred and Minister decides it is not a controlled action, assessment as for Category 2</w:t>
            </w:r>
          </w:p>
        </w:tc>
      </w:tr>
    </w:tbl>
    <w:p w:rsidR="002B4C13" w:rsidRDefault="00E55664" w:rsidP="00D13FA0">
      <w:pPr>
        <w:pStyle w:val="MapHeading"/>
        <w:spacing w:before="60"/>
        <w:ind w:left="0" w:firstLine="0"/>
        <w:rPr>
          <w:rFonts w:ascii="Arial" w:hAnsi="Arial" w:cs="Arial"/>
          <w:b w:val="0"/>
          <w:sz w:val="20"/>
          <w:szCs w:val="20"/>
        </w:rPr>
      </w:pPr>
      <w:r>
        <w:rPr>
          <w:rFonts w:ascii="Arial" w:hAnsi="Arial" w:cs="Arial"/>
          <w:b w:val="0"/>
          <w:sz w:val="20"/>
          <w:szCs w:val="20"/>
        </w:rPr>
        <w:t>Note: Non-controlled activities related to EPBC Act listed species may also require approval under the EPBC Act.</w:t>
      </w:r>
    </w:p>
    <w:p w:rsidR="00E55664" w:rsidRPr="002D3461" w:rsidRDefault="00E55664" w:rsidP="008D7C2C">
      <w:pPr>
        <w:pStyle w:val="Heading4"/>
        <w:tabs>
          <w:tab w:val="left" w:pos="1276"/>
        </w:tabs>
        <w:spacing w:after="120"/>
        <w:ind w:left="1276" w:hanging="1276"/>
        <w:rPr>
          <w:rFonts w:ascii="Arial" w:hAnsi="Arial" w:cs="Arial"/>
          <w:bCs w:val="0"/>
          <w:color w:val="365F91"/>
          <w:sz w:val="24"/>
          <w:szCs w:val="24"/>
        </w:rPr>
      </w:pPr>
      <w:r>
        <w:rPr>
          <w:rFonts w:ascii="Arial" w:hAnsi="Arial" w:cs="Arial"/>
          <w:b w:val="0"/>
        </w:rPr>
        <w:br w:type="page"/>
      </w:r>
      <w:r w:rsidRPr="002D3461">
        <w:rPr>
          <w:rFonts w:ascii="Arial" w:hAnsi="Arial" w:cs="Arial"/>
          <w:bCs w:val="0"/>
          <w:color w:val="365F91"/>
          <w:sz w:val="24"/>
          <w:szCs w:val="24"/>
        </w:rPr>
        <w:lastRenderedPageBreak/>
        <w:t xml:space="preserve">Table </w:t>
      </w:r>
      <w:r w:rsidR="004743E0" w:rsidRPr="002D3461">
        <w:rPr>
          <w:rFonts w:ascii="Arial" w:hAnsi="Arial" w:cs="Arial"/>
          <w:bCs w:val="0"/>
          <w:color w:val="365F91"/>
          <w:sz w:val="24"/>
          <w:szCs w:val="24"/>
        </w:rPr>
        <w:t>2</w:t>
      </w:r>
      <w:r w:rsidRPr="002D3461">
        <w:rPr>
          <w:rFonts w:ascii="Arial" w:hAnsi="Arial" w:cs="Arial"/>
          <w:bCs w:val="0"/>
          <w:color w:val="365F91"/>
          <w:sz w:val="24"/>
          <w:szCs w:val="24"/>
        </w:rPr>
        <w:t>:</w:t>
      </w:r>
      <w:r w:rsidRPr="002D3461">
        <w:rPr>
          <w:rFonts w:ascii="Arial" w:hAnsi="Arial" w:cs="Arial"/>
          <w:bCs w:val="0"/>
          <w:color w:val="365F91"/>
          <w:sz w:val="24"/>
          <w:szCs w:val="24"/>
        </w:rPr>
        <w:tab/>
        <w:t>Impact assessment procedures: matters and considerations</w:t>
      </w:r>
    </w:p>
    <w:tbl>
      <w:tblPr>
        <w:tblpPr w:leftFromText="180" w:rightFromText="180" w:vertAnchor="text" w:horzAnchor="margin" w:tblpY="280"/>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4677"/>
      </w:tblGrid>
      <w:tr w:rsidR="00E55664" w:rsidTr="00D13FA0">
        <w:trPr>
          <w:cantSplit/>
          <w:trHeight w:val="520"/>
          <w:tblHeader/>
        </w:trPr>
        <w:tc>
          <w:tcPr>
            <w:tcW w:w="3936" w:type="dxa"/>
            <w:shd w:val="clear" w:color="auto" w:fill="365F91"/>
            <w:vAlign w:val="center"/>
          </w:tcPr>
          <w:p w:rsidR="00E55664" w:rsidRPr="007667CE" w:rsidRDefault="00E55664" w:rsidP="00D13FA0">
            <w:pPr>
              <w:spacing w:before="60" w:after="60"/>
              <w:rPr>
                <w:rFonts w:ascii="Arial" w:hAnsi="Arial" w:cs="Arial"/>
                <w:color w:val="FFFFFF"/>
              </w:rPr>
            </w:pPr>
            <w:r w:rsidRPr="007667CE">
              <w:rPr>
                <w:rFonts w:ascii="Arial" w:hAnsi="Arial" w:cs="Arial"/>
                <w:b/>
                <w:color w:val="FFFFFF"/>
                <w:sz w:val="22"/>
                <w:szCs w:val="22"/>
              </w:rPr>
              <w:t>Matters for assessment</w:t>
            </w:r>
          </w:p>
        </w:tc>
        <w:tc>
          <w:tcPr>
            <w:tcW w:w="4677" w:type="dxa"/>
            <w:shd w:val="clear" w:color="auto" w:fill="365F91"/>
            <w:vAlign w:val="center"/>
          </w:tcPr>
          <w:p w:rsidR="00E55664" w:rsidRPr="007667CE" w:rsidRDefault="00E55664" w:rsidP="00D13FA0">
            <w:pPr>
              <w:spacing w:before="60" w:after="60"/>
              <w:rPr>
                <w:rFonts w:ascii="Arial" w:hAnsi="Arial" w:cs="Arial"/>
                <w:b/>
                <w:color w:val="FFFFFF"/>
              </w:rPr>
            </w:pPr>
            <w:r w:rsidRPr="007667CE">
              <w:rPr>
                <w:rFonts w:ascii="Arial" w:hAnsi="Arial" w:cs="Arial"/>
                <w:b/>
                <w:color w:val="FFFFFF"/>
                <w:sz w:val="22"/>
                <w:szCs w:val="22"/>
              </w:rPr>
              <w:t>Considerations include, but not limited to</w:t>
            </w:r>
          </w:p>
        </w:tc>
      </w:tr>
      <w:tr w:rsidR="00E55664" w:rsidTr="00D13FA0">
        <w:trPr>
          <w:cantSplit/>
        </w:trPr>
        <w:tc>
          <w:tcPr>
            <w:tcW w:w="8613" w:type="dxa"/>
            <w:gridSpan w:val="2"/>
            <w:shd w:val="clear" w:color="auto" w:fill="DBE5F1"/>
          </w:tcPr>
          <w:p w:rsidR="00E55664" w:rsidRDefault="00E55664" w:rsidP="00D13FA0">
            <w:pPr>
              <w:spacing w:before="60" w:after="60"/>
              <w:rPr>
                <w:rFonts w:ascii="Arial" w:hAnsi="Arial" w:cs="Arial"/>
                <w:i/>
                <w:sz w:val="20"/>
                <w:szCs w:val="20"/>
              </w:rPr>
            </w:pPr>
            <w:r>
              <w:rPr>
                <w:rFonts w:ascii="Arial" w:hAnsi="Arial" w:cs="Arial"/>
                <w:b/>
                <w:i/>
                <w:sz w:val="20"/>
                <w:szCs w:val="20"/>
              </w:rPr>
              <w:t xml:space="preserve">1. IUCN category </w:t>
            </w:r>
          </w:p>
        </w:tc>
      </w:tr>
      <w:tr w:rsidR="00E55664" w:rsidRPr="007667CE" w:rsidTr="00D13FA0">
        <w:trPr>
          <w:cantSplit/>
          <w:trHeight w:val="257"/>
        </w:trPr>
        <w:tc>
          <w:tcPr>
            <w:tcW w:w="3936" w:type="dxa"/>
          </w:tcPr>
          <w:p w:rsidR="00E55664" w:rsidRPr="007667CE" w:rsidRDefault="00E55664" w:rsidP="00D13FA0">
            <w:pPr>
              <w:spacing w:before="60" w:after="60"/>
              <w:rPr>
                <w:rFonts w:ascii="Arial" w:hAnsi="Arial" w:cs="Arial"/>
                <w:sz w:val="18"/>
                <w:szCs w:val="18"/>
              </w:rPr>
            </w:pPr>
            <w:r w:rsidRPr="007667CE">
              <w:rPr>
                <w:rFonts w:ascii="Arial" w:hAnsi="Arial" w:cs="Arial"/>
                <w:sz w:val="18"/>
                <w:szCs w:val="18"/>
              </w:rPr>
              <w:t>(a) IUCN category II, national park</w:t>
            </w:r>
          </w:p>
        </w:tc>
        <w:tc>
          <w:tcPr>
            <w:tcW w:w="4677" w:type="dxa"/>
          </w:tcPr>
          <w:p w:rsidR="00E55664" w:rsidRPr="007667CE" w:rsidRDefault="00E55664" w:rsidP="00AE1639">
            <w:pPr>
              <w:numPr>
                <w:ilvl w:val="0"/>
                <w:numId w:val="39"/>
              </w:numPr>
              <w:tabs>
                <w:tab w:val="clear" w:pos="732"/>
                <w:tab w:val="num" w:pos="252"/>
                <w:tab w:val="num" w:pos="300"/>
              </w:tabs>
              <w:spacing w:before="60" w:after="60"/>
              <w:ind w:left="300" w:hanging="300"/>
              <w:rPr>
                <w:rFonts w:ascii="Arial" w:hAnsi="Arial" w:cs="Arial"/>
                <w:i/>
                <w:sz w:val="18"/>
                <w:szCs w:val="18"/>
              </w:rPr>
            </w:pPr>
            <w:r w:rsidRPr="007667CE">
              <w:rPr>
                <w:rFonts w:ascii="Arial" w:hAnsi="Arial" w:cs="Arial"/>
                <w:sz w:val="18"/>
                <w:szCs w:val="18"/>
              </w:rPr>
              <w:t xml:space="preserve">Consistency with IUCN category II, national park principles </w:t>
            </w:r>
          </w:p>
        </w:tc>
      </w:tr>
      <w:tr w:rsidR="00E55664" w:rsidTr="00D13FA0">
        <w:trPr>
          <w:cantSplit/>
          <w:trHeight w:val="363"/>
        </w:trPr>
        <w:tc>
          <w:tcPr>
            <w:tcW w:w="8613" w:type="dxa"/>
            <w:gridSpan w:val="2"/>
            <w:shd w:val="clear" w:color="auto" w:fill="DBE5F1"/>
          </w:tcPr>
          <w:p w:rsidR="00E55664" w:rsidRDefault="00E55664" w:rsidP="00D13FA0">
            <w:pPr>
              <w:spacing w:before="60" w:after="60"/>
              <w:rPr>
                <w:rFonts w:ascii="Arial" w:hAnsi="Arial" w:cs="Arial"/>
                <w:sz w:val="20"/>
                <w:szCs w:val="20"/>
              </w:rPr>
            </w:pPr>
            <w:r>
              <w:rPr>
                <w:rFonts w:ascii="Arial" w:hAnsi="Arial" w:cs="Arial"/>
                <w:b/>
                <w:i/>
                <w:sz w:val="20"/>
                <w:szCs w:val="20"/>
              </w:rPr>
              <w:t>2. Environmental context</w:t>
            </w:r>
          </w:p>
        </w:tc>
      </w:tr>
      <w:tr w:rsidR="00E55664" w:rsidRPr="007667CE" w:rsidTr="00D13FA0">
        <w:trPr>
          <w:cantSplit/>
          <w:trHeight w:val="2773"/>
        </w:trPr>
        <w:tc>
          <w:tcPr>
            <w:tcW w:w="3936" w:type="dxa"/>
          </w:tcPr>
          <w:p w:rsidR="00E55664" w:rsidRPr="007667CE" w:rsidRDefault="00E55664" w:rsidP="00AE1639">
            <w:pPr>
              <w:numPr>
                <w:ilvl w:val="1"/>
                <w:numId w:val="40"/>
              </w:numPr>
              <w:spacing w:before="60" w:after="60"/>
              <w:rPr>
                <w:rFonts w:ascii="Arial" w:hAnsi="Arial" w:cs="Arial"/>
                <w:sz w:val="18"/>
                <w:szCs w:val="18"/>
              </w:rPr>
            </w:pPr>
            <w:r w:rsidRPr="007667CE">
              <w:rPr>
                <w:rFonts w:ascii="Arial" w:hAnsi="Arial" w:cs="Arial"/>
                <w:sz w:val="18"/>
                <w:szCs w:val="18"/>
              </w:rPr>
              <w:t>Components or features of the environment in the area where the action will take place</w:t>
            </w:r>
          </w:p>
          <w:p w:rsidR="00E55664" w:rsidRPr="007667CE" w:rsidRDefault="00E55664" w:rsidP="00AE1639">
            <w:pPr>
              <w:numPr>
                <w:ilvl w:val="1"/>
                <w:numId w:val="40"/>
              </w:numPr>
              <w:spacing w:before="60" w:after="60"/>
              <w:rPr>
                <w:rFonts w:ascii="Arial" w:hAnsi="Arial" w:cs="Arial"/>
                <w:sz w:val="18"/>
                <w:szCs w:val="18"/>
              </w:rPr>
            </w:pPr>
            <w:r w:rsidRPr="007667CE">
              <w:rPr>
                <w:rFonts w:ascii="Arial" w:hAnsi="Arial" w:cs="Arial"/>
                <w:sz w:val="18"/>
                <w:szCs w:val="18"/>
              </w:rPr>
              <w:t>Components or features of the environment likely to be impacted</w:t>
            </w:r>
          </w:p>
          <w:p w:rsidR="00E55664" w:rsidRPr="007667CE" w:rsidRDefault="00E55664" w:rsidP="00AE1639">
            <w:pPr>
              <w:numPr>
                <w:ilvl w:val="1"/>
                <w:numId w:val="40"/>
              </w:numPr>
              <w:spacing w:before="60" w:after="60"/>
              <w:rPr>
                <w:rFonts w:ascii="Arial" w:hAnsi="Arial" w:cs="Arial"/>
                <w:sz w:val="18"/>
                <w:szCs w:val="18"/>
              </w:rPr>
            </w:pPr>
            <w:r w:rsidRPr="007667CE">
              <w:rPr>
                <w:rFonts w:ascii="Arial" w:hAnsi="Arial" w:cs="Arial"/>
                <w:sz w:val="18"/>
                <w:szCs w:val="18"/>
              </w:rPr>
              <w:t>Is the environment which is likely to be impacted, or are elements of it, sensitive or vulnerable to impacts?</w:t>
            </w:r>
          </w:p>
          <w:p w:rsidR="00E55664" w:rsidRPr="007667CE" w:rsidRDefault="00E55664" w:rsidP="00AE1639">
            <w:pPr>
              <w:numPr>
                <w:ilvl w:val="1"/>
                <w:numId w:val="40"/>
              </w:numPr>
              <w:spacing w:before="60" w:after="60"/>
              <w:rPr>
                <w:rFonts w:ascii="Arial" w:hAnsi="Arial" w:cs="Arial"/>
                <w:sz w:val="18"/>
                <w:szCs w:val="18"/>
              </w:rPr>
            </w:pPr>
            <w:r w:rsidRPr="007667CE">
              <w:rPr>
                <w:rFonts w:ascii="Arial" w:hAnsi="Arial" w:cs="Arial"/>
                <w:sz w:val="18"/>
                <w:szCs w:val="18"/>
              </w:rPr>
              <w:t>The history, current use and condition of the environment which is likely to be impacted</w:t>
            </w:r>
          </w:p>
        </w:tc>
        <w:tc>
          <w:tcPr>
            <w:tcW w:w="4677" w:type="dxa"/>
          </w:tcPr>
          <w:p w:rsidR="00E55664" w:rsidRPr="007667CE" w:rsidRDefault="00E55664" w:rsidP="00AE1639">
            <w:pPr>
              <w:numPr>
                <w:ilvl w:val="0"/>
                <w:numId w:val="41"/>
              </w:numPr>
              <w:spacing w:before="60" w:after="60"/>
              <w:rPr>
                <w:rFonts w:ascii="Arial" w:hAnsi="Arial" w:cs="Arial"/>
                <w:sz w:val="18"/>
                <w:szCs w:val="18"/>
              </w:rPr>
            </w:pPr>
            <w:r w:rsidRPr="007667CE">
              <w:rPr>
                <w:rFonts w:ascii="Arial" w:hAnsi="Arial" w:cs="Arial"/>
                <w:sz w:val="18"/>
                <w:szCs w:val="18"/>
              </w:rPr>
              <w:t>Matters of National Environmental Significance under the EPBC Act</w:t>
            </w:r>
          </w:p>
          <w:p w:rsidR="00E55664" w:rsidRPr="007667CE" w:rsidRDefault="00E55664" w:rsidP="00AE1639">
            <w:pPr>
              <w:numPr>
                <w:ilvl w:val="0"/>
                <w:numId w:val="41"/>
              </w:numPr>
              <w:spacing w:before="60" w:after="60"/>
              <w:rPr>
                <w:rFonts w:ascii="Arial" w:hAnsi="Arial" w:cs="Arial"/>
                <w:sz w:val="18"/>
                <w:szCs w:val="18"/>
              </w:rPr>
            </w:pPr>
            <w:r w:rsidRPr="007667CE">
              <w:rPr>
                <w:rFonts w:ascii="Arial" w:hAnsi="Arial" w:cs="Arial"/>
                <w:sz w:val="18"/>
                <w:szCs w:val="18"/>
              </w:rPr>
              <w:t>The environment, as defined under the EPBC Act, including listed Commonwealth heritage values</w:t>
            </w:r>
          </w:p>
          <w:p w:rsidR="00E55664" w:rsidRPr="007667CE" w:rsidRDefault="00E55664" w:rsidP="00AE1639">
            <w:pPr>
              <w:numPr>
                <w:ilvl w:val="0"/>
                <w:numId w:val="41"/>
              </w:numPr>
              <w:spacing w:before="60" w:after="60"/>
              <w:rPr>
                <w:rFonts w:ascii="Arial" w:hAnsi="Arial" w:cs="Arial"/>
                <w:sz w:val="18"/>
                <w:szCs w:val="18"/>
              </w:rPr>
            </w:pPr>
            <w:r w:rsidRPr="007667CE">
              <w:rPr>
                <w:rFonts w:ascii="Arial" w:hAnsi="Arial" w:cs="Arial"/>
                <w:sz w:val="18"/>
                <w:szCs w:val="18"/>
              </w:rPr>
              <w:t>Terrestrial and marine ecosystems, communities, habitats and species and their uniqueness in the park, island and region</w:t>
            </w:r>
          </w:p>
          <w:p w:rsidR="002B4C13" w:rsidRDefault="00E55664" w:rsidP="00AE1639">
            <w:pPr>
              <w:numPr>
                <w:ilvl w:val="0"/>
                <w:numId w:val="41"/>
              </w:numPr>
              <w:spacing w:before="60" w:after="60"/>
              <w:rPr>
                <w:rFonts w:ascii="Arial" w:hAnsi="Arial" w:cs="Arial"/>
                <w:sz w:val="18"/>
                <w:szCs w:val="18"/>
              </w:rPr>
            </w:pPr>
            <w:r w:rsidRPr="007667CE">
              <w:rPr>
                <w:rFonts w:ascii="Arial" w:hAnsi="Arial" w:cs="Arial"/>
                <w:sz w:val="18"/>
                <w:szCs w:val="18"/>
              </w:rPr>
              <w:t>Ground and surface water values</w:t>
            </w:r>
          </w:p>
          <w:p w:rsidR="00E55664" w:rsidRPr="007667CE" w:rsidRDefault="00E55664" w:rsidP="00AE1639">
            <w:pPr>
              <w:numPr>
                <w:ilvl w:val="0"/>
                <w:numId w:val="41"/>
              </w:numPr>
              <w:spacing w:before="60" w:after="60"/>
              <w:rPr>
                <w:rFonts w:ascii="Arial" w:hAnsi="Arial" w:cs="Arial"/>
                <w:sz w:val="18"/>
                <w:szCs w:val="18"/>
              </w:rPr>
            </w:pPr>
            <w:r w:rsidRPr="007667CE">
              <w:rPr>
                <w:rFonts w:ascii="Arial" w:hAnsi="Arial" w:cs="Arial"/>
                <w:sz w:val="18"/>
                <w:szCs w:val="18"/>
              </w:rPr>
              <w:t>Cultural and built features and values</w:t>
            </w:r>
          </w:p>
          <w:p w:rsidR="002B4C13" w:rsidRDefault="00E55664" w:rsidP="00AE1639">
            <w:pPr>
              <w:numPr>
                <w:ilvl w:val="0"/>
                <w:numId w:val="41"/>
              </w:numPr>
              <w:spacing w:before="60" w:after="60"/>
              <w:rPr>
                <w:rFonts w:ascii="Arial" w:hAnsi="Arial" w:cs="Arial"/>
                <w:sz w:val="18"/>
                <w:szCs w:val="18"/>
              </w:rPr>
            </w:pPr>
            <w:r w:rsidRPr="007667CE">
              <w:rPr>
                <w:rFonts w:ascii="Arial" w:hAnsi="Arial" w:cs="Arial"/>
                <w:sz w:val="18"/>
                <w:szCs w:val="18"/>
              </w:rPr>
              <w:t>Socio-economic and community values</w:t>
            </w:r>
          </w:p>
          <w:p w:rsidR="002B4C13" w:rsidRDefault="00E55664" w:rsidP="00AE1639">
            <w:pPr>
              <w:numPr>
                <w:ilvl w:val="0"/>
                <w:numId w:val="41"/>
              </w:numPr>
              <w:spacing w:before="60" w:after="60"/>
              <w:rPr>
                <w:rFonts w:ascii="Arial" w:hAnsi="Arial" w:cs="Arial"/>
                <w:sz w:val="18"/>
                <w:szCs w:val="18"/>
              </w:rPr>
            </w:pPr>
            <w:r w:rsidRPr="007667CE">
              <w:rPr>
                <w:rFonts w:ascii="Arial" w:hAnsi="Arial" w:cs="Arial"/>
                <w:sz w:val="18"/>
                <w:szCs w:val="18"/>
              </w:rPr>
              <w:t>Tourism, recreational and visitor experience values</w:t>
            </w:r>
          </w:p>
          <w:p w:rsidR="002B4C13" w:rsidRDefault="00E55664" w:rsidP="00AE1639">
            <w:pPr>
              <w:numPr>
                <w:ilvl w:val="0"/>
                <w:numId w:val="41"/>
              </w:numPr>
              <w:spacing w:before="60" w:after="60"/>
              <w:rPr>
                <w:rFonts w:ascii="Arial" w:hAnsi="Arial" w:cs="Arial"/>
                <w:sz w:val="18"/>
                <w:szCs w:val="18"/>
              </w:rPr>
            </w:pPr>
            <w:r w:rsidRPr="007667CE">
              <w:rPr>
                <w:rFonts w:ascii="Arial" w:hAnsi="Arial" w:cs="Arial"/>
                <w:sz w:val="18"/>
                <w:szCs w:val="18"/>
              </w:rPr>
              <w:t>Aesthetic/landscape features and values</w:t>
            </w:r>
          </w:p>
          <w:p w:rsidR="002B4C13" w:rsidRDefault="00E55664" w:rsidP="00AE1639">
            <w:pPr>
              <w:numPr>
                <w:ilvl w:val="0"/>
                <w:numId w:val="41"/>
              </w:numPr>
              <w:spacing w:before="60" w:after="60"/>
              <w:rPr>
                <w:rFonts w:ascii="Arial" w:hAnsi="Arial" w:cs="Arial"/>
                <w:sz w:val="18"/>
                <w:szCs w:val="18"/>
              </w:rPr>
            </w:pPr>
            <w:r w:rsidRPr="007667CE">
              <w:rPr>
                <w:rFonts w:ascii="Arial" w:hAnsi="Arial" w:cs="Arial"/>
                <w:sz w:val="18"/>
                <w:szCs w:val="18"/>
              </w:rPr>
              <w:t>Scientific values</w:t>
            </w:r>
          </w:p>
          <w:p w:rsidR="00E55664" w:rsidRPr="007667CE" w:rsidRDefault="00E55664" w:rsidP="00AE1639">
            <w:pPr>
              <w:numPr>
                <w:ilvl w:val="0"/>
                <w:numId w:val="41"/>
              </w:numPr>
              <w:spacing w:before="60" w:after="60"/>
              <w:rPr>
                <w:rFonts w:ascii="Arial" w:hAnsi="Arial" w:cs="Arial"/>
                <w:sz w:val="18"/>
                <w:szCs w:val="18"/>
              </w:rPr>
            </w:pPr>
            <w:r w:rsidRPr="007667CE">
              <w:rPr>
                <w:rFonts w:ascii="Arial" w:hAnsi="Arial" w:cs="Arial"/>
                <w:sz w:val="18"/>
                <w:szCs w:val="18"/>
              </w:rPr>
              <w:t xml:space="preserve">Infrastructure </w:t>
            </w:r>
          </w:p>
        </w:tc>
      </w:tr>
      <w:tr w:rsidR="00E55664" w:rsidTr="00D13FA0">
        <w:trPr>
          <w:cantSplit/>
          <w:trHeight w:val="58"/>
        </w:trPr>
        <w:tc>
          <w:tcPr>
            <w:tcW w:w="8613" w:type="dxa"/>
            <w:gridSpan w:val="2"/>
            <w:shd w:val="clear" w:color="auto" w:fill="DBE5F1"/>
          </w:tcPr>
          <w:p w:rsidR="00E55664" w:rsidRDefault="00E55664" w:rsidP="00D13FA0">
            <w:pPr>
              <w:spacing w:before="60" w:after="60"/>
              <w:rPr>
                <w:rFonts w:ascii="Arial" w:hAnsi="Arial" w:cs="Arial"/>
                <w:sz w:val="20"/>
                <w:szCs w:val="20"/>
              </w:rPr>
            </w:pPr>
            <w:r>
              <w:rPr>
                <w:rFonts w:ascii="Arial" w:hAnsi="Arial" w:cs="Arial"/>
                <w:b/>
                <w:i/>
                <w:sz w:val="20"/>
                <w:szCs w:val="20"/>
              </w:rPr>
              <w:t>3. Potential impacts</w:t>
            </w:r>
          </w:p>
        </w:tc>
      </w:tr>
      <w:tr w:rsidR="00E55664" w:rsidRPr="007667CE" w:rsidTr="00D13FA0">
        <w:trPr>
          <w:cantSplit/>
          <w:trHeight w:val="1798"/>
        </w:trPr>
        <w:tc>
          <w:tcPr>
            <w:tcW w:w="3936" w:type="dxa"/>
          </w:tcPr>
          <w:p w:rsidR="00E55664" w:rsidRPr="007667CE" w:rsidRDefault="00E55664" w:rsidP="00AE1639">
            <w:pPr>
              <w:numPr>
                <w:ilvl w:val="0"/>
                <w:numId w:val="83"/>
              </w:numPr>
              <w:spacing w:before="60" w:after="60"/>
              <w:rPr>
                <w:rFonts w:ascii="Arial" w:hAnsi="Arial" w:cs="Arial"/>
                <w:sz w:val="18"/>
                <w:szCs w:val="18"/>
              </w:rPr>
            </w:pPr>
            <w:r w:rsidRPr="007667CE">
              <w:rPr>
                <w:rFonts w:ascii="Arial" w:hAnsi="Arial" w:cs="Arial"/>
                <w:sz w:val="18"/>
                <w:szCs w:val="18"/>
              </w:rPr>
              <w:t>Describe the proposal or action</w:t>
            </w:r>
          </w:p>
          <w:p w:rsidR="00E55664" w:rsidRPr="007667CE" w:rsidRDefault="00E55664" w:rsidP="00AE1639">
            <w:pPr>
              <w:numPr>
                <w:ilvl w:val="0"/>
                <w:numId w:val="83"/>
              </w:numPr>
              <w:spacing w:before="60" w:after="60"/>
              <w:rPr>
                <w:rFonts w:ascii="Arial" w:hAnsi="Arial" w:cs="Arial"/>
                <w:sz w:val="18"/>
                <w:szCs w:val="18"/>
              </w:rPr>
            </w:pPr>
            <w:r w:rsidRPr="007667CE">
              <w:rPr>
                <w:rFonts w:ascii="Arial" w:hAnsi="Arial" w:cs="Arial"/>
                <w:sz w:val="18"/>
                <w:szCs w:val="18"/>
              </w:rPr>
              <w:t>What are the predicted adverse impacts associated with the action?</w:t>
            </w:r>
          </w:p>
          <w:p w:rsidR="00E55664" w:rsidRPr="007667CE" w:rsidRDefault="00E55664" w:rsidP="00AE1639">
            <w:pPr>
              <w:numPr>
                <w:ilvl w:val="0"/>
                <w:numId w:val="83"/>
              </w:numPr>
              <w:spacing w:before="60" w:after="60"/>
              <w:rPr>
                <w:rFonts w:ascii="Arial" w:hAnsi="Arial" w:cs="Arial"/>
                <w:sz w:val="18"/>
                <w:szCs w:val="18"/>
              </w:rPr>
            </w:pPr>
            <w:r w:rsidRPr="007667CE">
              <w:rPr>
                <w:rFonts w:ascii="Arial" w:hAnsi="Arial" w:cs="Arial"/>
                <w:sz w:val="18"/>
                <w:szCs w:val="18"/>
              </w:rPr>
              <w:t>How severe are the potential impacts?</w:t>
            </w:r>
          </w:p>
          <w:p w:rsidR="00E55664" w:rsidRPr="007667CE" w:rsidRDefault="00E55664" w:rsidP="00AE1639">
            <w:pPr>
              <w:numPr>
                <w:ilvl w:val="0"/>
                <w:numId w:val="83"/>
              </w:numPr>
              <w:spacing w:before="60" w:after="60"/>
              <w:rPr>
                <w:rFonts w:ascii="Arial" w:hAnsi="Arial" w:cs="Arial"/>
                <w:sz w:val="18"/>
                <w:szCs w:val="18"/>
              </w:rPr>
            </w:pPr>
            <w:r w:rsidRPr="007667CE">
              <w:rPr>
                <w:rFonts w:ascii="Arial" w:hAnsi="Arial" w:cs="Arial"/>
                <w:sz w:val="18"/>
                <w:szCs w:val="18"/>
              </w:rPr>
              <w:t>What is the extent of uncertainty about potential impacts?</w:t>
            </w:r>
          </w:p>
        </w:tc>
        <w:tc>
          <w:tcPr>
            <w:tcW w:w="4677" w:type="dxa"/>
          </w:tcPr>
          <w:p w:rsidR="002B4C13" w:rsidRDefault="00E55664" w:rsidP="00AE1639">
            <w:pPr>
              <w:numPr>
                <w:ilvl w:val="1"/>
                <w:numId w:val="42"/>
              </w:numPr>
              <w:spacing w:before="60" w:after="60"/>
              <w:rPr>
                <w:rFonts w:ascii="Arial" w:hAnsi="Arial" w:cs="Arial"/>
                <w:sz w:val="18"/>
                <w:szCs w:val="18"/>
              </w:rPr>
            </w:pPr>
            <w:r w:rsidRPr="007667CE">
              <w:rPr>
                <w:rFonts w:ascii="Arial" w:hAnsi="Arial" w:cs="Arial"/>
                <w:sz w:val="18"/>
                <w:szCs w:val="18"/>
              </w:rPr>
              <w:t>Impacts on considerations above including short-term, long-term, off-site, cumulative, indirect and compounding impacts</w:t>
            </w:r>
          </w:p>
          <w:p w:rsidR="002B4C13" w:rsidRDefault="00E55664" w:rsidP="00AE1639">
            <w:pPr>
              <w:numPr>
                <w:ilvl w:val="0"/>
                <w:numId w:val="42"/>
              </w:numPr>
              <w:spacing w:before="60" w:after="60"/>
              <w:rPr>
                <w:rFonts w:ascii="Arial" w:hAnsi="Arial" w:cs="Arial"/>
                <w:sz w:val="18"/>
                <w:szCs w:val="18"/>
              </w:rPr>
            </w:pPr>
            <w:r w:rsidRPr="007667CE">
              <w:rPr>
                <w:rFonts w:ascii="Arial" w:hAnsi="Arial" w:cs="Arial"/>
                <w:sz w:val="18"/>
                <w:szCs w:val="18"/>
              </w:rPr>
              <w:t>Describe action components, activities, stages, scale, intensity and any associated infrastructure</w:t>
            </w:r>
          </w:p>
          <w:p w:rsidR="00E55664" w:rsidRPr="007667CE" w:rsidRDefault="00E55664" w:rsidP="00AE1639">
            <w:pPr>
              <w:numPr>
                <w:ilvl w:val="1"/>
                <w:numId w:val="42"/>
              </w:numPr>
              <w:spacing w:before="60" w:after="60"/>
              <w:rPr>
                <w:rFonts w:ascii="Arial" w:hAnsi="Arial" w:cs="Arial"/>
                <w:sz w:val="18"/>
                <w:szCs w:val="18"/>
              </w:rPr>
            </w:pPr>
            <w:r w:rsidRPr="007667CE">
              <w:rPr>
                <w:rFonts w:ascii="Arial" w:hAnsi="Arial" w:cs="Arial"/>
                <w:sz w:val="18"/>
                <w:szCs w:val="18"/>
              </w:rPr>
              <w:t>Energy use and climate change impact considerations</w:t>
            </w:r>
          </w:p>
          <w:p w:rsidR="00E55664" w:rsidRPr="007667CE" w:rsidRDefault="00E55664" w:rsidP="00AE1639">
            <w:pPr>
              <w:numPr>
                <w:ilvl w:val="1"/>
                <w:numId w:val="42"/>
              </w:numPr>
              <w:spacing w:before="60" w:after="60"/>
              <w:rPr>
                <w:rFonts w:ascii="Arial" w:hAnsi="Arial" w:cs="Arial"/>
                <w:sz w:val="18"/>
                <w:szCs w:val="18"/>
              </w:rPr>
            </w:pPr>
            <w:r w:rsidRPr="007667CE">
              <w:rPr>
                <w:rFonts w:ascii="Arial" w:hAnsi="Arial" w:cs="Arial"/>
                <w:sz w:val="18"/>
                <w:szCs w:val="18"/>
              </w:rPr>
              <w:t xml:space="preserve">Human health and safety </w:t>
            </w:r>
          </w:p>
        </w:tc>
      </w:tr>
      <w:tr w:rsidR="00E55664" w:rsidTr="00D13FA0">
        <w:trPr>
          <w:cantSplit/>
        </w:trPr>
        <w:tc>
          <w:tcPr>
            <w:tcW w:w="8613" w:type="dxa"/>
            <w:gridSpan w:val="2"/>
            <w:shd w:val="clear" w:color="auto" w:fill="DBE5F1"/>
          </w:tcPr>
          <w:p w:rsidR="00E55664" w:rsidRDefault="00E55664" w:rsidP="00D13FA0">
            <w:pPr>
              <w:spacing w:before="60" w:after="60"/>
              <w:rPr>
                <w:rFonts w:ascii="Arial" w:hAnsi="Arial" w:cs="Arial"/>
                <w:i/>
                <w:sz w:val="20"/>
                <w:szCs w:val="20"/>
              </w:rPr>
            </w:pPr>
            <w:r>
              <w:rPr>
                <w:rFonts w:ascii="Arial" w:hAnsi="Arial" w:cs="Arial"/>
                <w:b/>
                <w:i/>
                <w:sz w:val="20"/>
                <w:szCs w:val="20"/>
              </w:rPr>
              <w:t>4. Impact avoidance and mitigation</w:t>
            </w:r>
          </w:p>
        </w:tc>
      </w:tr>
      <w:tr w:rsidR="00E55664" w:rsidRPr="007667CE" w:rsidTr="00D13FA0">
        <w:trPr>
          <w:cantSplit/>
        </w:trPr>
        <w:tc>
          <w:tcPr>
            <w:tcW w:w="3936" w:type="dxa"/>
          </w:tcPr>
          <w:p w:rsidR="00E55664" w:rsidRDefault="00E55664" w:rsidP="00AE1639">
            <w:pPr>
              <w:numPr>
                <w:ilvl w:val="0"/>
                <w:numId w:val="84"/>
              </w:numPr>
              <w:tabs>
                <w:tab w:val="num" w:pos="1304"/>
              </w:tabs>
              <w:spacing w:before="60" w:after="60"/>
              <w:rPr>
                <w:rFonts w:ascii="Arial" w:hAnsi="Arial" w:cs="Arial"/>
                <w:sz w:val="18"/>
                <w:szCs w:val="18"/>
              </w:rPr>
            </w:pPr>
            <w:r w:rsidRPr="007667CE">
              <w:rPr>
                <w:rFonts w:ascii="Arial" w:hAnsi="Arial" w:cs="Arial"/>
                <w:sz w:val="18"/>
                <w:szCs w:val="18"/>
              </w:rPr>
              <w:t>Will any measures to avoid or mitigate impacts ensure, with a high degree of certainty, that impacts are not significant?</w:t>
            </w:r>
          </w:p>
          <w:p w:rsidR="0057003C" w:rsidRPr="007667CE" w:rsidRDefault="0057003C" w:rsidP="00AE1639">
            <w:pPr>
              <w:numPr>
                <w:ilvl w:val="0"/>
                <w:numId w:val="84"/>
              </w:numPr>
              <w:tabs>
                <w:tab w:val="num" w:pos="1304"/>
              </w:tabs>
              <w:spacing w:before="60" w:after="60"/>
              <w:rPr>
                <w:rFonts w:ascii="Arial" w:hAnsi="Arial" w:cs="Arial"/>
                <w:sz w:val="18"/>
                <w:szCs w:val="18"/>
              </w:rPr>
            </w:pPr>
            <w:r>
              <w:rPr>
                <w:rFonts w:ascii="Arial" w:hAnsi="Arial" w:cs="Arial"/>
                <w:sz w:val="18"/>
                <w:szCs w:val="18"/>
              </w:rPr>
              <w:t xml:space="preserve">What certainty is there that avoidance and </w:t>
            </w:r>
            <w:r w:rsidR="00737551">
              <w:rPr>
                <w:rFonts w:ascii="Arial" w:hAnsi="Arial" w:cs="Arial"/>
                <w:sz w:val="18"/>
                <w:szCs w:val="18"/>
              </w:rPr>
              <w:t>mitigation measures</w:t>
            </w:r>
            <w:r>
              <w:rPr>
                <w:rFonts w:ascii="Arial" w:hAnsi="Arial" w:cs="Arial"/>
                <w:sz w:val="18"/>
                <w:szCs w:val="18"/>
              </w:rPr>
              <w:t xml:space="preserve"> will be implemented and sustained?</w:t>
            </w:r>
          </w:p>
        </w:tc>
        <w:tc>
          <w:tcPr>
            <w:tcW w:w="4677" w:type="dxa"/>
          </w:tcPr>
          <w:p w:rsidR="002B4C13" w:rsidRDefault="00E55664" w:rsidP="00AE1639">
            <w:pPr>
              <w:numPr>
                <w:ilvl w:val="1"/>
                <w:numId w:val="42"/>
              </w:numPr>
              <w:spacing w:before="60" w:after="60"/>
              <w:rPr>
                <w:rFonts w:ascii="Arial" w:hAnsi="Arial" w:cs="Arial"/>
                <w:sz w:val="18"/>
                <w:szCs w:val="18"/>
              </w:rPr>
            </w:pPr>
            <w:r w:rsidRPr="007667CE">
              <w:rPr>
                <w:rFonts w:ascii="Arial" w:hAnsi="Arial" w:cs="Arial"/>
                <w:sz w:val="18"/>
                <w:szCs w:val="18"/>
              </w:rPr>
              <w:t>Consider timing, duration and frequency of actions/activities</w:t>
            </w:r>
          </w:p>
          <w:p w:rsidR="002B4C13" w:rsidRDefault="00E55664" w:rsidP="00AE1639">
            <w:pPr>
              <w:numPr>
                <w:ilvl w:val="0"/>
                <w:numId w:val="43"/>
              </w:numPr>
              <w:tabs>
                <w:tab w:val="num" w:pos="252"/>
              </w:tabs>
              <w:spacing w:before="60" w:after="60"/>
              <w:ind w:hanging="720"/>
              <w:rPr>
                <w:rFonts w:ascii="Arial" w:hAnsi="Arial" w:cs="Arial"/>
                <w:sz w:val="18"/>
                <w:szCs w:val="18"/>
              </w:rPr>
            </w:pPr>
            <w:r w:rsidRPr="007667CE">
              <w:rPr>
                <w:rFonts w:ascii="Arial" w:hAnsi="Arial" w:cs="Arial"/>
                <w:sz w:val="18"/>
                <w:szCs w:val="18"/>
              </w:rPr>
              <w:t>Include any alternative sites for actions</w:t>
            </w:r>
          </w:p>
          <w:p w:rsidR="002B4C13" w:rsidRDefault="00E55664" w:rsidP="00AE1639">
            <w:pPr>
              <w:numPr>
                <w:ilvl w:val="0"/>
                <w:numId w:val="43"/>
              </w:numPr>
              <w:tabs>
                <w:tab w:val="num" w:pos="252"/>
              </w:tabs>
              <w:spacing w:before="60" w:after="60"/>
              <w:ind w:hanging="720"/>
              <w:rPr>
                <w:rFonts w:ascii="Arial" w:hAnsi="Arial" w:cs="Arial"/>
                <w:sz w:val="18"/>
                <w:szCs w:val="18"/>
              </w:rPr>
            </w:pPr>
            <w:r w:rsidRPr="007667CE">
              <w:rPr>
                <w:rFonts w:ascii="Arial" w:hAnsi="Arial" w:cs="Arial"/>
                <w:sz w:val="18"/>
                <w:szCs w:val="18"/>
              </w:rPr>
              <w:t>Design factors and considerations</w:t>
            </w:r>
          </w:p>
          <w:p w:rsidR="00E55664" w:rsidRPr="007667CE" w:rsidRDefault="00E55664" w:rsidP="00AE1639">
            <w:pPr>
              <w:numPr>
                <w:ilvl w:val="0"/>
                <w:numId w:val="43"/>
              </w:numPr>
              <w:tabs>
                <w:tab w:val="num" w:pos="252"/>
              </w:tabs>
              <w:spacing w:before="60" w:after="60"/>
              <w:ind w:hanging="720"/>
              <w:rPr>
                <w:rFonts w:ascii="Arial" w:hAnsi="Arial" w:cs="Arial"/>
                <w:sz w:val="18"/>
                <w:szCs w:val="18"/>
              </w:rPr>
            </w:pPr>
            <w:r w:rsidRPr="007667CE">
              <w:rPr>
                <w:rFonts w:ascii="Arial" w:hAnsi="Arial" w:cs="Arial"/>
                <w:sz w:val="18"/>
                <w:szCs w:val="18"/>
              </w:rPr>
              <w:t>Are there any acceptable impact off-set actions?</w:t>
            </w:r>
          </w:p>
        </w:tc>
      </w:tr>
      <w:tr w:rsidR="00E55664" w:rsidTr="00D13FA0">
        <w:trPr>
          <w:cantSplit/>
        </w:trPr>
        <w:tc>
          <w:tcPr>
            <w:tcW w:w="8613" w:type="dxa"/>
            <w:gridSpan w:val="2"/>
            <w:shd w:val="clear" w:color="auto" w:fill="DBE5F1"/>
          </w:tcPr>
          <w:p w:rsidR="00E55664" w:rsidRDefault="00E55664" w:rsidP="00D13FA0">
            <w:pPr>
              <w:spacing w:before="60" w:after="60"/>
              <w:rPr>
                <w:rFonts w:ascii="Arial" w:hAnsi="Arial" w:cs="Arial"/>
                <w:i/>
                <w:sz w:val="20"/>
                <w:szCs w:val="20"/>
              </w:rPr>
            </w:pPr>
            <w:r>
              <w:rPr>
                <w:rFonts w:ascii="Arial" w:hAnsi="Arial" w:cs="Arial"/>
                <w:b/>
                <w:i/>
                <w:sz w:val="20"/>
                <w:szCs w:val="20"/>
              </w:rPr>
              <w:t>5. Significance of impacts</w:t>
            </w:r>
          </w:p>
        </w:tc>
      </w:tr>
      <w:tr w:rsidR="00E55664" w:rsidRPr="007667CE" w:rsidTr="00D13FA0">
        <w:trPr>
          <w:cantSplit/>
        </w:trPr>
        <w:tc>
          <w:tcPr>
            <w:tcW w:w="3936" w:type="dxa"/>
          </w:tcPr>
          <w:p w:rsidR="00E55664" w:rsidRPr="007667CE" w:rsidRDefault="00E55664" w:rsidP="00AE1639">
            <w:pPr>
              <w:numPr>
                <w:ilvl w:val="0"/>
                <w:numId w:val="85"/>
              </w:numPr>
              <w:tabs>
                <w:tab w:val="num" w:pos="1800"/>
              </w:tabs>
              <w:spacing w:before="60" w:after="60"/>
              <w:rPr>
                <w:rFonts w:ascii="Arial" w:hAnsi="Arial" w:cs="Arial"/>
                <w:sz w:val="18"/>
                <w:szCs w:val="18"/>
              </w:rPr>
            </w:pPr>
            <w:r w:rsidRPr="007667CE">
              <w:rPr>
                <w:rFonts w:ascii="Arial" w:hAnsi="Arial" w:cs="Arial"/>
                <w:sz w:val="18"/>
                <w:szCs w:val="18"/>
              </w:rPr>
              <w:t>Considering all the matters above, is the action likely to have a significant impact on the environment?</w:t>
            </w:r>
          </w:p>
        </w:tc>
        <w:tc>
          <w:tcPr>
            <w:tcW w:w="4677" w:type="dxa"/>
          </w:tcPr>
          <w:p w:rsidR="00E55664" w:rsidRPr="007667CE" w:rsidRDefault="00E55664" w:rsidP="00AE1639">
            <w:pPr>
              <w:numPr>
                <w:ilvl w:val="0"/>
                <w:numId w:val="60"/>
              </w:numPr>
              <w:tabs>
                <w:tab w:val="clear" w:pos="720"/>
              </w:tabs>
              <w:spacing w:before="60" w:after="60"/>
              <w:ind w:left="252" w:hanging="252"/>
              <w:rPr>
                <w:rFonts w:ascii="Arial" w:hAnsi="Arial" w:cs="Arial"/>
                <w:sz w:val="18"/>
                <w:szCs w:val="18"/>
              </w:rPr>
            </w:pPr>
            <w:r w:rsidRPr="007667CE">
              <w:rPr>
                <w:rFonts w:ascii="Arial" w:hAnsi="Arial" w:cs="Arial"/>
                <w:sz w:val="18"/>
                <w:szCs w:val="18"/>
              </w:rPr>
              <w:t xml:space="preserve">If yes, the Director will consider whether action should be referred for Ministerial consideration under the EPBC Act </w:t>
            </w:r>
          </w:p>
        </w:tc>
      </w:tr>
    </w:tbl>
    <w:p w:rsidR="002B4C13" w:rsidRPr="00A95CDF" w:rsidRDefault="00E55664" w:rsidP="00AE1639">
      <w:pPr>
        <w:pStyle w:val="Heading2"/>
        <w:numPr>
          <w:ilvl w:val="1"/>
          <w:numId w:val="124"/>
        </w:numPr>
        <w:spacing w:after="120"/>
        <w:rPr>
          <w:i w:val="0"/>
          <w:color w:val="365F91"/>
        </w:rPr>
      </w:pPr>
      <w:r w:rsidRPr="00A95CDF">
        <w:rPr>
          <w:i w:val="0"/>
          <w:color w:val="365F91"/>
        </w:rPr>
        <w:lastRenderedPageBreak/>
        <w:tab/>
        <w:t>Capital works and infrastructure</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Our aim</w:t>
      </w:r>
    </w:p>
    <w:p w:rsidR="002B4C13" w:rsidRPr="002D3461" w:rsidRDefault="00E71E3C">
      <w:pPr>
        <w:spacing w:after="120"/>
        <w:rPr>
          <w:rFonts w:ascii="Arial" w:hAnsi="Arial" w:cs="Arial"/>
          <w:sz w:val="21"/>
          <w:szCs w:val="21"/>
        </w:rPr>
      </w:pPr>
      <w:r w:rsidRPr="002D3461">
        <w:rPr>
          <w:rFonts w:ascii="Arial" w:hAnsi="Arial" w:cs="Arial"/>
          <w:sz w:val="21"/>
          <w:szCs w:val="21"/>
        </w:rPr>
        <w:t>Ensure c</w:t>
      </w:r>
      <w:r w:rsidR="00E55664" w:rsidRPr="002D3461">
        <w:rPr>
          <w:rFonts w:ascii="Arial" w:hAnsi="Arial" w:cs="Arial"/>
          <w:sz w:val="21"/>
          <w:szCs w:val="21"/>
        </w:rPr>
        <w:t>apital works and infrastructure:</w:t>
      </w:r>
    </w:p>
    <w:p w:rsidR="002B4C13" w:rsidRPr="002D3461" w:rsidRDefault="00E55664" w:rsidP="00AE1639">
      <w:pPr>
        <w:numPr>
          <w:ilvl w:val="0"/>
          <w:numId w:val="77"/>
        </w:numPr>
        <w:tabs>
          <w:tab w:val="clear" w:pos="1647"/>
          <w:tab w:val="num" w:pos="426"/>
        </w:tabs>
        <w:spacing w:after="120"/>
        <w:ind w:left="426" w:hanging="426"/>
        <w:rPr>
          <w:rFonts w:ascii="Arial" w:hAnsi="Arial" w:cs="Arial"/>
          <w:sz w:val="21"/>
          <w:szCs w:val="21"/>
        </w:rPr>
      </w:pPr>
      <w:r w:rsidRPr="002D3461">
        <w:rPr>
          <w:rFonts w:ascii="Arial" w:hAnsi="Arial" w:cs="Arial"/>
          <w:sz w:val="21"/>
          <w:szCs w:val="21"/>
        </w:rPr>
        <w:t xml:space="preserve">are safe, </w:t>
      </w:r>
      <w:r w:rsidR="0057003C" w:rsidRPr="002D3461">
        <w:rPr>
          <w:rFonts w:ascii="Arial" w:hAnsi="Arial" w:cs="Arial"/>
          <w:sz w:val="21"/>
          <w:szCs w:val="21"/>
        </w:rPr>
        <w:t xml:space="preserve">fit for their purpose, </w:t>
      </w:r>
      <w:r w:rsidRPr="002D3461">
        <w:rPr>
          <w:rFonts w:ascii="Arial" w:hAnsi="Arial" w:cs="Arial"/>
          <w:sz w:val="21"/>
          <w:szCs w:val="21"/>
        </w:rPr>
        <w:t>functional and cost effective</w:t>
      </w:r>
      <w:r w:rsidR="0057003C" w:rsidRPr="002D3461">
        <w:rPr>
          <w:rFonts w:ascii="Arial" w:hAnsi="Arial" w:cs="Arial"/>
          <w:sz w:val="21"/>
          <w:szCs w:val="21"/>
        </w:rPr>
        <w:t xml:space="preserve"> to construct and maintain</w:t>
      </w:r>
    </w:p>
    <w:p w:rsidR="00E55664" w:rsidRPr="002D3461" w:rsidRDefault="00E55664" w:rsidP="00AE1639">
      <w:pPr>
        <w:numPr>
          <w:ilvl w:val="0"/>
          <w:numId w:val="77"/>
        </w:numPr>
        <w:tabs>
          <w:tab w:val="clear" w:pos="1647"/>
          <w:tab w:val="num" w:pos="426"/>
        </w:tabs>
        <w:spacing w:after="120"/>
        <w:ind w:left="426" w:hanging="426"/>
        <w:rPr>
          <w:rFonts w:ascii="Arial" w:hAnsi="Arial" w:cs="Arial"/>
          <w:sz w:val="21"/>
          <w:szCs w:val="21"/>
        </w:rPr>
      </w:pPr>
      <w:r w:rsidRPr="002D3461">
        <w:rPr>
          <w:rFonts w:ascii="Arial" w:hAnsi="Arial" w:cs="Arial"/>
          <w:sz w:val="21"/>
          <w:szCs w:val="21"/>
        </w:rPr>
        <w:t>have minimal or no significant impacts on park values</w:t>
      </w:r>
    </w:p>
    <w:p w:rsidR="00E55664" w:rsidRPr="002D3461" w:rsidRDefault="00E55664" w:rsidP="00AE1639">
      <w:pPr>
        <w:numPr>
          <w:ilvl w:val="0"/>
          <w:numId w:val="77"/>
        </w:numPr>
        <w:tabs>
          <w:tab w:val="clear" w:pos="1647"/>
          <w:tab w:val="num" w:pos="426"/>
        </w:tabs>
        <w:spacing w:after="120"/>
        <w:ind w:left="426" w:hanging="426"/>
        <w:rPr>
          <w:rFonts w:ascii="Arial" w:hAnsi="Arial" w:cs="Arial"/>
          <w:sz w:val="21"/>
          <w:szCs w:val="21"/>
        </w:rPr>
      </w:pPr>
      <w:r w:rsidRPr="002D3461">
        <w:rPr>
          <w:rFonts w:ascii="Arial" w:hAnsi="Arial" w:cs="Arial"/>
          <w:sz w:val="21"/>
          <w:szCs w:val="21"/>
        </w:rPr>
        <w:t>enable visitor and management access to the park.</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Background</w:t>
      </w:r>
    </w:p>
    <w:p w:rsidR="00E55664" w:rsidRPr="002D3461" w:rsidRDefault="00E55664">
      <w:pPr>
        <w:spacing w:after="120"/>
        <w:rPr>
          <w:rFonts w:ascii="Arial" w:hAnsi="Arial" w:cs="Arial"/>
          <w:sz w:val="21"/>
          <w:szCs w:val="21"/>
        </w:rPr>
      </w:pPr>
      <w:r w:rsidRPr="002D3461">
        <w:rPr>
          <w:rFonts w:ascii="Arial" w:hAnsi="Arial" w:cs="Arial"/>
          <w:sz w:val="21"/>
          <w:szCs w:val="21"/>
        </w:rPr>
        <w:t xml:space="preserve">Capital works and infrastructure in the park include visitor access facilities (e.g. lookouts/viewing platforms, boardwalks and walking tracks) and management facilities (such as storage sheds/workshops, a nursery, Park Headquarters and the Pink House </w:t>
      </w:r>
      <w:r w:rsidR="002C1BB4" w:rsidRPr="002D3461">
        <w:rPr>
          <w:rFonts w:ascii="Arial" w:hAnsi="Arial" w:cs="Arial"/>
          <w:sz w:val="21"/>
          <w:szCs w:val="21"/>
        </w:rPr>
        <w:t>r</w:t>
      </w:r>
      <w:r w:rsidRPr="002D3461">
        <w:rPr>
          <w:rFonts w:ascii="Arial" w:hAnsi="Arial" w:cs="Arial"/>
          <w:sz w:val="21"/>
          <w:szCs w:val="21"/>
        </w:rPr>
        <w:t xml:space="preserve">esearch </w:t>
      </w:r>
      <w:r w:rsidR="002C1BB4" w:rsidRPr="002D3461">
        <w:rPr>
          <w:rFonts w:ascii="Arial" w:hAnsi="Arial" w:cs="Arial"/>
          <w:sz w:val="21"/>
          <w:szCs w:val="21"/>
        </w:rPr>
        <w:t>s</w:t>
      </w:r>
      <w:r w:rsidRPr="002D3461">
        <w:rPr>
          <w:rFonts w:ascii="Arial" w:hAnsi="Arial" w:cs="Arial"/>
          <w:sz w:val="21"/>
          <w:szCs w:val="21"/>
        </w:rPr>
        <w:t xml:space="preserve">tation). Most of the capital works and infrastructure developments during the life of the third plan were associated with maintaining, upgrading or replacing existing facilities. Some public utilities not managed by the Director, such as water drawing facilities at Jedda Cave, electricity infrastructure, telecommunications infrastructure, </w:t>
      </w:r>
      <w:r w:rsidR="005B7B79">
        <w:rPr>
          <w:rFonts w:ascii="Arial" w:hAnsi="Arial" w:cs="Arial"/>
          <w:sz w:val="21"/>
          <w:szCs w:val="21"/>
        </w:rPr>
        <w:t xml:space="preserve">the </w:t>
      </w:r>
      <w:r w:rsidRPr="002D3461">
        <w:rPr>
          <w:rFonts w:ascii="Arial" w:hAnsi="Arial" w:cs="Arial"/>
          <w:sz w:val="21"/>
          <w:szCs w:val="21"/>
        </w:rPr>
        <w:t>Geoscience Australia seismic monitoring station and services to the Immigration Detention Centre are sited in or traverse the park.</w:t>
      </w:r>
    </w:p>
    <w:p w:rsidR="002B4C13" w:rsidRPr="002D3461" w:rsidRDefault="00E55664">
      <w:pPr>
        <w:spacing w:after="120"/>
        <w:rPr>
          <w:rFonts w:ascii="Arial" w:hAnsi="Arial" w:cs="Arial"/>
          <w:sz w:val="21"/>
          <w:szCs w:val="21"/>
        </w:rPr>
      </w:pPr>
      <w:r w:rsidRPr="002D3461">
        <w:rPr>
          <w:rFonts w:ascii="Arial" w:hAnsi="Arial" w:cs="Arial"/>
          <w:sz w:val="21"/>
          <w:szCs w:val="21"/>
        </w:rPr>
        <w:t xml:space="preserve">The island’s road and vehicle track network was originally developed for mining purposes. When the park was declared many of these roads became incorporated into the park and now provide access for visitors and management purposes. The roads outside the park are managed by the Shire of Christmas Island under an agreement with the Territory Administration, and the Director and the Shire liaise </w:t>
      </w:r>
      <w:r w:rsidR="0057003C" w:rsidRPr="002D3461">
        <w:rPr>
          <w:rFonts w:ascii="Arial" w:hAnsi="Arial" w:cs="Arial"/>
          <w:sz w:val="21"/>
          <w:szCs w:val="21"/>
        </w:rPr>
        <w:t>and co-</w:t>
      </w:r>
      <w:r w:rsidR="00737551" w:rsidRPr="002D3461">
        <w:rPr>
          <w:rFonts w:ascii="Arial" w:hAnsi="Arial" w:cs="Arial"/>
          <w:sz w:val="21"/>
          <w:szCs w:val="21"/>
        </w:rPr>
        <w:t>operate in</w:t>
      </w:r>
      <w:r w:rsidRPr="002D3461">
        <w:rPr>
          <w:rFonts w:ascii="Arial" w:hAnsi="Arial" w:cs="Arial"/>
          <w:sz w:val="21"/>
          <w:szCs w:val="21"/>
        </w:rPr>
        <w:t xml:space="preserve"> relation to public road management in the park. Roads and tracks in the park require regular maintenance to clear fallen trees and/or to repair eroded surfaces. Under r.12.42 of the EPBC Regulations the Director may regulate use of vehicle access roads and tracks within the park, for example by closing roads during the annual red crab migration.</w:t>
      </w:r>
    </w:p>
    <w:p w:rsidR="002B4C13" w:rsidRPr="002D3461" w:rsidRDefault="00E55664">
      <w:pPr>
        <w:spacing w:after="120"/>
        <w:rPr>
          <w:rFonts w:ascii="Arial" w:hAnsi="Arial" w:cs="Arial"/>
          <w:sz w:val="21"/>
          <w:szCs w:val="21"/>
        </w:rPr>
      </w:pPr>
      <w:r w:rsidRPr="002D3461">
        <w:rPr>
          <w:rFonts w:ascii="Arial" w:hAnsi="Arial" w:cs="Arial"/>
          <w:sz w:val="21"/>
          <w:szCs w:val="21"/>
        </w:rPr>
        <w:t>Under ss.354 and 354A of the EPBC Act the Director and other persons may only excavate, erect a building or other structure, or carry out works in the park in accordance with this plan.</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Issues</w:t>
      </w:r>
    </w:p>
    <w:p w:rsidR="002B4C13" w:rsidRPr="002D3461" w:rsidRDefault="00E55664" w:rsidP="00C42CC9">
      <w:pPr>
        <w:numPr>
          <w:ilvl w:val="0"/>
          <w:numId w:val="45"/>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There is a need to provide suitable visitor facilities while protecting park values.</w:t>
      </w:r>
    </w:p>
    <w:p w:rsidR="002B4C13" w:rsidRPr="002D3461" w:rsidRDefault="00E55664" w:rsidP="00C42CC9">
      <w:pPr>
        <w:numPr>
          <w:ilvl w:val="0"/>
          <w:numId w:val="45"/>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Much of the park’s infrastructure requires upgrading or replacement</w:t>
      </w:r>
      <w:r w:rsidR="002B07D0" w:rsidRPr="002D3461">
        <w:rPr>
          <w:rFonts w:ascii="Arial" w:hAnsi="Arial" w:cs="Arial"/>
          <w:sz w:val="21"/>
          <w:szCs w:val="21"/>
        </w:rPr>
        <w:t xml:space="preserve"> as it is ageing and deteriorating.</w:t>
      </w:r>
    </w:p>
    <w:p w:rsidR="00315C7B" w:rsidRPr="002D3461" w:rsidRDefault="007E2D06" w:rsidP="00C42CC9">
      <w:pPr>
        <w:numPr>
          <w:ilvl w:val="0"/>
          <w:numId w:val="45"/>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Infrastruct</w:t>
      </w:r>
      <w:r w:rsidR="002B07D0" w:rsidRPr="002D3461">
        <w:rPr>
          <w:rFonts w:ascii="Arial" w:hAnsi="Arial" w:cs="Arial"/>
          <w:sz w:val="21"/>
          <w:szCs w:val="21"/>
        </w:rPr>
        <w:t xml:space="preserve">ure must </w:t>
      </w:r>
      <w:r w:rsidRPr="002D3461">
        <w:rPr>
          <w:rFonts w:ascii="Arial" w:hAnsi="Arial" w:cs="Arial"/>
          <w:sz w:val="21"/>
          <w:szCs w:val="21"/>
        </w:rPr>
        <w:t xml:space="preserve">offer value for money and be maintained to </w:t>
      </w:r>
      <w:r w:rsidR="002B07D0" w:rsidRPr="002D3461">
        <w:rPr>
          <w:rFonts w:ascii="Arial" w:hAnsi="Arial" w:cs="Arial"/>
          <w:sz w:val="21"/>
          <w:szCs w:val="21"/>
        </w:rPr>
        <w:t xml:space="preserve">safe, functional and </w:t>
      </w:r>
      <w:r w:rsidRPr="002D3461">
        <w:rPr>
          <w:rFonts w:ascii="Arial" w:hAnsi="Arial" w:cs="Arial"/>
          <w:sz w:val="21"/>
          <w:szCs w:val="21"/>
        </w:rPr>
        <w:t>the required standards</w:t>
      </w:r>
      <w:r w:rsidR="002B07D0" w:rsidRPr="002D3461">
        <w:rPr>
          <w:rFonts w:ascii="Arial" w:hAnsi="Arial" w:cs="Arial"/>
          <w:sz w:val="21"/>
          <w:szCs w:val="21"/>
        </w:rPr>
        <w:t xml:space="preserve"> (including any relevant Australian Standards).</w:t>
      </w:r>
    </w:p>
    <w:p w:rsidR="002B4C13" w:rsidRPr="002D3461" w:rsidRDefault="00E55664" w:rsidP="00C42CC9">
      <w:pPr>
        <w:numPr>
          <w:ilvl w:val="0"/>
          <w:numId w:val="45"/>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Ongoing maintenance of park roads needs to be coordinated under a maintenance program.</w:t>
      </w:r>
    </w:p>
    <w:p w:rsidR="0057003C" w:rsidRPr="002D3461" w:rsidRDefault="0057003C" w:rsidP="00C42CC9">
      <w:pPr>
        <w:numPr>
          <w:ilvl w:val="0"/>
          <w:numId w:val="45"/>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Construction and maintenance cost are high due to the island’s climate and remoteness.</w:t>
      </w:r>
    </w:p>
    <w:p w:rsidR="006D7AE0" w:rsidRDefault="006D7AE0">
      <w:pPr>
        <w:rPr>
          <w:rFonts w:ascii="Arial" w:hAnsi="Arial" w:cs="Arial"/>
          <w:b/>
          <w:bCs/>
          <w:color w:val="365F91"/>
          <w:sz w:val="21"/>
          <w:szCs w:val="21"/>
        </w:rPr>
      </w:pPr>
      <w:r>
        <w:rPr>
          <w:rFonts w:ascii="Arial" w:hAnsi="Arial"/>
          <w:color w:val="365F91"/>
          <w:sz w:val="21"/>
          <w:szCs w:val="21"/>
        </w:rPr>
        <w:br w:type="page"/>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lastRenderedPageBreak/>
        <w:t>What we are going to do</w:t>
      </w:r>
    </w:p>
    <w:p w:rsidR="00E55664" w:rsidRPr="002D3461" w:rsidRDefault="00E55664" w:rsidP="0015762A">
      <w:pPr>
        <w:spacing w:before="240" w:after="120"/>
        <w:rPr>
          <w:rFonts w:ascii="Arial" w:hAnsi="Arial" w:cs="Arial"/>
          <w:b/>
          <w:bCs/>
          <w:i/>
          <w:iCs/>
          <w:sz w:val="21"/>
          <w:szCs w:val="21"/>
        </w:rPr>
      </w:pPr>
      <w:r w:rsidRPr="002D3461">
        <w:rPr>
          <w:rFonts w:ascii="Arial" w:hAnsi="Arial" w:cs="Arial"/>
          <w:b/>
          <w:bCs/>
          <w:i/>
          <w:iCs/>
          <w:sz w:val="21"/>
          <w:szCs w:val="21"/>
        </w:rPr>
        <w:t>Policies</w:t>
      </w:r>
    </w:p>
    <w:p w:rsidR="00E55664"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The Director may carry out an excavation, erect a building or other structure, or carry out works in the park.</w:t>
      </w:r>
    </w:p>
    <w:p w:rsidR="00E55664"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Third parties may carry on an excavation, erect a building or other structure, or carry out works in the park to develop and maintain capital works and infrastructure in accordance with Section 8.1 of this plan, and: in accordance with a lease, sublease, or licence granted by the Director (see Section 8.</w:t>
      </w:r>
      <w:r w:rsidR="002F464D" w:rsidRPr="002D3461">
        <w:rPr>
          <w:rFonts w:ascii="Arial" w:hAnsi="Arial" w:cs="Arial"/>
          <w:sz w:val="21"/>
          <w:szCs w:val="21"/>
        </w:rPr>
        <w:t>5</w:t>
      </w:r>
      <w:r w:rsidRPr="002D3461">
        <w:rPr>
          <w:rFonts w:ascii="Arial" w:hAnsi="Arial" w:cs="Arial"/>
          <w:sz w:val="21"/>
          <w:szCs w:val="21"/>
        </w:rPr>
        <w:t>) or in accordance with a permit or approval issued by the Director</w:t>
      </w:r>
      <w:r w:rsidR="00337DA6" w:rsidRPr="002D3461">
        <w:rPr>
          <w:rFonts w:ascii="Arial" w:hAnsi="Arial" w:cs="Arial"/>
          <w:sz w:val="21"/>
          <w:szCs w:val="21"/>
        </w:rPr>
        <w:t>.</w:t>
      </w:r>
    </w:p>
    <w:p w:rsidR="002B4C13"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Proponents other than the Director who undertake capital works and infrastructure development should, subject to the EPBC Act and Regulations, meet the cost of any rehabilitation required as a result of the works.</w:t>
      </w:r>
    </w:p>
    <w:p w:rsidR="002B4C13"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New capital works and infrastructure, and alterations, renovations or significant repairs to existing capital works and infrastructure, will comply with all relevant laws, standards and codes of practice and, as far as practicable:</w:t>
      </w:r>
    </w:p>
    <w:p w:rsidR="002B4C13" w:rsidRPr="002D3461" w:rsidRDefault="00E55664" w:rsidP="00AE1639">
      <w:pPr>
        <w:numPr>
          <w:ilvl w:val="3"/>
          <w:numId w:val="32"/>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incorporate good, cost effective environmental design, including efficient resource use (also see Section 8.</w:t>
      </w:r>
      <w:r w:rsidR="002F464D" w:rsidRPr="002D3461">
        <w:rPr>
          <w:rFonts w:ascii="Arial" w:hAnsi="Arial" w:cs="Arial"/>
          <w:sz w:val="21"/>
          <w:szCs w:val="21"/>
        </w:rPr>
        <w:t>6</w:t>
      </w:r>
      <w:r w:rsidRPr="002D3461">
        <w:rPr>
          <w:rFonts w:ascii="Arial" w:hAnsi="Arial" w:cs="Arial"/>
          <w:sz w:val="21"/>
          <w:szCs w:val="21"/>
        </w:rPr>
        <w:t>)</w:t>
      </w:r>
    </w:p>
    <w:p w:rsidR="00E55664" w:rsidRPr="002D3461" w:rsidRDefault="00E55664" w:rsidP="00AE1639">
      <w:pPr>
        <w:numPr>
          <w:ilvl w:val="3"/>
          <w:numId w:val="32"/>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use low maintenance designs and materials</w:t>
      </w:r>
    </w:p>
    <w:p w:rsidR="002B4C13" w:rsidRPr="002D3461" w:rsidRDefault="00E55664" w:rsidP="00AE1639">
      <w:pPr>
        <w:numPr>
          <w:ilvl w:val="3"/>
          <w:numId w:val="32"/>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be designed and constructed in ways that minimise impacts on park values and visitor use and take account of climate change considerations (also see Section 4.6).</w:t>
      </w:r>
    </w:p>
    <w:p w:rsidR="002B4C13"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As far as possible, new capital works and infrastructure will use existing roads and tracks or other disturbed sites (also see Section 4.2.1).</w:t>
      </w:r>
    </w:p>
    <w:p w:rsidR="00E55664"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Timber, including preservative treated timber, may be brought into the park and used for construction purposes.</w:t>
      </w:r>
    </w:p>
    <w:p w:rsidR="00E55664"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Any material brought into the park for construction purposes must be assessed for its potential to introduce new non-native or invasive species or organisms.</w:t>
      </w:r>
    </w:p>
    <w:p w:rsidR="002B4C13"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Where possible capital works and infrastructure development and maintenance, particularly roads, will be coordinated with other island stakeholders.</w:t>
      </w:r>
    </w:p>
    <w:p w:rsidR="00E55664" w:rsidRPr="002D3461" w:rsidRDefault="00E55664" w:rsidP="0015762A">
      <w:pPr>
        <w:spacing w:before="240" w:after="120"/>
        <w:rPr>
          <w:rFonts w:ascii="Arial" w:hAnsi="Arial" w:cs="Arial"/>
          <w:b/>
          <w:bCs/>
          <w:i/>
          <w:iCs/>
          <w:sz w:val="21"/>
          <w:szCs w:val="21"/>
        </w:rPr>
      </w:pPr>
      <w:r w:rsidRPr="002D3461">
        <w:rPr>
          <w:rFonts w:ascii="Arial" w:hAnsi="Arial" w:cs="Arial"/>
          <w:b/>
          <w:bCs/>
          <w:i/>
          <w:iCs/>
          <w:sz w:val="21"/>
          <w:szCs w:val="21"/>
        </w:rPr>
        <w:t>Actions</w:t>
      </w:r>
    </w:p>
    <w:p w:rsidR="002B4C13"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Assess capital works and infrastructure proposals in accordance with Section 8.1.</w:t>
      </w:r>
    </w:p>
    <w:p w:rsidR="00E55664"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 xml:space="preserve">Develop and implement a program for constructing capital works and infrastructure and maintaining existing infrastructure to reasonable and safe standards </w:t>
      </w:r>
      <w:r w:rsidR="009E0F68" w:rsidRPr="002D3461">
        <w:rPr>
          <w:rFonts w:ascii="Arial" w:hAnsi="Arial" w:cs="Arial"/>
          <w:sz w:val="21"/>
          <w:szCs w:val="21"/>
        </w:rPr>
        <w:t xml:space="preserve">(including any relevant Australian Standards) </w:t>
      </w:r>
      <w:r w:rsidRPr="002D3461">
        <w:rPr>
          <w:rFonts w:ascii="Arial" w:hAnsi="Arial" w:cs="Arial"/>
          <w:sz w:val="21"/>
          <w:szCs w:val="21"/>
        </w:rPr>
        <w:t>and to achieve the aims of this plan.</w:t>
      </w:r>
    </w:p>
    <w:p w:rsidR="00315C7B"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Work with stakeholders</w:t>
      </w:r>
      <w:r w:rsidR="00337DA6" w:rsidRPr="002D3461">
        <w:rPr>
          <w:rFonts w:ascii="Arial" w:hAnsi="Arial" w:cs="Arial"/>
          <w:sz w:val="21"/>
          <w:szCs w:val="21"/>
        </w:rPr>
        <w:t>,</w:t>
      </w:r>
      <w:r w:rsidR="00376158" w:rsidRPr="002D3461">
        <w:rPr>
          <w:rFonts w:ascii="Arial" w:hAnsi="Arial" w:cs="Arial"/>
          <w:sz w:val="21"/>
          <w:szCs w:val="21"/>
        </w:rPr>
        <w:t xml:space="preserve"> particularly the Shire and Territory Administration</w:t>
      </w:r>
      <w:r w:rsidR="00337DA6" w:rsidRPr="002D3461">
        <w:rPr>
          <w:rFonts w:ascii="Arial" w:hAnsi="Arial" w:cs="Arial"/>
          <w:sz w:val="21"/>
          <w:szCs w:val="21"/>
        </w:rPr>
        <w:t>,</w:t>
      </w:r>
      <w:r w:rsidR="00376158" w:rsidRPr="002D3461">
        <w:rPr>
          <w:rFonts w:ascii="Arial" w:hAnsi="Arial" w:cs="Arial"/>
          <w:sz w:val="21"/>
          <w:szCs w:val="21"/>
        </w:rPr>
        <w:t xml:space="preserve"> </w:t>
      </w:r>
      <w:r w:rsidRPr="002D3461">
        <w:rPr>
          <w:rFonts w:ascii="Arial" w:hAnsi="Arial" w:cs="Arial"/>
          <w:sz w:val="21"/>
          <w:szCs w:val="21"/>
        </w:rPr>
        <w:t>to maintain public roads in the park</w:t>
      </w:r>
      <w:r w:rsidR="00376158" w:rsidRPr="002D3461">
        <w:rPr>
          <w:rFonts w:ascii="Arial" w:hAnsi="Arial" w:cs="Arial"/>
          <w:sz w:val="21"/>
          <w:szCs w:val="21"/>
        </w:rPr>
        <w:t xml:space="preserve"> </w:t>
      </w:r>
      <w:r w:rsidRPr="002D3461">
        <w:rPr>
          <w:rFonts w:ascii="Arial" w:hAnsi="Arial" w:cs="Arial"/>
          <w:sz w:val="21"/>
          <w:szCs w:val="21"/>
        </w:rPr>
        <w:t>and maintain tracks for visitor access and management purposes.</w:t>
      </w:r>
      <w:r w:rsidR="00376158" w:rsidRPr="002D3461">
        <w:rPr>
          <w:rFonts w:ascii="Arial" w:hAnsi="Arial" w:cs="Arial"/>
          <w:sz w:val="21"/>
          <w:szCs w:val="21"/>
        </w:rPr>
        <w:t xml:space="preserve"> This will include seeking to develop appropriate agreements</w:t>
      </w:r>
      <w:r w:rsidR="00A82858" w:rsidRPr="002D3461">
        <w:rPr>
          <w:rFonts w:ascii="Arial" w:hAnsi="Arial" w:cs="Arial"/>
          <w:sz w:val="21"/>
          <w:szCs w:val="21"/>
        </w:rPr>
        <w:t xml:space="preserve"> with stakeholders</w:t>
      </w:r>
      <w:r w:rsidR="00376158" w:rsidRPr="002D3461">
        <w:rPr>
          <w:rFonts w:ascii="Arial" w:hAnsi="Arial" w:cs="Arial"/>
          <w:sz w:val="21"/>
          <w:szCs w:val="21"/>
        </w:rPr>
        <w:t>.</w:t>
      </w:r>
    </w:p>
    <w:p w:rsidR="00E55664"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Maintain a radio or other suitable communications network appropriate to the park’s operational and emergency rescue needs.</w:t>
      </w:r>
    </w:p>
    <w:p w:rsidR="002B4C13" w:rsidRPr="002D3461" w:rsidRDefault="00E55664" w:rsidP="00AE1639">
      <w:pPr>
        <w:numPr>
          <w:ilvl w:val="2"/>
          <w:numId w:val="126"/>
        </w:numPr>
        <w:spacing w:after="120"/>
        <w:rPr>
          <w:rFonts w:ascii="Arial" w:hAnsi="Arial" w:cs="Arial"/>
          <w:sz w:val="21"/>
          <w:szCs w:val="21"/>
        </w:rPr>
      </w:pPr>
      <w:r w:rsidRPr="002D3461">
        <w:rPr>
          <w:rFonts w:ascii="Arial" w:hAnsi="Arial" w:cs="Arial"/>
          <w:sz w:val="21"/>
          <w:szCs w:val="21"/>
        </w:rPr>
        <w:t>Maintain the Pink House for management purposes.</w:t>
      </w:r>
    </w:p>
    <w:p w:rsidR="007667CE" w:rsidRDefault="007667CE">
      <w:pPr>
        <w:rPr>
          <w:rFonts w:ascii="Arial" w:hAnsi="Arial" w:cs="Arial"/>
          <w:b/>
          <w:iCs/>
          <w:sz w:val="28"/>
          <w:szCs w:val="28"/>
        </w:rPr>
      </w:pPr>
      <w:r>
        <w:rPr>
          <w:bCs/>
          <w:i/>
        </w:rPr>
        <w:br w:type="page"/>
      </w:r>
    </w:p>
    <w:p w:rsidR="002B4C13" w:rsidRPr="00A95CDF" w:rsidRDefault="00E55664" w:rsidP="00AE1639">
      <w:pPr>
        <w:pStyle w:val="Heading2"/>
        <w:numPr>
          <w:ilvl w:val="1"/>
          <w:numId w:val="124"/>
        </w:numPr>
        <w:spacing w:after="120"/>
        <w:rPr>
          <w:i w:val="0"/>
          <w:color w:val="365F91"/>
        </w:rPr>
      </w:pPr>
      <w:r w:rsidRPr="00A95CDF">
        <w:rPr>
          <w:i w:val="0"/>
          <w:color w:val="365F91"/>
        </w:rPr>
        <w:lastRenderedPageBreak/>
        <w:t>Compliance and enforcement</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Our aim</w:t>
      </w:r>
    </w:p>
    <w:p w:rsidR="00E55664" w:rsidRPr="002D3461" w:rsidRDefault="00924F4A">
      <w:pPr>
        <w:spacing w:after="120"/>
        <w:rPr>
          <w:rFonts w:ascii="Arial" w:hAnsi="Arial" w:cs="Arial"/>
          <w:sz w:val="21"/>
          <w:szCs w:val="21"/>
        </w:rPr>
      </w:pPr>
      <w:r w:rsidRPr="002D3461">
        <w:rPr>
          <w:rFonts w:ascii="Arial" w:hAnsi="Arial" w:cs="Arial"/>
          <w:sz w:val="21"/>
          <w:szCs w:val="21"/>
        </w:rPr>
        <w:t xml:space="preserve">A </w:t>
      </w:r>
      <w:r w:rsidR="00E55664" w:rsidRPr="002D3461">
        <w:rPr>
          <w:rFonts w:ascii="Arial" w:hAnsi="Arial" w:cs="Arial"/>
          <w:sz w:val="21"/>
          <w:szCs w:val="21"/>
        </w:rPr>
        <w:t xml:space="preserve">high level of compliance with the EPBC Act and Regulations and </w:t>
      </w:r>
      <w:r w:rsidRPr="002D3461">
        <w:rPr>
          <w:rFonts w:ascii="Arial" w:hAnsi="Arial" w:cs="Arial"/>
          <w:sz w:val="21"/>
          <w:szCs w:val="21"/>
        </w:rPr>
        <w:t xml:space="preserve">the </w:t>
      </w:r>
      <w:r w:rsidR="00E55664" w:rsidRPr="002D3461">
        <w:rPr>
          <w:rFonts w:ascii="Arial" w:hAnsi="Arial" w:cs="Arial"/>
          <w:sz w:val="21"/>
          <w:szCs w:val="21"/>
        </w:rPr>
        <w:t xml:space="preserve">park use </w:t>
      </w:r>
      <w:r w:rsidRPr="002D3461">
        <w:rPr>
          <w:rFonts w:ascii="Arial" w:hAnsi="Arial" w:cs="Arial"/>
          <w:sz w:val="21"/>
          <w:szCs w:val="21"/>
        </w:rPr>
        <w:t>policies</w:t>
      </w:r>
      <w:r w:rsidR="00315C7B" w:rsidRPr="002D3461">
        <w:rPr>
          <w:rFonts w:ascii="Arial" w:hAnsi="Arial" w:cs="Arial"/>
          <w:sz w:val="21"/>
          <w:szCs w:val="21"/>
        </w:rPr>
        <w:t xml:space="preserve"> </w:t>
      </w:r>
      <w:r w:rsidRPr="002D3461">
        <w:rPr>
          <w:rFonts w:ascii="Arial" w:hAnsi="Arial" w:cs="Arial"/>
          <w:sz w:val="21"/>
          <w:szCs w:val="21"/>
        </w:rPr>
        <w:t>in this plan</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Background</w:t>
      </w:r>
    </w:p>
    <w:p w:rsidR="00E55664" w:rsidRPr="002D3461" w:rsidRDefault="00E55664">
      <w:pPr>
        <w:spacing w:after="120"/>
        <w:rPr>
          <w:rFonts w:ascii="Arial" w:hAnsi="Arial" w:cs="Arial"/>
          <w:sz w:val="21"/>
          <w:szCs w:val="21"/>
        </w:rPr>
      </w:pPr>
      <w:r w:rsidRPr="002D3461">
        <w:rPr>
          <w:rFonts w:ascii="Arial" w:hAnsi="Arial" w:cs="Arial"/>
          <w:sz w:val="21"/>
          <w:szCs w:val="21"/>
        </w:rPr>
        <w:t>Encouraging and monitoring compliance with relevant legislation is important for protecting park values, infrastructure and people’s safety. In particular the Director is required to comply with the provisions of the EPBC Act, this management plan and other relevant government legislation and policies.</w:t>
      </w:r>
    </w:p>
    <w:p w:rsidR="00E55664" w:rsidRPr="002D3461" w:rsidRDefault="00E55664">
      <w:pPr>
        <w:spacing w:after="120"/>
        <w:rPr>
          <w:rFonts w:ascii="Arial" w:hAnsi="Arial" w:cs="Arial"/>
          <w:sz w:val="21"/>
          <w:szCs w:val="21"/>
        </w:rPr>
      </w:pPr>
      <w:r w:rsidRPr="002D3461">
        <w:rPr>
          <w:rFonts w:ascii="Arial" w:hAnsi="Arial" w:cs="Arial"/>
          <w:sz w:val="21"/>
          <w:szCs w:val="21"/>
        </w:rPr>
        <w:t xml:space="preserve">Park or department staff may be appointed by the Minister under the EPBC Act as rangers or wardens, and exercise the powers and functions conferred on them by the Act and the Regulations. In addition, all members and special members of the Australian Federal Police and officers of the Australian Customs </w:t>
      </w:r>
      <w:r w:rsidRPr="002D3461">
        <w:rPr>
          <w:rStyle w:val="Emphasis"/>
          <w:rFonts w:ascii="Arial" w:hAnsi="Arial" w:cs="Arial"/>
          <w:i w:val="0"/>
          <w:iCs w:val="0"/>
          <w:sz w:val="21"/>
          <w:szCs w:val="21"/>
        </w:rPr>
        <w:t>and Border Protection</w:t>
      </w:r>
      <w:r w:rsidRPr="002D3461">
        <w:rPr>
          <w:rFonts w:ascii="Arial" w:hAnsi="Arial" w:cs="Arial"/>
          <w:sz w:val="21"/>
          <w:szCs w:val="21"/>
        </w:rPr>
        <w:t xml:space="preserve"> Service are </w:t>
      </w:r>
      <w:r w:rsidRPr="002D3461">
        <w:rPr>
          <w:rFonts w:ascii="Arial" w:hAnsi="Arial" w:cs="Arial"/>
          <w:i/>
          <w:iCs/>
          <w:sz w:val="21"/>
          <w:szCs w:val="21"/>
        </w:rPr>
        <w:t>ex officio</w:t>
      </w:r>
      <w:r w:rsidRPr="002D3461">
        <w:rPr>
          <w:rFonts w:ascii="Arial" w:hAnsi="Arial" w:cs="Arial"/>
          <w:sz w:val="21"/>
          <w:szCs w:val="21"/>
        </w:rPr>
        <w:t xml:space="preserve"> wardens; and officers of other Australian, state or territory government agencies may be appointed by the Minister as rangers or wardens.</w:t>
      </w:r>
    </w:p>
    <w:p w:rsidR="002B4C13" w:rsidRPr="002D3461" w:rsidRDefault="00E55664">
      <w:pPr>
        <w:spacing w:after="120"/>
        <w:rPr>
          <w:rFonts w:ascii="Arial" w:hAnsi="Arial" w:cs="Arial"/>
          <w:sz w:val="21"/>
          <w:szCs w:val="21"/>
        </w:rPr>
      </w:pPr>
      <w:r w:rsidRPr="002D3461">
        <w:rPr>
          <w:rFonts w:ascii="Arial" w:hAnsi="Arial" w:cs="Arial"/>
          <w:sz w:val="21"/>
          <w:szCs w:val="21"/>
        </w:rPr>
        <w:t>The Australian Government requires that investigating officers be trained to standards set by the Commonwealth Fraud Control Guidelines and the Australian Government Investigation Standards. Park or department staff not appointed as wardens and rangers cannot exercise these powers but can encourage compliance with park regulations using educational approaches. The Director’s Compliance and Enforcement Manual sets out the broad guidelines and procedures for managing compliance issues in Commonwealth reserves.</w:t>
      </w:r>
    </w:p>
    <w:p w:rsidR="002B4C13" w:rsidRPr="002D3461" w:rsidRDefault="00E55664">
      <w:pPr>
        <w:spacing w:after="120"/>
        <w:rPr>
          <w:rFonts w:ascii="Arial" w:hAnsi="Arial" w:cs="Arial"/>
          <w:sz w:val="21"/>
          <w:szCs w:val="21"/>
        </w:rPr>
      </w:pPr>
      <w:r w:rsidRPr="002D3461">
        <w:rPr>
          <w:rFonts w:ascii="Arial" w:hAnsi="Arial" w:cs="Arial"/>
          <w:sz w:val="21"/>
          <w:szCs w:val="21"/>
        </w:rPr>
        <w:t>Assessing and monitoring compliance with the EPBC Act in relation to off-park actions and proposals is not the Director’s responsibility. However, the Director may assist other agencies to assess and monitor compliance with the EPBC Act and Regulations in relation to actions and proposals outside the park.</w:t>
      </w:r>
    </w:p>
    <w:p w:rsidR="002B4C13" w:rsidRPr="002D3461" w:rsidRDefault="00E55664">
      <w:pPr>
        <w:spacing w:after="120"/>
        <w:rPr>
          <w:rFonts w:ascii="Arial" w:hAnsi="Arial" w:cs="Arial"/>
          <w:sz w:val="21"/>
          <w:szCs w:val="21"/>
        </w:rPr>
      </w:pPr>
      <w:r w:rsidRPr="002D3461">
        <w:rPr>
          <w:rFonts w:ascii="Arial" w:hAnsi="Arial" w:cs="Arial"/>
          <w:sz w:val="21"/>
          <w:szCs w:val="21"/>
        </w:rPr>
        <w:t>Christmas Island laws, including applied Western Australian laws, apply in the park to the extent they can operate concurrently with the EPBC Act and Regulations and this plan.</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Issues</w:t>
      </w:r>
    </w:p>
    <w:p w:rsidR="00E55664" w:rsidRPr="002D3461" w:rsidRDefault="00F47269" w:rsidP="00C42CC9">
      <w:pPr>
        <w:numPr>
          <w:ilvl w:val="0"/>
          <w:numId w:val="46"/>
        </w:numPr>
        <w:spacing w:after="120"/>
        <w:ind w:left="426" w:hanging="426"/>
        <w:rPr>
          <w:rFonts w:ascii="Arial" w:hAnsi="Arial" w:cs="Arial"/>
          <w:sz w:val="21"/>
          <w:szCs w:val="21"/>
        </w:rPr>
      </w:pPr>
      <w:r w:rsidRPr="002D3461">
        <w:rPr>
          <w:rFonts w:ascii="Arial" w:hAnsi="Arial" w:cs="Arial"/>
          <w:sz w:val="21"/>
          <w:szCs w:val="21"/>
        </w:rPr>
        <w:t>Cost effective monitoring of</w:t>
      </w:r>
      <w:r w:rsidR="00E55664" w:rsidRPr="002D3461">
        <w:rPr>
          <w:rFonts w:ascii="Arial" w:hAnsi="Arial" w:cs="Arial"/>
          <w:sz w:val="21"/>
          <w:szCs w:val="21"/>
        </w:rPr>
        <w:t xml:space="preserve"> visitor and stakeholder compliance with the EPBC Act and Regulations and this management plan.</w:t>
      </w:r>
    </w:p>
    <w:p w:rsidR="00E55664" w:rsidRPr="002D3461" w:rsidRDefault="00E55664" w:rsidP="00C42CC9">
      <w:pPr>
        <w:numPr>
          <w:ilvl w:val="0"/>
          <w:numId w:val="46"/>
        </w:numPr>
        <w:spacing w:after="120"/>
        <w:ind w:left="426" w:hanging="426"/>
        <w:rPr>
          <w:rFonts w:ascii="Arial" w:hAnsi="Arial" w:cs="Arial"/>
          <w:sz w:val="21"/>
          <w:szCs w:val="21"/>
        </w:rPr>
      </w:pPr>
      <w:r w:rsidRPr="002D3461">
        <w:rPr>
          <w:rFonts w:ascii="Arial" w:hAnsi="Arial" w:cs="Arial"/>
          <w:sz w:val="21"/>
          <w:szCs w:val="21"/>
        </w:rPr>
        <w:t>Exercise of enforcement powers by park staff must comply with Australian Government legislation, policies and guidelines.</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What we are going to do</w:t>
      </w:r>
    </w:p>
    <w:p w:rsidR="00E55664" w:rsidRPr="002D3461" w:rsidRDefault="00E55664" w:rsidP="0015762A">
      <w:pPr>
        <w:spacing w:before="240" w:after="120"/>
        <w:rPr>
          <w:rFonts w:ascii="Arial" w:hAnsi="Arial" w:cs="Arial"/>
          <w:b/>
          <w:bCs/>
          <w:i/>
          <w:iCs/>
          <w:sz w:val="21"/>
          <w:szCs w:val="21"/>
        </w:rPr>
      </w:pPr>
      <w:r w:rsidRPr="002D3461">
        <w:rPr>
          <w:rFonts w:ascii="Arial" w:hAnsi="Arial" w:cs="Arial"/>
          <w:b/>
          <w:bCs/>
          <w:i/>
          <w:iCs/>
          <w:sz w:val="21"/>
          <w:szCs w:val="21"/>
        </w:rPr>
        <w:t>Policy</w:t>
      </w:r>
    </w:p>
    <w:p w:rsidR="002B4C13" w:rsidRPr="002D3461" w:rsidRDefault="00E55664">
      <w:pPr>
        <w:spacing w:after="120"/>
        <w:ind w:left="720" w:hanging="720"/>
        <w:rPr>
          <w:rFonts w:ascii="Arial" w:hAnsi="Arial" w:cs="Arial"/>
          <w:bCs/>
          <w:iCs/>
          <w:sz w:val="21"/>
          <w:szCs w:val="21"/>
        </w:rPr>
      </w:pPr>
      <w:r w:rsidRPr="002D3461">
        <w:rPr>
          <w:rFonts w:ascii="Arial" w:hAnsi="Arial" w:cs="Arial"/>
          <w:bCs/>
          <w:iCs/>
          <w:sz w:val="21"/>
          <w:szCs w:val="21"/>
        </w:rPr>
        <w:t>8.3.1</w:t>
      </w:r>
      <w:r w:rsidRPr="002D3461">
        <w:rPr>
          <w:rFonts w:ascii="Arial" w:hAnsi="Arial" w:cs="Arial"/>
          <w:bCs/>
          <w:iCs/>
          <w:sz w:val="21"/>
          <w:szCs w:val="21"/>
        </w:rPr>
        <w:tab/>
        <w:t>Compliance and enforcement will be managed in accordance with the Director’s and relevant Australian Government compliance policies and procedures.</w:t>
      </w:r>
    </w:p>
    <w:p w:rsidR="007667CE" w:rsidRPr="002D3461" w:rsidRDefault="007667CE">
      <w:pPr>
        <w:rPr>
          <w:rFonts w:ascii="Arial" w:hAnsi="Arial" w:cs="Arial"/>
          <w:b/>
          <w:bCs/>
          <w:i/>
          <w:iCs/>
          <w:sz w:val="21"/>
          <w:szCs w:val="21"/>
        </w:rPr>
      </w:pPr>
      <w:r w:rsidRPr="002D3461">
        <w:rPr>
          <w:rFonts w:ascii="Arial" w:hAnsi="Arial" w:cs="Arial"/>
          <w:b/>
          <w:bCs/>
          <w:i/>
          <w:iCs/>
          <w:sz w:val="21"/>
          <w:szCs w:val="21"/>
        </w:rPr>
        <w:br w:type="page"/>
      </w:r>
    </w:p>
    <w:p w:rsidR="002B4C13" w:rsidRPr="002D3461" w:rsidRDefault="00E55664" w:rsidP="0015762A">
      <w:pPr>
        <w:spacing w:before="240" w:after="120"/>
        <w:rPr>
          <w:rFonts w:ascii="Arial" w:hAnsi="Arial" w:cs="Arial"/>
          <w:b/>
          <w:bCs/>
          <w:i/>
          <w:iCs/>
          <w:sz w:val="21"/>
          <w:szCs w:val="21"/>
        </w:rPr>
      </w:pPr>
      <w:r w:rsidRPr="002D3461">
        <w:rPr>
          <w:rFonts w:ascii="Arial" w:hAnsi="Arial" w:cs="Arial"/>
          <w:b/>
          <w:bCs/>
          <w:i/>
          <w:iCs/>
          <w:sz w:val="21"/>
          <w:szCs w:val="21"/>
        </w:rPr>
        <w:lastRenderedPageBreak/>
        <w:t>Actions</w:t>
      </w:r>
    </w:p>
    <w:p w:rsidR="00315C7B" w:rsidRPr="002D3461" w:rsidRDefault="00E55664">
      <w:pPr>
        <w:tabs>
          <w:tab w:val="left" w:pos="900"/>
          <w:tab w:val="left" w:pos="1080"/>
        </w:tabs>
        <w:spacing w:after="120"/>
        <w:ind w:left="851" w:hanging="851"/>
        <w:rPr>
          <w:rFonts w:ascii="Arial Narrow" w:hAnsi="Arial Narrow" w:cs="Arial Narrow"/>
          <w:sz w:val="21"/>
          <w:szCs w:val="21"/>
        </w:rPr>
      </w:pPr>
      <w:r w:rsidRPr="002D3461">
        <w:rPr>
          <w:rFonts w:ascii="Arial" w:hAnsi="Arial" w:cs="Arial"/>
          <w:sz w:val="21"/>
          <w:szCs w:val="21"/>
        </w:rPr>
        <w:t>8.3.2</w:t>
      </w:r>
      <w:r w:rsidRPr="002D3461">
        <w:rPr>
          <w:rFonts w:ascii="Arial" w:hAnsi="Arial" w:cs="Arial"/>
          <w:sz w:val="21"/>
          <w:szCs w:val="21"/>
        </w:rPr>
        <w:tab/>
        <w:t>Develop and implement compliance strategies including assessing non-compliance risks and raising awareness of compliance issues (also see 6.4.1).</w:t>
      </w:r>
    </w:p>
    <w:p w:rsidR="00E55664" w:rsidRPr="002D3461" w:rsidRDefault="00E55664">
      <w:pPr>
        <w:tabs>
          <w:tab w:val="left" w:pos="900"/>
          <w:tab w:val="left" w:pos="1080"/>
        </w:tabs>
        <w:spacing w:after="120"/>
        <w:ind w:left="851" w:hanging="851"/>
        <w:rPr>
          <w:rFonts w:ascii="Arial" w:hAnsi="Arial" w:cs="Arial"/>
          <w:sz w:val="21"/>
          <w:szCs w:val="21"/>
        </w:rPr>
      </w:pPr>
      <w:r w:rsidRPr="002D3461">
        <w:rPr>
          <w:rFonts w:ascii="Arial" w:hAnsi="Arial" w:cs="Arial"/>
          <w:sz w:val="21"/>
          <w:szCs w:val="21"/>
        </w:rPr>
        <w:t>8.3.3</w:t>
      </w:r>
      <w:r w:rsidRPr="002D3461">
        <w:rPr>
          <w:rFonts w:ascii="Arial" w:hAnsi="Arial" w:cs="Arial"/>
          <w:sz w:val="21"/>
          <w:szCs w:val="21"/>
        </w:rPr>
        <w:tab/>
        <w:t>Undertake compliance and, if needed, enforcement activities</w:t>
      </w:r>
      <w:r w:rsidR="005B7B79">
        <w:rPr>
          <w:rFonts w:ascii="Arial" w:hAnsi="Arial" w:cs="Arial"/>
          <w:sz w:val="21"/>
          <w:szCs w:val="21"/>
        </w:rPr>
        <w:t xml:space="preserve"> in accordance with the Parks Australia Compliance and Enforcement Manual</w:t>
      </w:r>
      <w:r w:rsidRPr="002D3461">
        <w:rPr>
          <w:rFonts w:ascii="Arial" w:hAnsi="Arial" w:cs="Arial"/>
          <w:sz w:val="21"/>
          <w:szCs w:val="21"/>
        </w:rPr>
        <w:t>.</w:t>
      </w:r>
    </w:p>
    <w:p w:rsidR="00E55664" w:rsidRPr="002D3461" w:rsidRDefault="00E55664">
      <w:pPr>
        <w:tabs>
          <w:tab w:val="left" w:pos="900"/>
          <w:tab w:val="left" w:pos="1080"/>
        </w:tabs>
        <w:spacing w:after="120"/>
        <w:ind w:left="851" w:hanging="851"/>
        <w:rPr>
          <w:rFonts w:ascii="Arial" w:hAnsi="Arial" w:cs="Arial"/>
          <w:sz w:val="21"/>
          <w:szCs w:val="21"/>
        </w:rPr>
      </w:pPr>
      <w:r w:rsidRPr="002D3461">
        <w:rPr>
          <w:rFonts w:ascii="Arial" w:hAnsi="Arial" w:cs="Arial"/>
          <w:sz w:val="21"/>
          <w:szCs w:val="21"/>
        </w:rPr>
        <w:t>8.3.4</w:t>
      </w:r>
      <w:r w:rsidRPr="002D3461">
        <w:rPr>
          <w:rFonts w:ascii="Arial" w:hAnsi="Arial" w:cs="Arial"/>
          <w:sz w:val="21"/>
          <w:szCs w:val="21"/>
        </w:rPr>
        <w:tab/>
        <w:t>Continue to provide ongoing compliance and law enforcement training for staff appointed, or likely to be appointed, as rangers or wardens.</w:t>
      </w:r>
    </w:p>
    <w:p w:rsidR="002B4C13" w:rsidRPr="002D3461" w:rsidRDefault="00E55664">
      <w:pPr>
        <w:tabs>
          <w:tab w:val="left" w:pos="900"/>
          <w:tab w:val="left" w:pos="1080"/>
        </w:tabs>
        <w:spacing w:after="120"/>
        <w:ind w:left="851" w:hanging="851"/>
        <w:rPr>
          <w:rFonts w:ascii="Arial" w:hAnsi="Arial" w:cs="Arial"/>
          <w:sz w:val="21"/>
          <w:szCs w:val="21"/>
        </w:rPr>
      </w:pPr>
      <w:r w:rsidRPr="002D3461">
        <w:rPr>
          <w:rFonts w:ascii="Arial" w:hAnsi="Arial" w:cs="Arial"/>
          <w:sz w:val="21"/>
          <w:szCs w:val="21"/>
        </w:rPr>
        <w:t>8.3.5</w:t>
      </w:r>
      <w:r w:rsidRPr="002D3461">
        <w:rPr>
          <w:rFonts w:ascii="Arial" w:hAnsi="Arial" w:cs="Arial"/>
          <w:sz w:val="21"/>
          <w:szCs w:val="21"/>
        </w:rPr>
        <w:tab/>
        <w:t>Monitor and/or provide advice on compliance issues, as they relate to the EPBC Act and Regulations, that occur outside the park and as needed take appropriate actions.</w:t>
      </w:r>
    </w:p>
    <w:p w:rsidR="002B4C13" w:rsidRPr="002D3461" w:rsidRDefault="00E55664">
      <w:pPr>
        <w:spacing w:after="120"/>
        <w:ind w:left="851" w:hanging="851"/>
        <w:rPr>
          <w:rFonts w:ascii="Arial" w:hAnsi="Arial" w:cs="Arial"/>
          <w:sz w:val="21"/>
          <w:szCs w:val="21"/>
        </w:rPr>
      </w:pPr>
      <w:r w:rsidRPr="002D3461">
        <w:rPr>
          <w:rFonts w:ascii="Arial" w:hAnsi="Arial" w:cs="Arial"/>
          <w:sz w:val="21"/>
          <w:szCs w:val="21"/>
        </w:rPr>
        <w:t>8.3.6</w:t>
      </w:r>
      <w:r w:rsidRPr="002D3461">
        <w:rPr>
          <w:rFonts w:ascii="Arial" w:hAnsi="Arial" w:cs="Arial"/>
          <w:sz w:val="21"/>
          <w:szCs w:val="21"/>
        </w:rPr>
        <w:tab/>
        <w:t>Where appropriate, work with relevant state and Australian Government agencies and organisations to address compliance and enforcement issues.</w:t>
      </w:r>
    </w:p>
    <w:p w:rsidR="00D13FA0" w:rsidRPr="002D3461" w:rsidRDefault="00D13FA0">
      <w:pPr>
        <w:rPr>
          <w:rFonts w:ascii="Arial" w:hAnsi="Arial" w:cs="Arial"/>
          <w:b/>
          <w:bCs/>
          <w:iCs/>
          <w:color w:val="365F91"/>
          <w:sz w:val="21"/>
          <w:szCs w:val="21"/>
        </w:rPr>
      </w:pPr>
      <w:r w:rsidRPr="002D3461">
        <w:rPr>
          <w:i/>
          <w:color w:val="365F91"/>
          <w:sz w:val="21"/>
          <w:szCs w:val="21"/>
        </w:rPr>
        <w:br w:type="page"/>
      </w:r>
    </w:p>
    <w:p w:rsidR="002B4C13" w:rsidRPr="00A95CDF" w:rsidRDefault="00E55664" w:rsidP="00AE1639">
      <w:pPr>
        <w:pStyle w:val="Heading2"/>
        <w:numPr>
          <w:ilvl w:val="1"/>
          <w:numId w:val="124"/>
        </w:numPr>
        <w:spacing w:after="120"/>
        <w:rPr>
          <w:i w:val="0"/>
          <w:color w:val="365F91"/>
        </w:rPr>
      </w:pPr>
      <w:r w:rsidRPr="00A95CDF">
        <w:rPr>
          <w:i w:val="0"/>
          <w:color w:val="365F91"/>
        </w:rPr>
        <w:lastRenderedPageBreak/>
        <w:t>Incident management</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Our aim</w:t>
      </w:r>
    </w:p>
    <w:p w:rsidR="00E55664" w:rsidRPr="002D3461" w:rsidRDefault="00E55664">
      <w:pPr>
        <w:spacing w:after="120"/>
        <w:rPr>
          <w:rFonts w:ascii="Arial" w:hAnsi="Arial" w:cs="Arial"/>
          <w:sz w:val="21"/>
          <w:szCs w:val="21"/>
        </w:rPr>
      </w:pPr>
      <w:r w:rsidRPr="002D3461">
        <w:rPr>
          <w:rFonts w:ascii="Arial" w:hAnsi="Arial" w:cs="Arial"/>
          <w:sz w:val="21"/>
          <w:szCs w:val="21"/>
        </w:rPr>
        <w:t>Incidents are responded to promptly, effectively and safely</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Background</w:t>
      </w:r>
    </w:p>
    <w:p w:rsidR="00E55664" w:rsidRPr="002D3461" w:rsidRDefault="00E55664">
      <w:pPr>
        <w:autoSpaceDE w:val="0"/>
        <w:autoSpaceDN w:val="0"/>
        <w:adjustRightInd w:val="0"/>
        <w:spacing w:after="120"/>
        <w:rPr>
          <w:rFonts w:ascii="Arial" w:hAnsi="Arial" w:cs="Arial"/>
          <w:sz w:val="21"/>
          <w:szCs w:val="21"/>
        </w:rPr>
      </w:pPr>
      <w:r w:rsidRPr="002D3461">
        <w:rPr>
          <w:rFonts w:ascii="Arial" w:hAnsi="Arial" w:cs="Arial"/>
          <w:sz w:val="21"/>
          <w:szCs w:val="21"/>
        </w:rPr>
        <w:t>Incidents in the park may potentially affect park values, property or people’s safety. Incidents may include vehicle or boating accidents; missing or injured people; damage to park infrastructure or the park’s natural environment from natural causes such as cyclones</w:t>
      </w:r>
      <w:r w:rsidR="00DB0D42" w:rsidRPr="002D3461">
        <w:rPr>
          <w:rFonts w:ascii="Arial" w:hAnsi="Arial" w:cs="Arial"/>
          <w:sz w:val="21"/>
          <w:szCs w:val="21"/>
        </w:rPr>
        <w:t>;</w:t>
      </w:r>
      <w:r w:rsidR="00B13B9D" w:rsidRPr="002D3461">
        <w:rPr>
          <w:rFonts w:ascii="Arial" w:hAnsi="Arial" w:cs="Arial"/>
          <w:sz w:val="21"/>
          <w:szCs w:val="21"/>
        </w:rPr>
        <w:t xml:space="preserve"> </w:t>
      </w:r>
      <w:r w:rsidR="00DB0D42" w:rsidRPr="002D3461">
        <w:rPr>
          <w:rFonts w:ascii="Arial" w:hAnsi="Arial" w:cs="Arial"/>
          <w:sz w:val="21"/>
          <w:szCs w:val="21"/>
        </w:rPr>
        <w:t>and</w:t>
      </w:r>
      <w:r w:rsidRPr="002D3461">
        <w:rPr>
          <w:rFonts w:ascii="Arial" w:hAnsi="Arial" w:cs="Arial"/>
          <w:sz w:val="21"/>
          <w:szCs w:val="21"/>
        </w:rPr>
        <w:t xml:space="preserve"> accidents such as chemical spills. Incidents that result in destruction of, or damage to, park property or any part of the park environment from deliberate human activity and are prescribed by the EPBC Regulations are managed in accordance with Section 8.3.</w:t>
      </w:r>
    </w:p>
    <w:p w:rsidR="002B4C13" w:rsidRPr="002D3461" w:rsidRDefault="00E55664">
      <w:pPr>
        <w:spacing w:after="120"/>
        <w:rPr>
          <w:rFonts w:ascii="Arial" w:hAnsi="Arial" w:cs="Arial"/>
          <w:sz w:val="21"/>
          <w:szCs w:val="21"/>
        </w:rPr>
      </w:pPr>
      <w:r w:rsidRPr="002D3461">
        <w:rPr>
          <w:rFonts w:ascii="Arial" w:hAnsi="Arial" w:cs="Arial"/>
          <w:sz w:val="21"/>
          <w:szCs w:val="21"/>
        </w:rPr>
        <w:t>As noted in Section 2.4 the Director has the function under the EPBC Act of administering, managing and controlling the park. This gives the Director responsibility in relation to</w:t>
      </w:r>
      <w:r w:rsidR="005B7B79">
        <w:rPr>
          <w:rFonts w:ascii="Arial" w:hAnsi="Arial" w:cs="Arial"/>
          <w:sz w:val="21"/>
          <w:szCs w:val="21"/>
        </w:rPr>
        <w:t xml:space="preserve"> responding to</w:t>
      </w:r>
      <w:r w:rsidRPr="002D3461">
        <w:rPr>
          <w:rFonts w:ascii="Arial" w:hAnsi="Arial" w:cs="Arial"/>
          <w:sz w:val="21"/>
          <w:szCs w:val="21"/>
        </w:rPr>
        <w:t xml:space="preserve"> emergencies in the park. Also, the Director has a duty of care for park visitors and staff, and a duty under the </w:t>
      </w:r>
      <w:r w:rsidR="00987D94" w:rsidRPr="002D3461">
        <w:rPr>
          <w:rFonts w:ascii="Arial" w:hAnsi="Arial" w:cs="Arial"/>
          <w:i/>
          <w:sz w:val="21"/>
          <w:szCs w:val="21"/>
        </w:rPr>
        <w:t>Work Health and Safety Act 2012</w:t>
      </w:r>
      <w:r w:rsidR="00987D94" w:rsidRPr="002D3461">
        <w:rPr>
          <w:rFonts w:ascii="Arial" w:hAnsi="Arial" w:cs="Arial"/>
          <w:sz w:val="21"/>
          <w:szCs w:val="21"/>
        </w:rPr>
        <w:t xml:space="preserve"> </w:t>
      </w:r>
      <w:r w:rsidR="00DA1B73" w:rsidRPr="002D3461">
        <w:rPr>
          <w:rFonts w:ascii="Arial" w:hAnsi="Arial" w:cs="Arial"/>
          <w:sz w:val="21"/>
          <w:szCs w:val="21"/>
        </w:rPr>
        <w:t>to take reasonably practicable steps to protect employees and park visitors from risks to their health and safety</w:t>
      </w:r>
      <w:r w:rsidRPr="002D3461">
        <w:rPr>
          <w:rFonts w:ascii="Arial" w:hAnsi="Arial" w:cs="Arial"/>
          <w:sz w:val="21"/>
          <w:szCs w:val="21"/>
        </w:rPr>
        <w:t>.</w:t>
      </w:r>
    </w:p>
    <w:p w:rsidR="002B4C13" w:rsidRPr="002D3461" w:rsidRDefault="00E55664">
      <w:pPr>
        <w:spacing w:after="120"/>
        <w:rPr>
          <w:rFonts w:ascii="Arial" w:hAnsi="Arial" w:cs="Arial"/>
          <w:sz w:val="21"/>
          <w:szCs w:val="21"/>
        </w:rPr>
      </w:pPr>
      <w:r w:rsidRPr="002D3461">
        <w:rPr>
          <w:rFonts w:ascii="Arial" w:hAnsi="Arial" w:cs="Arial"/>
          <w:sz w:val="21"/>
          <w:szCs w:val="21"/>
        </w:rPr>
        <w:t xml:space="preserve">The Australian Federal Police (AFP) </w:t>
      </w:r>
      <w:r w:rsidR="00D97773" w:rsidRPr="002D3461">
        <w:rPr>
          <w:rFonts w:ascii="Arial" w:hAnsi="Arial" w:cs="Arial"/>
          <w:sz w:val="21"/>
          <w:szCs w:val="21"/>
        </w:rPr>
        <w:t xml:space="preserve">is </w:t>
      </w:r>
      <w:r w:rsidRPr="002D3461">
        <w:rPr>
          <w:rFonts w:ascii="Arial" w:hAnsi="Arial" w:cs="Arial"/>
          <w:sz w:val="21"/>
          <w:szCs w:val="21"/>
        </w:rPr>
        <w:t xml:space="preserve">generally responsible for coordinating land and marine search and rescue operations on Christmas Island. In complex emergencies the Officer in Charge of the AFP performs the role of Territory Controller and coordinates the emergency response in liaison with representatives from relevant agencies, including (if and as needed) the </w:t>
      </w:r>
      <w:r w:rsidR="008858ED" w:rsidRPr="002D3461">
        <w:rPr>
          <w:rFonts w:ascii="Arial" w:hAnsi="Arial" w:cs="Arial"/>
          <w:sz w:val="21"/>
          <w:szCs w:val="21"/>
        </w:rPr>
        <w:t>Director, as</w:t>
      </w:r>
      <w:r w:rsidR="00376158" w:rsidRPr="002D3461">
        <w:rPr>
          <w:rFonts w:ascii="Arial" w:hAnsi="Arial" w:cs="Arial"/>
          <w:sz w:val="21"/>
          <w:szCs w:val="21"/>
        </w:rPr>
        <w:t xml:space="preserve"> well as volunteer emergency service agencies</w:t>
      </w:r>
      <w:r w:rsidRPr="002D3461">
        <w:rPr>
          <w:rFonts w:ascii="Arial" w:hAnsi="Arial" w:cs="Arial"/>
          <w:sz w:val="21"/>
          <w:szCs w:val="21"/>
        </w:rPr>
        <w:t>. The controller has powers to draw on available resources, wherever they are and whoever controls them.</w:t>
      </w:r>
    </w:p>
    <w:p w:rsidR="002B4C13" w:rsidRPr="002D3461" w:rsidRDefault="00E55664">
      <w:pPr>
        <w:autoSpaceDE w:val="0"/>
        <w:autoSpaceDN w:val="0"/>
        <w:adjustRightInd w:val="0"/>
        <w:spacing w:after="120"/>
        <w:rPr>
          <w:rFonts w:ascii="Arial" w:hAnsi="Arial" w:cs="Arial"/>
          <w:iCs/>
          <w:sz w:val="21"/>
          <w:szCs w:val="21"/>
        </w:rPr>
      </w:pPr>
      <w:r w:rsidRPr="002D3461">
        <w:rPr>
          <w:rFonts w:ascii="Arial" w:hAnsi="Arial" w:cs="Arial"/>
          <w:iCs/>
          <w:sz w:val="21"/>
          <w:szCs w:val="21"/>
        </w:rPr>
        <w:t xml:space="preserve">An Emergency Management Committee is established for the Territory of Christmas Island and has prepared a Territory of Christmas Island Emergency Management Plan. The Emergency Management Plan sets out responsibilities and arrangements for responding to incidents and emergencies. At the time of preparing this plan an emergency management Ordinance is proposed to be made under the </w:t>
      </w:r>
      <w:r w:rsidRPr="002D3461">
        <w:rPr>
          <w:rFonts w:ascii="Arial" w:hAnsi="Arial" w:cs="Arial"/>
          <w:i/>
          <w:iCs/>
          <w:sz w:val="21"/>
          <w:szCs w:val="21"/>
        </w:rPr>
        <w:t>Christmas Island Act 1958</w:t>
      </w:r>
      <w:r w:rsidRPr="002D3461">
        <w:rPr>
          <w:rFonts w:ascii="Arial" w:hAnsi="Arial" w:cs="Arial"/>
          <w:iCs/>
          <w:sz w:val="21"/>
          <w:szCs w:val="21"/>
        </w:rPr>
        <w:t xml:space="preserve"> to give legal effect to these arrangements and necessary powers to manage emergency responses.</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Issue</w:t>
      </w:r>
    </w:p>
    <w:p w:rsidR="002B4C13" w:rsidRPr="002D3461" w:rsidRDefault="00E55664" w:rsidP="00C42CC9">
      <w:pPr>
        <w:numPr>
          <w:ilvl w:val="0"/>
          <w:numId w:val="50"/>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 xml:space="preserve">Park staff are required to respond to incidents to address the Director’s duty of care obligations and to cooperate in </w:t>
      </w:r>
      <w:r w:rsidR="005B7B79">
        <w:rPr>
          <w:rFonts w:ascii="Arial" w:hAnsi="Arial" w:cs="Arial"/>
          <w:sz w:val="21"/>
          <w:szCs w:val="21"/>
        </w:rPr>
        <w:t xml:space="preserve">responding to </w:t>
      </w:r>
      <w:r w:rsidRPr="002D3461">
        <w:rPr>
          <w:rFonts w:ascii="Arial" w:hAnsi="Arial" w:cs="Arial"/>
          <w:sz w:val="21"/>
          <w:szCs w:val="21"/>
        </w:rPr>
        <w:t>wider incidents and emergencies.</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What we are going to do</w:t>
      </w:r>
    </w:p>
    <w:p w:rsidR="00E55664" w:rsidRPr="002D3461" w:rsidRDefault="00E55664" w:rsidP="0015762A">
      <w:pPr>
        <w:spacing w:before="240" w:after="120"/>
        <w:rPr>
          <w:rFonts w:ascii="Arial" w:hAnsi="Arial" w:cs="Arial"/>
          <w:b/>
          <w:bCs/>
          <w:i/>
          <w:iCs/>
          <w:sz w:val="21"/>
          <w:szCs w:val="21"/>
        </w:rPr>
      </w:pPr>
      <w:r w:rsidRPr="002D3461">
        <w:rPr>
          <w:rFonts w:ascii="Arial" w:hAnsi="Arial" w:cs="Arial"/>
          <w:b/>
          <w:bCs/>
          <w:i/>
          <w:iCs/>
          <w:sz w:val="21"/>
          <w:szCs w:val="21"/>
        </w:rPr>
        <w:t>Policies</w:t>
      </w:r>
    </w:p>
    <w:p w:rsidR="002B4C13" w:rsidRPr="002D3461" w:rsidRDefault="00E55664">
      <w:pPr>
        <w:spacing w:after="120"/>
        <w:ind w:left="720" w:hanging="720"/>
        <w:rPr>
          <w:rFonts w:ascii="Arial" w:hAnsi="Arial" w:cs="Arial"/>
          <w:sz w:val="21"/>
          <w:szCs w:val="21"/>
        </w:rPr>
      </w:pPr>
      <w:r w:rsidRPr="002D3461">
        <w:rPr>
          <w:rFonts w:ascii="Arial" w:hAnsi="Arial" w:cs="Arial"/>
          <w:sz w:val="21"/>
          <w:szCs w:val="21"/>
        </w:rPr>
        <w:t>8.4.1</w:t>
      </w:r>
      <w:r w:rsidRPr="002D3461">
        <w:rPr>
          <w:rFonts w:ascii="Arial" w:hAnsi="Arial" w:cs="Arial"/>
          <w:sz w:val="21"/>
          <w:szCs w:val="21"/>
        </w:rPr>
        <w:tab/>
        <w:t>Incidents will be responded to in accordance with legal obligations and relevant policies and procedures, including procedures agreed to between the Director and emergency response agencies.</w:t>
      </w:r>
    </w:p>
    <w:p w:rsidR="002B4C13" w:rsidRPr="002D3461" w:rsidRDefault="00E55664">
      <w:pPr>
        <w:spacing w:after="120"/>
        <w:ind w:left="720" w:hanging="720"/>
        <w:rPr>
          <w:rFonts w:ascii="Arial" w:hAnsi="Arial" w:cs="Arial"/>
          <w:sz w:val="21"/>
          <w:szCs w:val="21"/>
        </w:rPr>
      </w:pPr>
      <w:r w:rsidRPr="002D3461">
        <w:rPr>
          <w:rFonts w:ascii="Arial" w:hAnsi="Arial" w:cs="Arial"/>
          <w:sz w:val="21"/>
          <w:szCs w:val="21"/>
        </w:rPr>
        <w:t>8.4.2</w:t>
      </w:r>
      <w:r w:rsidRPr="002D3461">
        <w:rPr>
          <w:rFonts w:ascii="Arial" w:hAnsi="Arial" w:cs="Arial"/>
          <w:sz w:val="21"/>
          <w:szCs w:val="21"/>
        </w:rPr>
        <w:tab/>
        <w:t>Subject to the EPBC Act and any relevant government policy, the Director may seek reimbursement or contributions for the cost of responding to incidents.</w:t>
      </w:r>
    </w:p>
    <w:p w:rsidR="0014431A" w:rsidRDefault="0014431A">
      <w:pPr>
        <w:rPr>
          <w:rFonts w:ascii="Arial" w:hAnsi="Arial" w:cs="Arial"/>
          <w:b/>
          <w:bCs/>
          <w:i/>
          <w:iCs/>
          <w:sz w:val="21"/>
          <w:szCs w:val="21"/>
        </w:rPr>
      </w:pPr>
      <w:r>
        <w:rPr>
          <w:rFonts w:ascii="Arial" w:hAnsi="Arial" w:cs="Arial"/>
          <w:b/>
          <w:bCs/>
          <w:i/>
          <w:iCs/>
          <w:sz w:val="21"/>
          <w:szCs w:val="21"/>
        </w:rPr>
        <w:br w:type="page"/>
      </w:r>
    </w:p>
    <w:p w:rsidR="00E55664" w:rsidRPr="002D3461" w:rsidRDefault="00E55664" w:rsidP="0015762A">
      <w:pPr>
        <w:spacing w:before="240" w:after="120"/>
        <w:rPr>
          <w:rFonts w:ascii="Arial" w:hAnsi="Arial" w:cs="Arial"/>
          <w:b/>
          <w:bCs/>
          <w:i/>
          <w:iCs/>
          <w:sz w:val="21"/>
          <w:szCs w:val="21"/>
        </w:rPr>
      </w:pPr>
      <w:r w:rsidRPr="002D3461">
        <w:rPr>
          <w:rFonts w:ascii="Arial" w:hAnsi="Arial" w:cs="Arial"/>
          <w:b/>
          <w:bCs/>
          <w:i/>
          <w:iCs/>
          <w:sz w:val="21"/>
          <w:szCs w:val="21"/>
        </w:rPr>
        <w:lastRenderedPageBreak/>
        <w:t>Actions</w:t>
      </w:r>
    </w:p>
    <w:p w:rsidR="00E55664" w:rsidRPr="002D3461" w:rsidRDefault="00E55664">
      <w:pPr>
        <w:spacing w:after="120"/>
        <w:ind w:left="720" w:hanging="720"/>
        <w:rPr>
          <w:rFonts w:ascii="Arial" w:hAnsi="Arial" w:cs="Arial"/>
          <w:sz w:val="21"/>
          <w:szCs w:val="21"/>
        </w:rPr>
      </w:pPr>
      <w:r w:rsidRPr="002D3461">
        <w:rPr>
          <w:rFonts w:ascii="Arial" w:hAnsi="Arial" w:cs="Arial"/>
          <w:sz w:val="21"/>
          <w:szCs w:val="21"/>
        </w:rPr>
        <w:t>8.4.3</w:t>
      </w:r>
      <w:r w:rsidRPr="002D3461">
        <w:rPr>
          <w:rFonts w:ascii="Arial" w:hAnsi="Arial" w:cs="Arial"/>
          <w:sz w:val="21"/>
          <w:szCs w:val="21"/>
        </w:rPr>
        <w:tab/>
        <w:t>Develop and update incident management procedures for managing common and potential incidents that may affect people’s safety, the environment and property. Ensure that the procedures:</w:t>
      </w:r>
    </w:p>
    <w:p w:rsidR="002B4C13" w:rsidRPr="002D3461" w:rsidRDefault="00E55664" w:rsidP="00AE1639">
      <w:pPr>
        <w:numPr>
          <w:ilvl w:val="4"/>
          <w:numId w:val="49"/>
        </w:numPr>
        <w:tabs>
          <w:tab w:val="num" w:pos="1080"/>
        </w:tabs>
        <w:spacing w:after="120"/>
        <w:ind w:hanging="1080"/>
        <w:rPr>
          <w:rFonts w:ascii="Arial" w:hAnsi="Arial" w:cs="Arial"/>
          <w:sz w:val="21"/>
          <w:szCs w:val="21"/>
        </w:rPr>
      </w:pPr>
      <w:r w:rsidRPr="002D3461">
        <w:rPr>
          <w:rFonts w:ascii="Arial" w:hAnsi="Arial" w:cs="Arial"/>
          <w:sz w:val="21"/>
          <w:szCs w:val="21"/>
        </w:rPr>
        <w:t>are consistent with Territory-wide emergency response procedures</w:t>
      </w:r>
    </w:p>
    <w:p w:rsidR="00E55664" w:rsidRPr="002D3461" w:rsidRDefault="00E55664" w:rsidP="00AE1639">
      <w:pPr>
        <w:numPr>
          <w:ilvl w:val="4"/>
          <w:numId w:val="49"/>
        </w:numPr>
        <w:tabs>
          <w:tab w:val="clear" w:pos="1800"/>
          <w:tab w:val="num" w:pos="1080"/>
        </w:tabs>
        <w:spacing w:after="120"/>
        <w:ind w:left="1080"/>
        <w:rPr>
          <w:rFonts w:ascii="Arial" w:hAnsi="Arial" w:cs="Arial"/>
          <w:sz w:val="21"/>
          <w:szCs w:val="21"/>
        </w:rPr>
      </w:pPr>
      <w:r w:rsidRPr="002D3461">
        <w:rPr>
          <w:rFonts w:ascii="Arial" w:hAnsi="Arial" w:cs="Arial"/>
          <w:sz w:val="21"/>
          <w:szCs w:val="21"/>
        </w:rPr>
        <w:t>outline the roles and responsibilities of the Director and other agencies</w:t>
      </w:r>
    </w:p>
    <w:p w:rsidR="00E55664" w:rsidRPr="002D3461" w:rsidRDefault="00E55664" w:rsidP="00AE1639">
      <w:pPr>
        <w:numPr>
          <w:ilvl w:val="4"/>
          <w:numId w:val="49"/>
        </w:numPr>
        <w:tabs>
          <w:tab w:val="num" w:pos="1080"/>
        </w:tabs>
        <w:spacing w:after="120"/>
        <w:ind w:hanging="1080"/>
        <w:rPr>
          <w:rFonts w:ascii="Arial" w:hAnsi="Arial" w:cs="Arial"/>
          <w:sz w:val="21"/>
          <w:szCs w:val="21"/>
        </w:rPr>
      </w:pPr>
      <w:r w:rsidRPr="002D3461">
        <w:rPr>
          <w:rFonts w:ascii="Arial" w:hAnsi="Arial" w:cs="Arial"/>
          <w:sz w:val="21"/>
          <w:szCs w:val="21"/>
        </w:rPr>
        <w:t>identify training, recording/reporting and debriefing requirements</w:t>
      </w:r>
    </w:p>
    <w:p w:rsidR="002B4C13" w:rsidRPr="002D3461" w:rsidRDefault="00E55664" w:rsidP="00AE1639">
      <w:pPr>
        <w:numPr>
          <w:ilvl w:val="4"/>
          <w:numId w:val="49"/>
        </w:numPr>
        <w:tabs>
          <w:tab w:val="clear" w:pos="1800"/>
          <w:tab w:val="num" w:pos="1080"/>
        </w:tabs>
        <w:spacing w:after="120"/>
        <w:ind w:left="1080"/>
        <w:rPr>
          <w:rFonts w:ascii="Arial" w:hAnsi="Arial" w:cs="Arial"/>
          <w:sz w:val="21"/>
          <w:szCs w:val="21"/>
        </w:rPr>
      </w:pPr>
      <w:r w:rsidRPr="002D3461">
        <w:rPr>
          <w:rFonts w:ascii="Arial" w:hAnsi="Arial" w:cs="Arial"/>
          <w:sz w:val="21"/>
          <w:szCs w:val="21"/>
        </w:rPr>
        <w:t>use evidence (e.g. from data and debriefings) to improve procedures and responses.</w:t>
      </w:r>
    </w:p>
    <w:p w:rsidR="00D13FA0" w:rsidRPr="002D3461" w:rsidRDefault="00D13FA0">
      <w:pPr>
        <w:rPr>
          <w:rFonts w:ascii="Arial" w:hAnsi="Arial" w:cs="Arial"/>
          <w:b/>
          <w:bCs/>
          <w:iCs/>
          <w:color w:val="365F91"/>
          <w:sz w:val="21"/>
          <w:szCs w:val="21"/>
        </w:rPr>
      </w:pPr>
      <w:r w:rsidRPr="002D3461">
        <w:rPr>
          <w:i/>
          <w:color w:val="365F91"/>
          <w:sz w:val="21"/>
          <w:szCs w:val="21"/>
        </w:rPr>
        <w:br w:type="page"/>
      </w:r>
    </w:p>
    <w:p w:rsidR="00E55664" w:rsidRPr="00A95CDF" w:rsidRDefault="00E55664" w:rsidP="00AE1639">
      <w:pPr>
        <w:pStyle w:val="Heading2"/>
        <w:numPr>
          <w:ilvl w:val="1"/>
          <w:numId w:val="124"/>
        </w:numPr>
        <w:spacing w:after="120"/>
        <w:rPr>
          <w:i w:val="0"/>
          <w:color w:val="365F91"/>
        </w:rPr>
      </w:pPr>
      <w:r w:rsidRPr="00A95CDF">
        <w:rPr>
          <w:i w:val="0"/>
          <w:color w:val="365F91"/>
        </w:rPr>
        <w:lastRenderedPageBreak/>
        <w:t>Leases, licences and associated occupancy issues</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Aim</w:t>
      </w:r>
    </w:p>
    <w:p w:rsidR="00E55664" w:rsidRPr="002D3461" w:rsidRDefault="00E55664">
      <w:pPr>
        <w:spacing w:after="120"/>
        <w:rPr>
          <w:rFonts w:ascii="Arial" w:hAnsi="Arial" w:cs="Arial"/>
          <w:sz w:val="21"/>
          <w:szCs w:val="21"/>
        </w:rPr>
      </w:pPr>
      <w:r w:rsidRPr="002D3461">
        <w:rPr>
          <w:rFonts w:ascii="Arial" w:hAnsi="Arial" w:cs="Arial"/>
          <w:sz w:val="21"/>
          <w:szCs w:val="21"/>
        </w:rPr>
        <w:t>Leases, licences and associated occupancy issues are managed efficiently and effectively</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Background</w:t>
      </w:r>
    </w:p>
    <w:p w:rsidR="00E55664" w:rsidRPr="002D3461" w:rsidRDefault="00E55664" w:rsidP="002D3461">
      <w:pPr>
        <w:spacing w:after="120"/>
        <w:rPr>
          <w:rFonts w:ascii="Arial" w:hAnsi="Arial" w:cs="Arial"/>
          <w:sz w:val="21"/>
          <w:szCs w:val="21"/>
        </w:rPr>
      </w:pPr>
      <w:r w:rsidRPr="002D3461">
        <w:rPr>
          <w:rFonts w:ascii="Arial" w:hAnsi="Arial" w:cs="Arial"/>
          <w:sz w:val="21"/>
          <w:szCs w:val="21"/>
        </w:rPr>
        <w:t>There are areas of land in the park that were being used or occupied by other persons or agencies for non-park uses at the time when the park was declared. These include power line access to Grants Well, and drawing of water from Jedda Cave for domestic and commercial uses. There are also two Chinese temples located in the park. These occupancies have not generally been formalised.</w:t>
      </w:r>
    </w:p>
    <w:p w:rsidR="002B4C13" w:rsidRPr="002D3461" w:rsidRDefault="00E55664" w:rsidP="002D3461">
      <w:pPr>
        <w:spacing w:after="120"/>
        <w:rPr>
          <w:rFonts w:ascii="Arial" w:hAnsi="Arial" w:cs="Arial"/>
          <w:sz w:val="21"/>
          <w:szCs w:val="21"/>
        </w:rPr>
      </w:pPr>
      <w:r w:rsidRPr="002D3461">
        <w:rPr>
          <w:rFonts w:ascii="Arial" w:hAnsi="Arial" w:cs="Arial"/>
          <w:sz w:val="21"/>
          <w:szCs w:val="21"/>
        </w:rPr>
        <w:t>Since the park was declared some new occupancies have been created for the purposes of public infrastructure, such as telecommunications towers and a seismic monitoring station.</w:t>
      </w:r>
    </w:p>
    <w:p w:rsidR="00E55664" w:rsidRPr="002D3461" w:rsidRDefault="00E55664" w:rsidP="002D3461">
      <w:pPr>
        <w:spacing w:after="120"/>
        <w:rPr>
          <w:sz w:val="21"/>
          <w:szCs w:val="21"/>
        </w:rPr>
      </w:pPr>
      <w:r w:rsidRPr="002D3461">
        <w:rPr>
          <w:rFonts w:ascii="Arial" w:hAnsi="Arial" w:cs="Arial"/>
          <w:sz w:val="21"/>
          <w:szCs w:val="21"/>
        </w:rPr>
        <w:t>During the life of the plan it may be appropriate to consider and grant subleases and licences of land in the park for other purposes e.g. to new and emerging business enterprises or to utility providers (for areas of land containing cables and pipes for electricity, gas, water or communication services).</w:t>
      </w:r>
    </w:p>
    <w:p w:rsidR="00E55664" w:rsidRPr="002D3461" w:rsidRDefault="00E55664" w:rsidP="002D3461">
      <w:pPr>
        <w:pStyle w:val="Heading3"/>
        <w:spacing w:before="0" w:after="120"/>
        <w:rPr>
          <w:rFonts w:ascii="Arial" w:hAnsi="Arial"/>
          <w:color w:val="365F91"/>
          <w:sz w:val="21"/>
          <w:szCs w:val="21"/>
        </w:rPr>
      </w:pPr>
      <w:r w:rsidRPr="002D3461">
        <w:rPr>
          <w:rFonts w:ascii="Arial" w:hAnsi="Arial"/>
          <w:color w:val="365F91"/>
          <w:sz w:val="21"/>
          <w:szCs w:val="21"/>
        </w:rPr>
        <w:t>Issues</w:t>
      </w:r>
    </w:p>
    <w:p w:rsidR="00E55664" w:rsidRPr="002D3461" w:rsidRDefault="00E55664" w:rsidP="00C42CC9">
      <w:pPr>
        <w:numPr>
          <w:ilvl w:val="0"/>
          <w:numId w:val="95"/>
        </w:numPr>
        <w:tabs>
          <w:tab w:val="clear" w:pos="720"/>
        </w:tabs>
        <w:autoSpaceDE w:val="0"/>
        <w:autoSpaceDN w:val="0"/>
        <w:adjustRightInd w:val="0"/>
        <w:spacing w:after="120"/>
        <w:ind w:left="426" w:right="-360" w:hanging="426"/>
        <w:rPr>
          <w:rFonts w:ascii="Arial" w:hAnsi="Arial" w:cs="Arial"/>
          <w:sz w:val="21"/>
          <w:szCs w:val="21"/>
        </w:rPr>
      </w:pPr>
      <w:r w:rsidRPr="002D3461">
        <w:rPr>
          <w:rFonts w:ascii="Arial" w:hAnsi="Arial" w:cs="Arial"/>
          <w:sz w:val="21"/>
          <w:szCs w:val="21"/>
        </w:rPr>
        <w:t xml:space="preserve">Leases, subleases, licences and other occupancies need to be </w:t>
      </w:r>
      <w:r w:rsidR="00914211" w:rsidRPr="002D3461">
        <w:rPr>
          <w:rFonts w:ascii="Arial" w:hAnsi="Arial" w:cs="Arial"/>
          <w:sz w:val="21"/>
          <w:szCs w:val="21"/>
        </w:rPr>
        <w:t>defined, negotiated</w:t>
      </w:r>
      <w:r w:rsidRPr="002D3461">
        <w:rPr>
          <w:rFonts w:ascii="Arial" w:hAnsi="Arial" w:cs="Arial"/>
          <w:sz w:val="21"/>
          <w:szCs w:val="21"/>
        </w:rPr>
        <w:t xml:space="preserve"> and managed to appropriate standards, including minimising impacts on park values.</w:t>
      </w:r>
    </w:p>
    <w:p w:rsidR="00E55664" w:rsidRPr="002D3461" w:rsidRDefault="00E55664" w:rsidP="002D3461">
      <w:pPr>
        <w:pStyle w:val="Heading3"/>
        <w:spacing w:before="0" w:after="120"/>
        <w:rPr>
          <w:rFonts w:ascii="Arial" w:hAnsi="Arial"/>
          <w:color w:val="365F91"/>
          <w:sz w:val="21"/>
          <w:szCs w:val="21"/>
        </w:rPr>
      </w:pPr>
      <w:r w:rsidRPr="002D3461">
        <w:rPr>
          <w:rFonts w:ascii="Arial" w:hAnsi="Arial"/>
          <w:color w:val="365F91"/>
          <w:sz w:val="21"/>
          <w:szCs w:val="21"/>
        </w:rPr>
        <w:t>What we are going to do</w:t>
      </w:r>
    </w:p>
    <w:p w:rsidR="002B4C13" w:rsidRPr="002D3461" w:rsidRDefault="00E55664" w:rsidP="002D3461">
      <w:pPr>
        <w:spacing w:after="120"/>
        <w:rPr>
          <w:rFonts w:ascii="Arial" w:hAnsi="Arial" w:cs="Arial"/>
          <w:b/>
          <w:bCs/>
          <w:i/>
          <w:iCs/>
          <w:sz w:val="21"/>
          <w:szCs w:val="21"/>
        </w:rPr>
      </w:pPr>
      <w:r w:rsidRPr="002D3461">
        <w:rPr>
          <w:rFonts w:ascii="Arial" w:hAnsi="Arial" w:cs="Arial"/>
          <w:b/>
          <w:bCs/>
          <w:i/>
          <w:iCs/>
          <w:sz w:val="21"/>
          <w:szCs w:val="21"/>
        </w:rPr>
        <w:t>Policies</w:t>
      </w:r>
    </w:p>
    <w:p w:rsidR="00547AAE" w:rsidRPr="002D3461" w:rsidRDefault="00E55664" w:rsidP="002D3461">
      <w:pPr>
        <w:numPr>
          <w:ilvl w:val="2"/>
          <w:numId w:val="105"/>
        </w:numPr>
        <w:spacing w:after="120"/>
        <w:rPr>
          <w:rFonts w:ascii="Arial" w:hAnsi="Arial" w:cs="Arial"/>
          <w:sz w:val="21"/>
          <w:szCs w:val="21"/>
        </w:rPr>
      </w:pPr>
      <w:r w:rsidRPr="002D3461">
        <w:rPr>
          <w:rFonts w:ascii="Arial" w:hAnsi="Arial" w:cs="Arial"/>
          <w:sz w:val="21"/>
          <w:szCs w:val="21"/>
        </w:rPr>
        <w:t xml:space="preserve">Subject to assessment under Section 8.1, the Director may grant leases and licences relating to land in the park, including, but not restricted to, leases or licences for exclusive-use commercial activities. </w:t>
      </w:r>
      <w:r w:rsidR="00914211" w:rsidRPr="002D3461">
        <w:rPr>
          <w:rFonts w:ascii="Arial" w:hAnsi="Arial" w:cs="Arial"/>
          <w:sz w:val="21"/>
          <w:szCs w:val="21"/>
        </w:rPr>
        <w:t>Certain commercial activities may be subject to the Director’s licence policy.</w:t>
      </w:r>
    </w:p>
    <w:p w:rsidR="00547AAE" w:rsidRPr="002D3461" w:rsidRDefault="00E55664" w:rsidP="002D3461">
      <w:pPr>
        <w:numPr>
          <w:ilvl w:val="2"/>
          <w:numId w:val="105"/>
        </w:numPr>
        <w:spacing w:after="120"/>
        <w:rPr>
          <w:rFonts w:ascii="Arial" w:hAnsi="Arial" w:cs="Arial"/>
          <w:sz w:val="21"/>
          <w:szCs w:val="21"/>
        </w:rPr>
      </w:pPr>
      <w:r w:rsidRPr="002D3461">
        <w:rPr>
          <w:rFonts w:ascii="Arial" w:hAnsi="Arial" w:cs="Arial"/>
          <w:sz w:val="21"/>
          <w:szCs w:val="21"/>
        </w:rPr>
        <w:t>Leases and licences will:</w:t>
      </w:r>
    </w:p>
    <w:p w:rsidR="00E55664" w:rsidRPr="002D3461" w:rsidRDefault="00E55664" w:rsidP="00AE1639">
      <w:pPr>
        <w:numPr>
          <w:ilvl w:val="3"/>
          <w:numId w:val="65"/>
        </w:numPr>
        <w:tabs>
          <w:tab w:val="clear" w:pos="360"/>
          <w:tab w:val="num" w:pos="1260"/>
        </w:tabs>
        <w:spacing w:after="120"/>
        <w:ind w:left="1260" w:hanging="540"/>
        <w:rPr>
          <w:rFonts w:ascii="Arial" w:hAnsi="Arial" w:cs="Arial"/>
          <w:sz w:val="21"/>
          <w:szCs w:val="21"/>
        </w:rPr>
      </w:pPr>
      <w:r w:rsidRPr="002D3461">
        <w:rPr>
          <w:rFonts w:ascii="Arial" w:hAnsi="Arial" w:cs="Arial"/>
          <w:sz w:val="21"/>
          <w:szCs w:val="21"/>
        </w:rPr>
        <w:t>clearly define the area covered by the sublease or licence</w:t>
      </w:r>
    </w:p>
    <w:p w:rsidR="002B4C13" w:rsidRPr="002D3461" w:rsidRDefault="00E55664" w:rsidP="00AE1639">
      <w:pPr>
        <w:numPr>
          <w:ilvl w:val="3"/>
          <w:numId w:val="65"/>
        </w:numPr>
        <w:tabs>
          <w:tab w:val="clear" w:pos="360"/>
          <w:tab w:val="num" w:pos="1260"/>
        </w:tabs>
        <w:spacing w:after="120"/>
        <w:ind w:left="1260" w:hanging="540"/>
        <w:rPr>
          <w:rFonts w:ascii="Arial" w:hAnsi="Arial" w:cs="Arial"/>
          <w:sz w:val="21"/>
          <w:szCs w:val="21"/>
        </w:rPr>
      </w:pPr>
      <w:r w:rsidRPr="002D3461">
        <w:rPr>
          <w:rFonts w:ascii="Arial" w:hAnsi="Arial" w:cs="Arial"/>
          <w:sz w:val="21"/>
          <w:szCs w:val="21"/>
        </w:rPr>
        <w:t>include provisions for minimising impacts on park values</w:t>
      </w:r>
    </w:p>
    <w:p w:rsidR="00E55664" w:rsidRPr="002D3461" w:rsidRDefault="00E55664" w:rsidP="00AE1639">
      <w:pPr>
        <w:numPr>
          <w:ilvl w:val="3"/>
          <w:numId w:val="65"/>
        </w:numPr>
        <w:tabs>
          <w:tab w:val="clear" w:pos="360"/>
          <w:tab w:val="num" w:pos="1260"/>
        </w:tabs>
        <w:spacing w:after="120"/>
        <w:ind w:left="1260" w:hanging="540"/>
        <w:rPr>
          <w:rFonts w:ascii="Arial" w:hAnsi="Arial" w:cs="Arial"/>
          <w:sz w:val="21"/>
          <w:szCs w:val="21"/>
        </w:rPr>
      </w:pPr>
      <w:r w:rsidRPr="002D3461">
        <w:rPr>
          <w:rFonts w:ascii="Arial" w:hAnsi="Arial" w:cs="Arial"/>
          <w:sz w:val="21"/>
          <w:szCs w:val="21"/>
        </w:rPr>
        <w:t>include environmental protection measures including, where necessary, waste management</w:t>
      </w:r>
    </w:p>
    <w:p w:rsidR="002B4C13" w:rsidRPr="002D3461" w:rsidRDefault="00E55664" w:rsidP="00AE1639">
      <w:pPr>
        <w:numPr>
          <w:ilvl w:val="3"/>
          <w:numId w:val="65"/>
        </w:numPr>
        <w:tabs>
          <w:tab w:val="clear" w:pos="360"/>
          <w:tab w:val="num" w:pos="1260"/>
        </w:tabs>
        <w:spacing w:after="120"/>
        <w:ind w:left="1260" w:hanging="540"/>
        <w:rPr>
          <w:rFonts w:ascii="Arial" w:hAnsi="Arial" w:cs="Arial"/>
          <w:sz w:val="21"/>
          <w:szCs w:val="21"/>
        </w:rPr>
      </w:pPr>
      <w:r w:rsidRPr="002D3461">
        <w:rPr>
          <w:rFonts w:ascii="Arial" w:hAnsi="Arial" w:cs="Arial"/>
          <w:sz w:val="21"/>
          <w:szCs w:val="21"/>
        </w:rPr>
        <w:t>provide for cost-recovery and</w:t>
      </w:r>
      <w:r w:rsidR="00766F25" w:rsidRPr="002D3461">
        <w:rPr>
          <w:rFonts w:ascii="Arial" w:hAnsi="Arial" w:cs="Arial"/>
          <w:sz w:val="21"/>
          <w:szCs w:val="21"/>
        </w:rPr>
        <w:t>,</w:t>
      </w:r>
      <w:r w:rsidRPr="002D3461">
        <w:rPr>
          <w:rFonts w:ascii="Arial" w:hAnsi="Arial" w:cs="Arial"/>
          <w:sz w:val="21"/>
          <w:szCs w:val="21"/>
        </w:rPr>
        <w:t xml:space="preserve"> if relevant, appropriate financial terms.</w:t>
      </w:r>
    </w:p>
    <w:p w:rsidR="00E55664" w:rsidRPr="002D3461" w:rsidRDefault="00E55664" w:rsidP="00AE1639">
      <w:pPr>
        <w:numPr>
          <w:ilvl w:val="2"/>
          <w:numId w:val="105"/>
        </w:numPr>
        <w:spacing w:after="120"/>
        <w:rPr>
          <w:rFonts w:ascii="Arial" w:hAnsi="Arial" w:cs="Arial"/>
          <w:sz w:val="21"/>
          <w:szCs w:val="21"/>
        </w:rPr>
      </w:pPr>
      <w:r w:rsidRPr="002D3461">
        <w:rPr>
          <w:rFonts w:ascii="Arial" w:hAnsi="Arial" w:cs="Arial"/>
          <w:sz w:val="21"/>
          <w:szCs w:val="21"/>
        </w:rPr>
        <w:t>Decisions about subleases and licences will take into account the impact assessment of the proposal under Section 8.1, Assessment of proposals.</w:t>
      </w:r>
    </w:p>
    <w:p w:rsidR="00E55664" w:rsidRPr="002D3461" w:rsidRDefault="00E55664" w:rsidP="00AE1639">
      <w:pPr>
        <w:numPr>
          <w:ilvl w:val="2"/>
          <w:numId w:val="105"/>
        </w:numPr>
        <w:spacing w:after="120"/>
        <w:rPr>
          <w:rFonts w:ascii="Arial" w:hAnsi="Arial" w:cs="Arial"/>
          <w:sz w:val="21"/>
          <w:szCs w:val="21"/>
        </w:rPr>
      </w:pPr>
      <w:r w:rsidRPr="002D3461">
        <w:rPr>
          <w:rFonts w:ascii="Arial" w:hAnsi="Arial" w:cs="Arial"/>
          <w:sz w:val="21"/>
          <w:szCs w:val="21"/>
        </w:rPr>
        <w:t xml:space="preserve">Occupancies may be terminated where areas are required for park management purposes, for breach of agreed terms of occupancy, or where the Director considers the occupancy is having an unacceptable impact on the park’s </w:t>
      </w:r>
      <w:r w:rsidR="00914211" w:rsidRPr="002D3461">
        <w:rPr>
          <w:rFonts w:ascii="Arial" w:hAnsi="Arial" w:cs="Arial"/>
          <w:sz w:val="21"/>
          <w:szCs w:val="21"/>
        </w:rPr>
        <w:t>values</w:t>
      </w:r>
      <w:r w:rsidRPr="002D3461">
        <w:rPr>
          <w:rFonts w:ascii="Arial" w:hAnsi="Arial" w:cs="Arial"/>
          <w:sz w:val="21"/>
          <w:szCs w:val="21"/>
        </w:rPr>
        <w:t>.</w:t>
      </w:r>
    </w:p>
    <w:p w:rsidR="00E55664" w:rsidRPr="002D3461" w:rsidRDefault="00E55664" w:rsidP="0015762A">
      <w:pPr>
        <w:spacing w:before="240" w:after="120"/>
        <w:rPr>
          <w:rFonts w:ascii="Arial" w:hAnsi="Arial" w:cs="Arial"/>
          <w:b/>
          <w:bCs/>
          <w:i/>
          <w:iCs/>
          <w:sz w:val="21"/>
          <w:szCs w:val="21"/>
        </w:rPr>
      </w:pPr>
      <w:r w:rsidRPr="002D3461">
        <w:rPr>
          <w:rFonts w:ascii="Arial" w:hAnsi="Arial" w:cs="Arial"/>
          <w:b/>
          <w:bCs/>
          <w:i/>
          <w:iCs/>
          <w:sz w:val="21"/>
          <w:szCs w:val="21"/>
        </w:rPr>
        <w:t>Action</w:t>
      </w:r>
      <w:r w:rsidR="00D13FA0" w:rsidRPr="002D3461">
        <w:rPr>
          <w:rFonts w:ascii="Arial" w:hAnsi="Arial" w:cs="Arial"/>
          <w:b/>
          <w:bCs/>
          <w:i/>
          <w:iCs/>
          <w:sz w:val="21"/>
          <w:szCs w:val="21"/>
        </w:rPr>
        <w:t>s</w:t>
      </w:r>
    </w:p>
    <w:p w:rsidR="006316B0" w:rsidRPr="002D3461" w:rsidRDefault="006316B0" w:rsidP="00AE1639">
      <w:pPr>
        <w:numPr>
          <w:ilvl w:val="2"/>
          <w:numId w:val="105"/>
        </w:numPr>
        <w:spacing w:after="120"/>
        <w:rPr>
          <w:rFonts w:ascii="Arial" w:hAnsi="Arial" w:cs="Arial"/>
          <w:sz w:val="21"/>
          <w:szCs w:val="21"/>
        </w:rPr>
      </w:pPr>
      <w:r w:rsidRPr="002D3461">
        <w:rPr>
          <w:rFonts w:ascii="Arial" w:hAnsi="Arial" w:cs="Arial"/>
          <w:sz w:val="21"/>
          <w:szCs w:val="21"/>
        </w:rPr>
        <w:t>Work with occupants to formalise occupancies for which agreements have not been established or formalised.</w:t>
      </w:r>
    </w:p>
    <w:p w:rsidR="00E55664" w:rsidRPr="002D3461" w:rsidRDefault="00E55664" w:rsidP="00AE1639">
      <w:pPr>
        <w:numPr>
          <w:ilvl w:val="2"/>
          <w:numId w:val="105"/>
        </w:numPr>
        <w:spacing w:after="120"/>
        <w:rPr>
          <w:rFonts w:ascii="Arial" w:hAnsi="Arial" w:cs="Arial"/>
          <w:sz w:val="21"/>
          <w:szCs w:val="21"/>
        </w:rPr>
      </w:pPr>
      <w:r w:rsidRPr="002D3461">
        <w:rPr>
          <w:rFonts w:ascii="Arial" w:hAnsi="Arial" w:cs="Arial"/>
          <w:sz w:val="21"/>
          <w:szCs w:val="21"/>
        </w:rPr>
        <w:t>Monitor and take appropriate action to ensure that occupation and use of land in the park have minimal impact on park values.</w:t>
      </w:r>
    </w:p>
    <w:p w:rsidR="002B4C13" w:rsidRPr="00A95CDF" w:rsidRDefault="00E55664" w:rsidP="00AE1639">
      <w:pPr>
        <w:pStyle w:val="Heading2"/>
        <w:numPr>
          <w:ilvl w:val="1"/>
          <w:numId w:val="124"/>
        </w:numPr>
        <w:spacing w:after="120"/>
        <w:rPr>
          <w:i w:val="0"/>
          <w:color w:val="365F91"/>
        </w:rPr>
      </w:pPr>
      <w:r w:rsidRPr="00A95CDF">
        <w:rPr>
          <w:i w:val="0"/>
          <w:color w:val="365F91"/>
        </w:rPr>
        <w:lastRenderedPageBreak/>
        <w:t>Resource use in park operations</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Our aim</w:t>
      </w:r>
    </w:p>
    <w:p w:rsidR="00E55664" w:rsidRPr="002D3461" w:rsidRDefault="00E71E3C">
      <w:pPr>
        <w:pStyle w:val="BodyText1"/>
        <w:spacing w:after="120" w:line="240" w:lineRule="auto"/>
        <w:rPr>
          <w:rFonts w:ascii="Arial" w:hAnsi="Arial" w:cs="Arial"/>
          <w:sz w:val="21"/>
          <w:szCs w:val="21"/>
        </w:rPr>
      </w:pPr>
      <w:r w:rsidRPr="002D3461">
        <w:rPr>
          <w:rFonts w:ascii="Arial" w:hAnsi="Arial" w:cs="Arial"/>
          <w:sz w:val="21"/>
          <w:szCs w:val="21"/>
        </w:rPr>
        <w:t>Minismise t</w:t>
      </w:r>
      <w:r w:rsidR="00E55664" w:rsidRPr="002D3461">
        <w:rPr>
          <w:rFonts w:ascii="Arial" w:hAnsi="Arial" w:cs="Arial"/>
          <w:sz w:val="21"/>
          <w:szCs w:val="21"/>
        </w:rPr>
        <w:t>he park’s ecological footprint as far as practical through the wise use and management of available resources</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Background</w:t>
      </w:r>
    </w:p>
    <w:p w:rsidR="00E55664" w:rsidRPr="002D3461" w:rsidRDefault="00E55664">
      <w:pPr>
        <w:pStyle w:val="BodyText1"/>
        <w:spacing w:after="120" w:line="240" w:lineRule="auto"/>
        <w:rPr>
          <w:rFonts w:ascii="Arial" w:hAnsi="Arial" w:cs="Arial"/>
          <w:sz w:val="21"/>
          <w:szCs w:val="21"/>
        </w:rPr>
      </w:pPr>
      <w:r w:rsidRPr="002D3461">
        <w:rPr>
          <w:rFonts w:ascii="Arial" w:hAnsi="Arial" w:cs="Arial"/>
          <w:sz w:val="21"/>
          <w:szCs w:val="21"/>
        </w:rPr>
        <w:t xml:space="preserve">The Director supports best practice principles </w:t>
      </w:r>
      <w:r w:rsidR="005B7B79">
        <w:rPr>
          <w:rFonts w:ascii="Arial" w:hAnsi="Arial" w:cs="Arial"/>
          <w:sz w:val="21"/>
          <w:szCs w:val="21"/>
        </w:rPr>
        <w:t>for</w:t>
      </w:r>
      <w:r w:rsidRPr="002D3461">
        <w:rPr>
          <w:rFonts w:ascii="Arial" w:hAnsi="Arial" w:cs="Arial"/>
          <w:sz w:val="21"/>
          <w:szCs w:val="21"/>
        </w:rPr>
        <w:t xml:space="preserve"> the use of resources and management of waste products in the park. These principles are consistent with the need to conserve the park’s natural resources, including groundwater, and with meeting broader commitments to reduce greenhouse gas emissions and waste.</w:t>
      </w:r>
    </w:p>
    <w:p w:rsidR="002B4C13" w:rsidRPr="002D3461" w:rsidRDefault="00E55664">
      <w:pPr>
        <w:pStyle w:val="BodyText1"/>
        <w:spacing w:after="120" w:line="240" w:lineRule="auto"/>
        <w:rPr>
          <w:rFonts w:ascii="Arial" w:hAnsi="Arial" w:cs="Arial"/>
          <w:sz w:val="21"/>
          <w:szCs w:val="21"/>
        </w:rPr>
      </w:pPr>
      <w:r w:rsidRPr="002D3461">
        <w:rPr>
          <w:rFonts w:ascii="Arial" w:hAnsi="Arial" w:cs="Arial"/>
          <w:sz w:val="21"/>
          <w:szCs w:val="21"/>
        </w:rPr>
        <w:t>Measures that focus on energy conservation, recycling and waste</w:t>
      </w:r>
      <w:r w:rsidRPr="002D3461">
        <w:rPr>
          <w:rFonts w:ascii="Arial" w:hAnsi="Arial" w:cs="Arial"/>
          <w:sz w:val="21"/>
          <w:szCs w:val="21"/>
          <w:lang w:val="en-AU"/>
        </w:rPr>
        <w:t xml:space="preserve"> minimisation</w:t>
      </w:r>
      <w:r w:rsidRPr="002D3461">
        <w:rPr>
          <w:rFonts w:ascii="Arial" w:hAnsi="Arial" w:cs="Arial"/>
          <w:sz w:val="21"/>
          <w:szCs w:val="21"/>
        </w:rPr>
        <w:t xml:space="preserve"> are also required to reduce resource use in park operations.</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Issues</w:t>
      </w:r>
    </w:p>
    <w:p w:rsidR="00E55664" w:rsidRPr="002D3461" w:rsidRDefault="00914211" w:rsidP="00C42CC9">
      <w:pPr>
        <w:pStyle w:val="Bullets"/>
        <w:numPr>
          <w:ilvl w:val="0"/>
          <w:numId w:val="64"/>
        </w:numPr>
        <w:tabs>
          <w:tab w:val="clear" w:pos="283"/>
          <w:tab w:val="clear" w:pos="680"/>
        </w:tabs>
        <w:spacing w:after="120" w:line="240" w:lineRule="auto"/>
        <w:ind w:left="426" w:hanging="426"/>
        <w:rPr>
          <w:rFonts w:ascii="Arial" w:hAnsi="Arial" w:cs="Arial"/>
          <w:sz w:val="21"/>
          <w:szCs w:val="21"/>
        </w:rPr>
      </w:pPr>
      <w:r w:rsidRPr="002D3461">
        <w:rPr>
          <w:rFonts w:ascii="Arial" w:hAnsi="Arial" w:cs="Arial"/>
          <w:sz w:val="21"/>
          <w:szCs w:val="21"/>
        </w:rPr>
        <w:t>Improving</w:t>
      </w:r>
      <w:r w:rsidR="00E55664" w:rsidRPr="002D3461">
        <w:rPr>
          <w:rFonts w:ascii="Arial" w:hAnsi="Arial" w:cs="Arial"/>
          <w:sz w:val="21"/>
          <w:szCs w:val="21"/>
        </w:rPr>
        <w:t xml:space="preserve"> understanding of the size and nature of the park’s ecological and carbon footprint to allow performance to be measured and improved over time.</w:t>
      </w:r>
    </w:p>
    <w:p w:rsidR="00E55664" w:rsidRPr="002D3461" w:rsidRDefault="00E55664" w:rsidP="00C42CC9">
      <w:pPr>
        <w:pStyle w:val="Bullets"/>
        <w:numPr>
          <w:ilvl w:val="0"/>
          <w:numId w:val="64"/>
        </w:numPr>
        <w:tabs>
          <w:tab w:val="clear" w:pos="283"/>
          <w:tab w:val="clear" w:pos="680"/>
        </w:tabs>
        <w:spacing w:after="120" w:line="240" w:lineRule="auto"/>
        <w:ind w:left="426" w:hanging="426"/>
        <w:rPr>
          <w:rFonts w:ascii="Arial" w:hAnsi="Arial" w:cs="Arial"/>
          <w:sz w:val="21"/>
          <w:szCs w:val="21"/>
        </w:rPr>
      </w:pPr>
      <w:r w:rsidRPr="002D3461">
        <w:rPr>
          <w:rFonts w:ascii="Arial" w:hAnsi="Arial" w:cs="Arial"/>
          <w:sz w:val="21"/>
          <w:szCs w:val="21"/>
        </w:rPr>
        <w:t>Despite the challenges, such as waste management on a remote island, there is potential to improve waste management (including recycling), water use and energy efficiency of park operations.</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What we are going to do</w:t>
      </w:r>
    </w:p>
    <w:p w:rsidR="00E55664" w:rsidRPr="002D3461" w:rsidRDefault="00E55664" w:rsidP="006511A6">
      <w:pPr>
        <w:spacing w:before="240" w:after="120"/>
        <w:rPr>
          <w:rFonts w:ascii="Arial" w:hAnsi="Arial" w:cs="Arial"/>
          <w:b/>
          <w:bCs/>
          <w:i/>
          <w:sz w:val="21"/>
          <w:szCs w:val="21"/>
        </w:rPr>
      </w:pPr>
      <w:r w:rsidRPr="002D3461">
        <w:rPr>
          <w:rFonts w:ascii="Arial" w:hAnsi="Arial" w:cs="Arial"/>
          <w:b/>
          <w:bCs/>
          <w:i/>
          <w:sz w:val="21"/>
          <w:szCs w:val="21"/>
        </w:rPr>
        <w:t>Policies</w:t>
      </w:r>
    </w:p>
    <w:p w:rsidR="002B4C13" w:rsidRPr="002D3461" w:rsidRDefault="00E55664" w:rsidP="00AE1639">
      <w:pPr>
        <w:pStyle w:val="BodyIndent9mm"/>
        <w:numPr>
          <w:ilvl w:val="2"/>
          <w:numId w:val="101"/>
        </w:numPr>
        <w:tabs>
          <w:tab w:val="clear" w:pos="255"/>
        </w:tabs>
        <w:spacing w:after="120" w:line="240" w:lineRule="auto"/>
        <w:rPr>
          <w:sz w:val="21"/>
          <w:szCs w:val="21"/>
        </w:rPr>
      </w:pPr>
      <w:r w:rsidRPr="002D3461">
        <w:rPr>
          <w:rFonts w:ascii="Arial" w:hAnsi="Arial" w:cs="Arial"/>
          <w:sz w:val="21"/>
          <w:szCs w:val="21"/>
        </w:rPr>
        <w:t>Recycled and renewable resources, and technologies that reduce environmental impacts and energy use, will be used within the park where possible.</w:t>
      </w:r>
    </w:p>
    <w:p w:rsidR="00E55664" w:rsidRPr="002D3461" w:rsidRDefault="00E55664" w:rsidP="00AE1639">
      <w:pPr>
        <w:pStyle w:val="BodyIndent9mm"/>
        <w:numPr>
          <w:ilvl w:val="2"/>
          <w:numId w:val="101"/>
        </w:numPr>
        <w:tabs>
          <w:tab w:val="clear" w:pos="255"/>
        </w:tabs>
        <w:spacing w:after="120" w:line="240" w:lineRule="auto"/>
        <w:rPr>
          <w:rFonts w:ascii="Arial" w:hAnsi="Arial" w:cs="Arial"/>
          <w:sz w:val="21"/>
          <w:szCs w:val="21"/>
        </w:rPr>
      </w:pPr>
      <w:r w:rsidRPr="002D3461">
        <w:rPr>
          <w:rFonts w:ascii="Arial" w:hAnsi="Arial" w:cs="Arial"/>
          <w:sz w:val="21"/>
          <w:szCs w:val="21"/>
        </w:rPr>
        <w:t xml:space="preserve">New infrastructure and equipment will as far as possible aim for maximum energy </w:t>
      </w:r>
      <w:r w:rsidR="005B7B79">
        <w:rPr>
          <w:rFonts w:ascii="Arial" w:hAnsi="Arial" w:cs="Arial"/>
          <w:sz w:val="21"/>
          <w:szCs w:val="21"/>
        </w:rPr>
        <w:t xml:space="preserve">and water </w:t>
      </w:r>
      <w:r w:rsidRPr="002D3461">
        <w:rPr>
          <w:rFonts w:ascii="Arial" w:hAnsi="Arial" w:cs="Arial"/>
          <w:sz w:val="21"/>
          <w:szCs w:val="21"/>
        </w:rPr>
        <w:t>efficiency ratings.</w:t>
      </w:r>
    </w:p>
    <w:p w:rsidR="00E55664" w:rsidRPr="002D3461" w:rsidRDefault="00E55664" w:rsidP="006511A6">
      <w:pPr>
        <w:spacing w:before="240" w:after="120"/>
        <w:rPr>
          <w:rFonts w:ascii="Arial" w:hAnsi="Arial" w:cs="Arial"/>
          <w:b/>
          <w:bCs/>
          <w:i/>
          <w:iCs/>
          <w:sz w:val="21"/>
          <w:szCs w:val="21"/>
        </w:rPr>
      </w:pPr>
      <w:r w:rsidRPr="002D3461">
        <w:rPr>
          <w:rFonts w:ascii="Arial" w:hAnsi="Arial" w:cs="Arial"/>
          <w:b/>
          <w:bCs/>
          <w:i/>
          <w:iCs/>
          <w:sz w:val="21"/>
          <w:szCs w:val="21"/>
        </w:rPr>
        <w:t>Actions</w:t>
      </w:r>
    </w:p>
    <w:p w:rsidR="002B4C13" w:rsidRPr="002D3461" w:rsidRDefault="00E55664" w:rsidP="00AE1639">
      <w:pPr>
        <w:pStyle w:val="BodyIndent9mm"/>
        <w:numPr>
          <w:ilvl w:val="2"/>
          <w:numId w:val="101"/>
        </w:numPr>
        <w:tabs>
          <w:tab w:val="clear" w:pos="255"/>
        </w:tabs>
        <w:spacing w:after="120" w:line="240" w:lineRule="auto"/>
        <w:rPr>
          <w:sz w:val="21"/>
          <w:szCs w:val="21"/>
        </w:rPr>
      </w:pPr>
      <w:r w:rsidRPr="002D3461">
        <w:rPr>
          <w:rFonts w:ascii="Arial" w:hAnsi="Arial" w:cs="Arial"/>
          <w:sz w:val="21"/>
          <w:szCs w:val="21"/>
        </w:rPr>
        <w:tab/>
        <w:t>Investigate options for using the best available energy efficient technologies in the development of new infrastructure, and in existing infrastructure where possible.</w:t>
      </w:r>
    </w:p>
    <w:p w:rsidR="00E55664" w:rsidRPr="002D3461" w:rsidRDefault="00E55664" w:rsidP="00AE1639">
      <w:pPr>
        <w:pStyle w:val="BodyIndent9mm"/>
        <w:numPr>
          <w:ilvl w:val="2"/>
          <w:numId w:val="101"/>
        </w:numPr>
        <w:tabs>
          <w:tab w:val="clear" w:pos="255"/>
        </w:tabs>
        <w:spacing w:after="120" w:line="240" w:lineRule="auto"/>
        <w:rPr>
          <w:rFonts w:ascii="Arial" w:hAnsi="Arial" w:cs="Arial"/>
          <w:sz w:val="21"/>
          <w:szCs w:val="21"/>
        </w:rPr>
      </w:pPr>
      <w:r w:rsidRPr="002D3461">
        <w:rPr>
          <w:rFonts w:ascii="Arial" w:hAnsi="Arial" w:cs="Arial"/>
          <w:sz w:val="21"/>
          <w:szCs w:val="21"/>
        </w:rPr>
        <w:tab/>
        <w:t>Work with staff, suppliers and contractors to minimise environmental impacts by:</w:t>
      </w:r>
    </w:p>
    <w:p w:rsidR="00E55664" w:rsidRPr="002D3461" w:rsidRDefault="00E55664" w:rsidP="00AE1639">
      <w:pPr>
        <w:pStyle w:val="BulletsIndent9mm"/>
        <w:numPr>
          <w:ilvl w:val="0"/>
          <w:numId w:val="89"/>
        </w:numPr>
        <w:tabs>
          <w:tab w:val="clear" w:pos="283"/>
          <w:tab w:val="clear" w:pos="567"/>
          <w:tab w:val="clear" w:pos="1429"/>
          <w:tab w:val="left" w:pos="1134"/>
        </w:tabs>
        <w:spacing w:after="120" w:line="240" w:lineRule="auto"/>
        <w:ind w:left="1134" w:hanging="425"/>
        <w:rPr>
          <w:rFonts w:ascii="Arial" w:hAnsi="Arial" w:cs="Arial"/>
          <w:sz w:val="21"/>
          <w:szCs w:val="21"/>
        </w:rPr>
      </w:pPr>
      <w:r w:rsidRPr="002D3461">
        <w:rPr>
          <w:rFonts w:ascii="Arial" w:hAnsi="Arial" w:cs="Arial"/>
          <w:sz w:val="21"/>
          <w:szCs w:val="21"/>
        </w:rPr>
        <w:t>promoting and implementing best practice environmental work practices and activities in the park</w:t>
      </w:r>
    </w:p>
    <w:p w:rsidR="00A34A69" w:rsidRPr="002D3461" w:rsidRDefault="00A34A69" w:rsidP="00AE1639">
      <w:pPr>
        <w:pStyle w:val="BulletsIndent9mm"/>
        <w:numPr>
          <w:ilvl w:val="0"/>
          <w:numId w:val="89"/>
        </w:numPr>
        <w:tabs>
          <w:tab w:val="clear" w:pos="283"/>
          <w:tab w:val="clear" w:pos="567"/>
          <w:tab w:val="clear" w:pos="1429"/>
          <w:tab w:val="left" w:pos="1134"/>
        </w:tabs>
        <w:spacing w:after="120" w:line="240" w:lineRule="auto"/>
        <w:ind w:left="1134" w:hanging="425"/>
        <w:rPr>
          <w:rFonts w:ascii="Arial" w:hAnsi="Arial" w:cs="Arial"/>
          <w:sz w:val="21"/>
          <w:szCs w:val="21"/>
        </w:rPr>
      </w:pPr>
      <w:r w:rsidRPr="002D3461">
        <w:rPr>
          <w:rFonts w:ascii="Arial" w:hAnsi="Arial" w:cs="Arial"/>
          <w:sz w:val="21"/>
          <w:szCs w:val="21"/>
        </w:rPr>
        <w:t>reducing the park’s ecological footprint including resource use and greenhouse gas emissions; this will include assessing (and where feasible and effective) using island-generated organic waste materials for forest rehabilitation purposes</w:t>
      </w:r>
    </w:p>
    <w:p w:rsidR="00E55664" w:rsidRPr="002D3461" w:rsidRDefault="00E55664" w:rsidP="00AE1639">
      <w:pPr>
        <w:pStyle w:val="BulletsIndent9mm"/>
        <w:numPr>
          <w:ilvl w:val="0"/>
          <w:numId w:val="89"/>
        </w:numPr>
        <w:tabs>
          <w:tab w:val="clear" w:pos="283"/>
          <w:tab w:val="clear" w:pos="567"/>
          <w:tab w:val="clear" w:pos="1429"/>
          <w:tab w:val="left" w:pos="1134"/>
        </w:tabs>
        <w:spacing w:after="120" w:line="240" w:lineRule="auto"/>
        <w:ind w:left="1134" w:hanging="425"/>
        <w:rPr>
          <w:rFonts w:ascii="Arial" w:hAnsi="Arial" w:cs="Arial"/>
          <w:sz w:val="21"/>
          <w:szCs w:val="21"/>
        </w:rPr>
      </w:pPr>
      <w:r w:rsidRPr="002D3461">
        <w:rPr>
          <w:rFonts w:ascii="Arial" w:hAnsi="Arial" w:cs="Arial"/>
          <w:sz w:val="21"/>
          <w:szCs w:val="21"/>
        </w:rPr>
        <w:t>complying with relevant government policy and legislation related to environmental management, including toxic and hazardous waste disposal requirements.</w:t>
      </w:r>
    </w:p>
    <w:p w:rsidR="002B4C13" w:rsidRPr="00A95CDF" w:rsidRDefault="00E55664" w:rsidP="00AE1639">
      <w:pPr>
        <w:pStyle w:val="Heading2"/>
        <w:numPr>
          <w:ilvl w:val="1"/>
          <w:numId w:val="124"/>
        </w:numPr>
        <w:spacing w:after="120"/>
        <w:rPr>
          <w:i w:val="0"/>
          <w:color w:val="365F91"/>
        </w:rPr>
      </w:pPr>
      <w:r w:rsidRPr="00A95CDF">
        <w:rPr>
          <w:i w:val="0"/>
          <w:color w:val="365F91"/>
        </w:rPr>
        <w:lastRenderedPageBreak/>
        <w:t>Research and monitoring</w:t>
      </w:r>
    </w:p>
    <w:p w:rsidR="002B4C13"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Our aim</w:t>
      </w:r>
    </w:p>
    <w:p w:rsidR="00E55664" w:rsidRPr="002D3461" w:rsidRDefault="00E71E3C">
      <w:pPr>
        <w:spacing w:after="120"/>
        <w:rPr>
          <w:rFonts w:ascii="Arial" w:hAnsi="Arial" w:cs="Arial"/>
          <w:sz w:val="21"/>
          <w:szCs w:val="21"/>
        </w:rPr>
      </w:pPr>
      <w:r w:rsidRPr="002D3461">
        <w:rPr>
          <w:rFonts w:ascii="Arial" w:hAnsi="Arial" w:cs="Arial"/>
          <w:sz w:val="21"/>
          <w:szCs w:val="21"/>
        </w:rPr>
        <w:t>Undertake n</w:t>
      </w:r>
      <w:r w:rsidR="00E55664" w:rsidRPr="002D3461">
        <w:rPr>
          <w:rFonts w:ascii="Arial" w:hAnsi="Arial" w:cs="Arial"/>
          <w:sz w:val="21"/>
          <w:szCs w:val="21"/>
        </w:rPr>
        <w:t xml:space="preserve">atural heritage research and monitoring </w:t>
      </w:r>
      <w:r w:rsidRPr="002D3461">
        <w:rPr>
          <w:rFonts w:ascii="Arial" w:hAnsi="Arial" w:cs="Arial"/>
          <w:sz w:val="21"/>
          <w:szCs w:val="21"/>
        </w:rPr>
        <w:t xml:space="preserve">to </w:t>
      </w:r>
      <w:r w:rsidR="00E55664" w:rsidRPr="002D3461">
        <w:rPr>
          <w:rFonts w:ascii="Arial" w:hAnsi="Arial" w:cs="Arial"/>
          <w:sz w:val="21"/>
          <w:szCs w:val="21"/>
        </w:rPr>
        <w:t>provide:</w:t>
      </w:r>
    </w:p>
    <w:p w:rsidR="002B4C13" w:rsidRPr="002D3461" w:rsidRDefault="00E55664" w:rsidP="00C42CC9">
      <w:pPr>
        <w:numPr>
          <w:ilvl w:val="1"/>
          <w:numId w:val="82"/>
        </w:numPr>
        <w:tabs>
          <w:tab w:val="clear" w:pos="1440"/>
          <w:tab w:val="num" w:pos="426"/>
        </w:tabs>
        <w:spacing w:after="120"/>
        <w:ind w:left="426" w:hanging="426"/>
        <w:rPr>
          <w:rFonts w:ascii="Arial" w:hAnsi="Arial" w:cs="Arial"/>
          <w:sz w:val="21"/>
          <w:szCs w:val="21"/>
        </w:rPr>
      </w:pPr>
      <w:r w:rsidRPr="002D3461">
        <w:rPr>
          <w:rFonts w:ascii="Arial" w:hAnsi="Arial" w:cs="Arial"/>
          <w:sz w:val="21"/>
          <w:szCs w:val="21"/>
        </w:rPr>
        <w:t>improved understanding of marine and terrestrial ecosystem diversity, processes, values, threats and management</w:t>
      </w:r>
    </w:p>
    <w:p w:rsidR="00E55664" w:rsidRPr="002D3461" w:rsidRDefault="00E55664" w:rsidP="00C42CC9">
      <w:pPr>
        <w:numPr>
          <w:ilvl w:val="1"/>
          <w:numId w:val="82"/>
        </w:numPr>
        <w:tabs>
          <w:tab w:val="clear" w:pos="1440"/>
          <w:tab w:val="num" w:pos="426"/>
        </w:tabs>
        <w:spacing w:after="120"/>
        <w:ind w:left="426" w:hanging="426"/>
        <w:rPr>
          <w:rFonts w:ascii="Arial" w:hAnsi="Arial" w:cs="Arial"/>
          <w:sz w:val="21"/>
          <w:szCs w:val="21"/>
        </w:rPr>
      </w:pPr>
      <w:r w:rsidRPr="002D3461">
        <w:rPr>
          <w:rFonts w:ascii="Arial" w:hAnsi="Arial" w:cs="Arial"/>
          <w:sz w:val="21"/>
          <w:szCs w:val="21"/>
        </w:rPr>
        <w:t xml:space="preserve">evidence for making </w:t>
      </w:r>
      <w:r w:rsidR="00E0771E" w:rsidRPr="002D3461">
        <w:rPr>
          <w:rFonts w:ascii="Arial" w:hAnsi="Arial" w:cs="Arial"/>
          <w:sz w:val="21"/>
          <w:szCs w:val="21"/>
        </w:rPr>
        <w:t xml:space="preserve">and improving </w:t>
      </w:r>
      <w:r w:rsidRPr="002D3461">
        <w:rPr>
          <w:rFonts w:ascii="Arial" w:hAnsi="Arial" w:cs="Arial"/>
          <w:sz w:val="21"/>
          <w:szCs w:val="21"/>
        </w:rPr>
        <w:t xml:space="preserve">conservation management decisions based on an </w:t>
      </w:r>
      <w:r w:rsidR="007667CE" w:rsidRPr="002D3461">
        <w:rPr>
          <w:rFonts w:ascii="Arial" w:hAnsi="Arial" w:cs="Arial"/>
          <w:sz w:val="21"/>
          <w:szCs w:val="21"/>
        </w:rPr>
        <w:t>i</w:t>
      </w:r>
      <w:r w:rsidRPr="002D3461">
        <w:rPr>
          <w:rFonts w:ascii="Arial" w:hAnsi="Arial" w:cs="Arial"/>
          <w:sz w:val="21"/>
          <w:szCs w:val="21"/>
        </w:rPr>
        <w:t>ntegrated understanding of ecosystem processes and trends.</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Background</w:t>
      </w:r>
    </w:p>
    <w:p w:rsidR="002B4C13" w:rsidRPr="002D3461" w:rsidRDefault="00082F7A">
      <w:pPr>
        <w:spacing w:after="120"/>
        <w:rPr>
          <w:rFonts w:ascii="Arial" w:hAnsi="Arial" w:cs="Arial"/>
          <w:color w:val="000000"/>
          <w:sz w:val="21"/>
          <w:szCs w:val="21"/>
        </w:rPr>
      </w:pPr>
      <w:r w:rsidRPr="002D3461">
        <w:rPr>
          <w:rFonts w:ascii="Arial" w:hAnsi="Arial" w:cs="Arial"/>
          <w:sz w:val="21"/>
          <w:szCs w:val="21"/>
        </w:rPr>
        <w:t>As a relatively well</w:t>
      </w:r>
      <w:r w:rsidR="00E0771E" w:rsidRPr="002D3461">
        <w:rPr>
          <w:rFonts w:ascii="Arial" w:hAnsi="Arial" w:cs="Arial"/>
          <w:sz w:val="21"/>
          <w:szCs w:val="21"/>
        </w:rPr>
        <w:t>-</w:t>
      </w:r>
      <w:r w:rsidRPr="002D3461">
        <w:rPr>
          <w:rFonts w:ascii="Arial" w:hAnsi="Arial" w:cs="Arial"/>
          <w:sz w:val="21"/>
          <w:szCs w:val="21"/>
        </w:rPr>
        <w:t>preserved oceanic island</w:t>
      </w:r>
      <w:r w:rsidR="001B6D1A" w:rsidRPr="002D3461">
        <w:rPr>
          <w:rFonts w:ascii="Arial" w:hAnsi="Arial" w:cs="Arial"/>
          <w:sz w:val="21"/>
          <w:szCs w:val="21"/>
        </w:rPr>
        <w:t xml:space="preserve"> when compared to many other oceanic islands</w:t>
      </w:r>
      <w:r w:rsidRPr="002D3461">
        <w:rPr>
          <w:rFonts w:ascii="Arial" w:hAnsi="Arial" w:cs="Arial"/>
          <w:sz w:val="21"/>
          <w:szCs w:val="21"/>
        </w:rPr>
        <w:t xml:space="preserve">, Christmas Island’s unique ecology and </w:t>
      </w:r>
      <w:r w:rsidR="0013286C" w:rsidRPr="002D3461">
        <w:rPr>
          <w:rFonts w:ascii="Arial" w:hAnsi="Arial" w:cs="Arial"/>
          <w:sz w:val="21"/>
          <w:szCs w:val="21"/>
        </w:rPr>
        <w:t xml:space="preserve">endemic </w:t>
      </w:r>
      <w:r w:rsidRPr="002D3461">
        <w:rPr>
          <w:rFonts w:ascii="Arial" w:hAnsi="Arial" w:cs="Arial"/>
          <w:sz w:val="21"/>
          <w:szCs w:val="21"/>
        </w:rPr>
        <w:t xml:space="preserve">species provide invaluable opportunities to research ecological interactions and processes of species dispersal, immigration, competition and adaptation. Such studies have enormous potential for unravelling the intricacies of island ecology and </w:t>
      </w:r>
      <w:r w:rsidR="00D2084F" w:rsidRPr="002D3461">
        <w:rPr>
          <w:rFonts w:ascii="Arial" w:hAnsi="Arial" w:cs="Arial"/>
          <w:sz w:val="21"/>
          <w:szCs w:val="21"/>
        </w:rPr>
        <w:t xml:space="preserve">contributing to </w:t>
      </w:r>
      <w:r w:rsidRPr="002D3461">
        <w:rPr>
          <w:rFonts w:ascii="Arial" w:hAnsi="Arial" w:cs="Arial"/>
          <w:sz w:val="21"/>
          <w:szCs w:val="21"/>
        </w:rPr>
        <w:t>conserving the island</w:t>
      </w:r>
      <w:r w:rsidR="00A12E6A" w:rsidRPr="002D3461">
        <w:rPr>
          <w:rFonts w:ascii="Arial" w:hAnsi="Arial" w:cs="Arial"/>
          <w:sz w:val="21"/>
          <w:szCs w:val="21"/>
        </w:rPr>
        <w:t>’</w:t>
      </w:r>
      <w:r w:rsidRPr="002D3461">
        <w:rPr>
          <w:rFonts w:ascii="Arial" w:hAnsi="Arial" w:cs="Arial"/>
          <w:sz w:val="21"/>
          <w:szCs w:val="21"/>
        </w:rPr>
        <w:t>s biodiversity values.</w:t>
      </w:r>
      <w:r w:rsidR="008858ED" w:rsidRPr="002D3461">
        <w:rPr>
          <w:rFonts w:ascii="Arial" w:hAnsi="Arial" w:cs="Arial"/>
          <w:sz w:val="21"/>
          <w:szCs w:val="21"/>
        </w:rPr>
        <w:t xml:space="preserve"> </w:t>
      </w:r>
      <w:r w:rsidR="00D2084F" w:rsidRPr="002D3461">
        <w:rPr>
          <w:rFonts w:ascii="Arial" w:hAnsi="Arial" w:cs="Arial"/>
          <w:sz w:val="21"/>
          <w:szCs w:val="21"/>
        </w:rPr>
        <w:t>Effective r</w:t>
      </w:r>
      <w:r w:rsidR="00E55664" w:rsidRPr="002D3461">
        <w:rPr>
          <w:rFonts w:ascii="Arial" w:hAnsi="Arial" w:cs="Arial"/>
          <w:sz w:val="21"/>
          <w:szCs w:val="21"/>
        </w:rPr>
        <w:t xml:space="preserve">esearch and monitoring programs can provide valuable evidence for </w:t>
      </w:r>
      <w:r w:rsidR="00D2084F" w:rsidRPr="002D3461">
        <w:rPr>
          <w:rFonts w:ascii="Arial" w:hAnsi="Arial" w:cs="Arial"/>
          <w:sz w:val="21"/>
          <w:szCs w:val="21"/>
        </w:rPr>
        <w:t xml:space="preserve">documenting and </w:t>
      </w:r>
      <w:r w:rsidR="00E55664" w:rsidRPr="002D3461">
        <w:rPr>
          <w:rFonts w:ascii="Arial" w:hAnsi="Arial" w:cs="Arial"/>
          <w:sz w:val="21"/>
          <w:szCs w:val="21"/>
        </w:rPr>
        <w:t>assessing the status of the park’s and island’s biodiversity values</w:t>
      </w:r>
      <w:r w:rsidR="00D2084F" w:rsidRPr="002D3461">
        <w:rPr>
          <w:rFonts w:ascii="Arial" w:hAnsi="Arial" w:cs="Arial"/>
          <w:sz w:val="21"/>
          <w:szCs w:val="21"/>
        </w:rPr>
        <w:t xml:space="preserve">, as well as for addressing </w:t>
      </w:r>
      <w:r w:rsidR="00E55664" w:rsidRPr="002D3461">
        <w:rPr>
          <w:rFonts w:ascii="Arial" w:hAnsi="Arial" w:cs="Arial"/>
          <w:sz w:val="21"/>
          <w:szCs w:val="21"/>
        </w:rPr>
        <w:t xml:space="preserve">threats </w:t>
      </w:r>
      <w:r w:rsidR="00D2084F" w:rsidRPr="002D3461">
        <w:rPr>
          <w:rFonts w:ascii="Arial" w:hAnsi="Arial" w:cs="Arial"/>
          <w:sz w:val="21"/>
          <w:szCs w:val="21"/>
        </w:rPr>
        <w:t xml:space="preserve">to these values, by helping to inform the </w:t>
      </w:r>
      <w:r w:rsidR="00E55664" w:rsidRPr="002D3461">
        <w:rPr>
          <w:rFonts w:ascii="Arial" w:hAnsi="Arial" w:cs="Arial"/>
          <w:sz w:val="21"/>
          <w:szCs w:val="21"/>
        </w:rPr>
        <w:t>develop</w:t>
      </w:r>
      <w:r w:rsidR="00041423" w:rsidRPr="002D3461">
        <w:rPr>
          <w:rFonts w:ascii="Arial" w:hAnsi="Arial" w:cs="Arial"/>
          <w:sz w:val="21"/>
          <w:szCs w:val="21"/>
        </w:rPr>
        <w:t xml:space="preserve">ment, </w:t>
      </w:r>
      <w:r w:rsidR="00E55664" w:rsidRPr="002D3461">
        <w:rPr>
          <w:rFonts w:ascii="Arial" w:hAnsi="Arial" w:cs="Arial"/>
          <w:sz w:val="21"/>
          <w:szCs w:val="21"/>
        </w:rPr>
        <w:t>implement</w:t>
      </w:r>
      <w:r w:rsidR="00041423" w:rsidRPr="002D3461">
        <w:rPr>
          <w:rFonts w:ascii="Arial" w:hAnsi="Arial" w:cs="Arial"/>
          <w:sz w:val="21"/>
          <w:szCs w:val="21"/>
        </w:rPr>
        <w:t>ation</w:t>
      </w:r>
      <w:r w:rsidR="00D2084F" w:rsidRPr="002D3461">
        <w:rPr>
          <w:rFonts w:ascii="Arial" w:hAnsi="Arial" w:cs="Arial"/>
          <w:sz w:val="21"/>
          <w:szCs w:val="21"/>
        </w:rPr>
        <w:t xml:space="preserve"> </w:t>
      </w:r>
      <w:r w:rsidR="00041423" w:rsidRPr="002D3461">
        <w:rPr>
          <w:rFonts w:ascii="Arial" w:hAnsi="Arial" w:cs="Arial"/>
          <w:sz w:val="21"/>
          <w:szCs w:val="21"/>
        </w:rPr>
        <w:t>and (as needed) adaption</w:t>
      </w:r>
      <w:r w:rsidR="00E0771E" w:rsidRPr="002D3461">
        <w:rPr>
          <w:rFonts w:ascii="Arial" w:hAnsi="Arial" w:cs="Arial"/>
          <w:sz w:val="21"/>
          <w:szCs w:val="21"/>
        </w:rPr>
        <w:t xml:space="preserve"> and improvement</w:t>
      </w:r>
      <w:r w:rsidR="00041423" w:rsidRPr="002D3461">
        <w:rPr>
          <w:rFonts w:ascii="Arial" w:hAnsi="Arial" w:cs="Arial"/>
          <w:sz w:val="21"/>
          <w:szCs w:val="21"/>
        </w:rPr>
        <w:t xml:space="preserve"> of </w:t>
      </w:r>
      <w:r w:rsidR="00E55664" w:rsidRPr="002D3461">
        <w:rPr>
          <w:rFonts w:ascii="Arial" w:hAnsi="Arial" w:cs="Arial"/>
          <w:sz w:val="21"/>
          <w:szCs w:val="21"/>
        </w:rPr>
        <w:t>conservation management programs</w:t>
      </w:r>
      <w:r w:rsidR="00E55664" w:rsidRPr="002D3461">
        <w:rPr>
          <w:rFonts w:ascii="Arial" w:hAnsi="Arial" w:cs="Arial"/>
          <w:color w:val="000000"/>
          <w:sz w:val="21"/>
          <w:szCs w:val="21"/>
        </w:rPr>
        <w:t>.</w:t>
      </w:r>
    </w:p>
    <w:p w:rsidR="002B4C13" w:rsidRPr="002D3461" w:rsidRDefault="00E55664">
      <w:pPr>
        <w:spacing w:after="120"/>
        <w:rPr>
          <w:rFonts w:ascii="Arial" w:hAnsi="Arial" w:cs="Arial"/>
          <w:sz w:val="21"/>
          <w:szCs w:val="21"/>
        </w:rPr>
      </w:pPr>
      <w:r w:rsidRPr="002D3461">
        <w:rPr>
          <w:rFonts w:ascii="Arial" w:hAnsi="Arial" w:cs="Arial"/>
          <w:sz w:val="21"/>
          <w:szCs w:val="21"/>
        </w:rPr>
        <w:t>Natural heritage management research, monitoring and surveys may be carried out by park staff, suitably qualified consultants engaged by the Director and by other organisations (such as universities) and individuals either in collaboration with the Director or acting alone. Research conducted by the Director and other organisations not only provides valuable information for natural heritage conservation purposes, but can be of significant scientific and management value in its own right. This is because the island is a valuable place for studying the ecology of oceanic islands, including invasive species impact, endemic species and evolution/natural selection.</w:t>
      </w:r>
    </w:p>
    <w:p w:rsidR="002B4C13" w:rsidRPr="002D3461" w:rsidRDefault="00E55664">
      <w:pPr>
        <w:spacing w:after="120"/>
        <w:rPr>
          <w:rFonts w:ascii="Arial" w:hAnsi="Arial" w:cs="Arial"/>
          <w:sz w:val="21"/>
          <w:szCs w:val="21"/>
        </w:rPr>
      </w:pPr>
      <w:r w:rsidRPr="002D3461">
        <w:rPr>
          <w:rFonts w:ascii="Arial" w:hAnsi="Arial" w:cs="Arial"/>
          <w:sz w:val="21"/>
          <w:szCs w:val="21"/>
        </w:rPr>
        <w:t>A number of natural heritage monitoring and research projects and studies were conducted or initiated during the life of the third plan. The results and recommendations of these projects have been used to help determine natural heritage management (see Sections 4.1 to 4.6) and research and monitoring priorities (policies and actions) for this plan. These projects included:</w:t>
      </w:r>
    </w:p>
    <w:p w:rsidR="004B1117" w:rsidRPr="002D3461" w:rsidRDefault="00E55664" w:rsidP="00C42CC9">
      <w:pPr>
        <w:numPr>
          <w:ilvl w:val="0"/>
          <w:numId w:val="44"/>
        </w:numPr>
        <w:tabs>
          <w:tab w:val="clear" w:pos="720"/>
          <w:tab w:val="num" w:pos="426"/>
        </w:tabs>
        <w:spacing w:after="120"/>
        <w:ind w:left="426" w:hanging="426"/>
        <w:rPr>
          <w:rFonts w:ascii="Arial" w:hAnsi="Arial" w:cs="Arial"/>
          <w:sz w:val="21"/>
          <w:szCs w:val="21"/>
        </w:rPr>
      </w:pPr>
      <w:r w:rsidRPr="002D3461">
        <w:rPr>
          <w:rFonts w:ascii="Arial" w:hAnsi="Arial" w:cs="Arial"/>
          <w:sz w:val="21"/>
          <w:szCs w:val="21"/>
        </w:rPr>
        <w:t>the 2003</w:t>
      </w:r>
      <w:r w:rsidR="00732D56" w:rsidRPr="002D3461">
        <w:rPr>
          <w:rFonts w:ascii="Arial" w:hAnsi="Arial" w:cs="Arial"/>
          <w:sz w:val="21"/>
          <w:szCs w:val="21"/>
        </w:rPr>
        <w:t xml:space="preserve"> to </w:t>
      </w:r>
      <w:r w:rsidRPr="002D3461">
        <w:rPr>
          <w:rFonts w:ascii="Arial" w:hAnsi="Arial" w:cs="Arial"/>
          <w:sz w:val="21"/>
          <w:szCs w:val="21"/>
        </w:rPr>
        <w:t xml:space="preserve">2007 Biodiversity Monitoring Program </w:t>
      </w:r>
      <w:r w:rsidR="004B1117" w:rsidRPr="002D3461">
        <w:rPr>
          <w:rFonts w:ascii="Arial" w:hAnsi="Arial" w:cs="Arial"/>
          <w:sz w:val="21"/>
          <w:szCs w:val="21"/>
        </w:rPr>
        <w:t xml:space="preserve">(BMP) </w:t>
      </w:r>
      <w:r w:rsidRPr="002D3461">
        <w:rPr>
          <w:rFonts w:ascii="Arial" w:hAnsi="Arial" w:cs="Arial"/>
          <w:sz w:val="21"/>
          <w:szCs w:val="21"/>
        </w:rPr>
        <w:t xml:space="preserve">which </w:t>
      </w:r>
      <w:r w:rsidR="0024711B" w:rsidRPr="002D3461">
        <w:rPr>
          <w:rFonts w:ascii="Arial" w:hAnsi="Arial" w:cs="Arial"/>
          <w:sz w:val="21"/>
          <w:szCs w:val="21"/>
        </w:rPr>
        <w:t xml:space="preserve">aimed to </w:t>
      </w:r>
      <w:r w:rsidRPr="002D3461">
        <w:rPr>
          <w:rFonts w:ascii="Arial" w:hAnsi="Arial" w:cs="Arial"/>
          <w:sz w:val="21"/>
          <w:szCs w:val="21"/>
        </w:rPr>
        <w:t>monitor the effects on the island’s biodiversity of constructing an immigration reception and processing centre at North West Point. The program was funded by the Department of Finance and carried out by the Director</w:t>
      </w:r>
      <w:r w:rsidR="004B1117" w:rsidRPr="002D3461">
        <w:rPr>
          <w:rFonts w:ascii="Arial" w:hAnsi="Arial" w:cs="Arial"/>
          <w:sz w:val="21"/>
          <w:szCs w:val="21"/>
        </w:rPr>
        <w:t>. The BMP also monitored bro</w:t>
      </w:r>
      <w:r w:rsidR="0024711B" w:rsidRPr="002D3461">
        <w:rPr>
          <w:rFonts w:ascii="Arial" w:hAnsi="Arial" w:cs="Arial"/>
          <w:sz w:val="21"/>
          <w:szCs w:val="21"/>
        </w:rPr>
        <w:t>ader</w:t>
      </w:r>
      <w:r w:rsidR="004B1117" w:rsidRPr="002D3461">
        <w:rPr>
          <w:rFonts w:ascii="Arial" w:hAnsi="Arial" w:cs="Arial"/>
          <w:sz w:val="21"/>
          <w:szCs w:val="21"/>
        </w:rPr>
        <w:t xml:space="preserve"> aspects of the island’s biodiversity and the BMP database contains the most comple</w:t>
      </w:r>
      <w:r w:rsidR="0024711B" w:rsidRPr="002D3461">
        <w:rPr>
          <w:rFonts w:ascii="Arial" w:hAnsi="Arial" w:cs="Arial"/>
          <w:sz w:val="21"/>
          <w:szCs w:val="21"/>
        </w:rPr>
        <w:t xml:space="preserve">te </w:t>
      </w:r>
      <w:r w:rsidR="004B1117" w:rsidRPr="002D3461">
        <w:rPr>
          <w:rFonts w:ascii="Arial" w:hAnsi="Arial" w:cs="Arial"/>
          <w:sz w:val="21"/>
          <w:szCs w:val="21"/>
        </w:rPr>
        <w:t>list of the endemic flora and fauna of Christmas I</w:t>
      </w:r>
      <w:r w:rsidR="0024711B" w:rsidRPr="002D3461">
        <w:rPr>
          <w:rFonts w:ascii="Arial" w:hAnsi="Arial" w:cs="Arial"/>
          <w:sz w:val="21"/>
          <w:szCs w:val="21"/>
        </w:rPr>
        <w:t xml:space="preserve">sland yet compiled. It was </w:t>
      </w:r>
      <w:r w:rsidR="004B1117" w:rsidRPr="002D3461">
        <w:rPr>
          <w:rFonts w:ascii="Arial" w:hAnsi="Arial" w:cs="Arial"/>
          <w:sz w:val="21"/>
          <w:szCs w:val="21"/>
        </w:rPr>
        <w:t>also the first attempt to compile a list of species that occur on Christmas Island but nowhere else in Australian jurisdiction</w:t>
      </w:r>
    </w:p>
    <w:p w:rsidR="00E55664" w:rsidRPr="002D3461" w:rsidRDefault="00E55664" w:rsidP="00C42CC9">
      <w:pPr>
        <w:numPr>
          <w:ilvl w:val="0"/>
          <w:numId w:val="44"/>
        </w:numPr>
        <w:tabs>
          <w:tab w:val="clear" w:pos="720"/>
          <w:tab w:val="num" w:pos="426"/>
        </w:tabs>
        <w:spacing w:after="120"/>
        <w:ind w:left="426" w:hanging="426"/>
        <w:rPr>
          <w:rFonts w:ascii="Arial" w:hAnsi="Arial" w:cs="Arial"/>
          <w:sz w:val="21"/>
          <w:szCs w:val="21"/>
        </w:rPr>
      </w:pPr>
      <w:r w:rsidRPr="002D3461">
        <w:rPr>
          <w:rFonts w:ascii="Arial" w:hAnsi="Arial" w:cs="Arial"/>
          <w:sz w:val="21"/>
          <w:szCs w:val="21"/>
        </w:rPr>
        <w:t>biophysical monitoring of the Christmas Island Minesite to Forest Rehabilitation Program</w:t>
      </w:r>
    </w:p>
    <w:p w:rsidR="00E55664" w:rsidRPr="002D3461" w:rsidRDefault="00E55664" w:rsidP="00C42CC9">
      <w:pPr>
        <w:numPr>
          <w:ilvl w:val="0"/>
          <w:numId w:val="44"/>
        </w:numPr>
        <w:tabs>
          <w:tab w:val="clear" w:pos="720"/>
          <w:tab w:val="num" w:pos="426"/>
        </w:tabs>
        <w:spacing w:after="120"/>
        <w:ind w:left="426" w:hanging="426"/>
        <w:rPr>
          <w:rFonts w:ascii="Arial" w:hAnsi="Arial" w:cs="Arial"/>
          <w:sz w:val="21"/>
          <w:szCs w:val="21"/>
        </w:rPr>
      </w:pPr>
      <w:r w:rsidRPr="002D3461">
        <w:rPr>
          <w:rFonts w:ascii="Arial" w:hAnsi="Arial" w:cs="Arial"/>
          <w:sz w:val="21"/>
          <w:szCs w:val="21"/>
        </w:rPr>
        <w:t>pipistrelle and reptile studies, including population monitoring and surveys</w:t>
      </w:r>
    </w:p>
    <w:p w:rsidR="00315C7B" w:rsidRPr="002D3461" w:rsidRDefault="00732D56" w:rsidP="00C42CC9">
      <w:pPr>
        <w:numPr>
          <w:ilvl w:val="0"/>
          <w:numId w:val="44"/>
        </w:numPr>
        <w:tabs>
          <w:tab w:val="clear" w:pos="720"/>
          <w:tab w:val="num" w:pos="426"/>
        </w:tabs>
        <w:spacing w:after="120"/>
        <w:ind w:left="426" w:hanging="426"/>
        <w:rPr>
          <w:rFonts w:ascii="Arial" w:hAnsi="Arial" w:cs="Arial"/>
          <w:sz w:val="21"/>
          <w:szCs w:val="21"/>
        </w:rPr>
      </w:pPr>
      <w:r w:rsidRPr="002D3461">
        <w:rPr>
          <w:rFonts w:ascii="Arial" w:hAnsi="Arial" w:cs="Arial"/>
          <w:sz w:val="21"/>
          <w:szCs w:val="21"/>
        </w:rPr>
        <w:t xml:space="preserve">biennial </w:t>
      </w:r>
      <w:r w:rsidR="00E55664" w:rsidRPr="002D3461">
        <w:rPr>
          <w:rFonts w:ascii="Arial" w:hAnsi="Arial" w:cs="Arial"/>
          <w:sz w:val="21"/>
          <w:szCs w:val="21"/>
        </w:rPr>
        <w:t xml:space="preserve">island-wide surveys to monitor </w:t>
      </w:r>
      <w:r w:rsidR="002B28E1" w:rsidRPr="002D3461">
        <w:rPr>
          <w:rFonts w:ascii="Arial" w:hAnsi="Arial" w:cs="Arial"/>
          <w:sz w:val="21"/>
          <w:szCs w:val="21"/>
        </w:rPr>
        <w:t>crazy ants (</w:t>
      </w:r>
      <w:r w:rsidR="00041423" w:rsidRPr="002D3461">
        <w:rPr>
          <w:rFonts w:ascii="Arial" w:hAnsi="Arial" w:cs="Arial"/>
          <w:sz w:val="21"/>
          <w:szCs w:val="21"/>
        </w:rPr>
        <w:t xml:space="preserve">i.e. </w:t>
      </w:r>
      <w:r w:rsidR="002B28E1" w:rsidRPr="002D3461">
        <w:rPr>
          <w:rFonts w:ascii="Arial" w:hAnsi="Arial" w:cs="Arial"/>
          <w:sz w:val="21"/>
          <w:szCs w:val="21"/>
        </w:rPr>
        <w:t xml:space="preserve">map the area and distribution of supercolonies) </w:t>
      </w:r>
      <w:r w:rsidR="00E55664" w:rsidRPr="002D3461">
        <w:rPr>
          <w:rFonts w:ascii="Arial" w:hAnsi="Arial" w:cs="Arial"/>
          <w:sz w:val="21"/>
          <w:szCs w:val="21"/>
        </w:rPr>
        <w:t xml:space="preserve">and the distribution and abundance of </w:t>
      </w:r>
      <w:r w:rsidR="009A1A93" w:rsidRPr="002D3461">
        <w:rPr>
          <w:rFonts w:ascii="Arial" w:hAnsi="Arial" w:cs="Arial"/>
          <w:sz w:val="21"/>
          <w:szCs w:val="21"/>
        </w:rPr>
        <w:t xml:space="preserve">red crab populations, </w:t>
      </w:r>
      <w:r w:rsidR="002B28E1" w:rsidRPr="002D3461">
        <w:rPr>
          <w:rFonts w:ascii="Arial" w:hAnsi="Arial" w:cs="Arial"/>
          <w:sz w:val="21"/>
          <w:szCs w:val="21"/>
        </w:rPr>
        <w:t xml:space="preserve">as well as the distribution and presence of other </w:t>
      </w:r>
      <w:r w:rsidR="00E55664" w:rsidRPr="002D3461">
        <w:rPr>
          <w:rFonts w:ascii="Arial" w:hAnsi="Arial" w:cs="Arial"/>
          <w:sz w:val="21"/>
          <w:szCs w:val="21"/>
        </w:rPr>
        <w:t>selected native and in</w:t>
      </w:r>
      <w:r w:rsidR="002B28E1" w:rsidRPr="002D3461">
        <w:rPr>
          <w:rFonts w:ascii="Arial" w:hAnsi="Arial" w:cs="Arial"/>
          <w:sz w:val="21"/>
          <w:szCs w:val="21"/>
        </w:rPr>
        <w:t xml:space="preserve">vasive </w:t>
      </w:r>
      <w:r w:rsidR="00E55664" w:rsidRPr="002D3461">
        <w:rPr>
          <w:rFonts w:ascii="Arial" w:hAnsi="Arial" w:cs="Arial"/>
          <w:sz w:val="21"/>
          <w:szCs w:val="21"/>
        </w:rPr>
        <w:t>species</w:t>
      </w:r>
    </w:p>
    <w:p w:rsidR="00E55664" w:rsidRPr="002D3461" w:rsidRDefault="00E55664" w:rsidP="00C42CC9">
      <w:pPr>
        <w:numPr>
          <w:ilvl w:val="0"/>
          <w:numId w:val="44"/>
        </w:numPr>
        <w:tabs>
          <w:tab w:val="clear" w:pos="720"/>
          <w:tab w:val="num" w:pos="426"/>
        </w:tabs>
        <w:spacing w:after="120"/>
        <w:ind w:left="426" w:hanging="426"/>
        <w:rPr>
          <w:rFonts w:ascii="Arial" w:hAnsi="Arial" w:cs="Arial"/>
          <w:sz w:val="21"/>
          <w:szCs w:val="21"/>
        </w:rPr>
      </w:pPr>
      <w:r w:rsidRPr="002D3461">
        <w:rPr>
          <w:rFonts w:ascii="Arial" w:hAnsi="Arial" w:cs="Arial"/>
          <w:sz w:val="21"/>
          <w:szCs w:val="21"/>
        </w:rPr>
        <w:lastRenderedPageBreak/>
        <w:t>a collaborative national project in 2008–09 by the department and the Victorian and Western Australian governments to assess the efficacy of the Curiosity© feral cat bait, which involved trials within the park</w:t>
      </w:r>
    </w:p>
    <w:p w:rsidR="002B4C13" w:rsidRPr="002D3461" w:rsidRDefault="00E55664" w:rsidP="00C42CC9">
      <w:pPr>
        <w:numPr>
          <w:ilvl w:val="0"/>
          <w:numId w:val="44"/>
        </w:numPr>
        <w:tabs>
          <w:tab w:val="clear" w:pos="720"/>
          <w:tab w:val="num" w:pos="426"/>
        </w:tabs>
        <w:spacing w:after="120"/>
        <w:ind w:left="426" w:hanging="426"/>
        <w:rPr>
          <w:rFonts w:ascii="Arial" w:hAnsi="Arial" w:cs="Arial"/>
          <w:sz w:val="21"/>
          <w:szCs w:val="21"/>
        </w:rPr>
      </w:pPr>
      <w:r w:rsidRPr="002D3461">
        <w:rPr>
          <w:rFonts w:ascii="Arial" w:hAnsi="Arial" w:cs="Arial"/>
          <w:sz w:val="21"/>
          <w:szCs w:val="21"/>
        </w:rPr>
        <w:t xml:space="preserve">crazy ant research including a three-year project by </w:t>
      </w:r>
      <w:r w:rsidR="008858ED" w:rsidRPr="002D3461">
        <w:rPr>
          <w:rFonts w:ascii="Arial" w:hAnsi="Arial" w:cs="Arial"/>
          <w:sz w:val="21"/>
          <w:szCs w:val="21"/>
        </w:rPr>
        <w:t>La Trobe</w:t>
      </w:r>
      <w:r w:rsidRPr="002D3461">
        <w:rPr>
          <w:rFonts w:ascii="Arial" w:hAnsi="Arial" w:cs="Arial"/>
          <w:sz w:val="21"/>
          <w:szCs w:val="21"/>
        </w:rPr>
        <w:t xml:space="preserve"> University on</w:t>
      </w:r>
      <w:r w:rsidRPr="002D3461">
        <w:rPr>
          <w:rFonts w:ascii="Arial" w:hAnsi="Arial" w:cs="Arial"/>
          <w:iCs/>
          <w:sz w:val="21"/>
          <w:szCs w:val="21"/>
        </w:rPr>
        <w:t xml:space="preserve"> biological control of scale insects</w:t>
      </w:r>
      <w:r w:rsidRPr="002D3461">
        <w:rPr>
          <w:rFonts w:ascii="Arial" w:hAnsi="Arial" w:cs="Arial"/>
          <w:i/>
          <w:sz w:val="21"/>
          <w:szCs w:val="21"/>
        </w:rPr>
        <w:t xml:space="preserve">, </w:t>
      </w:r>
      <w:r w:rsidRPr="002D3461">
        <w:rPr>
          <w:rFonts w:ascii="Arial" w:hAnsi="Arial" w:cs="Arial"/>
          <w:sz w:val="21"/>
          <w:szCs w:val="21"/>
        </w:rPr>
        <w:t>which was commissioned by the Director in 2009</w:t>
      </w:r>
    </w:p>
    <w:p w:rsidR="00E55664" w:rsidRPr="002D3461" w:rsidRDefault="00E55664" w:rsidP="00C42CC9">
      <w:pPr>
        <w:numPr>
          <w:ilvl w:val="0"/>
          <w:numId w:val="44"/>
        </w:numPr>
        <w:tabs>
          <w:tab w:val="clear" w:pos="720"/>
          <w:tab w:val="num" w:pos="426"/>
        </w:tabs>
        <w:spacing w:after="120"/>
        <w:ind w:left="426" w:hanging="426"/>
        <w:rPr>
          <w:rFonts w:ascii="Arial" w:hAnsi="Arial" w:cs="Arial"/>
          <w:sz w:val="21"/>
          <w:szCs w:val="21"/>
        </w:rPr>
      </w:pPr>
      <w:r w:rsidRPr="002D3461">
        <w:rPr>
          <w:rFonts w:ascii="Arial" w:hAnsi="Arial" w:cs="Arial"/>
          <w:sz w:val="21"/>
          <w:szCs w:val="21"/>
        </w:rPr>
        <w:t>coral reef surveys and stock size estimates of shallow water marine resources</w:t>
      </w:r>
    </w:p>
    <w:p w:rsidR="002B4C13" w:rsidRPr="002D3461" w:rsidRDefault="00E55664" w:rsidP="00C42CC9">
      <w:pPr>
        <w:numPr>
          <w:ilvl w:val="0"/>
          <w:numId w:val="44"/>
        </w:numPr>
        <w:tabs>
          <w:tab w:val="clear" w:pos="720"/>
          <w:tab w:val="num" w:pos="426"/>
        </w:tabs>
        <w:spacing w:after="120"/>
        <w:ind w:left="426" w:hanging="426"/>
        <w:rPr>
          <w:rFonts w:ascii="Arial" w:hAnsi="Arial" w:cs="Arial"/>
          <w:sz w:val="21"/>
          <w:szCs w:val="21"/>
        </w:rPr>
      </w:pPr>
      <w:r w:rsidRPr="002D3461">
        <w:rPr>
          <w:rFonts w:ascii="Arial" w:hAnsi="Arial" w:cs="Arial"/>
          <w:sz w:val="21"/>
          <w:szCs w:val="21"/>
        </w:rPr>
        <w:t xml:space="preserve">seabird studies including an </w:t>
      </w:r>
      <w:r w:rsidRPr="002D3461">
        <w:rPr>
          <w:rFonts w:ascii="Arial" w:hAnsi="Arial" w:cs="Arial"/>
          <w:iCs/>
          <w:sz w:val="21"/>
          <w:szCs w:val="21"/>
        </w:rPr>
        <w:t>investigation into the foraging ecology of the endangered Abbott’s booby</w:t>
      </w:r>
      <w:r w:rsidRPr="002D3461">
        <w:rPr>
          <w:rFonts w:ascii="Arial" w:hAnsi="Arial" w:cs="Arial"/>
          <w:sz w:val="21"/>
          <w:szCs w:val="21"/>
        </w:rPr>
        <w:t xml:space="preserve"> and studies to monitor the recruitment success of red-tailed tropicbirds</w:t>
      </w:r>
    </w:p>
    <w:p w:rsidR="002B4C13" w:rsidRPr="002D3461" w:rsidRDefault="00D17652" w:rsidP="00C42CC9">
      <w:pPr>
        <w:numPr>
          <w:ilvl w:val="0"/>
          <w:numId w:val="44"/>
        </w:numPr>
        <w:tabs>
          <w:tab w:val="clear" w:pos="720"/>
          <w:tab w:val="num" w:pos="426"/>
        </w:tabs>
        <w:spacing w:after="120"/>
        <w:ind w:left="426" w:hanging="426"/>
        <w:rPr>
          <w:rFonts w:ascii="Arial" w:hAnsi="Arial" w:cs="Arial"/>
          <w:sz w:val="21"/>
          <w:szCs w:val="21"/>
        </w:rPr>
      </w:pPr>
      <w:r w:rsidRPr="002D3461">
        <w:rPr>
          <w:rFonts w:ascii="Arial" w:hAnsi="Arial" w:cs="Arial"/>
          <w:sz w:val="21"/>
          <w:szCs w:val="21"/>
        </w:rPr>
        <w:t>l</w:t>
      </w:r>
      <w:r w:rsidR="00336AB6" w:rsidRPr="002D3461">
        <w:rPr>
          <w:rFonts w:ascii="Arial" w:hAnsi="Arial" w:cs="Arial"/>
          <w:sz w:val="21"/>
          <w:szCs w:val="21"/>
        </w:rPr>
        <w:t xml:space="preserve">and crab studies </w:t>
      </w:r>
      <w:r w:rsidR="00446B17" w:rsidRPr="002D3461">
        <w:rPr>
          <w:rFonts w:ascii="Arial" w:hAnsi="Arial" w:cs="Arial"/>
          <w:sz w:val="21"/>
          <w:szCs w:val="21"/>
        </w:rPr>
        <w:t xml:space="preserve">conducted </w:t>
      </w:r>
      <w:r w:rsidR="00336AB6" w:rsidRPr="002D3461">
        <w:rPr>
          <w:rFonts w:ascii="Arial" w:hAnsi="Arial" w:cs="Arial"/>
          <w:sz w:val="21"/>
          <w:szCs w:val="21"/>
        </w:rPr>
        <w:t xml:space="preserve">by several researchers, including </w:t>
      </w:r>
      <w:r w:rsidR="00501567" w:rsidRPr="002D3461">
        <w:rPr>
          <w:rFonts w:ascii="Arial" w:hAnsi="Arial" w:cs="Arial"/>
          <w:sz w:val="21"/>
          <w:szCs w:val="21"/>
        </w:rPr>
        <w:t xml:space="preserve">robber crab studies and </w:t>
      </w:r>
      <w:r w:rsidR="00336AB6" w:rsidRPr="002D3461">
        <w:rPr>
          <w:rFonts w:ascii="Arial" w:hAnsi="Arial" w:cs="Arial"/>
          <w:sz w:val="21"/>
          <w:szCs w:val="21"/>
        </w:rPr>
        <w:t xml:space="preserve">documenting of </w:t>
      </w:r>
      <w:r w:rsidR="00501567" w:rsidRPr="002D3461">
        <w:rPr>
          <w:rFonts w:ascii="Arial" w:hAnsi="Arial" w:cs="Arial"/>
          <w:sz w:val="21"/>
          <w:szCs w:val="21"/>
        </w:rPr>
        <w:t xml:space="preserve">land crab diversity, </w:t>
      </w:r>
      <w:r w:rsidR="00336AB6" w:rsidRPr="002D3461">
        <w:rPr>
          <w:rFonts w:ascii="Arial" w:hAnsi="Arial" w:cs="Arial"/>
          <w:sz w:val="21"/>
          <w:szCs w:val="21"/>
        </w:rPr>
        <w:t xml:space="preserve">which resulted in the discovery of new species </w:t>
      </w:r>
      <w:r w:rsidR="00F1782E" w:rsidRPr="002D3461">
        <w:rPr>
          <w:rFonts w:ascii="Arial" w:hAnsi="Arial" w:cs="Arial"/>
          <w:sz w:val="21"/>
          <w:szCs w:val="21"/>
        </w:rPr>
        <w:t xml:space="preserve">to science </w:t>
      </w:r>
      <w:r w:rsidR="00336AB6" w:rsidRPr="002D3461">
        <w:rPr>
          <w:rFonts w:ascii="Arial" w:hAnsi="Arial" w:cs="Arial"/>
          <w:sz w:val="21"/>
          <w:szCs w:val="21"/>
        </w:rPr>
        <w:t>and reclassification of previously studied specie</w:t>
      </w:r>
      <w:r w:rsidR="00446B17" w:rsidRPr="002D3461">
        <w:rPr>
          <w:rFonts w:ascii="Arial" w:hAnsi="Arial" w:cs="Arial"/>
          <w:sz w:val="21"/>
          <w:szCs w:val="21"/>
        </w:rPr>
        <w:t>s.</w:t>
      </w:r>
    </w:p>
    <w:p w:rsidR="002B4C13" w:rsidRPr="002D3461" w:rsidRDefault="00E55664">
      <w:pPr>
        <w:spacing w:after="120"/>
        <w:rPr>
          <w:rFonts w:ascii="Arial" w:hAnsi="Arial" w:cs="Arial"/>
          <w:sz w:val="21"/>
          <w:szCs w:val="21"/>
        </w:rPr>
      </w:pPr>
      <w:r w:rsidRPr="002D3461">
        <w:rPr>
          <w:rFonts w:ascii="Arial" w:hAnsi="Arial" w:cs="Arial"/>
          <w:sz w:val="21"/>
          <w:szCs w:val="21"/>
        </w:rPr>
        <w:t>As a consequence of research projects and studies conducted during the life of the third plan, which identified serious declines in the status of the pipistrelle bat and native reptiles, the Minister for the Environment,</w:t>
      </w:r>
      <w:r w:rsidR="00924F5B" w:rsidRPr="002D3461">
        <w:rPr>
          <w:rFonts w:ascii="Arial" w:hAnsi="Arial" w:cs="Arial"/>
          <w:sz w:val="21"/>
          <w:szCs w:val="21"/>
        </w:rPr>
        <w:t xml:space="preserve"> </w:t>
      </w:r>
      <w:r w:rsidRPr="002D3461">
        <w:rPr>
          <w:rFonts w:ascii="Arial" w:hAnsi="Arial" w:cs="Arial"/>
          <w:sz w:val="21"/>
          <w:szCs w:val="21"/>
        </w:rPr>
        <w:t xml:space="preserve">Heritage and the Arts established an Expert Working Group in 2009. The role of the working group was to review threats to biodiversity on Christmas Island, including threats to the pipistrelle. The working group’s final report (Expert Working Group 2010), </w:t>
      </w:r>
      <w:r w:rsidR="000657DF" w:rsidRPr="002D3461">
        <w:rPr>
          <w:rFonts w:ascii="Arial" w:hAnsi="Arial" w:cs="Arial"/>
          <w:sz w:val="21"/>
          <w:szCs w:val="21"/>
        </w:rPr>
        <w:t>along with</w:t>
      </w:r>
      <w:r w:rsidRPr="002D3461">
        <w:rPr>
          <w:rFonts w:ascii="Arial" w:hAnsi="Arial" w:cs="Arial"/>
          <w:sz w:val="21"/>
          <w:szCs w:val="21"/>
        </w:rPr>
        <w:t xml:space="preserve"> reports and advice from other researchers, </w:t>
      </w:r>
      <w:r w:rsidR="000657DF" w:rsidRPr="002D3461">
        <w:rPr>
          <w:rFonts w:ascii="Arial" w:hAnsi="Arial" w:cs="Arial"/>
          <w:sz w:val="21"/>
          <w:szCs w:val="21"/>
        </w:rPr>
        <w:t xml:space="preserve">have </w:t>
      </w:r>
      <w:r w:rsidRPr="002D3461">
        <w:rPr>
          <w:rFonts w:ascii="Arial" w:hAnsi="Arial" w:cs="Arial"/>
          <w:sz w:val="21"/>
          <w:szCs w:val="21"/>
        </w:rPr>
        <w:t xml:space="preserve">been used </w:t>
      </w:r>
      <w:r w:rsidR="00F1782E" w:rsidRPr="002D3461">
        <w:rPr>
          <w:rFonts w:ascii="Arial" w:hAnsi="Arial" w:cs="Arial"/>
          <w:sz w:val="21"/>
          <w:szCs w:val="21"/>
        </w:rPr>
        <w:t xml:space="preserve">to help </w:t>
      </w:r>
      <w:r w:rsidRPr="002D3461">
        <w:rPr>
          <w:rFonts w:ascii="Arial" w:hAnsi="Arial" w:cs="Arial"/>
          <w:sz w:val="21"/>
          <w:szCs w:val="21"/>
        </w:rPr>
        <w:t>develop the research priorities in this Section and Sections 4.1 to 4.6.</w:t>
      </w:r>
    </w:p>
    <w:p w:rsidR="002B4C13" w:rsidRPr="002D3461" w:rsidRDefault="00E55664">
      <w:pPr>
        <w:spacing w:after="120"/>
        <w:rPr>
          <w:rFonts w:ascii="Arial" w:hAnsi="Arial" w:cs="Arial"/>
          <w:sz w:val="21"/>
          <w:szCs w:val="21"/>
        </w:rPr>
      </w:pPr>
      <w:r w:rsidRPr="002D3461">
        <w:rPr>
          <w:rFonts w:ascii="Arial" w:hAnsi="Arial" w:cs="Arial"/>
          <w:sz w:val="21"/>
          <w:szCs w:val="21"/>
        </w:rPr>
        <w:t>During the life of the third plan the Director and natural heritage scientists formed the Crazy Ant Scientific Advisory Panel. The panel provides the Director with scientific and technical advice to inform the management of crazy ants and other invasive ant species.</w:t>
      </w:r>
    </w:p>
    <w:p w:rsidR="00E55664" w:rsidRPr="002D3461" w:rsidRDefault="00E55664" w:rsidP="006511A6">
      <w:pPr>
        <w:spacing w:before="240" w:after="120"/>
        <w:rPr>
          <w:rFonts w:ascii="Arial" w:hAnsi="Arial" w:cs="Arial"/>
          <w:b/>
          <w:bCs/>
          <w:i/>
          <w:iCs/>
          <w:sz w:val="21"/>
          <w:szCs w:val="21"/>
        </w:rPr>
      </w:pPr>
      <w:r w:rsidRPr="002D3461">
        <w:rPr>
          <w:rFonts w:ascii="Arial" w:hAnsi="Arial" w:cs="Arial"/>
          <w:b/>
          <w:bCs/>
          <w:i/>
          <w:iCs/>
          <w:sz w:val="21"/>
          <w:szCs w:val="21"/>
        </w:rPr>
        <w:t xml:space="preserve">EPBC </w:t>
      </w:r>
      <w:r w:rsidR="00294A38" w:rsidRPr="002D3461">
        <w:rPr>
          <w:rFonts w:ascii="Arial" w:hAnsi="Arial" w:cs="Arial"/>
          <w:b/>
          <w:bCs/>
          <w:i/>
          <w:iCs/>
          <w:sz w:val="21"/>
          <w:szCs w:val="21"/>
        </w:rPr>
        <w:t>legislative</w:t>
      </w:r>
      <w:r w:rsidRPr="002D3461">
        <w:rPr>
          <w:rFonts w:ascii="Arial" w:hAnsi="Arial" w:cs="Arial"/>
          <w:b/>
          <w:bCs/>
          <w:i/>
          <w:iCs/>
          <w:sz w:val="21"/>
          <w:szCs w:val="21"/>
        </w:rPr>
        <w:t xml:space="preserve"> provisions relevant to research and monitoring</w:t>
      </w:r>
    </w:p>
    <w:p w:rsidR="002B4C13" w:rsidRPr="002D3461" w:rsidRDefault="00E55664">
      <w:pPr>
        <w:spacing w:after="120"/>
        <w:rPr>
          <w:rFonts w:ascii="Arial" w:hAnsi="Arial" w:cs="Arial"/>
          <w:sz w:val="21"/>
          <w:szCs w:val="21"/>
        </w:rPr>
      </w:pPr>
      <w:r w:rsidRPr="002D3461">
        <w:rPr>
          <w:rFonts w:ascii="Arial" w:hAnsi="Arial" w:cs="Arial"/>
          <w:sz w:val="21"/>
          <w:szCs w:val="21"/>
        </w:rPr>
        <w:t>Under r.12.10 of the EPBC Regulations research may not be undertaken in the park unless it is provided for by, and carried out in accordance with, this plan. Research which involves taking, keeping, injuring, killing or moving native species, or is undertaken for commercial purposes, is prohibited by ss.354 and 354A of the Act except where undertaken in accordance with this plan.</w:t>
      </w:r>
    </w:p>
    <w:p w:rsidR="00E55664" w:rsidRPr="002D3461" w:rsidRDefault="00E55664">
      <w:pPr>
        <w:spacing w:after="120"/>
        <w:rPr>
          <w:rFonts w:ascii="Arial" w:hAnsi="Arial" w:cs="Arial"/>
          <w:sz w:val="21"/>
          <w:szCs w:val="21"/>
        </w:rPr>
      </w:pPr>
      <w:r w:rsidRPr="002D3461">
        <w:rPr>
          <w:rFonts w:ascii="Arial" w:hAnsi="Arial" w:cs="Arial"/>
          <w:sz w:val="21"/>
          <w:szCs w:val="21"/>
        </w:rPr>
        <w:t>Research which involves actions that affect members of species that are protected under Part 13 of the EPBC Act (i.e. listed threatened species, ecological communities, migratory species, marine species, or cetaceans) must also comply with the provisions of Part 13 of the Act unless done in accordance with this plan (also see Section 4.2.7). Any research must also address the relevant EPBC Act requirements relating to listed heritage places including places on the Commonwealth Heritage List and the Register of the National Estate.</w:t>
      </w:r>
    </w:p>
    <w:p w:rsidR="00E55664" w:rsidRPr="002D3461" w:rsidRDefault="00E55664">
      <w:pPr>
        <w:spacing w:after="120"/>
        <w:rPr>
          <w:rFonts w:ascii="Arial" w:hAnsi="Arial" w:cs="Arial"/>
          <w:sz w:val="21"/>
          <w:szCs w:val="21"/>
        </w:rPr>
      </w:pPr>
      <w:r w:rsidRPr="002D3461">
        <w:rPr>
          <w:rFonts w:ascii="Arial" w:hAnsi="Arial" w:cs="Arial"/>
          <w:sz w:val="21"/>
          <w:szCs w:val="21"/>
        </w:rPr>
        <w:t xml:space="preserve">Research or other approved activities may involve accessing or taking biological resources of native species. Access to biological resources (also </w:t>
      </w:r>
      <w:r w:rsidR="008858ED" w:rsidRPr="002D3461">
        <w:rPr>
          <w:rFonts w:ascii="Arial" w:hAnsi="Arial" w:cs="Arial"/>
          <w:sz w:val="21"/>
          <w:szCs w:val="21"/>
        </w:rPr>
        <w:t>known</w:t>
      </w:r>
      <w:r w:rsidRPr="002D3461">
        <w:rPr>
          <w:rFonts w:ascii="Arial" w:hAnsi="Arial" w:cs="Arial"/>
          <w:sz w:val="21"/>
          <w:szCs w:val="21"/>
        </w:rPr>
        <w:t xml:space="preserve"> as bioprospecting or biodiscovery) is the taking of biological resources of native species for research and development on any genetic resources, or biochemical compounds, comprising or contained in samples or specimens of these species.</w:t>
      </w:r>
    </w:p>
    <w:p w:rsidR="00E55664" w:rsidRPr="002D3461" w:rsidRDefault="00E55664">
      <w:pPr>
        <w:spacing w:after="120"/>
        <w:rPr>
          <w:rFonts w:ascii="Arial" w:hAnsi="Arial" w:cs="Arial"/>
          <w:sz w:val="21"/>
          <w:szCs w:val="21"/>
        </w:rPr>
      </w:pPr>
      <w:r w:rsidRPr="002D3461">
        <w:rPr>
          <w:rFonts w:ascii="Arial" w:hAnsi="Arial" w:cs="Arial"/>
          <w:sz w:val="21"/>
          <w:szCs w:val="21"/>
        </w:rPr>
        <w:t>Access to biological resources in Commonwealth areas such as the park is regulated under Section 301 of the EPBC Act and Part 8A of the EPBC Regulations. Key features of Part 8A in relation to Christmas Island Nat</w:t>
      </w:r>
      <w:r w:rsidR="00A9511E" w:rsidRPr="002D3461">
        <w:rPr>
          <w:rFonts w:ascii="Arial" w:hAnsi="Arial" w:cs="Arial"/>
          <w:sz w:val="21"/>
          <w:szCs w:val="21"/>
        </w:rPr>
        <w:t>ional Park are set out in Table </w:t>
      </w:r>
      <w:r w:rsidR="004743E0" w:rsidRPr="002D3461">
        <w:rPr>
          <w:rFonts w:ascii="Arial" w:hAnsi="Arial" w:cs="Arial"/>
          <w:sz w:val="21"/>
          <w:szCs w:val="21"/>
        </w:rPr>
        <w:t>3</w:t>
      </w:r>
      <w:r w:rsidRPr="002D3461">
        <w:rPr>
          <w:rFonts w:ascii="Arial" w:hAnsi="Arial" w:cs="Arial"/>
          <w:sz w:val="21"/>
          <w:szCs w:val="21"/>
        </w:rPr>
        <w:t>.</w:t>
      </w:r>
    </w:p>
    <w:p w:rsidR="002D3461" w:rsidRDefault="002D3461">
      <w:pPr>
        <w:rPr>
          <w:rFonts w:ascii="Arial Narrow" w:hAnsi="Arial Narrow" w:cs="Arial"/>
          <w:b/>
          <w:sz w:val="21"/>
          <w:szCs w:val="21"/>
        </w:rPr>
      </w:pPr>
      <w:r>
        <w:rPr>
          <w:rFonts w:ascii="Arial Narrow" w:hAnsi="Arial Narrow" w:cs="Arial"/>
          <w:b/>
          <w:sz w:val="21"/>
          <w:szCs w:val="21"/>
        </w:rPr>
        <w:br w:type="page"/>
      </w:r>
    </w:p>
    <w:p w:rsidR="008A3269" w:rsidRPr="00317B05" w:rsidRDefault="008A3269" w:rsidP="008A3269">
      <w:pPr>
        <w:tabs>
          <w:tab w:val="left" w:pos="993"/>
        </w:tabs>
        <w:spacing w:after="120"/>
        <w:ind w:left="993" w:hanging="993"/>
        <w:rPr>
          <w:rFonts w:ascii="Arial Narrow" w:hAnsi="Arial Narrow" w:cs="Arial"/>
          <w:b/>
          <w:color w:val="365F91"/>
        </w:rPr>
      </w:pPr>
      <w:r w:rsidRPr="00317B05">
        <w:rPr>
          <w:rFonts w:ascii="Arial Narrow" w:hAnsi="Arial Narrow" w:cs="Arial"/>
          <w:b/>
          <w:color w:val="365F91"/>
        </w:rPr>
        <w:lastRenderedPageBreak/>
        <w:t xml:space="preserve">Table </w:t>
      </w:r>
      <w:r w:rsidR="004743E0" w:rsidRPr="00317B05">
        <w:rPr>
          <w:rFonts w:ascii="Arial Narrow" w:hAnsi="Arial Narrow" w:cs="Arial"/>
          <w:b/>
          <w:color w:val="365F91"/>
        </w:rPr>
        <w:t>3</w:t>
      </w:r>
      <w:r w:rsidRPr="00317B05">
        <w:rPr>
          <w:rFonts w:ascii="Arial Narrow" w:hAnsi="Arial Narrow" w:cs="Arial"/>
          <w:b/>
          <w:color w:val="365F91"/>
        </w:rPr>
        <w:t>:</w:t>
      </w:r>
      <w:r w:rsidRPr="00317B05">
        <w:rPr>
          <w:rFonts w:ascii="Arial Narrow" w:hAnsi="Arial Narrow" w:cs="Arial"/>
          <w:b/>
          <w:color w:val="365F91"/>
        </w:rPr>
        <w:tab/>
        <w:t>Key features of the EPBC Regulations on bioprospecting as they concern the park</w:t>
      </w:r>
    </w:p>
    <w:p w:rsidR="008A3269" w:rsidRPr="002D3461" w:rsidRDefault="00EE563C" w:rsidP="008A3269">
      <w:pPr>
        <w:pStyle w:val="MapHeading"/>
        <w:ind w:left="0" w:firstLine="0"/>
        <w:rPr>
          <w:sz w:val="21"/>
          <w:szCs w:val="21"/>
        </w:rPr>
      </w:pPr>
      <w:r>
        <w:rPr>
          <w:noProof/>
          <w:sz w:val="21"/>
          <w:szCs w:val="21"/>
        </w:rPr>
        <w:pict>
          <v:rect id="Rectangle 23" o:spid="_x0000_s1037" style="position:absolute;margin-left:-1.7pt;margin-top:4.95pt;width:434.1pt;height:362.1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" fillcolor="#dbe5f1" stroked="f"/>
        </w:pict>
      </w:r>
    </w:p>
    <w:p w:rsidR="008A3269" w:rsidRPr="002D3461" w:rsidRDefault="008A3269" w:rsidP="00F47063">
      <w:pPr>
        <w:numPr>
          <w:ilvl w:val="0"/>
          <w:numId w:val="103"/>
        </w:numPr>
        <w:tabs>
          <w:tab w:val="num" w:pos="426"/>
        </w:tabs>
        <w:spacing w:after="120"/>
        <w:ind w:left="426" w:hanging="284"/>
        <w:rPr>
          <w:rFonts w:ascii="Arial" w:hAnsi="Arial" w:cs="Arial"/>
          <w:sz w:val="21"/>
          <w:szCs w:val="21"/>
        </w:rPr>
      </w:pPr>
      <w:r w:rsidRPr="002D3461">
        <w:rPr>
          <w:rFonts w:ascii="Arial" w:hAnsi="Arial" w:cs="Arial"/>
          <w:sz w:val="21"/>
          <w:szCs w:val="21"/>
        </w:rPr>
        <w:t>Any person who wants to access biological resources must obtain a permit from the Minister.</w:t>
      </w:r>
    </w:p>
    <w:p w:rsidR="008A3269" w:rsidRPr="002D3461" w:rsidRDefault="008A3269" w:rsidP="00F47063">
      <w:pPr>
        <w:numPr>
          <w:ilvl w:val="0"/>
          <w:numId w:val="103"/>
        </w:numPr>
        <w:tabs>
          <w:tab w:val="num" w:pos="426"/>
        </w:tabs>
        <w:spacing w:after="120"/>
        <w:ind w:left="426" w:hanging="284"/>
        <w:rPr>
          <w:rFonts w:ascii="Arial" w:hAnsi="Arial" w:cs="Arial"/>
          <w:sz w:val="21"/>
          <w:szCs w:val="21"/>
        </w:rPr>
      </w:pPr>
      <w:r w:rsidRPr="002D3461">
        <w:rPr>
          <w:rFonts w:ascii="Arial" w:hAnsi="Arial" w:cs="Arial"/>
          <w:sz w:val="21"/>
          <w:szCs w:val="21"/>
        </w:rPr>
        <w:t>The “access provider” must agree to the taking of biological resources. The access provider for Christmas Island National Park is the Director of National Parks.</w:t>
      </w:r>
    </w:p>
    <w:p w:rsidR="008A3269" w:rsidRPr="002D3461" w:rsidRDefault="008A3269" w:rsidP="00F47063">
      <w:pPr>
        <w:numPr>
          <w:ilvl w:val="0"/>
          <w:numId w:val="103"/>
        </w:numPr>
        <w:tabs>
          <w:tab w:val="num" w:pos="426"/>
        </w:tabs>
        <w:spacing w:after="120"/>
        <w:ind w:left="426" w:hanging="284"/>
        <w:rPr>
          <w:rFonts w:ascii="Arial" w:hAnsi="Arial" w:cs="Arial"/>
          <w:sz w:val="21"/>
          <w:szCs w:val="21"/>
        </w:rPr>
      </w:pPr>
      <w:r w:rsidRPr="002D3461">
        <w:rPr>
          <w:rFonts w:ascii="Arial" w:hAnsi="Arial" w:cs="Arial"/>
          <w:sz w:val="21"/>
          <w:szCs w:val="21"/>
        </w:rPr>
        <w:t>Where access is sought for commercial purposes or potential commercial purposes:</w:t>
      </w:r>
    </w:p>
    <w:p w:rsidR="008A3269" w:rsidRPr="002D3461" w:rsidRDefault="008A3269" w:rsidP="00F47063">
      <w:pPr>
        <w:pStyle w:val="ListParagraph"/>
        <w:numPr>
          <w:ilvl w:val="0"/>
          <w:numId w:val="110"/>
        </w:numPr>
        <w:spacing w:after="120"/>
        <w:ind w:left="709" w:hanging="283"/>
        <w:contextualSpacing w:val="0"/>
        <w:rPr>
          <w:rFonts w:ascii="Arial" w:hAnsi="Arial" w:cs="Arial"/>
          <w:sz w:val="21"/>
          <w:szCs w:val="21"/>
        </w:rPr>
      </w:pPr>
      <w:r w:rsidRPr="002D3461">
        <w:rPr>
          <w:rFonts w:ascii="Arial" w:hAnsi="Arial" w:cs="Arial"/>
          <w:sz w:val="21"/>
          <w:szCs w:val="21"/>
        </w:rPr>
        <w:t>The Director of National Parks must give consent prior to the research being undertaking</w:t>
      </w:r>
    </w:p>
    <w:p w:rsidR="008A3269" w:rsidRPr="002D3461" w:rsidRDefault="008A3269" w:rsidP="00F47063">
      <w:pPr>
        <w:pStyle w:val="ListParagraph"/>
        <w:numPr>
          <w:ilvl w:val="0"/>
          <w:numId w:val="110"/>
        </w:numPr>
        <w:spacing w:after="120"/>
        <w:ind w:left="709" w:hanging="283"/>
        <w:contextualSpacing w:val="0"/>
        <w:rPr>
          <w:rFonts w:ascii="Arial" w:hAnsi="Arial" w:cs="Arial"/>
          <w:sz w:val="21"/>
          <w:szCs w:val="21"/>
        </w:rPr>
      </w:pPr>
      <w:r w:rsidRPr="002D3461">
        <w:rPr>
          <w:rFonts w:ascii="Arial" w:hAnsi="Arial" w:cs="Arial"/>
          <w:sz w:val="21"/>
          <w:szCs w:val="21"/>
        </w:rPr>
        <w:t>There must be a benefit-sharing agreement with the Director</w:t>
      </w:r>
    </w:p>
    <w:p w:rsidR="008A3269" w:rsidRPr="002D3461" w:rsidRDefault="008A3269" w:rsidP="00F47063">
      <w:pPr>
        <w:pStyle w:val="ListParagraph"/>
        <w:numPr>
          <w:ilvl w:val="0"/>
          <w:numId w:val="110"/>
        </w:numPr>
        <w:spacing w:after="120"/>
        <w:ind w:left="709" w:hanging="283"/>
        <w:contextualSpacing w:val="0"/>
        <w:rPr>
          <w:rFonts w:ascii="Arial" w:hAnsi="Arial" w:cs="Arial"/>
          <w:sz w:val="21"/>
          <w:szCs w:val="21"/>
        </w:rPr>
      </w:pPr>
      <w:r w:rsidRPr="002D3461">
        <w:rPr>
          <w:rFonts w:ascii="Arial" w:hAnsi="Arial" w:cs="Arial"/>
          <w:sz w:val="21"/>
          <w:szCs w:val="21"/>
        </w:rPr>
        <w:t>The benefit-sharing agreement must provide for reasonable benefit sharing arrangements, including protecting, recognising, and valuing any Indigenous people’s knowledge that is to be used</w:t>
      </w:r>
      <w:r w:rsidR="009D43D3" w:rsidRPr="002D3461">
        <w:rPr>
          <w:rFonts w:ascii="Arial" w:hAnsi="Arial" w:cs="Arial"/>
          <w:sz w:val="21"/>
          <w:szCs w:val="21"/>
        </w:rPr>
        <w:t>.</w:t>
      </w:r>
    </w:p>
    <w:p w:rsidR="008A3269" w:rsidRPr="002D3461" w:rsidRDefault="008A3269" w:rsidP="00F47063">
      <w:pPr>
        <w:numPr>
          <w:ilvl w:val="0"/>
          <w:numId w:val="103"/>
        </w:numPr>
        <w:tabs>
          <w:tab w:val="num" w:pos="426"/>
        </w:tabs>
        <w:spacing w:after="120"/>
        <w:ind w:left="426" w:hanging="284"/>
        <w:rPr>
          <w:rFonts w:ascii="Arial" w:hAnsi="Arial" w:cs="Arial"/>
          <w:sz w:val="21"/>
          <w:szCs w:val="21"/>
        </w:rPr>
      </w:pPr>
      <w:r w:rsidRPr="002D3461">
        <w:rPr>
          <w:rFonts w:ascii="Arial" w:hAnsi="Arial" w:cs="Arial"/>
          <w:sz w:val="21"/>
          <w:szCs w:val="21"/>
        </w:rPr>
        <w:t>Where access is sought for non-commercial purposes:</w:t>
      </w:r>
    </w:p>
    <w:p w:rsidR="008A3269" w:rsidRPr="002D3461" w:rsidRDefault="008A3269" w:rsidP="00F47063">
      <w:pPr>
        <w:pStyle w:val="ListParagraph"/>
        <w:numPr>
          <w:ilvl w:val="0"/>
          <w:numId w:val="110"/>
        </w:numPr>
        <w:spacing w:after="120"/>
        <w:ind w:left="709" w:hanging="283"/>
        <w:contextualSpacing w:val="0"/>
        <w:rPr>
          <w:rFonts w:ascii="Arial" w:hAnsi="Arial" w:cs="Arial"/>
          <w:sz w:val="21"/>
          <w:szCs w:val="21"/>
        </w:rPr>
      </w:pPr>
      <w:r w:rsidRPr="002D3461">
        <w:rPr>
          <w:rFonts w:ascii="Arial" w:hAnsi="Arial" w:cs="Arial"/>
          <w:sz w:val="21"/>
          <w:szCs w:val="21"/>
        </w:rPr>
        <w:t>Written permission must be obtained from the Director of National Parks</w:t>
      </w:r>
    </w:p>
    <w:p w:rsidR="008A3269" w:rsidRPr="002D3461" w:rsidRDefault="008A3269" w:rsidP="00F47063">
      <w:pPr>
        <w:pStyle w:val="ListParagraph"/>
        <w:numPr>
          <w:ilvl w:val="0"/>
          <w:numId w:val="110"/>
        </w:numPr>
        <w:spacing w:after="120"/>
        <w:ind w:left="709" w:hanging="283"/>
        <w:contextualSpacing w:val="0"/>
        <w:rPr>
          <w:rFonts w:ascii="Arial" w:hAnsi="Arial" w:cs="Arial"/>
          <w:sz w:val="21"/>
          <w:szCs w:val="21"/>
        </w:rPr>
      </w:pPr>
      <w:r w:rsidRPr="002D3461">
        <w:rPr>
          <w:rFonts w:ascii="Arial" w:hAnsi="Arial" w:cs="Arial"/>
          <w:sz w:val="21"/>
          <w:szCs w:val="21"/>
        </w:rPr>
        <w:t>A statutory declaration must be given to the Director declaring, among other things, that any biological resources taken are not intended to be used for commercial purposes, that a written report will be given to the Director on the results of any research into the biological resources, that samples will not be given to other people (other than voucher specimens to a specified research institution) without permission of the Director and that the person(s) given access will not carry, or allow others to carry out, commercial research or development unless a benefit-sharing arrangement is in place with the Director</w:t>
      </w:r>
    </w:p>
    <w:p w:rsidR="00315C7B" w:rsidRPr="002D3461" w:rsidRDefault="008A3269" w:rsidP="00F47063">
      <w:pPr>
        <w:pStyle w:val="ListParagraph"/>
        <w:numPr>
          <w:ilvl w:val="0"/>
          <w:numId w:val="110"/>
        </w:numPr>
        <w:spacing w:after="120"/>
        <w:ind w:left="709" w:hanging="283"/>
        <w:contextualSpacing w:val="0"/>
        <w:rPr>
          <w:rFonts w:ascii="Arial" w:hAnsi="Arial" w:cs="Arial"/>
          <w:sz w:val="21"/>
          <w:szCs w:val="21"/>
        </w:rPr>
      </w:pPr>
      <w:r w:rsidRPr="002D3461">
        <w:rPr>
          <w:rFonts w:ascii="Arial" w:hAnsi="Arial" w:cs="Arial"/>
          <w:sz w:val="21"/>
          <w:szCs w:val="21"/>
        </w:rPr>
        <w:t>Public comment on the proposed access must be sought if the proposal is assessed as being likely to have more than negligible environmental impact.</w:t>
      </w:r>
    </w:p>
    <w:p w:rsidR="00D13FA0" w:rsidRPr="002D3461" w:rsidRDefault="00D13FA0">
      <w:pPr>
        <w:spacing w:after="120"/>
        <w:rPr>
          <w:rFonts w:ascii="Arial" w:hAnsi="Arial" w:cs="Arial"/>
          <w:sz w:val="21"/>
          <w:szCs w:val="21"/>
        </w:rPr>
      </w:pPr>
    </w:p>
    <w:p w:rsidR="00E55664" w:rsidRPr="002D3461" w:rsidRDefault="00E55664">
      <w:pPr>
        <w:spacing w:after="120"/>
        <w:rPr>
          <w:rFonts w:ascii="Arial" w:hAnsi="Arial" w:cs="Arial"/>
          <w:sz w:val="21"/>
          <w:szCs w:val="21"/>
        </w:rPr>
      </w:pPr>
      <w:r w:rsidRPr="002D3461">
        <w:rPr>
          <w:rFonts w:ascii="Arial" w:hAnsi="Arial" w:cs="Arial"/>
          <w:sz w:val="21"/>
          <w:szCs w:val="21"/>
        </w:rPr>
        <w:t>Biological resources are defined by the EPBC Act (s.528) as including genetic resources, organisms, parts of organisms, populations and any other biotic component of an ecosystem with actual or potential use or value for humanity. Genetic resources are defined as any material of plant, animal, microbial or other origin that contains functional units of heredity and that has actual or potential value for humanity. Part 8A of the EPBC Regulations (made under s.301 of the Act) controls access to biological resources in Commonwealth areas including Christmas Island National Park. Access to biological resources is also covered by ss.354 and 354A of the EPBC Act if the resources are members of a native species and/or if access is for commercial purpo</w:t>
      </w:r>
      <w:r w:rsidR="005265F0" w:rsidRPr="002D3461">
        <w:rPr>
          <w:rFonts w:ascii="Arial" w:hAnsi="Arial" w:cs="Arial"/>
          <w:sz w:val="21"/>
          <w:szCs w:val="21"/>
        </w:rPr>
        <w:t>ses.</w:t>
      </w:r>
    </w:p>
    <w:p w:rsidR="00E55664" w:rsidRPr="002D3461" w:rsidRDefault="00E55664">
      <w:pPr>
        <w:pStyle w:val="Heading3"/>
        <w:spacing w:before="0" w:after="120"/>
        <w:rPr>
          <w:rFonts w:ascii="Arial" w:hAnsi="Arial"/>
          <w:b w:val="0"/>
          <w:sz w:val="21"/>
          <w:szCs w:val="21"/>
        </w:rPr>
      </w:pPr>
      <w:r w:rsidRPr="002D3461">
        <w:rPr>
          <w:rFonts w:ascii="Arial" w:hAnsi="Arial"/>
          <w:b w:val="0"/>
          <w:sz w:val="21"/>
          <w:szCs w:val="21"/>
        </w:rPr>
        <w:t>This Section should be read in conjunction with Sections 4.1, 4.2, 4.3, 4.4, 4.5 and 4.6.</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t>Issues</w:t>
      </w:r>
    </w:p>
    <w:p w:rsidR="00E55664" w:rsidRPr="002D3461" w:rsidRDefault="00E55664" w:rsidP="004D538F">
      <w:pPr>
        <w:numPr>
          <w:ilvl w:val="0"/>
          <w:numId w:val="51"/>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 xml:space="preserve">Scientifically robust evidence is needed for making </w:t>
      </w:r>
      <w:r w:rsidR="006B1C47" w:rsidRPr="002D3461">
        <w:rPr>
          <w:rFonts w:ascii="Arial" w:hAnsi="Arial" w:cs="Arial"/>
          <w:sz w:val="21"/>
          <w:szCs w:val="21"/>
        </w:rPr>
        <w:t xml:space="preserve">sound </w:t>
      </w:r>
      <w:r w:rsidRPr="002D3461">
        <w:rPr>
          <w:rFonts w:ascii="Arial" w:hAnsi="Arial" w:cs="Arial"/>
          <w:sz w:val="21"/>
          <w:szCs w:val="21"/>
        </w:rPr>
        <w:t>conservation management decisions.</w:t>
      </w:r>
    </w:p>
    <w:p w:rsidR="002B4C13" w:rsidRPr="002D3461" w:rsidRDefault="00E55664" w:rsidP="004D538F">
      <w:pPr>
        <w:numPr>
          <w:ilvl w:val="0"/>
          <w:numId w:val="51"/>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 xml:space="preserve">Natural heritage values need to be </w:t>
      </w:r>
      <w:r w:rsidR="006B1C47" w:rsidRPr="002D3461">
        <w:rPr>
          <w:rFonts w:ascii="Arial" w:hAnsi="Arial" w:cs="Arial"/>
          <w:sz w:val="21"/>
          <w:szCs w:val="21"/>
        </w:rPr>
        <w:t xml:space="preserve">conserved </w:t>
      </w:r>
      <w:r w:rsidRPr="002D3461">
        <w:rPr>
          <w:rFonts w:ascii="Arial" w:hAnsi="Arial" w:cs="Arial"/>
          <w:sz w:val="21"/>
          <w:szCs w:val="21"/>
        </w:rPr>
        <w:t>despite the absence of all required evidence.</w:t>
      </w:r>
    </w:p>
    <w:p w:rsidR="002B4C13" w:rsidRPr="002D3461" w:rsidRDefault="00E55664" w:rsidP="004D538F">
      <w:pPr>
        <w:numPr>
          <w:ilvl w:val="0"/>
          <w:numId w:val="51"/>
        </w:numPr>
        <w:tabs>
          <w:tab w:val="clear" w:pos="284"/>
          <w:tab w:val="num" w:pos="426"/>
        </w:tabs>
        <w:spacing w:after="120"/>
        <w:ind w:left="426" w:hanging="426"/>
        <w:rPr>
          <w:rFonts w:ascii="Arial" w:hAnsi="Arial" w:cs="Arial"/>
          <w:sz w:val="21"/>
          <w:szCs w:val="21"/>
        </w:rPr>
      </w:pPr>
      <w:r w:rsidRPr="002D3461">
        <w:rPr>
          <w:rFonts w:ascii="Arial" w:hAnsi="Arial" w:cs="Arial"/>
          <w:sz w:val="21"/>
          <w:szCs w:val="21"/>
        </w:rPr>
        <w:t>There is a need for effective data capture, storage, access and use.</w:t>
      </w:r>
    </w:p>
    <w:p w:rsidR="00E55664" w:rsidRPr="002D3461" w:rsidRDefault="00E55664" w:rsidP="009F257C">
      <w:pPr>
        <w:pStyle w:val="Heading3"/>
        <w:spacing w:after="120"/>
        <w:rPr>
          <w:rFonts w:ascii="Arial" w:hAnsi="Arial"/>
          <w:color w:val="365F91"/>
          <w:sz w:val="21"/>
          <w:szCs w:val="21"/>
        </w:rPr>
      </w:pPr>
      <w:r w:rsidRPr="002D3461">
        <w:rPr>
          <w:rFonts w:ascii="Arial" w:hAnsi="Arial"/>
          <w:color w:val="365F91"/>
          <w:sz w:val="21"/>
          <w:szCs w:val="21"/>
        </w:rPr>
        <w:lastRenderedPageBreak/>
        <w:t>What we are going to do</w:t>
      </w:r>
    </w:p>
    <w:p w:rsidR="00E55664" w:rsidRPr="002D3461" w:rsidRDefault="00E55664" w:rsidP="006511A6">
      <w:pPr>
        <w:spacing w:before="240" w:after="120"/>
        <w:rPr>
          <w:rFonts w:ascii="Arial" w:hAnsi="Arial" w:cs="Arial"/>
          <w:b/>
          <w:bCs/>
          <w:i/>
          <w:iCs/>
          <w:sz w:val="21"/>
          <w:szCs w:val="21"/>
        </w:rPr>
      </w:pPr>
      <w:r w:rsidRPr="002D3461">
        <w:rPr>
          <w:rFonts w:ascii="Arial" w:hAnsi="Arial" w:cs="Arial"/>
          <w:b/>
          <w:bCs/>
          <w:i/>
          <w:iCs/>
          <w:sz w:val="21"/>
          <w:szCs w:val="21"/>
        </w:rPr>
        <w:t>Policies</w:t>
      </w:r>
    </w:p>
    <w:p w:rsidR="00E55664" w:rsidRPr="002D3461" w:rsidRDefault="00E55664" w:rsidP="00AE1639">
      <w:pPr>
        <w:numPr>
          <w:ilvl w:val="2"/>
          <w:numId w:val="102"/>
        </w:numPr>
        <w:spacing w:after="120"/>
        <w:rPr>
          <w:rFonts w:ascii="Arial" w:hAnsi="Arial" w:cs="Arial"/>
          <w:sz w:val="21"/>
          <w:szCs w:val="21"/>
        </w:rPr>
      </w:pPr>
      <w:r w:rsidRPr="002D3461">
        <w:rPr>
          <w:rFonts w:ascii="Arial" w:hAnsi="Arial" w:cs="Arial"/>
          <w:sz w:val="21"/>
          <w:szCs w:val="21"/>
        </w:rPr>
        <w:t>Research and monitoring will focus on conserving, managing or restoring the park’s and island’s natural heritage values</w:t>
      </w:r>
      <w:r w:rsidR="00D738F3" w:rsidRPr="002D3461">
        <w:rPr>
          <w:rFonts w:ascii="Arial" w:hAnsi="Arial" w:cs="Arial"/>
          <w:sz w:val="21"/>
          <w:szCs w:val="21"/>
        </w:rPr>
        <w:t xml:space="preserve"> and be used to help </w:t>
      </w:r>
      <w:r w:rsidR="009967D5" w:rsidRPr="002D3461">
        <w:rPr>
          <w:rFonts w:ascii="Arial" w:hAnsi="Arial" w:cs="Arial"/>
          <w:sz w:val="21"/>
          <w:szCs w:val="21"/>
        </w:rPr>
        <w:t xml:space="preserve">prioritise and, as needed, adapt management actions </w:t>
      </w:r>
      <w:r w:rsidR="00D738F3" w:rsidRPr="002D3461">
        <w:rPr>
          <w:rFonts w:ascii="Arial" w:hAnsi="Arial" w:cs="Arial"/>
          <w:sz w:val="21"/>
          <w:szCs w:val="21"/>
        </w:rPr>
        <w:t xml:space="preserve">(also see </w:t>
      </w:r>
      <w:r w:rsidR="009D43D3" w:rsidRPr="002D3461">
        <w:rPr>
          <w:rFonts w:ascii="Arial" w:hAnsi="Arial" w:cs="Arial"/>
          <w:sz w:val="21"/>
          <w:szCs w:val="21"/>
        </w:rPr>
        <w:t xml:space="preserve">Section </w:t>
      </w:r>
      <w:r w:rsidR="00D738F3" w:rsidRPr="002D3461">
        <w:rPr>
          <w:rFonts w:ascii="Arial" w:hAnsi="Arial" w:cs="Arial"/>
          <w:sz w:val="21"/>
          <w:szCs w:val="21"/>
        </w:rPr>
        <w:t>8.9.4)</w:t>
      </w:r>
      <w:r w:rsidR="009967D5" w:rsidRPr="002D3461">
        <w:rPr>
          <w:sz w:val="21"/>
          <w:szCs w:val="21"/>
        </w:rPr>
        <w:t>.</w:t>
      </w:r>
    </w:p>
    <w:p w:rsidR="00E55664" w:rsidRPr="002D3461" w:rsidRDefault="00E55664" w:rsidP="00AE1639">
      <w:pPr>
        <w:numPr>
          <w:ilvl w:val="2"/>
          <w:numId w:val="102"/>
        </w:numPr>
        <w:spacing w:after="120"/>
        <w:rPr>
          <w:rFonts w:ascii="Arial" w:hAnsi="Arial" w:cs="Arial"/>
          <w:sz w:val="21"/>
          <w:szCs w:val="21"/>
        </w:rPr>
      </w:pPr>
      <w:r w:rsidRPr="002D3461">
        <w:rPr>
          <w:rFonts w:ascii="Arial" w:hAnsi="Arial" w:cs="Arial"/>
          <w:sz w:val="21"/>
          <w:szCs w:val="21"/>
        </w:rPr>
        <w:t xml:space="preserve">The Director </w:t>
      </w:r>
      <w:r w:rsidR="005B7B79">
        <w:rPr>
          <w:rFonts w:ascii="Arial" w:hAnsi="Arial" w:cs="Arial"/>
          <w:sz w:val="21"/>
          <w:szCs w:val="21"/>
        </w:rPr>
        <w:t>and</w:t>
      </w:r>
      <w:r w:rsidRPr="002D3461">
        <w:rPr>
          <w:rFonts w:ascii="Arial" w:hAnsi="Arial" w:cs="Arial"/>
          <w:sz w:val="21"/>
          <w:szCs w:val="21"/>
        </w:rPr>
        <w:t xml:space="preserve"> permitted organisations or individuals may carry out research and monitoring actions concerning native species, including species listed under Part 13 of the EPBC Act.</w:t>
      </w:r>
    </w:p>
    <w:p w:rsidR="002B4C13" w:rsidRPr="002D3461" w:rsidRDefault="00E55664" w:rsidP="00AE1639">
      <w:pPr>
        <w:numPr>
          <w:ilvl w:val="2"/>
          <w:numId w:val="102"/>
        </w:numPr>
        <w:spacing w:after="120"/>
        <w:rPr>
          <w:rFonts w:ascii="Arial" w:hAnsi="Arial" w:cs="Arial"/>
          <w:sz w:val="21"/>
          <w:szCs w:val="21"/>
        </w:rPr>
      </w:pPr>
      <w:r w:rsidRPr="002D3461">
        <w:rPr>
          <w:rFonts w:ascii="Arial" w:hAnsi="Arial" w:cs="Arial"/>
          <w:sz w:val="21"/>
          <w:szCs w:val="21"/>
        </w:rPr>
        <w:t>Permits authorising research and monitoring may be issued for conservation focused research consistent with this plan and with the park’s IUCN category (see Section 3.1).</w:t>
      </w:r>
    </w:p>
    <w:p w:rsidR="002B4C13" w:rsidRPr="002D3461" w:rsidRDefault="00E55664" w:rsidP="00AE1639">
      <w:pPr>
        <w:numPr>
          <w:ilvl w:val="2"/>
          <w:numId w:val="102"/>
        </w:numPr>
        <w:spacing w:after="120"/>
        <w:rPr>
          <w:rFonts w:ascii="Arial" w:hAnsi="Arial" w:cs="Arial"/>
          <w:sz w:val="21"/>
          <w:szCs w:val="21"/>
        </w:rPr>
      </w:pPr>
      <w:r w:rsidRPr="002D3461">
        <w:rPr>
          <w:rFonts w:ascii="Arial" w:hAnsi="Arial" w:cs="Arial"/>
          <w:sz w:val="21"/>
          <w:szCs w:val="21"/>
        </w:rPr>
        <w:t>Persons carrying out research and monitoring in the park will be required to provide the Director with reports on their work in ways requested by the Director.</w:t>
      </w:r>
    </w:p>
    <w:p w:rsidR="00E55664" w:rsidRPr="002D3461" w:rsidRDefault="00E55664" w:rsidP="00AE1639">
      <w:pPr>
        <w:numPr>
          <w:ilvl w:val="2"/>
          <w:numId w:val="102"/>
        </w:numPr>
        <w:spacing w:after="120"/>
        <w:rPr>
          <w:rFonts w:ascii="Arial" w:hAnsi="Arial" w:cs="Arial"/>
          <w:sz w:val="21"/>
          <w:szCs w:val="21"/>
        </w:rPr>
      </w:pPr>
      <w:r w:rsidRPr="002D3461">
        <w:rPr>
          <w:rFonts w:ascii="Arial" w:hAnsi="Arial" w:cs="Arial"/>
          <w:sz w:val="21"/>
          <w:szCs w:val="21"/>
        </w:rPr>
        <w:t>Access may be provided to biological resources in the park in accordance with Part 8A of the EPBC Act Regulations and with written agreement from the Director.</w:t>
      </w:r>
    </w:p>
    <w:p w:rsidR="00E55664" w:rsidRPr="002D3461" w:rsidRDefault="00E55664" w:rsidP="006511A6">
      <w:pPr>
        <w:spacing w:before="240" w:after="120"/>
        <w:rPr>
          <w:rFonts w:ascii="Arial" w:hAnsi="Arial" w:cs="Arial"/>
          <w:b/>
          <w:bCs/>
          <w:i/>
          <w:iCs/>
          <w:sz w:val="21"/>
          <w:szCs w:val="21"/>
        </w:rPr>
      </w:pPr>
      <w:r w:rsidRPr="002D3461">
        <w:rPr>
          <w:rFonts w:ascii="Arial" w:hAnsi="Arial" w:cs="Arial"/>
          <w:b/>
          <w:bCs/>
          <w:i/>
          <w:iCs/>
          <w:sz w:val="21"/>
          <w:szCs w:val="21"/>
        </w:rPr>
        <w:t>Actions</w:t>
      </w:r>
    </w:p>
    <w:p w:rsidR="002B4C13" w:rsidRPr="002D3461" w:rsidRDefault="00E55664" w:rsidP="00AE1639">
      <w:pPr>
        <w:numPr>
          <w:ilvl w:val="2"/>
          <w:numId w:val="102"/>
        </w:numPr>
        <w:spacing w:after="120"/>
        <w:rPr>
          <w:rFonts w:ascii="Arial" w:hAnsi="Arial" w:cs="Arial"/>
          <w:sz w:val="21"/>
          <w:szCs w:val="21"/>
        </w:rPr>
      </w:pPr>
      <w:r w:rsidRPr="002D3461">
        <w:rPr>
          <w:rFonts w:ascii="Arial" w:hAnsi="Arial" w:cs="Arial"/>
          <w:sz w:val="21"/>
          <w:szCs w:val="21"/>
        </w:rPr>
        <w:t>Where needed, seek independent scientific and other specialist advice, for example through relevant advisory groups, for conserving and managing natural heritage.</w:t>
      </w:r>
    </w:p>
    <w:p w:rsidR="00315C7B" w:rsidRPr="002D3461" w:rsidRDefault="00E55664" w:rsidP="00AE1639">
      <w:pPr>
        <w:numPr>
          <w:ilvl w:val="2"/>
          <w:numId w:val="102"/>
        </w:numPr>
        <w:spacing w:after="120"/>
        <w:rPr>
          <w:rFonts w:ascii="Arial" w:hAnsi="Arial" w:cs="Arial"/>
          <w:sz w:val="21"/>
          <w:szCs w:val="21"/>
        </w:rPr>
      </w:pPr>
      <w:r w:rsidRPr="002D3461">
        <w:rPr>
          <w:rFonts w:ascii="Arial" w:hAnsi="Arial" w:cs="Arial"/>
          <w:sz w:val="21"/>
          <w:szCs w:val="21"/>
        </w:rPr>
        <w:t xml:space="preserve">Work with stakeholders to implement strategies to increase the </w:t>
      </w:r>
      <w:r w:rsidR="006B1C47" w:rsidRPr="002D3461">
        <w:rPr>
          <w:rFonts w:ascii="Arial" w:hAnsi="Arial" w:cs="Arial"/>
          <w:sz w:val="21"/>
          <w:szCs w:val="21"/>
        </w:rPr>
        <w:t>scope, relevance and quality</w:t>
      </w:r>
      <w:r w:rsidRPr="002D3461">
        <w:rPr>
          <w:rFonts w:ascii="Arial" w:hAnsi="Arial" w:cs="Arial"/>
          <w:sz w:val="21"/>
          <w:szCs w:val="21"/>
        </w:rPr>
        <w:t xml:space="preserve"> of research related to the island’s natural heritage.</w:t>
      </w:r>
      <w:r w:rsidR="00987D94" w:rsidRPr="002D3461">
        <w:rPr>
          <w:rFonts w:ascii="Arial" w:hAnsi="Arial" w:cs="Arial"/>
          <w:sz w:val="21"/>
          <w:szCs w:val="21"/>
        </w:rPr>
        <w:t xml:space="preserve"> This will include working with relevant universities and other research organisations and</w:t>
      </w:r>
      <w:r w:rsidR="006527B0" w:rsidRPr="002D3461">
        <w:rPr>
          <w:rFonts w:ascii="Arial" w:hAnsi="Arial" w:cs="Arial"/>
          <w:sz w:val="21"/>
          <w:szCs w:val="21"/>
        </w:rPr>
        <w:t>,</w:t>
      </w:r>
      <w:r w:rsidR="00987D94" w:rsidRPr="002D3461">
        <w:rPr>
          <w:rFonts w:ascii="Arial" w:hAnsi="Arial" w:cs="Arial"/>
          <w:sz w:val="21"/>
          <w:szCs w:val="21"/>
        </w:rPr>
        <w:t xml:space="preserve"> potentially</w:t>
      </w:r>
      <w:r w:rsidR="006527B0" w:rsidRPr="002D3461">
        <w:rPr>
          <w:rFonts w:ascii="Arial" w:hAnsi="Arial" w:cs="Arial"/>
          <w:sz w:val="21"/>
          <w:szCs w:val="21"/>
        </w:rPr>
        <w:t>,</w:t>
      </w:r>
      <w:r w:rsidR="00987D94" w:rsidRPr="002D3461">
        <w:rPr>
          <w:rFonts w:ascii="Arial" w:hAnsi="Arial" w:cs="Arial"/>
          <w:sz w:val="21"/>
          <w:szCs w:val="21"/>
        </w:rPr>
        <w:t xml:space="preserve"> private industry and philanthropic organisations.</w:t>
      </w:r>
    </w:p>
    <w:p w:rsidR="002B4C13" w:rsidRPr="002D3461" w:rsidRDefault="00E55664" w:rsidP="00AE1639">
      <w:pPr>
        <w:numPr>
          <w:ilvl w:val="2"/>
          <w:numId w:val="102"/>
        </w:numPr>
        <w:spacing w:after="120"/>
        <w:rPr>
          <w:rFonts w:ascii="Arial" w:hAnsi="Arial" w:cs="Arial"/>
          <w:sz w:val="21"/>
          <w:szCs w:val="21"/>
        </w:rPr>
      </w:pPr>
      <w:r w:rsidRPr="002D3461">
        <w:rPr>
          <w:rFonts w:ascii="Arial" w:hAnsi="Arial" w:cs="Arial"/>
          <w:sz w:val="21"/>
          <w:szCs w:val="21"/>
        </w:rPr>
        <w:t>Conduct and/or support or encourage conservation management research, monitoring and studies that assist with conserving and managing the park’s and island’s natural heritage, particularly studies on:</w:t>
      </w:r>
    </w:p>
    <w:p w:rsidR="002B4C13"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landscape and ecosystem changes and threats including monitoring and management of biodiversity condition (also see Section 4.1.</w:t>
      </w:r>
      <w:r w:rsidR="00805EFE" w:rsidRPr="002D3461">
        <w:rPr>
          <w:rFonts w:ascii="Arial" w:hAnsi="Arial" w:cs="Arial"/>
          <w:sz w:val="21"/>
          <w:szCs w:val="21"/>
        </w:rPr>
        <w:t>7</w:t>
      </w:r>
      <w:r w:rsidRPr="002D3461">
        <w:rPr>
          <w:rFonts w:ascii="Arial" w:hAnsi="Arial" w:cs="Arial"/>
          <w:sz w:val="21"/>
          <w:szCs w:val="21"/>
        </w:rPr>
        <w:t>)</w:t>
      </w:r>
    </w:p>
    <w:p w:rsidR="002B4C13"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restoration, recovery and adaptive management of ecosystems and their species including rehabilitated minesites and red crab migration routes/habitat (also see Section 4.2.</w:t>
      </w:r>
      <w:r w:rsidR="00615F8F" w:rsidRPr="002D3461">
        <w:rPr>
          <w:rFonts w:ascii="Arial" w:hAnsi="Arial" w:cs="Arial"/>
          <w:sz w:val="21"/>
          <w:szCs w:val="21"/>
        </w:rPr>
        <w:t>9</w:t>
      </w:r>
      <w:r w:rsidRPr="002D3461">
        <w:rPr>
          <w:rFonts w:ascii="Arial" w:hAnsi="Arial" w:cs="Arial"/>
          <w:sz w:val="21"/>
          <w:szCs w:val="21"/>
        </w:rPr>
        <w:t>)</w:t>
      </w:r>
    </w:p>
    <w:p w:rsidR="00315C7B"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 xml:space="preserve">populations </w:t>
      </w:r>
      <w:r w:rsidR="00446B17" w:rsidRPr="002D3461">
        <w:rPr>
          <w:rFonts w:ascii="Arial" w:hAnsi="Arial" w:cs="Arial"/>
          <w:sz w:val="21"/>
          <w:szCs w:val="21"/>
        </w:rPr>
        <w:t xml:space="preserve">and the ecology </w:t>
      </w:r>
      <w:r w:rsidRPr="002D3461">
        <w:rPr>
          <w:rFonts w:ascii="Arial" w:hAnsi="Arial" w:cs="Arial"/>
          <w:sz w:val="21"/>
          <w:szCs w:val="21"/>
        </w:rPr>
        <w:t xml:space="preserve">of threatened and otherwise significant species, including but not limited to seabirds and land crabs (particularly </w:t>
      </w:r>
      <w:r w:rsidR="00446B17" w:rsidRPr="002D3461">
        <w:rPr>
          <w:rFonts w:ascii="Arial" w:hAnsi="Arial" w:cs="Arial"/>
          <w:sz w:val="21"/>
          <w:szCs w:val="21"/>
        </w:rPr>
        <w:t xml:space="preserve">but not limited to </w:t>
      </w:r>
      <w:r w:rsidRPr="002D3461">
        <w:rPr>
          <w:rFonts w:ascii="Arial" w:hAnsi="Arial" w:cs="Arial"/>
          <w:sz w:val="21"/>
          <w:szCs w:val="21"/>
        </w:rPr>
        <w:t>red and robber crabs) and, as needed, invasive species</w:t>
      </w:r>
    </w:p>
    <w:p w:rsidR="00E55664"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identification, quantification</w:t>
      </w:r>
      <w:r w:rsidR="00960DA3" w:rsidRPr="002D3461">
        <w:rPr>
          <w:rFonts w:ascii="Arial" w:hAnsi="Arial" w:cs="Arial"/>
          <w:sz w:val="21"/>
          <w:szCs w:val="21"/>
        </w:rPr>
        <w:t xml:space="preserve">, monitoring </w:t>
      </w:r>
      <w:r w:rsidRPr="002D3461">
        <w:rPr>
          <w:rFonts w:ascii="Arial" w:hAnsi="Arial" w:cs="Arial"/>
          <w:sz w:val="21"/>
          <w:szCs w:val="21"/>
        </w:rPr>
        <w:t>and, as needed, management of threatening processes impacting on ecosystems and threatened species. Give priority to invasive species, including</w:t>
      </w:r>
      <w:r w:rsidR="005426F5" w:rsidRPr="002D3461">
        <w:rPr>
          <w:rFonts w:ascii="Arial" w:hAnsi="Arial" w:cs="Arial"/>
          <w:sz w:val="21"/>
          <w:szCs w:val="21"/>
        </w:rPr>
        <w:t>:</w:t>
      </w:r>
      <w:r w:rsidRPr="002D3461">
        <w:rPr>
          <w:rFonts w:ascii="Arial" w:hAnsi="Arial" w:cs="Arial"/>
          <w:sz w:val="21"/>
          <w:szCs w:val="21"/>
        </w:rPr>
        <w:t xml:space="preserve"> </w:t>
      </w:r>
      <w:r w:rsidR="005426F5" w:rsidRPr="002D3461">
        <w:rPr>
          <w:rFonts w:ascii="Arial" w:hAnsi="Arial" w:cs="Arial"/>
          <w:sz w:val="21"/>
          <w:szCs w:val="21"/>
        </w:rPr>
        <w:t>investigating alternative control methods for crazy ants, particularly completing the biological control research and, subject to an assessment of the results of the research and relevant approvals, trialling biological control</w:t>
      </w:r>
      <w:r w:rsidR="00F1782E" w:rsidRPr="002D3461">
        <w:rPr>
          <w:rFonts w:ascii="Arial" w:hAnsi="Arial" w:cs="Arial"/>
          <w:sz w:val="21"/>
          <w:szCs w:val="21"/>
        </w:rPr>
        <w:t xml:space="preserve"> or other alternative control methods</w:t>
      </w:r>
      <w:r w:rsidR="005426F5" w:rsidRPr="002D3461">
        <w:rPr>
          <w:rFonts w:ascii="Arial" w:hAnsi="Arial" w:cs="Arial"/>
          <w:sz w:val="21"/>
          <w:szCs w:val="21"/>
        </w:rPr>
        <w:t xml:space="preserve">; and methods for the control of cats and rats, including investigations </w:t>
      </w:r>
      <w:r w:rsidR="00AF67D9" w:rsidRPr="002D3461">
        <w:rPr>
          <w:rFonts w:ascii="Arial" w:hAnsi="Arial" w:cs="Arial"/>
          <w:sz w:val="21"/>
          <w:szCs w:val="21"/>
        </w:rPr>
        <w:t xml:space="preserve">and monitoring </w:t>
      </w:r>
      <w:r w:rsidR="005426F5" w:rsidRPr="002D3461">
        <w:rPr>
          <w:rFonts w:ascii="Arial" w:hAnsi="Arial" w:cs="Arial"/>
          <w:sz w:val="21"/>
          <w:szCs w:val="21"/>
        </w:rPr>
        <w:t>of predator</w:t>
      </w:r>
      <w:r w:rsidR="006527B0" w:rsidRPr="002D3461">
        <w:rPr>
          <w:rFonts w:ascii="Arial" w:hAnsi="Arial" w:cs="Arial"/>
          <w:sz w:val="21"/>
          <w:szCs w:val="21"/>
        </w:rPr>
        <w:t>/</w:t>
      </w:r>
      <w:r w:rsidR="005426F5" w:rsidRPr="002D3461">
        <w:rPr>
          <w:rFonts w:ascii="Arial" w:hAnsi="Arial" w:cs="Arial"/>
          <w:sz w:val="21"/>
          <w:szCs w:val="21"/>
        </w:rPr>
        <w:t>prey relationships, as well as</w:t>
      </w:r>
      <w:r w:rsidR="00315C7B" w:rsidRPr="002D3461">
        <w:rPr>
          <w:rFonts w:ascii="Arial" w:hAnsi="Arial" w:cs="Arial"/>
          <w:sz w:val="21"/>
          <w:szCs w:val="21"/>
        </w:rPr>
        <w:t xml:space="preserve"> </w:t>
      </w:r>
      <w:r w:rsidR="00C163A9" w:rsidRPr="002D3461">
        <w:rPr>
          <w:rFonts w:ascii="Arial" w:hAnsi="Arial" w:cs="Arial"/>
          <w:sz w:val="21"/>
          <w:szCs w:val="21"/>
        </w:rPr>
        <w:t xml:space="preserve">other </w:t>
      </w:r>
      <w:r w:rsidR="00AF67D9" w:rsidRPr="002D3461">
        <w:rPr>
          <w:rFonts w:ascii="Arial" w:hAnsi="Arial" w:cs="Arial"/>
          <w:sz w:val="21"/>
          <w:szCs w:val="21"/>
        </w:rPr>
        <w:t xml:space="preserve">invasive </w:t>
      </w:r>
      <w:r w:rsidR="00C163A9" w:rsidRPr="002D3461">
        <w:rPr>
          <w:rFonts w:ascii="Arial" w:hAnsi="Arial" w:cs="Arial"/>
          <w:sz w:val="21"/>
          <w:szCs w:val="21"/>
        </w:rPr>
        <w:t xml:space="preserve">species </w:t>
      </w:r>
      <w:r w:rsidR="00AF67D9" w:rsidRPr="002D3461">
        <w:rPr>
          <w:rFonts w:ascii="Arial" w:hAnsi="Arial" w:cs="Arial"/>
          <w:sz w:val="21"/>
          <w:szCs w:val="21"/>
        </w:rPr>
        <w:t>leading</w:t>
      </w:r>
      <w:r w:rsidR="00C163A9" w:rsidRPr="002D3461">
        <w:rPr>
          <w:rFonts w:ascii="Arial" w:hAnsi="Arial" w:cs="Arial"/>
          <w:sz w:val="21"/>
          <w:szCs w:val="21"/>
        </w:rPr>
        <w:t xml:space="preserve"> </w:t>
      </w:r>
      <w:r w:rsidR="00F1782E" w:rsidRPr="002D3461">
        <w:rPr>
          <w:rFonts w:ascii="Arial" w:hAnsi="Arial" w:cs="Arial"/>
          <w:sz w:val="21"/>
          <w:szCs w:val="21"/>
        </w:rPr>
        <w:t xml:space="preserve">or </w:t>
      </w:r>
      <w:r w:rsidR="006B1C47" w:rsidRPr="002D3461">
        <w:rPr>
          <w:rFonts w:ascii="Arial" w:hAnsi="Arial" w:cs="Arial"/>
          <w:sz w:val="21"/>
          <w:szCs w:val="21"/>
        </w:rPr>
        <w:t>reasonably implicated in</w:t>
      </w:r>
      <w:r w:rsidR="006B1C47" w:rsidRPr="002D3461" w:rsidDel="006B1C47">
        <w:rPr>
          <w:rFonts w:ascii="Arial" w:hAnsi="Arial" w:cs="Arial"/>
          <w:sz w:val="21"/>
          <w:szCs w:val="21"/>
        </w:rPr>
        <w:t xml:space="preserve"> </w:t>
      </w:r>
      <w:r w:rsidR="00C163A9" w:rsidRPr="002D3461">
        <w:rPr>
          <w:rFonts w:ascii="Arial" w:hAnsi="Arial" w:cs="Arial"/>
          <w:sz w:val="21"/>
          <w:szCs w:val="21"/>
        </w:rPr>
        <w:t xml:space="preserve">the decline of native species </w:t>
      </w:r>
      <w:r w:rsidRPr="002D3461">
        <w:rPr>
          <w:rFonts w:ascii="Arial" w:hAnsi="Arial" w:cs="Arial"/>
          <w:sz w:val="21"/>
          <w:szCs w:val="21"/>
        </w:rPr>
        <w:t>(also see Section</w:t>
      </w:r>
      <w:r w:rsidR="006527B0" w:rsidRPr="002D3461">
        <w:rPr>
          <w:rFonts w:ascii="Arial" w:hAnsi="Arial" w:cs="Arial"/>
          <w:sz w:val="21"/>
          <w:szCs w:val="21"/>
        </w:rPr>
        <w:t>s</w:t>
      </w:r>
      <w:r w:rsidRPr="002D3461">
        <w:rPr>
          <w:rFonts w:ascii="Arial" w:hAnsi="Arial" w:cs="Arial"/>
          <w:sz w:val="21"/>
          <w:szCs w:val="21"/>
        </w:rPr>
        <w:t xml:space="preserve"> </w:t>
      </w:r>
      <w:r w:rsidR="004F772D" w:rsidRPr="002D3461">
        <w:rPr>
          <w:rFonts w:ascii="Arial" w:hAnsi="Arial" w:cs="Arial"/>
          <w:sz w:val="21"/>
          <w:szCs w:val="21"/>
        </w:rPr>
        <w:t>4.3.7 to 4.3.11</w:t>
      </w:r>
      <w:r w:rsidRPr="002D3461">
        <w:rPr>
          <w:rFonts w:ascii="Arial" w:hAnsi="Arial" w:cs="Arial"/>
          <w:sz w:val="21"/>
          <w:szCs w:val="21"/>
        </w:rPr>
        <w:t>)</w:t>
      </w:r>
    </w:p>
    <w:p w:rsidR="00E55664"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lastRenderedPageBreak/>
        <w:t xml:space="preserve">interactions between marine and terrestrial ecosystems and species including the </w:t>
      </w:r>
      <w:r w:rsidR="00550A2F" w:rsidRPr="002D3461">
        <w:rPr>
          <w:rFonts w:ascii="Arial" w:hAnsi="Arial" w:cs="Arial"/>
          <w:sz w:val="21"/>
          <w:szCs w:val="21"/>
        </w:rPr>
        <w:t xml:space="preserve">migration, </w:t>
      </w:r>
      <w:r w:rsidRPr="002D3461">
        <w:rPr>
          <w:rFonts w:ascii="Arial" w:hAnsi="Arial" w:cs="Arial"/>
          <w:sz w:val="21"/>
          <w:szCs w:val="21"/>
        </w:rPr>
        <w:t xml:space="preserve">marine life cycles </w:t>
      </w:r>
      <w:r w:rsidR="00550A2F" w:rsidRPr="002D3461">
        <w:rPr>
          <w:rFonts w:ascii="Arial" w:hAnsi="Arial" w:cs="Arial"/>
          <w:sz w:val="21"/>
          <w:szCs w:val="21"/>
        </w:rPr>
        <w:t xml:space="preserve">and recruitment </w:t>
      </w:r>
      <w:r w:rsidRPr="002D3461">
        <w:rPr>
          <w:rFonts w:ascii="Arial" w:hAnsi="Arial" w:cs="Arial"/>
          <w:sz w:val="21"/>
          <w:szCs w:val="21"/>
        </w:rPr>
        <w:t>of red crabs and seabird ecology (also see Section 4.5)</w:t>
      </w:r>
    </w:p>
    <w:p w:rsidR="002B4C13"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the status of and threats to marine species and habitats, particularly coral reef ecosystems, including EPBC Act listed and other significant species (also see Section 4.5)</w:t>
      </w:r>
    </w:p>
    <w:p w:rsidR="00E55664"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Ramsar and other wetland, karst/cave and subterranean fauna values, threats and mitigation measures (also see Sections 4.1.11</w:t>
      </w:r>
      <w:r w:rsidR="004F772D" w:rsidRPr="002D3461">
        <w:rPr>
          <w:rFonts w:ascii="Arial" w:hAnsi="Arial" w:cs="Arial"/>
          <w:sz w:val="21"/>
          <w:szCs w:val="21"/>
        </w:rPr>
        <w:t>,</w:t>
      </w:r>
      <w:r w:rsidRPr="002D3461">
        <w:rPr>
          <w:rFonts w:ascii="Arial" w:hAnsi="Arial" w:cs="Arial"/>
          <w:sz w:val="21"/>
          <w:szCs w:val="21"/>
        </w:rPr>
        <w:t xml:space="preserve"> </w:t>
      </w:r>
      <w:r w:rsidR="004F772D" w:rsidRPr="002D3461">
        <w:rPr>
          <w:rFonts w:ascii="Arial" w:hAnsi="Arial" w:cs="Arial"/>
          <w:sz w:val="21"/>
          <w:szCs w:val="21"/>
        </w:rPr>
        <w:t xml:space="preserve">4.4.4 </w:t>
      </w:r>
      <w:r w:rsidRPr="002D3461">
        <w:rPr>
          <w:rFonts w:ascii="Arial" w:hAnsi="Arial" w:cs="Arial"/>
          <w:sz w:val="21"/>
          <w:szCs w:val="21"/>
        </w:rPr>
        <w:t>and 4.</w:t>
      </w:r>
      <w:r w:rsidR="004F772D" w:rsidRPr="002D3461">
        <w:rPr>
          <w:rFonts w:ascii="Arial" w:hAnsi="Arial" w:cs="Arial"/>
          <w:sz w:val="21"/>
          <w:szCs w:val="21"/>
        </w:rPr>
        <w:t>4.5</w:t>
      </w:r>
      <w:r w:rsidRPr="002D3461">
        <w:rPr>
          <w:rFonts w:ascii="Arial" w:hAnsi="Arial" w:cs="Arial"/>
          <w:sz w:val="21"/>
          <w:szCs w:val="21"/>
        </w:rPr>
        <w:t>)</w:t>
      </w:r>
    </w:p>
    <w:p w:rsidR="00E55664"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impacts of pathogens and disease on native species (also see Section 4.3.</w:t>
      </w:r>
      <w:r w:rsidR="005803D5" w:rsidRPr="002D3461">
        <w:rPr>
          <w:rFonts w:ascii="Arial" w:hAnsi="Arial" w:cs="Arial"/>
          <w:sz w:val="21"/>
          <w:szCs w:val="21"/>
        </w:rPr>
        <w:t>8</w:t>
      </w:r>
      <w:r w:rsidRPr="002D3461">
        <w:rPr>
          <w:rFonts w:ascii="Arial" w:hAnsi="Arial" w:cs="Arial"/>
          <w:sz w:val="21"/>
          <w:szCs w:val="21"/>
        </w:rPr>
        <w:t>)</w:t>
      </w:r>
    </w:p>
    <w:p w:rsidR="002B4C13"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impacts of chemicals used or likely to be used for conservation and management purposes, particularly chemicals for invasive species control (also see Section 4.1.</w:t>
      </w:r>
      <w:r w:rsidR="005803D5" w:rsidRPr="002D3461">
        <w:rPr>
          <w:rFonts w:ascii="Arial" w:hAnsi="Arial" w:cs="Arial"/>
          <w:sz w:val="21"/>
          <w:szCs w:val="21"/>
        </w:rPr>
        <w:t>3</w:t>
      </w:r>
      <w:r w:rsidRPr="002D3461">
        <w:rPr>
          <w:rFonts w:ascii="Arial" w:hAnsi="Arial" w:cs="Arial"/>
          <w:sz w:val="21"/>
          <w:szCs w:val="21"/>
        </w:rPr>
        <w:t>)</w:t>
      </w:r>
    </w:p>
    <w:p w:rsidR="00E55664"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further quantifying the park’s economic, social and environmental values, including terrestrial and marine ecosystem services/products and tourism/visitor use values (also see Section 6.1)</w:t>
      </w:r>
    </w:p>
    <w:p w:rsidR="00E55664"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visitor impacts on park values (also see Section 6.2.20)</w:t>
      </w:r>
    </w:p>
    <w:p w:rsidR="00E55664"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impacts of climate change, particularly understanding and adapting to the ecological impacts of climate change (also see Section 4.6)</w:t>
      </w:r>
    </w:p>
    <w:p w:rsidR="00E55664" w:rsidRPr="002D3461" w:rsidRDefault="00E55664" w:rsidP="00AE1639">
      <w:pPr>
        <w:numPr>
          <w:ilvl w:val="3"/>
          <w:numId w:val="31"/>
        </w:numPr>
        <w:tabs>
          <w:tab w:val="clear" w:pos="1304"/>
          <w:tab w:val="num" w:pos="1134"/>
        </w:tabs>
        <w:spacing w:after="120"/>
        <w:ind w:left="1134" w:hanging="425"/>
        <w:rPr>
          <w:rFonts w:ascii="Arial" w:hAnsi="Arial" w:cs="Arial"/>
          <w:sz w:val="21"/>
          <w:szCs w:val="21"/>
        </w:rPr>
      </w:pPr>
      <w:r w:rsidRPr="002D3461">
        <w:rPr>
          <w:rFonts w:ascii="Arial" w:hAnsi="Arial" w:cs="Arial"/>
          <w:sz w:val="21"/>
          <w:szCs w:val="21"/>
        </w:rPr>
        <w:t xml:space="preserve">priorities identified in </w:t>
      </w:r>
      <w:r w:rsidR="004D2D75">
        <w:rPr>
          <w:rFonts w:ascii="Arial" w:hAnsi="Arial" w:cs="Arial"/>
          <w:sz w:val="21"/>
          <w:szCs w:val="21"/>
        </w:rPr>
        <w:t xml:space="preserve">relevant recovery plans </w:t>
      </w:r>
      <w:r w:rsidRPr="002D3461">
        <w:rPr>
          <w:rFonts w:ascii="Arial" w:hAnsi="Arial" w:cs="Arial"/>
          <w:sz w:val="21"/>
          <w:szCs w:val="21"/>
        </w:rPr>
        <w:t xml:space="preserve">or </w:t>
      </w:r>
      <w:r w:rsidR="009623BC">
        <w:rPr>
          <w:rFonts w:ascii="Arial" w:hAnsi="Arial" w:cs="Arial"/>
          <w:sz w:val="21"/>
          <w:szCs w:val="21"/>
        </w:rPr>
        <w:t>associated with</w:t>
      </w:r>
      <w:r w:rsidRPr="002D3461">
        <w:rPr>
          <w:rFonts w:ascii="Arial" w:hAnsi="Arial" w:cs="Arial"/>
          <w:sz w:val="21"/>
          <w:szCs w:val="21"/>
        </w:rPr>
        <w:t xml:space="preserve"> </w:t>
      </w:r>
      <w:r w:rsidR="004D2D75">
        <w:rPr>
          <w:rFonts w:ascii="Arial" w:hAnsi="Arial" w:cs="Arial"/>
          <w:sz w:val="21"/>
          <w:szCs w:val="21"/>
        </w:rPr>
        <w:t>such</w:t>
      </w:r>
      <w:r w:rsidR="004D2D75" w:rsidRPr="002D3461">
        <w:rPr>
          <w:rFonts w:ascii="Arial" w:hAnsi="Arial" w:cs="Arial"/>
          <w:sz w:val="21"/>
          <w:szCs w:val="21"/>
        </w:rPr>
        <w:t xml:space="preserve"> </w:t>
      </w:r>
      <w:r w:rsidRPr="002D3461">
        <w:rPr>
          <w:rFonts w:ascii="Arial" w:hAnsi="Arial" w:cs="Arial"/>
          <w:sz w:val="21"/>
          <w:szCs w:val="21"/>
        </w:rPr>
        <w:t>recovery plan</w:t>
      </w:r>
      <w:r w:rsidR="004D2D75">
        <w:rPr>
          <w:rFonts w:ascii="Arial" w:hAnsi="Arial" w:cs="Arial"/>
          <w:sz w:val="21"/>
          <w:szCs w:val="21"/>
        </w:rPr>
        <w:t>s</w:t>
      </w:r>
      <w:r w:rsidRPr="002D3461">
        <w:rPr>
          <w:rFonts w:ascii="Arial" w:hAnsi="Arial" w:cs="Arial"/>
          <w:sz w:val="21"/>
          <w:szCs w:val="21"/>
        </w:rPr>
        <w:t>.</w:t>
      </w:r>
    </w:p>
    <w:p w:rsidR="00E55664" w:rsidRPr="002D3461" w:rsidRDefault="00E55664" w:rsidP="00AE1639">
      <w:pPr>
        <w:numPr>
          <w:ilvl w:val="2"/>
          <w:numId w:val="102"/>
        </w:numPr>
        <w:spacing w:after="120"/>
        <w:rPr>
          <w:rFonts w:ascii="Arial" w:hAnsi="Arial" w:cs="Arial"/>
          <w:sz w:val="21"/>
          <w:szCs w:val="21"/>
        </w:rPr>
      </w:pPr>
      <w:r w:rsidRPr="002D3461">
        <w:rPr>
          <w:rFonts w:ascii="Arial" w:hAnsi="Arial" w:cs="Arial"/>
          <w:sz w:val="21"/>
          <w:szCs w:val="21"/>
        </w:rPr>
        <w:t xml:space="preserve">Where possible, </w:t>
      </w:r>
      <w:r w:rsidR="00D818F3" w:rsidRPr="002D3461">
        <w:rPr>
          <w:rFonts w:ascii="Arial" w:hAnsi="Arial" w:cs="Arial"/>
          <w:sz w:val="21"/>
          <w:szCs w:val="21"/>
        </w:rPr>
        <w:t>facilitate and/or</w:t>
      </w:r>
      <w:r w:rsidRPr="002D3461">
        <w:rPr>
          <w:rFonts w:ascii="Arial" w:hAnsi="Arial" w:cs="Arial"/>
          <w:sz w:val="21"/>
          <w:szCs w:val="21"/>
        </w:rPr>
        <w:t xml:space="preserve"> support suitably qualified research organisations or individuals conducting natural heritage research consistent with Section 8.7.8.</w:t>
      </w:r>
    </w:p>
    <w:p w:rsidR="002B4C13" w:rsidRPr="002D3461" w:rsidRDefault="00E55664" w:rsidP="00AE1639">
      <w:pPr>
        <w:numPr>
          <w:ilvl w:val="2"/>
          <w:numId w:val="102"/>
        </w:numPr>
        <w:spacing w:after="120"/>
        <w:rPr>
          <w:rFonts w:ascii="Arial" w:hAnsi="Arial" w:cs="Arial"/>
          <w:sz w:val="21"/>
          <w:szCs w:val="21"/>
        </w:rPr>
      </w:pPr>
      <w:r w:rsidRPr="002D3461">
        <w:rPr>
          <w:rFonts w:ascii="Arial" w:hAnsi="Arial" w:cs="Arial"/>
          <w:sz w:val="21"/>
          <w:szCs w:val="21"/>
        </w:rPr>
        <w:t>Record and store research and monitoring data and other information to enable effective access, use, analysis and presentation.</w:t>
      </w:r>
    </w:p>
    <w:p w:rsidR="00F47063" w:rsidRDefault="00F47063">
      <w:pPr>
        <w:rPr>
          <w:rFonts w:ascii="Arial" w:hAnsi="Arial" w:cs="Arial"/>
          <w:b/>
          <w:bCs/>
          <w:iCs/>
          <w:color w:val="365F91"/>
          <w:sz w:val="28"/>
          <w:szCs w:val="28"/>
        </w:rPr>
      </w:pPr>
      <w:r>
        <w:rPr>
          <w:i/>
          <w:color w:val="365F91"/>
        </w:rPr>
        <w:br w:type="page"/>
      </w:r>
    </w:p>
    <w:p w:rsidR="00E55664" w:rsidRPr="00A95CDF" w:rsidRDefault="00E55664" w:rsidP="00AE1639">
      <w:pPr>
        <w:pStyle w:val="Heading2"/>
        <w:numPr>
          <w:ilvl w:val="1"/>
          <w:numId w:val="124"/>
        </w:numPr>
        <w:spacing w:after="120"/>
        <w:rPr>
          <w:i w:val="0"/>
          <w:color w:val="365F91"/>
        </w:rPr>
      </w:pPr>
      <w:r w:rsidRPr="00A95CDF">
        <w:rPr>
          <w:i w:val="0"/>
          <w:color w:val="365F91"/>
        </w:rPr>
        <w:lastRenderedPageBreak/>
        <w:t>New activities not otherwise specified in this plan</w:t>
      </w:r>
    </w:p>
    <w:p w:rsidR="00E55664" w:rsidRPr="00317B05" w:rsidRDefault="00E55664" w:rsidP="009F257C">
      <w:pPr>
        <w:pStyle w:val="Heading3"/>
        <w:spacing w:after="120"/>
        <w:rPr>
          <w:rFonts w:ascii="Arial" w:hAnsi="Arial"/>
          <w:color w:val="365F91"/>
          <w:sz w:val="21"/>
          <w:szCs w:val="21"/>
        </w:rPr>
      </w:pPr>
      <w:r w:rsidRPr="00317B05">
        <w:rPr>
          <w:rFonts w:ascii="Arial" w:hAnsi="Arial"/>
          <w:color w:val="365F91"/>
          <w:sz w:val="21"/>
          <w:szCs w:val="21"/>
        </w:rPr>
        <w:t>Our aim</w:t>
      </w:r>
    </w:p>
    <w:p w:rsidR="00E55664" w:rsidRPr="00317B05" w:rsidRDefault="00E71E3C">
      <w:pPr>
        <w:spacing w:after="120"/>
        <w:rPr>
          <w:rFonts w:ascii="Arial" w:hAnsi="Arial" w:cs="Arial"/>
          <w:sz w:val="21"/>
          <w:szCs w:val="21"/>
        </w:rPr>
      </w:pPr>
      <w:r w:rsidRPr="00317B05">
        <w:rPr>
          <w:rFonts w:ascii="Arial" w:hAnsi="Arial" w:cs="Arial"/>
          <w:sz w:val="21"/>
          <w:szCs w:val="21"/>
        </w:rPr>
        <w:t>Enable t</w:t>
      </w:r>
      <w:r w:rsidR="00E55664" w:rsidRPr="00317B05">
        <w:rPr>
          <w:rFonts w:ascii="Arial" w:hAnsi="Arial" w:cs="Arial"/>
          <w:sz w:val="21"/>
          <w:szCs w:val="21"/>
        </w:rPr>
        <w:t>he Director to take actions or authorise others to take actions that are not specified in this plan, where such actions are consistent with this plan.</w:t>
      </w:r>
    </w:p>
    <w:p w:rsidR="00E55664" w:rsidRPr="00317B05" w:rsidRDefault="00E55664" w:rsidP="009F257C">
      <w:pPr>
        <w:pStyle w:val="Heading3"/>
        <w:spacing w:after="120"/>
        <w:rPr>
          <w:rFonts w:ascii="Arial" w:hAnsi="Arial"/>
          <w:color w:val="365F91"/>
          <w:sz w:val="21"/>
          <w:szCs w:val="21"/>
        </w:rPr>
      </w:pPr>
      <w:r w:rsidRPr="00317B05">
        <w:rPr>
          <w:rFonts w:ascii="Arial" w:hAnsi="Arial"/>
          <w:color w:val="365F91"/>
          <w:sz w:val="21"/>
          <w:szCs w:val="21"/>
        </w:rPr>
        <w:t>Background</w:t>
      </w:r>
    </w:p>
    <w:p w:rsidR="002B4C13" w:rsidRPr="00317B05" w:rsidRDefault="00E55664">
      <w:pPr>
        <w:spacing w:after="120"/>
        <w:rPr>
          <w:rFonts w:ascii="Arial" w:hAnsi="Arial" w:cs="Arial"/>
          <w:sz w:val="21"/>
          <w:szCs w:val="21"/>
        </w:rPr>
      </w:pPr>
      <w:r w:rsidRPr="00317B05">
        <w:rPr>
          <w:rFonts w:ascii="Arial" w:hAnsi="Arial" w:cs="Arial"/>
          <w:sz w:val="21"/>
          <w:szCs w:val="21"/>
        </w:rPr>
        <w:t>This plan sets out how the park will be managed for a period of ten years. During that time, circumstances or proposals may arise which are not known or anticipated at the time of preparing this plan. This may require the Director to take actions that are not covered by specific policies and actions in this plan.</w:t>
      </w:r>
    </w:p>
    <w:p w:rsidR="00E55664" w:rsidRPr="00317B05" w:rsidRDefault="00E55664" w:rsidP="006511A6">
      <w:pPr>
        <w:spacing w:before="240" w:after="120"/>
        <w:rPr>
          <w:rFonts w:ascii="Arial" w:hAnsi="Arial" w:cs="Arial"/>
          <w:b/>
          <w:bCs/>
          <w:i/>
          <w:iCs/>
          <w:sz w:val="21"/>
          <w:szCs w:val="21"/>
        </w:rPr>
      </w:pPr>
      <w:r w:rsidRPr="00317B05">
        <w:rPr>
          <w:rFonts w:ascii="Arial" w:hAnsi="Arial" w:cs="Arial"/>
          <w:b/>
          <w:bCs/>
          <w:i/>
          <w:iCs/>
          <w:sz w:val="21"/>
          <w:szCs w:val="21"/>
        </w:rPr>
        <w:t xml:space="preserve">EPBC </w:t>
      </w:r>
      <w:r w:rsidR="00294A38" w:rsidRPr="00317B05">
        <w:rPr>
          <w:rFonts w:ascii="Arial" w:hAnsi="Arial" w:cs="Arial"/>
          <w:b/>
          <w:bCs/>
          <w:i/>
          <w:iCs/>
          <w:sz w:val="21"/>
          <w:szCs w:val="21"/>
        </w:rPr>
        <w:t>legislative</w:t>
      </w:r>
      <w:r w:rsidRPr="00317B05">
        <w:rPr>
          <w:rFonts w:ascii="Arial" w:hAnsi="Arial" w:cs="Arial"/>
          <w:b/>
          <w:bCs/>
          <w:i/>
          <w:iCs/>
          <w:sz w:val="21"/>
          <w:szCs w:val="21"/>
        </w:rPr>
        <w:t xml:space="preserve"> provisions relevant to new activities not otherwise specified in this plan</w:t>
      </w:r>
    </w:p>
    <w:p w:rsidR="00E55664" w:rsidRPr="00317B05" w:rsidRDefault="00E55664">
      <w:pPr>
        <w:spacing w:after="120"/>
        <w:rPr>
          <w:rFonts w:ascii="Arial" w:hAnsi="Arial" w:cs="Arial"/>
          <w:sz w:val="21"/>
          <w:szCs w:val="21"/>
        </w:rPr>
      </w:pPr>
      <w:r w:rsidRPr="00317B05">
        <w:rPr>
          <w:rFonts w:ascii="Arial" w:hAnsi="Arial" w:cs="Arial"/>
          <w:sz w:val="21"/>
          <w:szCs w:val="21"/>
        </w:rPr>
        <w:t>As noted in Section 2.4, under ss.354 and 354A of the EPBC Act certain types of actions can only be taken if they are authorised by this plan (including acts in relation to native species, works, and actions for commercial purposes). Actions affecting members of species protected under Part 13 of the Act may be taken in accordance with this plan. The plan notes additional requirements relating to the EPBC Act, including requirements for listed heritage sites.</w:t>
      </w:r>
    </w:p>
    <w:p w:rsidR="002B4C13" w:rsidRPr="00317B05" w:rsidRDefault="006527B0" w:rsidP="006527B0">
      <w:pPr>
        <w:rPr>
          <w:rFonts w:ascii="Arial" w:hAnsi="Arial" w:cs="Arial"/>
          <w:sz w:val="21"/>
          <w:szCs w:val="21"/>
        </w:rPr>
      </w:pPr>
      <w:r w:rsidRPr="00317B05">
        <w:rPr>
          <w:rFonts w:ascii="Arial" w:hAnsi="Arial" w:cs="Arial"/>
          <w:sz w:val="21"/>
          <w:szCs w:val="21"/>
        </w:rPr>
        <w:t>T</w:t>
      </w:r>
      <w:r w:rsidR="00E55664" w:rsidRPr="00317B05">
        <w:rPr>
          <w:rFonts w:ascii="Arial" w:hAnsi="Arial" w:cs="Arial"/>
          <w:sz w:val="21"/>
          <w:szCs w:val="21"/>
        </w:rPr>
        <w:t>he Director is required by the Act (s.362) to exercise the Director’s powers and to perform the Director’s functions so as to give effect to the plan. Under s.354 and 354A of the EPBC Act actions must not be taken for commercial purposes in the park unless in accordance with this plan.</w:t>
      </w:r>
    </w:p>
    <w:p w:rsidR="00E55664" w:rsidRPr="00317B05" w:rsidRDefault="00E55664" w:rsidP="009F257C">
      <w:pPr>
        <w:pStyle w:val="Heading3"/>
        <w:spacing w:after="120"/>
        <w:rPr>
          <w:rFonts w:ascii="Arial" w:hAnsi="Arial"/>
          <w:color w:val="365F91"/>
          <w:sz w:val="21"/>
          <w:szCs w:val="21"/>
        </w:rPr>
      </w:pPr>
      <w:r w:rsidRPr="00317B05">
        <w:rPr>
          <w:rFonts w:ascii="Arial" w:hAnsi="Arial"/>
          <w:color w:val="365F91"/>
          <w:sz w:val="21"/>
          <w:szCs w:val="21"/>
        </w:rPr>
        <w:t>Issues</w:t>
      </w:r>
    </w:p>
    <w:p w:rsidR="00E55664" w:rsidRPr="00317B05" w:rsidRDefault="00E55664" w:rsidP="00AE1639">
      <w:pPr>
        <w:numPr>
          <w:ilvl w:val="0"/>
          <w:numId w:val="52"/>
        </w:numPr>
        <w:spacing w:after="120"/>
        <w:rPr>
          <w:rFonts w:ascii="Arial" w:hAnsi="Arial" w:cs="Arial"/>
          <w:sz w:val="21"/>
          <w:szCs w:val="21"/>
        </w:rPr>
      </w:pPr>
      <w:r w:rsidRPr="00317B05">
        <w:rPr>
          <w:rFonts w:ascii="Arial" w:hAnsi="Arial" w:cs="Arial"/>
          <w:sz w:val="21"/>
          <w:szCs w:val="21"/>
        </w:rPr>
        <w:t>The Director</w:t>
      </w:r>
      <w:r w:rsidR="00425195">
        <w:rPr>
          <w:rFonts w:ascii="Arial" w:hAnsi="Arial" w:cs="Arial"/>
          <w:sz w:val="21"/>
          <w:szCs w:val="21"/>
        </w:rPr>
        <w:t xml:space="preserve"> may</w:t>
      </w:r>
      <w:r w:rsidRPr="00317B05">
        <w:rPr>
          <w:rFonts w:ascii="Arial" w:hAnsi="Arial" w:cs="Arial"/>
          <w:sz w:val="21"/>
          <w:szCs w:val="21"/>
        </w:rPr>
        <w:t xml:space="preserve"> need to take and/or authorise appropriate actions that are not specified elsewhere in this plan</w:t>
      </w:r>
      <w:r w:rsidR="00425195">
        <w:rPr>
          <w:rFonts w:ascii="Arial" w:hAnsi="Arial" w:cs="Arial"/>
          <w:sz w:val="21"/>
          <w:szCs w:val="21"/>
        </w:rPr>
        <w:t xml:space="preserve"> to deal with issues that were not foreseen at the time this plan was prepared</w:t>
      </w:r>
      <w:r w:rsidRPr="00317B05">
        <w:rPr>
          <w:rFonts w:ascii="Arial" w:hAnsi="Arial" w:cs="Arial"/>
          <w:sz w:val="21"/>
          <w:szCs w:val="21"/>
        </w:rPr>
        <w:t>.</w:t>
      </w:r>
    </w:p>
    <w:p w:rsidR="00E55664" w:rsidRPr="00317B05" w:rsidRDefault="00E55664" w:rsidP="009F257C">
      <w:pPr>
        <w:pStyle w:val="Heading3"/>
        <w:spacing w:after="120"/>
        <w:rPr>
          <w:rFonts w:ascii="Arial" w:hAnsi="Arial"/>
          <w:color w:val="365F91"/>
          <w:sz w:val="21"/>
          <w:szCs w:val="21"/>
        </w:rPr>
      </w:pPr>
      <w:r w:rsidRPr="00317B05">
        <w:rPr>
          <w:rFonts w:ascii="Arial" w:hAnsi="Arial"/>
          <w:color w:val="365F91"/>
          <w:sz w:val="21"/>
          <w:szCs w:val="21"/>
        </w:rPr>
        <w:t>What we are going to do</w:t>
      </w:r>
    </w:p>
    <w:p w:rsidR="00E55664" w:rsidRPr="00317B05" w:rsidRDefault="00E55664" w:rsidP="006511A6">
      <w:pPr>
        <w:spacing w:before="240" w:after="120"/>
        <w:rPr>
          <w:rFonts w:ascii="Arial" w:hAnsi="Arial" w:cs="Arial"/>
          <w:b/>
          <w:bCs/>
          <w:i/>
          <w:iCs/>
          <w:sz w:val="21"/>
          <w:szCs w:val="21"/>
        </w:rPr>
      </w:pPr>
      <w:r w:rsidRPr="00317B05">
        <w:rPr>
          <w:rFonts w:ascii="Arial" w:hAnsi="Arial" w:cs="Arial"/>
          <w:b/>
          <w:bCs/>
          <w:i/>
          <w:iCs/>
          <w:sz w:val="21"/>
          <w:szCs w:val="21"/>
        </w:rPr>
        <w:t>Policies</w:t>
      </w:r>
    </w:p>
    <w:p w:rsidR="00E55664" w:rsidRPr="00317B05" w:rsidRDefault="00E55664">
      <w:pPr>
        <w:tabs>
          <w:tab w:val="left" w:pos="900"/>
        </w:tabs>
        <w:spacing w:after="120"/>
        <w:ind w:left="720" w:hanging="720"/>
        <w:rPr>
          <w:rFonts w:ascii="Arial" w:hAnsi="Arial" w:cs="Arial"/>
          <w:sz w:val="21"/>
          <w:szCs w:val="21"/>
        </w:rPr>
      </w:pPr>
      <w:r w:rsidRPr="00317B05">
        <w:rPr>
          <w:rFonts w:ascii="Arial" w:hAnsi="Arial" w:cs="Arial"/>
          <w:sz w:val="21"/>
          <w:szCs w:val="21"/>
        </w:rPr>
        <w:t>8.8.1</w:t>
      </w:r>
      <w:r w:rsidRPr="00317B05">
        <w:rPr>
          <w:rFonts w:ascii="Arial" w:hAnsi="Arial" w:cs="Arial"/>
          <w:sz w:val="21"/>
          <w:szCs w:val="21"/>
        </w:rPr>
        <w:tab/>
        <w:t>The Director may take actions that are not covered by specific prescriptions in this plan, including actions covered by ss.354 and 354A of the EPBC Act.</w:t>
      </w:r>
    </w:p>
    <w:p w:rsidR="00E55664" w:rsidRPr="00317B05" w:rsidRDefault="00E55664">
      <w:pPr>
        <w:spacing w:after="120"/>
        <w:ind w:left="720" w:hanging="720"/>
        <w:rPr>
          <w:rFonts w:ascii="Arial" w:hAnsi="Arial" w:cs="Arial"/>
          <w:sz w:val="21"/>
          <w:szCs w:val="21"/>
        </w:rPr>
      </w:pPr>
      <w:r w:rsidRPr="00317B05">
        <w:rPr>
          <w:rFonts w:ascii="Arial" w:hAnsi="Arial" w:cs="Arial"/>
          <w:sz w:val="21"/>
          <w:szCs w:val="21"/>
        </w:rPr>
        <w:t>8.8.2</w:t>
      </w:r>
      <w:r w:rsidRPr="00317B05">
        <w:rPr>
          <w:rFonts w:ascii="Arial" w:hAnsi="Arial" w:cs="Arial"/>
          <w:sz w:val="21"/>
          <w:szCs w:val="21"/>
        </w:rPr>
        <w:tab/>
        <w:t>The Director may authorise (whether by permit, contract, lease or licence) actions by other persons that are not covered by specific prescriptions in this plan, including actions covered by ss.354 and 354A of the EPBC Act or by the EPBC Regulations.</w:t>
      </w:r>
    </w:p>
    <w:p w:rsidR="00E55664" w:rsidRPr="00317B05" w:rsidRDefault="00E55664">
      <w:pPr>
        <w:spacing w:after="120"/>
        <w:ind w:left="720" w:hanging="720"/>
        <w:rPr>
          <w:rFonts w:ascii="Arial" w:hAnsi="Arial" w:cs="Arial"/>
          <w:sz w:val="21"/>
          <w:szCs w:val="21"/>
        </w:rPr>
      </w:pPr>
      <w:r w:rsidRPr="00317B05">
        <w:rPr>
          <w:rFonts w:ascii="Arial" w:hAnsi="Arial" w:cs="Arial"/>
          <w:sz w:val="21"/>
          <w:szCs w:val="21"/>
        </w:rPr>
        <w:t>8.8.3</w:t>
      </w:r>
      <w:r w:rsidRPr="00317B05">
        <w:rPr>
          <w:rFonts w:ascii="Arial" w:hAnsi="Arial" w:cs="Arial"/>
          <w:sz w:val="21"/>
          <w:szCs w:val="21"/>
        </w:rPr>
        <w:tab/>
        <w:t xml:space="preserve">Except in case of emergency, the decision-making and evaluation of proposals process prescribed in Section 8.1 of this plan </w:t>
      </w:r>
      <w:r w:rsidR="00D818F3" w:rsidRPr="00317B05">
        <w:rPr>
          <w:rFonts w:ascii="Arial" w:hAnsi="Arial" w:cs="Arial"/>
          <w:sz w:val="21"/>
          <w:szCs w:val="21"/>
        </w:rPr>
        <w:t xml:space="preserve">will </w:t>
      </w:r>
      <w:r w:rsidRPr="00317B05">
        <w:rPr>
          <w:rFonts w:ascii="Arial" w:hAnsi="Arial" w:cs="Arial"/>
          <w:sz w:val="21"/>
          <w:szCs w:val="21"/>
        </w:rPr>
        <w:t>apply to actions under this Section.</w:t>
      </w:r>
    </w:p>
    <w:p w:rsidR="006E7484" w:rsidRDefault="006E7484">
      <w:pPr>
        <w:rPr>
          <w:rFonts w:ascii="Arial" w:hAnsi="Arial" w:cs="Arial"/>
          <w:b/>
          <w:bCs/>
          <w:iCs/>
          <w:color w:val="365F91"/>
          <w:sz w:val="28"/>
          <w:szCs w:val="28"/>
        </w:rPr>
      </w:pPr>
      <w:r>
        <w:rPr>
          <w:i/>
          <w:color w:val="365F91"/>
        </w:rPr>
        <w:br w:type="page"/>
      </w:r>
    </w:p>
    <w:p w:rsidR="002B4C13" w:rsidRPr="00A95CDF" w:rsidRDefault="00E55664" w:rsidP="00AE1639">
      <w:pPr>
        <w:pStyle w:val="Heading2"/>
        <w:numPr>
          <w:ilvl w:val="1"/>
          <w:numId w:val="124"/>
        </w:numPr>
        <w:spacing w:after="120"/>
        <w:rPr>
          <w:i w:val="0"/>
          <w:color w:val="365F91"/>
        </w:rPr>
      </w:pPr>
      <w:r w:rsidRPr="00A95CDF">
        <w:rPr>
          <w:i w:val="0"/>
          <w:color w:val="365F91"/>
        </w:rPr>
        <w:lastRenderedPageBreak/>
        <w:t>Management plan implementation and evaluation</w:t>
      </w:r>
    </w:p>
    <w:p w:rsidR="00E55664" w:rsidRPr="00317B05" w:rsidRDefault="00E55664" w:rsidP="009F257C">
      <w:pPr>
        <w:pStyle w:val="Heading3"/>
        <w:spacing w:after="120"/>
        <w:rPr>
          <w:rFonts w:ascii="Arial" w:hAnsi="Arial"/>
          <w:color w:val="365F91"/>
          <w:sz w:val="21"/>
          <w:szCs w:val="21"/>
        </w:rPr>
      </w:pPr>
      <w:r w:rsidRPr="00317B05">
        <w:rPr>
          <w:rFonts w:ascii="Arial" w:hAnsi="Arial"/>
          <w:color w:val="365F91"/>
          <w:sz w:val="21"/>
          <w:szCs w:val="21"/>
        </w:rPr>
        <w:t>Our aim</w:t>
      </w:r>
    </w:p>
    <w:p w:rsidR="00F9560B" w:rsidRPr="00317B05" w:rsidRDefault="00F9560B" w:rsidP="00F9560B">
      <w:pPr>
        <w:spacing w:after="120"/>
        <w:rPr>
          <w:rFonts w:ascii="Arial" w:hAnsi="Arial" w:cs="Arial"/>
          <w:sz w:val="21"/>
          <w:szCs w:val="21"/>
        </w:rPr>
      </w:pPr>
      <w:r w:rsidRPr="00317B05">
        <w:rPr>
          <w:rFonts w:ascii="Arial" w:hAnsi="Arial" w:cs="Arial"/>
          <w:sz w:val="21"/>
          <w:szCs w:val="21"/>
        </w:rPr>
        <w:t>This plan is effectively and efficiently implemented, monitored and evaluated</w:t>
      </w:r>
    </w:p>
    <w:p w:rsidR="00E55664" w:rsidRPr="00317B05" w:rsidRDefault="00E55664" w:rsidP="009F257C">
      <w:pPr>
        <w:pStyle w:val="Heading3"/>
        <w:spacing w:after="120"/>
        <w:rPr>
          <w:rFonts w:ascii="Arial" w:hAnsi="Arial"/>
          <w:color w:val="365F91"/>
          <w:sz w:val="21"/>
          <w:szCs w:val="21"/>
        </w:rPr>
      </w:pPr>
      <w:r w:rsidRPr="00317B05">
        <w:rPr>
          <w:rFonts w:ascii="Arial" w:hAnsi="Arial"/>
          <w:color w:val="365F91"/>
          <w:sz w:val="21"/>
          <w:szCs w:val="21"/>
        </w:rPr>
        <w:t>Background</w:t>
      </w:r>
    </w:p>
    <w:p w:rsidR="002B4C13" w:rsidRPr="00317B05" w:rsidRDefault="00E55664">
      <w:pPr>
        <w:spacing w:after="120"/>
        <w:rPr>
          <w:rFonts w:ascii="Arial" w:hAnsi="Arial" w:cs="Arial"/>
          <w:sz w:val="21"/>
          <w:szCs w:val="21"/>
        </w:rPr>
      </w:pPr>
      <w:r w:rsidRPr="00317B05">
        <w:rPr>
          <w:rFonts w:ascii="Arial" w:hAnsi="Arial" w:cs="Arial"/>
          <w:sz w:val="21"/>
          <w:szCs w:val="21"/>
        </w:rPr>
        <w:t xml:space="preserve">The Director’s Strategic Planning and Performance Assessment Framework is used to help monitor and improve the management of Commonwealth reserves. A description of key </w:t>
      </w:r>
      <w:r w:rsidR="00F9560B" w:rsidRPr="00317B05">
        <w:rPr>
          <w:rFonts w:ascii="Arial" w:hAnsi="Arial" w:cs="Arial"/>
          <w:sz w:val="21"/>
          <w:szCs w:val="21"/>
        </w:rPr>
        <w:t xml:space="preserve">result </w:t>
      </w:r>
      <w:r w:rsidRPr="00317B05">
        <w:rPr>
          <w:rFonts w:ascii="Arial" w:hAnsi="Arial" w:cs="Arial"/>
          <w:sz w:val="21"/>
          <w:szCs w:val="21"/>
        </w:rPr>
        <w:t xml:space="preserve">areas and outcomes relevant to this plan is in Section 1.2 and in Appendix </w:t>
      </w:r>
      <w:r w:rsidR="000D34BF" w:rsidRPr="00317B05">
        <w:rPr>
          <w:rFonts w:ascii="Arial" w:hAnsi="Arial" w:cs="Arial"/>
          <w:sz w:val="21"/>
          <w:szCs w:val="21"/>
        </w:rPr>
        <w:t>C</w:t>
      </w:r>
      <w:r w:rsidRPr="00317B05">
        <w:rPr>
          <w:rFonts w:ascii="Arial" w:hAnsi="Arial" w:cs="Arial"/>
          <w:sz w:val="21"/>
          <w:szCs w:val="21"/>
        </w:rPr>
        <w:t>.</w:t>
      </w:r>
    </w:p>
    <w:p w:rsidR="002B4C13" w:rsidRPr="00317B05" w:rsidRDefault="00E55664">
      <w:pPr>
        <w:spacing w:after="120"/>
        <w:rPr>
          <w:rFonts w:ascii="Arial" w:hAnsi="Arial" w:cs="Arial"/>
          <w:sz w:val="21"/>
          <w:szCs w:val="21"/>
        </w:rPr>
      </w:pPr>
      <w:r w:rsidRPr="00317B05">
        <w:rPr>
          <w:rFonts w:ascii="Arial" w:hAnsi="Arial" w:cs="Arial"/>
          <w:sz w:val="21"/>
          <w:szCs w:val="21"/>
        </w:rPr>
        <w:t xml:space="preserve">The policies and actions contained in this plan have been developed to achieve the Director’s </w:t>
      </w:r>
      <w:r w:rsidR="00F9560B" w:rsidRPr="00317B05">
        <w:rPr>
          <w:rFonts w:ascii="Arial" w:hAnsi="Arial" w:cs="Arial"/>
          <w:sz w:val="21"/>
          <w:szCs w:val="21"/>
        </w:rPr>
        <w:t>key result area</w:t>
      </w:r>
      <w:r w:rsidRPr="00317B05">
        <w:rPr>
          <w:rFonts w:ascii="Arial" w:hAnsi="Arial" w:cs="Arial"/>
          <w:sz w:val="21"/>
          <w:szCs w:val="21"/>
        </w:rPr>
        <w:t xml:space="preserve"> outcomes, this plan’s aims and government legislative requirements (including the EPBC Act) that deal with specific attributes and issues related to the management of the park.</w:t>
      </w:r>
    </w:p>
    <w:p w:rsidR="002B4C13" w:rsidRPr="00317B05" w:rsidRDefault="00E55664">
      <w:pPr>
        <w:spacing w:after="120"/>
        <w:rPr>
          <w:rFonts w:ascii="Arial" w:hAnsi="Arial" w:cs="Arial"/>
          <w:sz w:val="21"/>
          <w:szCs w:val="21"/>
        </w:rPr>
      </w:pPr>
      <w:r w:rsidRPr="00317B05">
        <w:rPr>
          <w:rFonts w:ascii="Arial" w:hAnsi="Arial" w:cs="Arial"/>
          <w:sz w:val="21"/>
          <w:szCs w:val="21"/>
        </w:rPr>
        <w:t xml:space="preserve">It is the responsibility of the Director under s.514B of the EPBC Act to administer, control, protect, conserve and manage biodiversity in Commonwealth reserves. Funds for the management of the park are allocated from the Australian National Parks Fund under the EPBC Act. The principal sources of the fund’s money are prescribed by s.514S of the EPBC Act. Under s.356A of the EPBC Act the Director may collect charges for activities undertaken in Commonwealth reserves, subject to the approval of the Minister. As an authority for the purposes of </w:t>
      </w:r>
      <w:r w:rsidRPr="00DD3DE4">
        <w:rPr>
          <w:rFonts w:ascii="Arial" w:hAnsi="Arial" w:cs="Arial"/>
          <w:sz w:val="21"/>
          <w:szCs w:val="21"/>
        </w:rPr>
        <w:t xml:space="preserve">the </w:t>
      </w:r>
      <w:r w:rsidR="00012C17" w:rsidRPr="00012C17">
        <w:rPr>
          <w:rFonts w:ascii="Arial" w:hAnsi="Arial" w:cs="Arial"/>
          <w:i/>
          <w:sz w:val="21"/>
          <w:szCs w:val="21"/>
        </w:rPr>
        <w:t>Commonwealth Authorities and Companies Act 1997</w:t>
      </w:r>
      <w:r w:rsidRPr="00317B05">
        <w:rPr>
          <w:rFonts w:ascii="Arial" w:hAnsi="Arial" w:cs="Arial"/>
          <w:sz w:val="21"/>
          <w:szCs w:val="21"/>
        </w:rPr>
        <w:t xml:space="preserve">, the Director is also subject to the requirements of that Act as well as other relevant legislative requirements and government policies. </w:t>
      </w:r>
      <w:r w:rsidR="00D818F3" w:rsidRPr="00317B05">
        <w:rPr>
          <w:rFonts w:ascii="Arial" w:hAnsi="Arial" w:cs="Arial"/>
          <w:sz w:val="21"/>
          <w:szCs w:val="21"/>
        </w:rPr>
        <w:t>The Director develops</w:t>
      </w:r>
      <w:r w:rsidR="00B91AD1" w:rsidRPr="00317B05">
        <w:rPr>
          <w:rFonts w:ascii="Arial" w:hAnsi="Arial" w:cs="Arial"/>
          <w:sz w:val="21"/>
          <w:szCs w:val="21"/>
        </w:rPr>
        <w:t>, m</w:t>
      </w:r>
      <w:r w:rsidR="00D818F3" w:rsidRPr="00317B05">
        <w:rPr>
          <w:rFonts w:ascii="Arial" w:hAnsi="Arial" w:cs="Arial"/>
          <w:sz w:val="21"/>
          <w:szCs w:val="21"/>
        </w:rPr>
        <w:t xml:space="preserve">aintains and reviews a range of policies and instructions governing and guiding the work of Parks Australia, including the </w:t>
      </w:r>
      <w:r w:rsidR="00737551" w:rsidRPr="00317B05">
        <w:rPr>
          <w:rFonts w:ascii="Arial" w:hAnsi="Arial" w:cs="Arial"/>
          <w:sz w:val="21"/>
          <w:szCs w:val="21"/>
        </w:rPr>
        <w:t>Chief</w:t>
      </w:r>
      <w:r w:rsidR="00D818F3" w:rsidRPr="00317B05">
        <w:rPr>
          <w:rFonts w:ascii="Arial" w:hAnsi="Arial" w:cs="Arial"/>
          <w:sz w:val="21"/>
          <w:szCs w:val="21"/>
        </w:rPr>
        <w:t xml:space="preserve"> Executive Instructions, Work, Health and Safety, Compliance and Enforcement, Risk Management and Business Continuity procedures.</w:t>
      </w:r>
    </w:p>
    <w:p w:rsidR="002B4C13" w:rsidRPr="00317B05" w:rsidRDefault="00E55664">
      <w:pPr>
        <w:spacing w:after="120"/>
        <w:rPr>
          <w:rFonts w:ascii="Arial" w:hAnsi="Arial" w:cs="Arial"/>
          <w:sz w:val="21"/>
          <w:szCs w:val="21"/>
        </w:rPr>
      </w:pPr>
      <w:r w:rsidRPr="00317B05">
        <w:rPr>
          <w:rFonts w:ascii="Arial" w:hAnsi="Arial" w:cs="Arial"/>
          <w:sz w:val="21"/>
          <w:szCs w:val="21"/>
        </w:rPr>
        <w:t xml:space="preserve">Park staff are responsible for management of the park’s day-to-day operations and its budget, and manage the park in accordance with the Chief Executive Instructions and policies of the Director, including this plan. In accordance with Australian Government policy, accounts are maintained on an accrual accounting basis and decisions regarding capital works and infrastructure must consider total life cycle costs. Section 514T of the EPBC Act prescribes how the Director may apply the money from the Australian National Parks Fund. Principally, the money must </w:t>
      </w:r>
      <w:r w:rsidR="00B91AD1" w:rsidRPr="00317B05">
        <w:rPr>
          <w:rFonts w:ascii="Arial" w:hAnsi="Arial" w:cs="Arial"/>
          <w:sz w:val="21"/>
          <w:szCs w:val="21"/>
        </w:rPr>
        <w:t xml:space="preserve">only </w:t>
      </w:r>
      <w:r w:rsidRPr="00317B05">
        <w:rPr>
          <w:rFonts w:ascii="Arial" w:hAnsi="Arial" w:cs="Arial"/>
          <w:sz w:val="21"/>
          <w:szCs w:val="21"/>
        </w:rPr>
        <w:t>be used in payment or discharge of the costs, expenses and other obligations incurred by the Director in the performance of the Director’s functions.</w:t>
      </w:r>
    </w:p>
    <w:p w:rsidR="002B4C13" w:rsidRPr="00317B05" w:rsidRDefault="00E55664">
      <w:pPr>
        <w:spacing w:after="120"/>
        <w:rPr>
          <w:rFonts w:ascii="Arial" w:hAnsi="Arial" w:cs="Arial"/>
          <w:sz w:val="21"/>
          <w:szCs w:val="21"/>
        </w:rPr>
      </w:pPr>
      <w:r w:rsidRPr="00317B05">
        <w:rPr>
          <w:rFonts w:ascii="Arial" w:hAnsi="Arial" w:cs="Arial"/>
          <w:sz w:val="21"/>
          <w:szCs w:val="21"/>
        </w:rPr>
        <w:t>The Director is assisted in the performance of the Director’s functions by Parks Australia, whose staff are departmental employees assigned to assist the Director. The Director has delegated functions and powers under the EPBC Act and the EPBC Regulations to Parks Australia staff. Park staff have individual performance and development plans linked to agreed work plans that focus on implementing the management plan and other priorities of the Director.</w:t>
      </w:r>
    </w:p>
    <w:p w:rsidR="00E55664" w:rsidRPr="00317B05" w:rsidRDefault="00E55664" w:rsidP="009F257C">
      <w:pPr>
        <w:pStyle w:val="Heading3"/>
        <w:spacing w:after="120"/>
        <w:rPr>
          <w:rFonts w:ascii="Arial" w:hAnsi="Arial"/>
          <w:color w:val="365F91"/>
          <w:sz w:val="21"/>
          <w:szCs w:val="21"/>
        </w:rPr>
      </w:pPr>
      <w:r w:rsidRPr="00317B05">
        <w:rPr>
          <w:rFonts w:ascii="Arial" w:hAnsi="Arial"/>
          <w:color w:val="365F91"/>
          <w:sz w:val="21"/>
          <w:szCs w:val="21"/>
        </w:rPr>
        <w:t>Issues</w:t>
      </w:r>
    </w:p>
    <w:p w:rsidR="002B4C13" w:rsidRPr="00317B05" w:rsidRDefault="00E55664" w:rsidP="004D538F">
      <w:pPr>
        <w:numPr>
          <w:ilvl w:val="0"/>
          <w:numId w:val="53"/>
        </w:numPr>
        <w:tabs>
          <w:tab w:val="clear" w:pos="284"/>
          <w:tab w:val="num" w:pos="426"/>
        </w:tabs>
        <w:spacing w:after="120"/>
        <w:ind w:left="426" w:hanging="426"/>
        <w:rPr>
          <w:rFonts w:ascii="Arial" w:hAnsi="Arial" w:cs="Arial"/>
          <w:sz w:val="21"/>
          <w:szCs w:val="21"/>
        </w:rPr>
      </w:pPr>
      <w:r w:rsidRPr="00317B05">
        <w:rPr>
          <w:rFonts w:ascii="Arial" w:hAnsi="Arial" w:cs="Arial"/>
          <w:sz w:val="21"/>
          <w:szCs w:val="21"/>
        </w:rPr>
        <w:t>Monitoring, reporting</w:t>
      </w:r>
      <w:r w:rsidR="00BD0AA4" w:rsidRPr="00317B05">
        <w:rPr>
          <w:rFonts w:ascii="Arial" w:hAnsi="Arial" w:cs="Arial"/>
          <w:sz w:val="21"/>
          <w:szCs w:val="21"/>
        </w:rPr>
        <w:t>,</w:t>
      </w:r>
      <w:r w:rsidR="00320A41" w:rsidRPr="00317B05">
        <w:rPr>
          <w:rFonts w:ascii="Arial" w:hAnsi="Arial" w:cs="Arial"/>
          <w:sz w:val="21"/>
          <w:szCs w:val="21"/>
        </w:rPr>
        <w:t xml:space="preserve"> prioritis</w:t>
      </w:r>
      <w:r w:rsidR="00F9560B" w:rsidRPr="00317B05">
        <w:rPr>
          <w:rFonts w:ascii="Arial" w:hAnsi="Arial" w:cs="Arial"/>
          <w:sz w:val="21"/>
          <w:szCs w:val="21"/>
        </w:rPr>
        <w:t xml:space="preserve">ing </w:t>
      </w:r>
      <w:r w:rsidRPr="00317B05">
        <w:rPr>
          <w:rFonts w:ascii="Arial" w:hAnsi="Arial" w:cs="Arial"/>
          <w:sz w:val="21"/>
          <w:szCs w:val="21"/>
        </w:rPr>
        <w:t xml:space="preserve">and implementing this plan must be done effectively and responsibly, </w:t>
      </w:r>
      <w:r w:rsidR="00BD0AA4" w:rsidRPr="00317B05">
        <w:rPr>
          <w:rFonts w:ascii="Arial" w:hAnsi="Arial" w:cs="Arial"/>
          <w:sz w:val="21"/>
          <w:szCs w:val="21"/>
        </w:rPr>
        <w:t xml:space="preserve">based on best available evidence and </w:t>
      </w:r>
      <w:r w:rsidRPr="00317B05">
        <w:rPr>
          <w:rFonts w:ascii="Arial" w:hAnsi="Arial" w:cs="Arial"/>
          <w:sz w:val="21"/>
          <w:szCs w:val="21"/>
        </w:rPr>
        <w:t>consistent with relevant government policies and requirements.</w:t>
      </w:r>
    </w:p>
    <w:p w:rsidR="00315C7B" w:rsidRPr="00317B05" w:rsidRDefault="00E55664" w:rsidP="004D538F">
      <w:pPr>
        <w:numPr>
          <w:ilvl w:val="0"/>
          <w:numId w:val="53"/>
        </w:numPr>
        <w:tabs>
          <w:tab w:val="clear" w:pos="284"/>
          <w:tab w:val="num" w:pos="426"/>
        </w:tabs>
        <w:spacing w:after="120"/>
        <w:ind w:left="426" w:hanging="426"/>
        <w:rPr>
          <w:rFonts w:ascii="Arial" w:hAnsi="Arial" w:cs="Arial"/>
          <w:sz w:val="21"/>
          <w:szCs w:val="21"/>
        </w:rPr>
      </w:pPr>
      <w:r w:rsidRPr="00317B05">
        <w:rPr>
          <w:rFonts w:ascii="Arial" w:hAnsi="Arial" w:cs="Arial"/>
          <w:sz w:val="21"/>
          <w:szCs w:val="21"/>
        </w:rPr>
        <w:t>The effectiveness of th</w:t>
      </w:r>
      <w:r w:rsidR="00227EDA" w:rsidRPr="00317B05">
        <w:rPr>
          <w:rFonts w:ascii="Arial" w:hAnsi="Arial" w:cs="Arial"/>
          <w:sz w:val="21"/>
          <w:szCs w:val="21"/>
        </w:rPr>
        <w:t>is</w:t>
      </w:r>
      <w:r w:rsidR="00BD0AA4" w:rsidRPr="00317B05">
        <w:rPr>
          <w:rFonts w:ascii="Arial" w:hAnsi="Arial" w:cs="Arial"/>
          <w:sz w:val="21"/>
          <w:szCs w:val="21"/>
        </w:rPr>
        <w:t xml:space="preserve"> </w:t>
      </w:r>
      <w:r w:rsidRPr="00317B05">
        <w:rPr>
          <w:rFonts w:ascii="Arial" w:hAnsi="Arial" w:cs="Arial"/>
          <w:sz w:val="21"/>
          <w:szCs w:val="21"/>
        </w:rPr>
        <w:t>plan</w:t>
      </w:r>
      <w:r w:rsidR="00BD0AA4" w:rsidRPr="00317B05">
        <w:rPr>
          <w:rFonts w:ascii="Arial" w:hAnsi="Arial" w:cs="Arial"/>
          <w:sz w:val="21"/>
          <w:szCs w:val="21"/>
        </w:rPr>
        <w:t xml:space="preserve"> </w:t>
      </w:r>
      <w:r w:rsidRPr="00317B05">
        <w:rPr>
          <w:rFonts w:ascii="Arial" w:hAnsi="Arial" w:cs="Arial"/>
          <w:sz w:val="21"/>
          <w:szCs w:val="21"/>
        </w:rPr>
        <w:t>needs to be evaluated before the next plan is prepared</w:t>
      </w:r>
      <w:r w:rsidR="00BD0AA4" w:rsidRPr="00317B05">
        <w:rPr>
          <w:rFonts w:ascii="Arial" w:hAnsi="Arial" w:cs="Arial"/>
          <w:sz w:val="21"/>
          <w:szCs w:val="21"/>
        </w:rPr>
        <w:t>.</w:t>
      </w:r>
    </w:p>
    <w:p w:rsidR="00F47063" w:rsidRDefault="00F47063">
      <w:pPr>
        <w:rPr>
          <w:rFonts w:ascii="Arial" w:hAnsi="Arial" w:cs="Arial"/>
          <w:b/>
          <w:bCs/>
          <w:color w:val="365F91"/>
          <w:sz w:val="21"/>
          <w:szCs w:val="21"/>
        </w:rPr>
      </w:pPr>
      <w:r>
        <w:rPr>
          <w:rFonts w:ascii="Arial" w:hAnsi="Arial"/>
          <w:color w:val="365F91"/>
          <w:sz w:val="21"/>
          <w:szCs w:val="21"/>
        </w:rPr>
        <w:br w:type="page"/>
      </w:r>
    </w:p>
    <w:p w:rsidR="00E55664" w:rsidRPr="00317B05" w:rsidRDefault="00E55664" w:rsidP="009F257C">
      <w:pPr>
        <w:pStyle w:val="Heading3"/>
        <w:spacing w:after="120"/>
        <w:rPr>
          <w:rFonts w:ascii="Arial" w:hAnsi="Arial"/>
          <w:color w:val="365F91"/>
          <w:sz w:val="21"/>
          <w:szCs w:val="21"/>
        </w:rPr>
      </w:pPr>
      <w:r w:rsidRPr="00317B05">
        <w:rPr>
          <w:rFonts w:ascii="Arial" w:hAnsi="Arial"/>
          <w:color w:val="365F91"/>
          <w:sz w:val="21"/>
          <w:szCs w:val="21"/>
        </w:rPr>
        <w:lastRenderedPageBreak/>
        <w:t>What we are going to do</w:t>
      </w:r>
    </w:p>
    <w:p w:rsidR="00E55664" w:rsidRPr="00317B05" w:rsidRDefault="00E55664" w:rsidP="006316B0">
      <w:pPr>
        <w:spacing w:after="120"/>
        <w:rPr>
          <w:rFonts w:ascii="Arial" w:hAnsi="Arial" w:cs="Arial"/>
          <w:b/>
          <w:bCs/>
          <w:i/>
          <w:iCs/>
          <w:sz w:val="21"/>
          <w:szCs w:val="21"/>
        </w:rPr>
      </w:pPr>
      <w:r w:rsidRPr="00317B05">
        <w:rPr>
          <w:rFonts w:ascii="Arial" w:hAnsi="Arial" w:cs="Arial"/>
          <w:b/>
          <w:bCs/>
          <w:i/>
          <w:iCs/>
          <w:sz w:val="21"/>
          <w:szCs w:val="21"/>
        </w:rPr>
        <w:t>Policies</w:t>
      </w:r>
    </w:p>
    <w:p w:rsidR="00E55664" w:rsidRPr="00317B05" w:rsidRDefault="00E55664" w:rsidP="00AE1639">
      <w:pPr>
        <w:pStyle w:val="ListParagraph"/>
        <w:numPr>
          <w:ilvl w:val="2"/>
          <w:numId w:val="118"/>
        </w:numPr>
        <w:spacing w:after="120"/>
        <w:ind w:left="709" w:hanging="709"/>
        <w:contextualSpacing w:val="0"/>
        <w:rPr>
          <w:rFonts w:ascii="Arial" w:hAnsi="Arial" w:cs="Arial"/>
          <w:sz w:val="21"/>
          <w:szCs w:val="21"/>
        </w:rPr>
      </w:pPr>
      <w:r w:rsidRPr="00317B05">
        <w:rPr>
          <w:rFonts w:ascii="Arial" w:hAnsi="Arial" w:cs="Arial"/>
          <w:sz w:val="21"/>
          <w:szCs w:val="21"/>
        </w:rPr>
        <w:t>Priorities for implementing policies and actions in this plan will be determined by the need to protect and promote park values, ensure safety and ensure cost effectiveness.</w:t>
      </w:r>
    </w:p>
    <w:p w:rsidR="00E55664" w:rsidRPr="00317B05" w:rsidRDefault="00E55664" w:rsidP="00AE1639">
      <w:pPr>
        <w:pStyle w:val="ListParagraph"/>
        <w:numPr>
          <w:ilvl w:val="2"/>
          <w:numId w:val="118"/>
        </w:numPr>
        <w:spacing w:after="120"/>
        <w:ind w:left="709" w:hanging="709"/>
        <w:contextualSpacing w:val="0"/>
        <w:rPr>
          <w:rFonts w:ascii="Arial" w:hAnsi="Arial" w:cs="Arial"/>
          <w:sz w:val="21"/>
          <w:szCs w:val="21"/>
        </w:rPr>
      </w:pPr>
      <w:r w:rsidRPr="00317B05">
        <w:rPr>
          <w:rFonts w:ascii="Arial" w:hAnsi="Arial" w:cs="Arial"/>
          <w:sz w:val="21"/>
          <w:szCs w:val="21"/>
        </w:rPr>
        <w:t>Park work programs, budgets and expenditure will be linked to implementing this plan and any other priorities as determined by the Director.</w:t>
      </w:r>
    </w:p>
    <w:p w:rsidR="002B4C13" w:rsidRPr="00317B05" w:rsidRDefault="00E55664" w:rsidP="00AE1639">
      <w:pPr>
        <w:pStyle w:val="ListParagraph"/>
        <w:numPr>
          <w:ilvl w:val="2"/>
          <w:numId w:val="118"/>
        </w:numPr>
        <w:spacing w:after="120"/>
        <w:ind w:left="709" w:hanging="709"/>
        <w:contextualSpacing w:val="0"/>
        <w:rPr>
          <w:rFonts w:ascii="Arial" w:hAnsi="Arial" w:cs="Arial"/>
          <w:sz w:val="21"/>
          <w:szCs w:val="21"/>
        </w:rPr>
      </w:pPr>
      <w:r w:rsidRPr="00317B05">
        <w:rPr>
          <w:rFonts w:ascii="Arial" w:hAnsi="Arial" w:cs="Arial"/>
          <w:sz w:val="21"/>
          <w:szCs w:val="21"/>
        </w:rPr>
        <w:t>Park management activities will be carried out in accordance with government legislative, policy and other requirements.</w:t>
      </w:r>
    </w:p>
    <w:p w:rsidR="00315C7B" w:rsidRPr="00317B05" w:rsidRDefault="00720689" w:rsidP="00AE1639">
      <w:pPr>
        <w:pStyle w:val="ListParagraph"/>
        <w:numPr>
          <w:ilvl w:val="2"/>
          <w:numId w:val="118"/>
        </w:numPr>
        <w:spacing w:after="120"/>
        <w:ind w:left="709" w:hanging="709"/>
        <w:contextualSpacing w:val="0"/>
        <w:rPr>
          <w:rFonts w:ascii="Arial" w:hAnsi="Arial" w:cs="Arial"/>
          <w:sz w:val="21"/>
          <w:szCs w:val="21"/>
        </w:rPr>
      </w:pPr>
      <w:r w:rsidRPr="00317B05">
        <w:rPr>
          <w:rFonts w:ascii="Arial" w:hAnsi="Arial" w:cs="Arial"/>
          <w:sz w:val="21"/>
          <w:szCs w:val="21"/>
        </w:rPr>
        <w:tab/>
      </w:r>
      <w:r w:rsidR="00320A41" w:rsidRPr="00317B05">
        <w:rPr>
          <w:rFonts w:ascii="Arial" w:hAnsi="Arial" w:cs="Arial"/>
          <w:sz w:val="21"/>
          <w:szCs w:val="21"/>
        </w:rPr>
        <w:t>Evidence from r</w:t>
      </w:r>
      <w:r w:rsidRPr="00317B05">
        <w:rPr>
          <w:rFonts w:ascii="Arial" w:hAnsi="Arial" w:cs="Arial"/>
          <w:sz w:val="21"/>
          <w:szCs w:val="21"/>
        </w:rPr>
        <w:t>es</w:t>
      </w:r>
      <w:r w:rsidR="00802C21" w:rsidRPr="00317B05">
        <w:rPr>
          <w:rFonts w:ascii="Arial" w:hAnsi="Arial" w:cs="Arial"/>
          <w:sz w:val="21"/>
          <w:szCs w:val="21"/>
        </w:rPr>
        <w:t xml:space="preserve">earch and monitoring conducted under this plan </w:t>
      </w:r>
      <w:r w:rsidR="00BD0AA4" w:rsidRPr="00317B05">
        <w:rPr>
          <w:rFonts w:ascii="Arial" w:hAnsi="Arial" w:cs="Arial"/>
          <w:sz w:val="21"/>
          <w:szCs w:val="21"/>
        </w:rPr>
        <w:t>will be used</w:t>
      </w:r>
      <w:r w:rsidRPr="00317B05">
        <w:rPr>
          <w:rFonts w:ascii="Arial" w:hAnsi="Arial" w:cs="Arial"/>
          <w:sz w:val="21"/>
          <w:szCs w:val="21"/>
        </w:rPr>
        <w:t xml:space="preserve"> to help prioritise </w:t>
      </w:r>
      <w:r w:rsidR="00B83A06" w:rsidRPr="00317B05">
        <w:rPr>
          <w:rFonts w:ascii="Arial" w:hAnsi="Arial" w:cs="Arial"/>
          <w:sz w:val="21"/>
          <w:szCs w:val="21"/>
        </w:rPr>
        <w:t xml:space="preserve">and adapt </w:t>
      </w:r>
      <w:r w:rsidR="00BD0AA4" w:rsidRPr="00317B05">
        <w:rPr>
          <w:rFonts w:ascii="Arial" w:hAnsi="Arial" w:cs="Arial"/>
          <w:sz w:val="21"/>
          <w:szCs w:val="21"/>
        </w:rPr>
        <w:t>the implementation of</w:t>
      </w:r>
      <w:r w:rsidR="00F1782E" w:rsidRPr="00317B05">
        <w:rPr>
          <w:rFonts w:ascii="Arial" w:hAnsi="Arial" w:cs="Arial"/>
          <w:sz w:val="21"/>
          <w:szCs w:val="21"/>
        </w:rPr>
        <w:t xml:space="preserve"> </w:t>
      </w:r>
      <w:r w:rsidRPr="00317B05">
        <w:rPr>
          <w:rFonts w:ascii="Arial" w:hAnsi="Arial" w:cs="Arial"/>
          <w:sz w:val="21"/>
          <w:szCs w:val="21"/>
        </w:rPr>
        <w:t>management actions.</w:t>
      </w:r>
    </w:p>
    <w:p w:rsidR="002B4C13" w:rsidRPr="00317B05" w:rsidRDefault="00E55664" w:rsidP="006316B0">
      <w:pPr>
        <w:spacing w:after="120"/>
        <w:rPr>
          <w:rFonts w:ascii="Arial" w:hAnsi="Arial" w:cs="Arial"/>
          <w:b/>
          <w:bCs/>
          <w:i/>
          <w:iCs/>
          <w:sz w:val="21"/>
          <w:szCs w:val="21"/>
        </w:rPr>
      </w:pPr>
      <w:r w:rsidRPr="00317B05">
        <w:rPr>
          <w:rFonts w:ascii="Arial" w:hAnsi="Arial" w:cs="Arial"/>
          <w:b/>
          <w:bCs/>
          <w:i/>
          <w:iCs/>
          <w:sz w:val="21"/>
          <w:szCs w:val="21"/>
        </w:rPr>
        <w:t>Actions</w:t>
      </w:r>
    </w:p>
    <w:p w:rsidR="00E55664" w:rsidRPr="00317B05" w:rsidRDefault="00E55664" w:rsidP="00AE1639">
      <w:pPr>
        <w:pStyle w:val="ListParagraph"/>
        <w:numPr>
          <w:ilvl w:val="2"/>
          <w:numId w:val="118"/>
        </w:numPr>
        <w:tabs>
          <w:tab w:val="left" w:pos="709"/>
        </w:tabs>
        <w:spacing w:after="120"/>
        <w:ind w:left="709" w:hanging="709"/>
        <w:contextualSpacing w:val="0"/>
        <w:rPr>
          <w:rFonts w:ascii="Arial" w:hAnsi="Arial" w:cs="Arial"/>
          <w:sz w:val="21"/>
          <w:szCs w:val="21"/>
        </w:rPr>
      </w:pPr>
      <w:r w:rsidRPr="00317B05">
        <w:rPr>
          <w:rFonts w:ascii="Arial" w:hAnsi="Arial" w:cs="Arial"/>
          <w:sz w:val="21"/>
          <w:szCs w:val="21"/>
        </w:rPr>
        <w:t>During the life of this plan regularly review the need and opportunity to impose charges under Section 356A of the EPBC Act. Determine and implement charges where appropriate, subject to approval by the Minister.</w:t>
      </w:r>
    </w:p>
    <w:p w:rsidR="00AE1785" w:rsidRPr="00317B05" w:rsidRDefault="00AE1785" w:rsidP="00AE1639">
      <w:pPr>
        <w:pStyle w:val="ListParagraph"/>
        <w:numPr>
          <w:ilvl w:val="2"/>
          <w:numId w:val="118"/>
        </w:numPr>
        <w:tabs>
          <w:tab w:val="left" w:pos="709"/>
        </w:tabs>
        <w:spacing w:after="120"/>
        <w:ind w:left="709" w:hanging="709"/>
        <w:contextualSpacing w:val="0"/>
        <w:rPr>
          <w:rFonts w:ascii="Arial" w:hAnsi="Arial" w:cs="Arial"/>
          <w:sz w:val="21"/>
          <w:szCs w:val="21"/>
        </w:rPr>
      </w:pPr>
      <w:r w:rsidRPr="00317B05">
        <w:rPr>
          <w:rFonts w:ascii="Arial" w:hAnsi="Arial" w:cs="Arial"/>
          <w:sz w:val="21"/>
          <w:szCs w:val="21"/>
        </w:rPr>
        <w:t>Develop and implement a Performance Monitoring Plan for the park.</w:t>
      </w:r>
    </w:p>
    <w:p w:rsidR="00315C7B" w:rsidRPr="00317B05" w:rsidRDefault="00820597" w:rsidP="00AE1639">
      <w:pPr>
        <w:pStyle w:val="ListParagraph"/>
        <w:numPr>
          <w:ilvl w:val="2"/>
          <w:numId w:val="118"/>
        </w:numPr>
        <w:tabs>
          <w:tab w:val="left" w:pos="709"/>
        </w:tabs>
        <w:spacing w:after="120"/>
        <w:ind w:left="709" w:hanging="709"/>
        <w:contextualSpacing w:val="0"/>
        <w:rPr>
          <w:rFonts w:ascii="Arial" w:hAnsi="Arial" w:cs="Arial"/>
          <w:sz w:val="21"/>
          <w:szCs w:val="21"/>
        </w:rPr>
      </w:pPr>
      <w:r w:rsidRPr="00317B05">
        <w:rPr>
          <w:rFonts w:ascii="Arial" w:hAnsi="Arial" w:cs="Arial"/>
          <w:sz w:val="21"/>
          <w:szCs w:val="21"/>
        </w:rPr>
        <w:t>Prepare and use an</w:t>
      </w:r>
      <w:r w:rsidR="0090510C" w:rsidRPr="00317B05">
        <w:rPr>
          <w:rFonts w:ascii="Arial" w:hAnsi="Arial" w:cs="Arial"/>
          <w:sz w:val="21"/>
          <w:szCs w:val="21"/>
        </w:rPr>
        <w:t xml:space="preserve"> implementation schedule to help m</w:t>
      </w:r>
      <w:r w:rsidR="00E55664" w:rsidRPr="00317B05">
        <w:rPr>
          <w:rFonts w:ascii="Arial" w:hAnsi="Arial" w:cs="Arial"/>
          <w:sz w:val="21"/>
          <w:szCs w:val="21"/>
        </w:rPr>
        <w:t>onitor</w:t>
      </w:r>
      <w:r w:rsidR="00720689" w:rsidRPr="00317B05">
        <w:rPr>
          <w:rFonts w:ascii="Arial" w:hAnsi="Arial" w:cs="Arial"/>
          <w:sz w:val="21"/>
          <w:szCs w:val="21"/>
        </w:rPr>
        <w:t>, evaluate</w:t>
      </w:r>
      <w:r w:rsidR="00802C21" w:rsidRPr="00317B05">
        <w:rPr>
          <w:rFonts w:ascii="Arial" w:hAnsi="Arial" w:cs="Arial"/>
          <w:sz w:val="21"/>
          <w:szCs w:val="21"/>
        </w:rPr>
        <w:t xml:space="preserve">, </w:t>
      </w:r>
      <w:r w:rsidR="00720689" w:rsidRPr="00317B05">
        <w:rPr>
          <w:rFonts w:ascii="Arial" w:hAnsi="Arial" w:cs="Arial"/>
          <w:sz w:val="21"/>
          <w:szCs w:val="21"/>
        </w:rPr>
        <w:t xml:space="preserve">report </w:t>
      </w:r>
      <w:r w:rsidR="0090510C" w:rsidRPr="00317B05">
        <w:rPr>
          <w:rFonts w:ascii="Arial" w:hAnsi="Arial" w:cs="Arial"/>
          <w:sz w:val="21"/>
          <w:szCs w:val="21"/>
        </w:rPr>
        <w:t>on</w:t>
      </w:r>
      <w:r w:rsidR="00720689" w:rsidRPr="00317B05">
        <w:rPr>
          <w:rFonts w:ascii="Arial" w:hAnsi="Arial" w:cs="Arial"/>
          <w:sz w:val="21"/>
          <w:szCs w:val="21"/>
        </w:rPr>
        <w:t xml:space="preserve"> </w:t>
      </w:r>
      <w:r w:rsidR="00802C21" w:rsidRPr="00317B05">
        <w:rPr>
          <w:rFonts w:ascii="Arial" w:hAnsi="Arial" w:cs="Arial"/>
          <w:sz w:val="21"/>
          <w:szCs w:val="21"/>
        </w:rPr>
        <w:t xml:space="preserve">and (as needed) </w:t>
      </w:r>
      <w:r w:rsidR="00872073" w:rsidRPr="00317B05">
        <w:rPr>
          <w:rFonts w:ascii="Arial" w:hAnsi="Arial" w:cs="Arial"/>
          <w:sz w:val="21"/>
          <w:szCs w:val="21"/>
        </w:rPr>
        <w:t xml:space="preserve">adaptively </w:t>
      </w:r>
      <w:r w:rsidR="00802C21" w:rsidRPr="00317B05">
        <w:rPr>
          <w:rFonts w:ascii="Arial" w:hAnsi="Arial" w:cs="Arial"/>
          <w:sz w:val="21"/>
          <w:szCs w:val="21"/>
        </w:rPr>
        <w:t xml:space="preserve">improve </w:t>
      </w:r>
      <w:r w:rsidR="00E55664" w:rsidRPr="00317B05">
        <w:rPr>
          <w:rFonts w:ascii="Arial" w:hAnsi="Arial" w:cs="Arial"/>
          <w:sz w:val="21"/>
          <w:szCs w:val="21"/>
        </w:rPr>
        <w:t>the plan’s implementation</w:t>
      </w:r>
      <w:r w:rsidR="0090510C" w:rsidRPr="00317B05">
        <w:rPr>
          <w:rFonts w:ascii="Arial" w:hAnsi="Arial" w:cs="Arial"/>
          <w:sz w:val="21"/>
          <w:szCs w:val="21"/>
        </w:rPr>
        <w:t xml:space="preserve">, particularly </w:t>
      </w:r>
      <w:r w:rsidR="00F1782E" w:rsidRPr="00317B05">
        <w:rPr>
          <w:rFonts w:ascii="Arial" w:hAnsi="Arial" w:cs="Arial"/>
          <w:sz w:val="21"/>
          <w:szCs w:val="21"/>
        </w:rPr>
        <w:t xml:space="preserve">to determine </w:t>
      </w:r>
      <w:r w:rsidR="00720689" w:rsidRPr="00317B05">
        <w:rPr>
          <w:rFonts w:ascii="Arial" w:hAnsi="Arial" w:cs="Arial"/>
          <w:sz w:val="21"/>
          <w:szCs w:val="21"/>
        </w:rPr>
        <w:t xml:space="preserve">if </w:t>
      </w:r>
      <w:r w:rsidR="00802C21" w:rsidRPr="00317B05">
        <w:rPr>
          <w:rFonts w:ascii="Arial" w:hAnsi="Arial" w:cs="Arial"/>
          <w:sz w:val="21"/>
          <w:szCs w:val="21"/>
        </w:rPr>
        <w:t>the plan</w:t>
      </w:r>
      <w:r w:rsidR="00B83A06" w:rsidRPr="00317B05">
        <w:rPr>
          <w:rFonts w:ascii="Arial" w:hAnsi="Arial" w:cs="Arial"/>
          <w:sz w:val="21"/>
          <w:szCs w:val="21"/>
        </w:rPr>
        <w:t>’</w:t>
      </w:r>
      <w:r w:rsidR="00802C21" w:rsidRPr="00317B05">
        <w:rPr>
          <w:rFonts w:ascii="Arial" w:hAnsi="Arial" w:cs="Arial"/>
          <w:sz w:val="21"/>
          <w:szCs w:val="21"/>
        </w:rPr>
        <w:t xml:space="preserve">s </w:t>
      </w:r>
      <w:r w:rsidR="00720689" w:rsidRPr="00317B05">
        <w:rPr>
          <w:rFonts w:ascii="Arial" w:hAnsi="Arial" w:cs="Arial"/>
          <w:sz w:val="21"/>
          <w:szCs w:val="21"/>
        </w:rPr>
        <w:t xml:space="preserve">aims are being achieved and the </w:t>
      </w:r>
      <w:r w:rsidR="0090510C" w:rsidRPr="00317B05">
        <w:rPr>
          <w:rFonts w:ascii="Arial" w:hAnsi="Arial" w:cs="Arial"/>
          <w:sz w:val="21"/>
          <w:szCs w:val="21"/>
        </w:rPr>
        <w:t>status of management actions</w:t>
      </w:r>
      <w:r w:rsidR="00E55664" w:rsidRPr="00317B05">
        <w:rPr>
          <w:rFonts w:ascii="Arial" w:hAnsi="Arial" w:cs="Arial"/>
          <w:sz w:val="21"/>
          <w:szCs w:val="21"/>
        </w:rPr>
        <w:t>.</w:t>
      </w:r>
    </w:p>
    <w:p w:rsidR="00315C7B" w:rsidRPr="00317B05" w:rsidRDefault="00720689" w:rsidP="00AE1639">
      <w:pPr>
        <w:pStyle w:val="ListParagraph"/>
        <w:numPr>
          <w:ilvl w:val="2"/>
          <w:numId w:val="118"/>
        </w:numPr>
        <w:spacing w:after="120"/>
        <w:ind w:left="709" w:hanging="709"/>
        <w:contextualSpacing w:val="0"/>
        <w:rPr>
          <w:rFonts w:ascii="Arial" w:hAnsi="Arial" w:cs="Arial"/>
          <w:sz w:val="21"/>
          <w:szCs w:val="21"/>
        </w:rPr>
      </w:pPr>
      <w:r w:rsidRPr="00317B05">
        <w:rPr>
          <w:rFonts w:ascii="Arial" w:hAnsi="Arial" w:cs="Arial"/>
          <w:sz w:val="21"/>
          <w:szCs w:val="21"/>
        </w:rPr>
        <w:t>Develop, prioritise and implement work programs based on the implementation schedule</w:t>
      </w:r>
      <w:r w:rsidR="00872073" w:rsidRPr="00317B05">
        <w:rPr>
          <w:rFonts w:ascii="Arial" w:hAnsi="Arial" w:cs="Arial"/>
          <w:sz w:val="21"/>
          <w:szCs w:val="21"/>
        </w:rPr>
        <w:t xml:space="preserve"> (and relevant plan policies particularly </w:t>
      </w:r>
      <w:r w:rsidR="00753F4F" w:rsidRPr="00317B05">
        <w:rPr>
          <w:rFonts w:ascii="Arial" w:hAnsi="Arial" w:cs="Arial"/>
          <w:sz w:val="21"/>
          <w:szCs w:val="21"/>
        </w:rPr>
        <w:t xml:space="preserve">Sections </w:t>
      </w:r>
      <w:r w:rsidR="00872073" w:rsidRPr="00317B05">
        <w:rPr>
          <w:rFonts w:ascii="Arial" w:hAnsi="Arial" w:cs="Arial"/>
          <w:sz w:val="21"/>
          <w:szCs w:val="21"/>
        </w:rPr>
        <w:t>8.9.1 to 8.9.4)</w:t>
      </w:r>
      <w:r w:rsidR="00820597" w:rsidRPr="00317B05">
        <w:rPr>
          <w:rFonts w:ascii="Arial" w:hAnsi="Arial" w:cs="Arial"/>
          <w:sz w:val="21"/>
          <w:szCs w:val="21"/>
        </w:rPr>
        <w:t>.</w:t>
      </w:r>
    </w:p>
    <w:p w:rsidR="00E55664" w:rsidRPr="00317B05" w:rsidRDefault="00E55664" w:rsidP="00AE1639">
      <w:pPr>
        <w:pStyle w:val="ListParagraph"/>
        <w:numPr>
          <w:ilvl w:val="2"/>
          <w:numId w:val="118"/>
        </w:numPr>
        <w:tabs>
          <w:tab w:val="left" w:pos="709"/>
        </w:tabs>
        <w:spacing w:after="120"/>
        <w:ind w:left="709" w:hanging="709"/>
        <w:contextualSpacing w:val="0"/>
        <w:rPr>
          <w:rFonts w:ascii="Arial" w:hAnsi="Arial" w:cs="Arial"/>
          <w:sz w:val="21"/>
          <w:szCs w:val="21"/>
        </w:rPr>
      </w:pPr>
      <w:r w:rsidRPr="00317B05">
        <w:rPr>
          <w:rFonts w:ascii="Arial" w:hAnsi="Arial" w:cs="Arial"/>
          <w:sz w:val="21"/>
          <w:szCs w:val="21"/>
        </w:rPr>
        <w:t>Report on the plan’s implementation and associated expenditure annually, consistent with government legislative, policy and other requirements.</w:t>
      </w:r>
    </w:p>
    <w:p w:rsidR="00E55664" w:rsidRPr="00317B05" w:rsidRDefault="00E55664" w:rsidP="00AE1639">
      <w:pPr>
        <w:pStyle w:val="ListParagraph"/>
        <w:numPr>
          <w:ilvl w:val="2"/>
          <w:numId w:val="118"/>
        </w:numPr>
        <w:tabs>
          <w:tab w:val="left" w:pos="709"/>
        </w:tabs>
        <w:spacing w:after="120"/>
        <w:ind w:left="709" w:hanging="709"/>
        <w:contextualSpacing w:val="0"/>
        <w:rPr>
          <w:rFonts w:ascii="Arial" w:hAnsi="Arial" w:cs="Arial"/>
          <w:sz w:val="21"/>
          <w:szCs w:val="21"/>
        </w:rPr>
      </w:pPr>
      <w:r w:rsidRPr="00317B05">
        <w:rPr>
          <w:rFonts w:ascii="Arial" w:hAnsi="Arial" w:cs="Arial"/>
          <w:sz w:val="21"/>
          <w:szCs w:val="21"/>
        </w:rPr>
        <w:t>Develop and/or review park operational policies and procedures to assist with implementing the plan.</w:t>
      </w:r>
    </w:p>
    <w:p w:rsidR="002B4C13" w:rsidRPr="00317B05" w:rsidRDefault="00E55664" w:rsidP="00AE1639">
      <w:pPr>
        <w:pStyle w:val="ListParagraph"/>
        <w:numPr>
          <w:ilvl w:val="2"/>
          <w:numId w:val="118"/>
        </w:numPr>
        <w:tabs>
          <w:tab w:val="left" w:pos="709"/>
        </w:tabs>
        <w:spacing w:after="120"/>
        <w:ind w:left="709" w:hanging="709"/>
        <w:contextualSpacing w:val="0"/>
        <w:rPr>
          <w:rFonts w:ascii="Arial" w:hAnsi="Arial" w:cs="Arial"/>
          <w:sz w:val="21"/>
          <w:szCs w:val="21"/>
        </w:rPr>
      </w:pPr>
      <w:r w:rsidRPr="00317B05">
        <w:rPr>
          <w:rFonts w:ascii="Arial" w:hAnsi="Arial" w:cs="Arial"/>
          <w:sz w:val="21"/>
          <w:szCs w:val="21"/>
        </w:rPr>
        <w:t xml:space="preserve">Audit the plan’s implementation before preparing the next management </w:t>
      </w:r>
      <w:r w:rsidR="008858ED" w:rsidRPr="00317B05">
        <w:rPr>
          <w:rFonts w:ascii="Arial" w:hAnsi="Arial" w:cs="Arial"/>
          <w:sz w:val="21"/>
          <w:szCs w:val="21"/>
        </w:rPr>
        <w:t>plan. The</w:t>
      </w:r>
      <w:r w:rsidRPr="00317B05">
        <w:rPr>
          <w:rFonts w:ascii="Arial" w:hAnsi="Arial" w:cs="Arial"/>
          <w:sz w:val="21"/>
          <w:szCs w:val="21"/>
        </w:rPr>
        <w:t xml:space="preserve"> audit will include but not be limited to:</w:t>
      </w:r>
    </w:p>
    <w:p w:rsidR="00E55664" w:rsidRPr="00317B05" w:rsidRDefault="00E55664" w:rsidP="00AE1639">
      <w:pPr>
        <w:numPr>
          <w:ilvl w:val="3"/>
          <w:numId w:val="54"/>
        </w:numPr>
        <w:tabs>
          <w:tab w:val="clear" w:pos="1304"/>
          <w:tab w:val="num" w:pos="1134"/>
        </w:tabs>
        <w:spacing w:after="120"/>
        <w:ind w:left="1134" w:hanging="425"/>
        <w:rPr>
          <w:rFonts w:ascii="Arial" w:hAnsi="Arial" w:cs="Arial"/>
          <w:sz w:val="21"/>
          <w:szCs w:val="21"/>
        </w:rPr>
      </w:pPr>
      <w:r w:rsidRPr="00317B05">
        <w:rPr>
          <w:rFonts w:ascii="Arial" w:hAnsi="Arial" w:cs="Arial"/>
          <w:sz w:val="21"/>
          <w:szCs w:val="21"/>
        </w:rPr>
        <w:t>assessing whether the policies and actions were successfully adopted or implemented and</w:t>
      </w:r>
      <w:r w:rsidR="00753F4F" w:rsidRPr="00317B05">
        <w:rPr>
          <w:rFonts w:ascii="Arial" w:hAnsi="Arial" w:cs="Arial"/>
          <w:sz w:val="21"/>
          <w:szCs w:val="21"/>
        </w:rPr>
        <w:t>,</w:t>
      </w:r>
      <w:r w:rsidRPr="00317B05">
        <w:rPr>
          <w:rFonts w:ascii="Arial" w:hAnsi="Arial" w:cs="Arial"/>
          <w:sz w:val="21"/>
          <w:szCs w:val="21"/>
        </w:rPr>
        <w:t xml:space="preserve"> if not, the reasons why</w:t>
      </w:r>
    </w:p>
    <w:p w:rsidR="00E55664" w:rsidRPr="00317B05" w:rsidRDefault="00E55664" w:rsidP="00AE1639">
      <w:pPr>
        <w:numPr>
          <w:ilvl w:val="3"/>
          <w:numId w:val="54"/>
        </w:numPr>
        <w:tabs>
          <w:tab w:val="clear" w:pos="1304"/>
          <w:tab w:val="num" w:pos="1134"/>
        </w:tabs>
        <w:spacing w:after="120"/>
        <w:ind w:left="1134" w:hanging="425"/>
        <w:rPr>
          <w:rFonts w:ascii="Arial" w:hAnsi="Arial" w:cs="Arial"/>
          <w:sz w:val="21"/>
          <w:szCs w:val="21"/>
        </w:rPr>
      </w:pPr>
      <w:r w:rsidRPr="00317B05">
        <w:rPr>
          <w:rFonts w:ascii="Arial" w:hAnsi="Arial" w:cs="Arial"/>
          <w:sz w:val="21"/>
          <w:szCs w:val="21"/>
        </w:rPr>
        <w:t>assessing whether the plan’s intended aim(s) were achieved and</w:t>
      </w:r>
      <w:r w:rsidR="00753F4F" w:rsidRPr="00317B05">
        <w:rPr>
          <w:rFonts w:ascii="Arial" w:hAnsi="Arial" w:cs="Arial"/>
          <w:sz w:val="21"/>
          <w:szCs w:val="21"/>
        </w:rPr>
        <w:t>,</w:t>
      </w:r>
      <w:r w:rsidRPr="00317B05">
        <w:rPr>
          <w:rFonts w:ascii="Arial" w:hAnsi="Arial" w:cs="Arial"/>
          <w:sz w:val="21"/>
          <w:szCs w:val="21"/>
        </w:rPr>
        <w:t xml:space="preserve"> if not, the reasons why</w:t>
      </w:r>
    </w:p>
    <w:p w:rsidR="00E55664" w:rsidRPr="00317B05" w:rsidRDefault="00E55664" w:rsidP="00AE1639">
      <w:pPr>
        <w:numPr>
          <w:ilvl w:val="3"/>
          <w:numId w:val="54"/>
        </w:numPr>
        <w:tabs>
          <w:tab w:val="clear" w:pos="1304"/>
          <w:tab w:val="num" w:pos="1134"/>
        </w:tabs>
        <w:spacing w:after="120"/>
        <w:ind w:left="1134" w:hanging="425"/>
        <w:rPr>
          <w:rFonts w:ascii="Arial" w:hAnsi="Arial" w:cs="Arial"/>
          <w:sz w:val="21"/>
          <w:szCs w:val="21"/>
        </w:rPr>
      </w:pPr>
      <w:r w:rsidRPr="00317B05">
        <w:rPr>
          <w:rFonts w:ascii="Arial" w:hAnsi="Arial" w:cs="Arial"/>
          <w:sz w:val="21"/>
          <w:szCs w:val="21"/>
        </w:rPr>
        <w:t>making recommendations for the preparation of the next plan.</w:t>
      </w:r>
    </w:p>
    <w:p w:rsidR="00824DC0" w:rsidRDefault="00824DC0">
      <w:pPr>
        <w:rPr>
          <w:b/>
          <w:sz w:val="48"/>
          <w:szCs w:val="48"/>
        </w:rPr>
      </w:pPr>
      <w:r>
        <w:rPr>
          <w:b/>
          <w:sz w:val="48"/>
          <w:szCs w:val="48"/>
        </w:rPr>
        <w:br w:type="page"/>
      </w:r>
    </w:p>
    <w:p w:rsidR="00D877F6" w:rsidRDefault="00D877F6" w:rsidP="00D877F6">
      <w:pPr>
        <w:rPr>
          <w:rFonts w:ascii="Arial" w:hAnsi="Arial" w:cs="Arial"/>
          <w:b/>
        </w:rPr>
      </w:pPr>
    </w:p>
    <w:p w:rsidR="00D877F6" w:rsidRDefault="00D877F6" w:rsidP="00D877F6">
      <w:pPr>
        <w:spacing w:after="120"/>
        <w:rPr>
          <w:rFonts w:ascii="Arial" w:hAnsi="Arial" w:cs="Arial"/>
          <w:b/>
        </w:rPr>
      </w:pPr>
    </w:p>
    <w:p w:rsidR="00D877F6" w:rsidRDefault="00D877F6" w:rsidP="00D877F6">
      <w:pPr>
        <w:spacing w:after="120"/>
        <w:rPr>
          <w:rFonts w:ascii="Arial" w:hAnsi="Arial" w:cs="Arial"/>
          <w:b/>
        </w:rPr>
      </w:pPr>
    </w:p>
    <w:p w:rsidR="00D877F6" w:rsidRDefault="00D877F6" w:rsidP="00D877F6">
      <w:pPr>
        <w:spacing w:after="120"/>
        <w:rPr>
          <w:rFonts w:ascii="Arial" w:hAnsi="Arial" w:cs="Arial"/>
          <w:b/>
        </w:rPr>
      </w:pPr>
    </w:p>
    <w:p w:rsidR="00D877F6" w:rsidRDefault="00D877F6" w:rsidP="00D877F6">
      <w:pPr>
        <w:spacing w:after="120"/>
        <w:rPr>
          <w:rFonts w:ascii="Arial" w:hAnsi="Arial" w:cs="Arial"/>
          <w:b/>
        </w:rPr>
      </w:pPr>
    </w:p>
    <w:p w:rsidR="00D877F6" w:rsidRDefault="00D877F6" w:rsidP="00D877F6">
      <w:pPr>
        <w:spacing w:after="120"/>
        <w:rPr>
          <w:rFonts w:ascii="Arial" w:hAnsi="Arial" w:cs="Arial"/>
          <w:b/>
        </w:rPr>
      </w:pPr>
    </w:p>
    <w:p w:rsidR="00D877F6" w:rsidRDefault="00D877F6" w:rsidP="00D877F6">
      <w:pPr>
        <w:spacing w:after="120"/>
        <w:ind w:right="-335"/>
        <w:jc w:val="right"/>
        <w:rPr>
          <w:rFonts w:ascii="Arial Narrow" w:hAnsi="Arial Narrow" w:cs="Arial"/>
          <w:sz w:val="48"/>
          <w:szCs w:val="48"/>
        </w:rPr>
      </w:pPr>
    </w:p>
    <w:p w:rsidR="00D877F6" w:rsidRPr="00595A30" w:rsidRDefault="00D877F6" w:rsidP="00D877F6">
      <w:pPr>
        <w:spacing w:after="120"/>
        <w:ind w:right="-335"/>
        <w:jc w:val="right"/>
        <w:rPr>
          <w:rFonts w:ascii="Arial Narrow" w:hAnsi="Arial Narrow" w:cs="Arial"/>
          <w:sz w:val="48"/>
          <w:szCs w:val="48"/>
        </w:rPr>
      </w:pPr>
      <w:r w:rsidRPr="00D877F6">
        <w:rPr>
          <w:rFonts w:ascii="Arial Narrow" w:hAnsi="Arial Narrow" w:cs="Arial"/>
          <w:sz w:val="48"/>
          <w:szCs w:val="48"/>
        </w:rPr>
        <w:t>Appendices</w:t>
      </w:r>
    </w:p>
    <w:p w:rsidR="00B867F8" w:rsidRDefault="00DE78C7" w:rsidP="00B867F8">
      <w:pPr>
        <w:ind w:left="3119"/>
        <w:rPr>
          <w:rFonts w:ascii="Arial Narrow" w:hAnsi="Arial Narrow" w:cs="Arial"/>
          <w:color w:val="FFFFFF" w:themeColor="background1"/>
          <w:sz w:val="52"/>
          <w:szCs w:val="52"/>
        </w:rPr>
      </w:pPr>
      <w:r>
        <w:rPr>
          <w:rFonts w:ascii="Arial Narrow" w:hAnsi="Arial Narrow" w:cs="Arial"/>
          <w:noProof/>
          <w:color w:val="FFFFFF" w:themeColor="background1"/>
          <w:sz w:val="52"/>
          <w:szCs w:val="52"/>
        </w:rPr>
        <w:drawing>
          <wp:anchor distT="0" distB="0" distL="114300" distR="114300" simplePos="0" relativeHeight="251628008" behindDoc="0" locked="0" layoutInCell="1" allowOverlap="1">
            <wp:simplePos x="0" y="0"/>
            <wp:positionH relativeFrom="column">
              <wp:posOffset>-1236345</wp:posOffset>
            </wp:positionH>
            <wp:positionV relativeFrom="paragraph">
              <wp:posOffset>442595</wp:posOffset>
            </wp:positionV>
            <wp:extent cx="7696200" cy="1485900"/>
            <wp:effectExtent l="19050" t="0" r="0" b="0"/>
            <wp:wrapNone/>
            <wp:docPr id="20" name="Picture 19" descr="MN-Christmas-Dec10-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Christmas-Dec10-2266.jpg"/>
                    <pic:cNvPicPr/>
                  </pic:nvPicPr>
                  <pic:blipFill>
                    <a:blip r:embed="rId25"/>
                    <a:srcRect t="42831" b="28119"/>
                    <a:stretch>
                      <a:fillRect/>
                    </a:stretch>
                  </pic:blipFill>
                  <pic:spPr>
                    <a:xfrm>
                      <a:off x="0" y="0"/>
                      <a:ext cx="7696200" cy="1485900"/>
                    </a:xfrm>
                    <a:prstGeom prst="rect">
                      <a:avLst/>
                    </a:prstGeom>
                  </pic:spPr>
                </pic:pic>
              </a:graphicData>
            </a:graphic>
          </wp:anchor>
        </w:drawing>
      </w:r>
      <w:r w:rsidR="004C7696">
        <w:rPr>
          <w:rFonts w:ascii="Arial Narrow" w:hAnsi="Arial Narrow" w:cs="Arial"/>
          <w:noProof/>
          <w:color w:val="FFFFFF" w:themeColor="background1"/>
          <w:sz w:val="52"/>
          <w:szCs w:val="52"/>
        </w:rPr>
        <w:t>z</w:t>
      </w:r>
      <w:r w:rsidR="00B867F8">
        <w:rPr>
          <w:rFonts w:ascii="Arial Narrow" w:hAnsi="Arial Narrow" w:cs="Arial"/>
          <w:color w:val="FFFFFF" w:themeColor="background1"/>
          <w:sz w:val="52"/>
          <w:szCs w:val="52"/>
        </w:rPr>
        <w:br w:type="page"/>
      </w:r>
    </w:p>
    <w:p w:rsidR="00E55664" w:rsidRPr="0029226D" w:rsidRDefault="00E55664" w:rsidP="008559CF">
      <w:pPr>
        <w:pStyle w:val="BodyText2"/>
        <w:rPr>
          <w:color w:val="365F91"/>
        </w:rPr>
      </w:pPr>
      <w:r w:rsidRPr="0029226D">
        <w:rPr>
          <w:b/>
          <w:bCs/>
          <w:color w:val="365F91"/>
        </w:rPr>
        <w:lastRenderedPageBreak/>
        <w:t>Appendix A</w:t>
      </w:r>
    </w:p>
    <w:p w:rsidR="00E55664" w:rsidRPr="0029226D" w:rsidRDefault="00E55664">
      <w:pPr>
        <w:pStyle w:val="AppendixHeading"/>
        <w:rPr>
          <w:rFonts w:ascii="Arial" w:hAnsi="Arial" w:cs="Arial"/>
          <w:color w:val="365F91"/>
          <w:szCs w:val="28"/>
        </w:rPr>
      </w:pPr>
      <w:r w:rsidRPr="0029226D">
        <w:rPr>
          <w:rFonts w:ascii="Arial" w:hAnsi="Arial" w:cs="Arial"/>
          <w:color w:val="365F91"/>
          <w:szCs w:val="28"/>
        </w:rPr>
        <w:t>Australian IUCN reserve management principles in the EPBC Regulations relevant to Christmas Island National Park</w:t>
      </w:r>
    </w:p>
    <w:tbl>
      <w:tblPr>
        <w:tblW w:w="9108" w:type="dxa"/>
        <w:tblBorders>
          <w:top w:val="single" w:sz="4" w:space="0" w:color="auto"/>
          <w:bottom w:val="single" w:sz="4" w:space="0" w:color="auto"/>
        </w:tblBorders>
        <w:tblCellMar>
          <w:top w:w="57" w:type="dxa"/>
        </w:tblCellMar>
        <w:tblLook w:val="01E0"/>
      </w:tblPr>
      <w:tblGrid>
        <w:gridCol w:w="6948"/>
        <w:gridCol w:w="2160"/>
      </w:tblGrid>
      <w:tr w:rsidR="00E55664" w:rsidRPr="0029226D" w:rsidTr="0029226D">
        <w:trPr>
          <w:cantSplit/>
        </w:trPr>
        <w:tc>
          <w:tcPr>
            <w:tcW w:w="6948" w:type="dxa"/>
            <w:tcBorders>
              <w:top w:val="single" w:sz="4" w:space="0" w:color="auto"/>
            </w:tcBorders>
            <w:shd w:val="clear" w:color="auto" w:fill="365F91"/>
            <w:vAlign w:val="center"/>
          </w:tcPr>
          <w:p w:rsidR="00E55664" w:rsidRPr="0029226D" w:rsidRDefault="00E55664">
            <w:pPr>
              <w:spacing w:after="120"/>
              <w:rPr>
                <w:rFonts w:ascii="Arial" w:hAnsi="Arial" w:cs="Arial"/>
                <w:b/>
                <w:color w:val="FFFFFF" w:themeColor="background1"/>
                <w:sz w:val="20"/>
                <w:szCs w:val="20"/>
              </w:rPr>
            </w:pPr>
            <w:r w:rsidRPr="0029226D">
              <w:rPr>
                <w:rFonts w:ascii="Arial" w:hAnsi="Arial" w:cs="Arial"/>
                <w:b/>
                <w:color w:val="FFFFFF" w:themeColor="background1"/>
                <w:sz w:val="20"/>
                <w:szCs w:val="20"/>
              </w:rPr>
              <w:t>EPBC Regulation schedules and management principles</w:t>
            </w:r>
          </w:p>
        </w:tc>
        <w:tc>
          <w:tcPr>
            <w:tcW w:w="2160" w:type="dxa"/>
            <w:tcBorders>
              <w:top w:val="single" w:sz="4" w:space="0" w:color="auto"/>
              <w:bottom w:val="nil"/>
            </w:tcBorders>
            <w:shd w:val="clear" w:color="auto" w:fill="365F91"/>
            <w:vAlign w:val="center"/>
          </w:tcPr>
          <w:p w:rsidR="00E55664" w:rsidRPr="0029226D" w:rsidRDefault="00E55664">
            <w:pPr>
              <w:spacing w:after="120"/>
              <w:rPr>
                <w:rFonts w:ascii="Arial" w:hAnsi="Arial" w:cs="Arial"/>
                <w:b/>
                <w:color w:val="FFFFFF" w:themeColor="background1"/>
                <w:sz w:val="20"/>
                <w:szCs w:val="20"/>
              </w:rPr>
            </w:pPr>
            <w:r w:rsidRPr="0029226D">
              <w:rPr>
                <w:rFonts w:ascii="Arial" w:hAnsi="Arial" w:cs="Arial"/>
                <w:b/>
                <w:color w:val="FFFFFF" w:themeColor="background1"/>
                <w:sz w:val="20"/>
                <w:szCs w:val="20"/>
              </w:rPr>
              <w:t>Sections of management plan that address principles</w:t>
            </w:r>
          </w:p>
        </w:tc>
      </w:tr>
      <w:tr w:rsidR="00E55664" w:rsidTr="0029226D">
        <w:trPr>
          <w:cantSplit/>
        </w:trPr>
        <w:tc>
          <w:tcPr>
            <w:tcW w:w="6948" w:type="dxa"/>
          </w:tcPr>
          <w:p w:rsidR="00E55664" w:rsidRPr="00B04D2E" w:rsidRDefault="00E55664">
            <w:pPr>
              <w:pStyle w:val="Heading2"/>
              <w:spacing w:before="0" w:after="120"/>
              <w:rPr>
                <w:color w:val="365F91"/>
                <w:sz w:val="22"/>
                <w:szCs w:val="22"/>
              </w:rPr>
            </w:pPr>
            <w:r w:rsidRPr="00B04D2E">
              <w:rPr>
                <w:color w:val="365F91"/>
                <w:sz w:val="22"/>
                <w:szCs w:val="22"/>
              </w:rPr>
              <w:t>Australian IUCN reserve management principles</w:t>
            </w:r>
          </w:p>
          <w:p w:rsidR="00E55664" w:rsidRPr="00B04D2E" w:rsidRDefault="00E55664">
            <w:pPr>
              <w:pStyle w:val="Heading3"/>
              <w:spacing w:before="0" w:after="120"/>
              <w:rPr>
                <w:rFonts w:ascii="Arial" w:hAnsi="Arial"/>
                <w:i/>
                <w:color w:val="365F91"/>
                <w:szCs w:val="22"/>
              </w:rPr>
            </w:pPr>
            <w:r w:rsidRPr="00B04D2E">
              <w:rPr>
                <w:rFonts w:ascii="Arial" w:hAnsi="Arial"/>
                <w:i/>
                <w:color w:val="365F91"/>
                <w:sz w:val="22"/>
                <w:szCs w:val="22"/>
              </w:rPr>
              <w:t>Part 1 - General administrative principles</w:t>
            </w:r>
          </w:p>
          <w:p w:rsidR="00E55664" w:rsidRPr="00B04D2E" w:rsidRDefault="00E55664">
            <w:pPr>
              <w:spacing w:after="120"/>
              <w:rPr>
                <w:rFonts w:ascii="Arial" w:hAnsi="Arial" w:cs="Arial"/>
                <w:b/>
                <w:sz w:val="19"/>
                <w:szCs w:val="19"/>
              </w:rPr>
            </w:pPr>
            <w:r w:rsidRPr="00B04D2E">
              <w:rPr>
                <w:rFonts w:ascii="Arial" w:hAnsi="Arial" w:cs="Arial"/>
                <w:b/>
                <w:sz w:val="19"/>
                <w:szCs w:val="19"/>
              </w:rPr>
              <w:t>1 Community participation</w:t>
            </w:r>
          </w:p>
          <w:p w:rsidR="00E55664" w:rsidRPr="00B04D2E" w:rsidRDefault="00E55664">
            <w:pPr>
              <w:spacing w:after="120"/>
              <w:rPr>
                <w:rFonts w:ascii="Arial" w:hAnsi="Arial" w:cs="Arial"/>
                <w:sz w:val="19"/>
                <w:szCs w:val="19"/>
              </w:rPr>
            </w:pPr>
            <w:r w:rsidRPr="00B04D2E">
              <w:rPr>
                <w:rFonts w:ascii="Arial" w:hAnsi="Arial" w:cs="Arial"/>
                <w:sz w:val="19"/>
                <w:szCs w:val="19"/>
              </w:rPr>
              <w:t>Management arrangements should, to the extent practicable, provide for broad and meaningful participation by the community, public organisations and private interests in designing and carrying out the functions of the reserve or zone.</w:t>
            </w:r>
          </w:p>
        </w:tc>
        <w:tc>
          <w:tcPr>
            <w:tcW w:w="2160" w:type="dxa"/>
            <w:tcBorders>
              <w:top w:val="nil"/>
              <w:bottom w:val="nil"/>
            </w:tcBorders>
            <w:shd w:val="clear" w:color="auto" w:fill="DBE5F1"/>
          </w:tcPr>
          <w:p w:rsidR="00E55664" w:rsidRDefault="00E55664">
            <w:pPr>
              <w:pStyle w:val="CommentText"/>
              <w:spacing w:after="120"/>
              <w:rPr>
                <w:rFonts w:ascii="Arial" w:hAnsi="Arial" w:cs="Arial"/>
              </w:rPr>
            </w:pPr>
          </w:p>
          <w:p w:rsidR="00E55664" w:rsidRDefault="00E55664">
            <w:pPr>
              <w:spacing w:after="120"/>
              <w:rPr>
                <w:rFonts w:ascii="Arial" w:hAnsi="Arial" w:cs="Arial"/>
                <w:sz w:val="20"/>
                <w:szCs w:val="20"/>
              </w:rPr>
            </w:pPr>
          </w:p>
          <w:p w:rsidR="00E55664" w:rsidRDefault="00E55664">
            <w:pPr>
              <w:spacing w:after="120"/>
              <w:rPr>
                <w:rFonts w:ascii="Arial" w:hAnsi="Arial" w:cs="Arial"/>
                <w:sz w:val="20"/>
                <w:szCs w:val="20"/>
              </w:rPr>
            </w:pPr>
          </w:p>
          <w:p w:rsidR="00E55664" w:rsidRDefault="00E55664">
            <w:pPr>
              <w:spacing w:after="120"/>
              <w:rPr>
                <w:rFonts w:ascii="Arial" w:hAnsi="Arial" w:cs="Arial"/>
                <w:sz w:val="20"/>
                <w:szCs w:val="20"/>
              </w:rPr>
            </w:pPr>
          </w:p>
          <w:p w:rsidR="00E55664" w:rsidRDefault="00E55664">
            <w:pPr>
              <w:autoSpaceDE w:val="0"/>
              <w:autoSpaceDN w:val="0"/>
              <w:adjustRightInd w:val="0"/>
              <w:spacing w:after="120"/>
              <w:rPr>
                <w:rFonts w:ascii="Arial" w:hAnsi="Arial" w:cs="Arial"/>
                <w:sz w:val="20"/>
                <w:szCs w:val="20"/>
              </w:rPr>
            </w:pPr>
            <w:r>
              <w:rPr>
                <w:rFonts w:ascii="Arial" w:hAnsi="Arial" w:cs="Arial"/>
                <w:sz w:val="20"/>
                <w:szCs w:val="20"/>
              </w:rPr>
              <w:t>7.1, 6.1, 6.3</w:t>
            </w:r>
          </w:p>
          <w:p w:rsidR="00E55664" w:rsidRDefault="00E55664">
            <w:pPr>
              <w:spacing w:after="120"/>
              <w:rPr>
                <w:rFonts w:ascii="Arial" w:hAnsi="Arial" w:cs="Arial"/>
                <w:sz w:val="20"/>
                <w:szCs w:val="20"/>
              </w:rPr>
            </w:pPr>
          </w:p>
        </w:tc>
      </w:tr>
      <w:tr w:rsidR="00E55664" w:rsidTr="0029226D">
        <w:trPr>
          <w:cantSplit/>
        </w:trPr>
        <w:tc>
          <w:tcPr>
            <w:tcW w:w="6948" w:type="dxa"/>
          </w:tcPr>
          <w:p w:rsidR="00E55664" w:rsidRPr="00B04D2E" w:rsidRDefault="00E55664">
            <w:pPr>
              <w:spacing w:after="120"/>
              <w:rPr>
                <w:rFonts w:ascii="Arial" w:hAnsi="Arial" w:cs="Arial"/>
                <w:b/>
                <w:sz w:val="19"/>
                <w:szCs w:val="19"/>
              </w:rPr>
            </w:pPr>
            <w:r w:rsidRPr="00B04D2E">
              <w:rPr>
                <w:rFonts w:ascii="Arial" w:hAnsi="Arial" w:cs="Arial"/>
                <w:b/>
                <w:sz w:val="19"/>
                <w:szCs w:val="19"/>
              </w:rPr>
              <w:t>2 Effective and adaptive management</w:t>
            </w:r>
          </w:p>
          <w:p w:rsidR="00E55664" w:rsidRPr="00B04D2E" w:rsidRDefault="00E55664">
            <w:pPr>
              <w:spacing w:after="120"/>
              <w:rPr>
                <w:rFonts w:ascii="Arial" w:hAnsi="Arial" w:cs="Arial"/>
                <w:sz w:val="19"/>
                <w:szCs w:val="19"/>
              </w:rPr>
            </w:pPr>
            <w:r w:rsidRPr="00B04D2E">
              <w:rPr>
                <w:rFonts w:ascii="Arial" w:hAnsi="Arial" w:cs="Arial"/>
                <w:sz w:val="19"/>
                <w:szCs w:val="19"/>
              </w:rPr>
              <w:t>Management arrangements should be effective and appropriate to the biodiversity objectives and the socio-economic context of the reserve or zone. They should be adaptive in character to ensure a capacity to respond to uncertainty and change.</w:t>
            </w:r>
          </w:p>
        </w:tc>
        <w:tc>
          <w:tcPr>
            <w:tcW w:w="2160" w:type="dxa"/>
            <w:tcBorders>
              <w:top w:val="nil"/>
              <w:bottom w:val="nil"/>
            </w:tcBorders>
            <w:shd w:val="clear" w:color="auto" w:fill="DBE5F1"/>
          </w:tcPr>
          <w:p w:rsidR="00E55664" w:rsidRDefault="00E55664">
            <w:pPr>
              <w:spacing w:after="120"/>
              <w:rPr>
                <w:rFonts w:ascii="Arial" w:hAnsi="Arial" w:cs="Arial"/>
                <w:sz w:val="20"/>
                <w:szCs w:val="20"/>
              </w:rPr>
            </w:pPr>
          </w:p>
          <w:p w:rsidR="00E55664" w:rsidRDefault="00E55664">
            <w:pPr>
              <w:autoSpaceDE w:val="0"/>
              <w:autoSpaceDN w:val="0"/>
              <w:adjustRightInd w:val="0"/>
              <w:spacing w:after="120"/>
              <w:rPr>
                <w:rFonts w:ascii="Arial" w:hAnsi="Arial" w:cs="Arial"/>
                <w:sz w:val="20"/>
                <w:szCs w:val="20"/>
              </w:rPr>
            </w:pPr>
            <w:r>
              <w:rPr>
                <w:rFonts w:ascii="Arial" w:hAnsi="Arial" w:cs="Arial"/>
                <w:sz w:val="20"/>
                <w:szCs w:val="20"/>
              </w:rPr>
              <w:t>4.1, 4.2, 4.3, 4.4, 4.5, 8.4, 8.7, 8.8, 8.9</w:t>
            </w:r>
          </w:p>
          <w:p w:rsidR="00E55664" w:rsidRDefault="00E55664">
            <w:pPr>
              <w:spacing w:after="120"/>
              <w:rPr>
                <w:rFonts w:ascii="Arial" w:hAnsi="Arial" w:cs="Arial"/>
                <w:sz w:val="20"/>
                <w:szCs w:val="20"/>
              </w:rPr>
            </w:pPr>
          </w:p>
          <w:p w:rsidR="00E55664" w:rsidRDefault="00E55664">
            <w:pPr>
              <w:spacing w:after="120"/>
              <w:rPr>
                <w:rFonts w:ascii="Arial" w:hAnsi="Arial" w:cs="Arial"/>
                <w:sz w:val="20"/>
                <w:szCs w:val="20"/>
              </w:rPr>
            </w:pPr>
          </w:p>
        </w:tc>
      </w:tr>
      <w:tr w:rsidR="00E55664" w:rsidTr="0029226D">
        <w:trPr>
          <w:cantSplit/>
        </w:trPr>
        <w:tc>
          <w:tcPr>
            <w:tcW w:w="6948" w:type="dxa"/>
          </w:tcPr>
          <w:p w:rsidR="00E55664" w:rsidRPr="00B04D2E" w:rsidRDefault="00E55664">
            <w:pPr>
              <w:spacing w:after="120"/>
              <w:rPr>
                <w:rFonts w:ascii="Arial" w:hAnsi="Arial" w:cs="Arial"/>
                <w:b/>
                <w:sz w:val="19"/>
                <w:szCs w:val="19"/>
              </w:rPr>
            </w:pPr>
            <w:r w:rsidRPr="00B04D2E">
              <w:rPr>
                <w:rFonts w:ascii="Arial" w:hAnsi="Arial" w:cs="Arial"/>
                <w:b/>
                <w:sz w:val="19"/>
                <w:szCs w:val="19"/>
              </w:rPr>
              <w:t>3 Precautionary principle</w:t>
            </w:r>
          </w:p>
          <w:p w:rsidR="00E55664" w:rsidRPr="00B04D2E" w:rsidRDefault="00E55664">
            <w:pPr>
              <w:spacing w:after="120"/>
              <w:rPr>
                <w:rFonts w:ascii="Arial" w:hAnsi="Arial" w:cs="Arial"/>
                <w:sz w:val="19"/>
                <w:szCs w:val="19"/>
              </w:rPr>
            </w:pPr>
            <w:r w:rsidRPr="00B04D2E">
              <w:rPr>
                <w:rFonts w:ascii="Arial" w:hAnsi="Arial" w:cs="Arial"/>
                <w:sz w:val="19"/>
                <w:szCs w:val="19"/>
              </w:rPr>
              <w:t>A lack of full scientific certainty should not be used as a reason for postponing measures to prevent degradation of the natural and cultural heritage of a reserve or zone where there is a threat of serious or irreversible damage.</w:t>
            </w:r>
          </w:p>
        </w:tc>
        <w:tc>
          <w:tcPr>
            <w:tcW w:w="2160" w:type="dxa"/>
            <w:tcBorders>
              <w:top w:val="nil"/>
              <w:bottom w:val="nil"/>
            </w:tcBorders>
            <w:shd w:val="clear" w:color="auto" w:fill="DBE5F1"/>
          </w:tcPr>
          <w:p w:rsidR="00E55664" w:rsidRDefault="00E55664">
            <w:pPr>
              <w:spacing w:after="120"/>
              <w:rPr>
                <w:rFonts w:ascii="Arial" w:hAnsi="Arial" w:cs="Arial"/>
                <w:sz w:val="20"/>
                <w:szCs w:val="20"/>
              </w:rPr>
            </w:pPr>
          </w:p>
          <w:p w:rsidR="002B4C13" w:rsidRDefault="00E55664">
            <w:pPr>
              <w:autoSpaceDE w:val="0"/>
              <w:autoSpaceDN w:val="0"/>
              <w:adjustRightInd w:val="0"/>
              <w:spacing w:after="120"/>
              <w:rPr>
                <w:rFonts w:ascii="Arial" w:hAnsi="Arial" w:cs="Arial"/>
                <w:sz w:val="20"/>
                <w:szCs w:val="20"/>
              </w:rPr>
            </w:pPr>
            <w:r>
              <w:rPr>
                <w:rFonts w:ascii="Arial" w:hAnsi="Arial" w:cs="Arial"/>
                <w:sz w:val="20"/>
                <w:szCs w:val="20"/>
              </w:rPr>
              <w:t>4.1, 4.2, 4.3, 4.4, 4.5, 8.1, 8.4, 8.7</w:t>
            </w:r>
          </w:p>
          <w:p w:rsidR="00E55664" w:rsidRDefault="00E55664">
            <w:pPr>
              <w:spacing w:after="120"/>
              <w:rPr>
                <w:rFonts w:ascii="Arial" w:hAnsi="Arial" w:cs="Arial"/>
                <w:sz w:val="20"/>
                <w:szCs w:val="20"/>
              </w:rPr>
            </w:pPr>
          </w:p>
        </w:tc>
      </w:tr>
      <w:tr w:rsidR="00E55664" w:rsidTr="0029226D">
        <w:trPr>
          <w:cantSplit/>
        </w:trPr>
        <w:tc>
          <w:tcPr>
            <w:tcW w:w="6948" w:type="dxa"/>
          </w:tcPr>
          <w:p w:rsidR="00E55664" w:rsidRPr="00B04D2E" w:rsidRDefault="00E55664">
            <w:pPr>
              <w:spacing w:after="120"/>
              <w:rPr>
                <w:rFonts w:ascii="Arial" w:hAnsi="Arial" w:cs="Arial"/>
                <w:b/>
                <w:sz w:val="19"/>
                <w:szCs w:val="19"/>
              </w:rPr>
            </w:pPr>
            <w:r w:rsidRPr="00B04D2E">
              <w:rPr>
                <w:rFonts w:ascii="Arial" w:hAnsi="Arial" w:cs="Arial"/>
                <w:b/>
                <w:sz w:val="19"/>
                <w:szCs w:val="19"/>
              </w:rPr>
              <w:t>4 Minimum impact</w:t>
            </w:r>
          </w:p>
          <w:p w:rsidR="00E55664" w:rsidRPr="00B04D2E" w:rsidRDefault="00E55664">
            <w:pPr>
              <w:spacing w:after="120"/>
              <w:rPr>
                <w:rFonts w:ascii="Arial" w:hAnsi="Arial" w:cs="Arial"/>
                <w:sz w:val="19"/>
                <w:szCs w:val="19"/>
              </w:rPr>
            </w:pPr>
            <w:r w:rsidRPr="00B04D2E">
              <w:rPr>
                <w:rFonts w:ascii="Arial" w:hAnsi="Arial" w:cs="Arial"/>
                <w:sz w:val="19"/>
                <w:szCs w:val="19"/>
              </w:rPr>
              <w:t>The integrity of a reserve or zone is best conserved by protecting it from disturbance and threatening processes. Potential adverse impacts on the natural, cultural and social environment and surrounding communities should be minimised as far as practicable.</w:t>
            </w:r>
          </w:p>
        </w:tc>
        <w:tc>
          <w:tcPr>
            <w:tcW w:w="2160" w:type="dxa"/>
            <w:tcBorders>
              <w:top w:val="nil"/>
              <w:bottom w:val="nil"/>
            </w:tcBorders>
            <w:shd w:val="clear" w:color="auto" w:fill="DBE5F1"/>
          </w:tcPr>
          <w:p w:rsidR="00E55664" w:rsidRDefault="00E55664">
            <w:pPr>
              <w:spacing w:after="120"/>
              <w:rPr>
                <w:rFonts w:ascii="Arial" w:hAnsi="Arial" w:cs="Arial"/>
                <w:sz w:val="20"/>
                <w:szCs w:val="20"/>
              </w:rPr>
            </w:pPr>
          </w:p>
          <w:p w:rsidR="00E55664" w:rsidRDefault="00E55664">
            <w:pPr>
              <w:autoSpaceDE w:val="0"/>
              <w:autoSpaceDN w:val="0"/>
              <w:adjustRightInd w:val="0"/>
              <w:spacing w:after="120"/>
              <w:rPr>
                <w:rFonts w:ascii="Arial" w:hAnsi="Arial" w:cs="Arial"/>
                <w:sz w:val="20"/>
                <w:szCs w:val="20"/>
              </w:rPr>
            </w:pPr>
            <w:r>
              <w:rPr>
                <w:rFonts w:ascii="Arial" w:hAnsi="Arial" w:cs="Arial"/>
                <w:sz w:val="20"/>
                <w:szCs w:val="20"/>
              </w:rPr>
              <w:t>4.1, 4.2, 4.3, 4.4, 4.5, 6.2, 6.4, 8.1, 8,3, 8.7</w:t>
            </w:r>
          </w:p>
          <w:p w:rsidR="00E55664" w:rsidRDefault="00E55664">
            <w:pPr>
              <w:spacing w:after="120"/>
              <w:rPr>
                <w:rFonts w:ascii="Arial" w:hAnsi="Arial" w:cs="Arial"/>
                <w:sz w:val="20"/>
                <w:szCs w:val="20"/>
              </w:rPr>
            </w:pPr>
          </w:p>
        </w:tc>
      </w:tr>
      <w:tr w:rsidR="00E55664" w:rsidTr="0029226D">
        <w:trPr>
          <w:cantSplit/>
        </w:trPr>
        <w:tc>
          <w:tcPr>
            <w:tcW w:w="6948" w:type="dxa"/>
          </w:tcPr>
          <w:p w:rsidR="00E55664" w:rsidRPr="00B04D2E" w:rsidRDefault="00E55664">
            <w:pPr>
              <w:spacing w:after="120"/>
              <w:rPr>
                <w:rFonts w:ascii="Arial" w:hAnsi="Arial" w:cs="Arial"/>
                <w:b/>
                <w:sz w:val="19"/>
                <w:szCs w:val="19"/>
              </w:rPr>
            </w:pPr>
            <w:r w:rsidRPr="00B04D2E">
              <w:rPr>
                <w:rFonts w:ascii="Arial" w:hAnsi="Arial" w:cs="Arial"/>
                <w:b/>
                <w:sz w:val="19"/>
                <w:szCs w:val="19"/>
              </w:rPr>
              <w:t>5 Ecologically sustainable use</w:t>
            </w:r>
          </w:p>
          <w:p w:rsidR="00E55664" w:rsidRPr="00B04D2E" w:rsidRDefault="00E55664">
            <w:pPr>
              <w:spacing w:after="120"/>
              <w:rPr>
                <w:rFonts w:ascii="Arial" w:hAnsi="Arial" w:cs="Arial"/>
                <w:sz w:val="19"/>
                <w:szCs w:val="19"/>
              </w:rPr>
            </w:pPr>
            <w:r w:rsidRPr="00B04D2E">
              <w:rPr>
                <w:rFonts w:ascii="Arial" w:hAnsi="Arial" w:cs="Arial"/>
                <w:sz w:val="19"/>
                <w:szCs w:val="19"/>
              </w:rPr>
              <w:t>If resource use is consistent with the management principles that apply to a reserve or zone, it should (if it is carried out) be based on the principle (the principle of ecologically sustainable use) that:</w:t>
            </w:r>
          </w:p>
          <w:p w:rsidR="002B4C13" w:rsidRPr="00B04D2E" w:rsidRDefault="00E55664" w:rsidP="00AE1639">
            <w:pPr>
              <w:numPr>
                <w:ilvl w:val="0"/>
                <w:numId w:val="61"/>
              </w:numPr>
              <w:spacing w:after="120"/>
              <w:rPr>
                <w:rFonts w:ascii="Arial" w:hAnsi="Arial" w:cs="Arial"/>
                <w:sz w:val="19"/>
                <w:szCs w:val="19"/>
              </w:rPr>
            </w:pPr>
            <w:r w:rsidRPr="00B04D2E">
              <w:rPr>
                <w:rFonts w:ascii="Arial" w:hAnsi="Arial" w:cs="Arial"/>
                <w:sz w:val="19"/>
                <w:szCs w:val="19"/>
              </w:rPr>
              <w:t>natural resources should only be used within their capacity to sustain natural processes while maintaining the life-support systems of nature; and</w:t>
            </w:r>
          </w:p>
          <w:p w:rsidR="00E55664" w:rsidRPr="00B04D2E" w:rsidRDefault="00E55664" w:rsidP="00AE1639">
            <w:pPr>
              <w:numPr>
                <w:ilvl w:val="0"/>
                <w:numId w:val="61"/>
              </w:numPr>
              <w:spacing w:after="120"/>
              <w:rPr>
                <w:rFonts w:ascii="Arial" w:hAnsi="Arial" w:cs="Arial"/>
                <w:sz w:val="19"/>
                <w:szCs w:val="19"/>
              </w:rPr>
            </w:pPr>
            <w:r w:rsidRPr="00B04D2E">
              <w:rPr>
                <w:rFonts w:ascii="Arial" w:hAnsi="Arial" w:cs="Arial"/>
                <w:sz w:val="19"/>
                <w:szCs w:val="19"/>
              </w:rPr>
              <w:t xml:space="preserve">the benefit of the use to the present generation should not diminish the potential of the reserve or zone to meet the needs and aspirations of future generations. </w:t>
            </w:r>
          </w:p>
        </w:tc>
        <w:tc>
          <w:tcPr>
            <w:tcW w:w="2160" w:type="dxa"/>
            <w:tcBorders>
              <w:top w:val="nil"/>
              <w:bottom w:val="nil"/>
            </w:tcBorders>
            <w:shd w:val="clear" w:color="auto" w:fill="DBE5F1"/>
          </w:tcPr>
          <w:p w:rsidR="00E55664" w:rsidRDefault="00E55664">
            <w:pPr>
              <w:spacing w:after="120"/>
              <w:rPr>
                <w:rFonts w:ascii="Arial" w:hAnsi="Arial" w:cs="Arial"/>
                <w:sz w:val="20"/>
                <w:szCs w:val="20"/>
              </w:rPr>
            </w:pPr>
          </w:p>
          <w:p w:rsidR="002B4C13" w:rsidRDefault="00E55664">
            <w:pPr>
              <w:autoSpaceDE w:val="0"/>
              <w:autoSpaceDN w:val="0"/>
              <w:adjustRightInd w:val="0"/>
              <w:spacing w:after="120"/>
              <w:rPr>
                <w:rFonts w:ascii="Arial" w:hAnsi="Arial" w:cs="Arial"/>
                <w:sz w:val="20"/>
                <w:szCs w:val="20"/>
              </w:rPr>
            </w:pPr>
            <w:r>
              <w:rPr>
                <w:rFonts w:ascii="Arial" w:hAnsi="Arial" w:cs="Arial"/>
                <w:sz w:val="20"/>
                <w:szCs w:val="20"/>
              </w:rPr>
              <w:t>4.1, 4.2, 4.3, 4.4. 4.5, 6.2, 6.3, 8.1, 8.3, 8.7</w:t>
            </w:r>
          </w:p>
          <w:p w:rsidR="00E55664" w:rsidRDefault="00E55664">
            <w:pPr>
              <w:spacing w:after="120"/>
              <w:rPr>
                <w:rFonts w:ascii="Arial" w:hAnsi="Arial" w:cs="Arial"/>
                <w:sz w:val="20"/>
                <w:szCs w:val="20"/>
              </w:rPr>
            </w:pPr>
          </w:p>
        </w:tc>
      </w:tr>
      <w:tr w:rsidR="00E55664" w:rsidTr="0029226D">
        <w:trPr>
          <w:cantSplit/>
        </w:trPr>
        <w:tc>
          <w:tcPr>
            <w:tcW w:w="6948" w:type="dxa"/>
          </w:tcPr>
          <w:p w:rsidR="00E55664" w:rsidRPr="00B04D2E" w:rsidRDefault="00E55664">
            <w:pPr>
              <w:spacing w:after="120"/>
              <w:rPr>
                <w:rFonts w:ascii="Arial" w:hAnsi="Arial" w:cs="Arial"/>
                <w:b/>
                <w:sz w:val="19"/>
                <w:szCs w:val="19"/>
              </w:rPr>
            </w:pPr>
            <w:r w:rsidRPr="00B04D2E">
              <w:rPr>
                <w:rFonts w:ascii="Arial" w:hAnsi="Arial" w:cs="Arial"/>
                <w:b/>
                <w:sz w:val="19"/>
                <w:szCs w:val="19"/>
              </w:rPr>
              <w:t>6 Transparency of decision-making</w:t>
            </w:r>
          </w:p>
          <w:p w:rsidR="00E55664" w:rsidRPr="00B04D2E" w:rsidRDefault="00E55664">
            <w:pPr>
              <w:spacing w:after="120"/>
              <w:rPr>
                <w:rFonts w:ascii="Arial" w:hAnsi="Arial" w:cs="Arial"/>
                <w:sz w:val="19"/>
                <w:szCs w:val="19"/>
              </w:rPr>
            </w:pPr>
            <w:r w:rsidRPr="00B04D2E">
              <w:rPr>
                <w:rFonts w:ascii="Arial" w:hAnsi="Arial" w:cs="Arial"/>
                <w:sz w:val="19"/>
                <w:szCs w:val="19"/>
              </w:rPr>
              <w:t>The framework and processes for decision-making for management of the reserve or zone should be transparent. The reasons for making decisions should be publicly available, except to the extent that information, including information that is culturally sensitive or commercial-in-confidence, needs to be treated as confidential.</w:t>
            </w:r>
          </w:p>
        </w:tc>
        <w:tc>
          <w:tcPr>
            <w:tcW w:w="2160" w:type="dxa"/>
            <w:tcBorders>
              <w:top w:val="nil"/>
              <w:bottom w:val="single" w:sz="4" w:space="0" w:color="auto"/>
            </w:tcBorders>
            <w:shd w:val="clear" w:color="auto" w:fill="DBE5F1"/>
          </w:tcPr>
          <w:p w:rsidR="00E55664" w:rsidRDefault="00E55664">
            <w:pPr>
              <w:spacing w:after="120"/>
              <w:rPr>
                <w:rFonts w:ascii="Arial" w:hAnsi="Arial" w:cs="Arial"/>
                <w:sz w:val="20"/>
                <w:szCs w:val="20"/>
              </w:rPr>
            </w:pPr>
          </w:p>
          <w:p w:rsidR="00E55664" w:rsidRDefault="00E55664">
            <w:pPr>
              <w:autoSpaceDE w:val="0"/>
              <w:autoSpaceDN w:val="0"/>
              <w:adjustRightInd w:val="0"/>
              <w:spacing w:after="120"/>
              <w:rPr>
                <w:rFonts w:ascii="Arial" w:hAnsi="Arial" w:cs="Arial"/>
                <w:sz w:val="20"/>
                <w:szCs w:val="20"/>
              </w:rPr>
            </w:pPr>
            <w:r>
              <w:rPr>
                <w:rFonts w:ascii="Arial" w:hAnsi="Arial" w:cs="Arial"/>
                <w:sz w:val="20"/>
                <w:szCs w:val="20"/>
              </w:rPr>
              <w:t>3.1, 6.1, 6.3, 7.1, 8.1</w:t>
            </w:r>
          </w:p>
          <w:p w:rsidR="00E55664" w:rsidRDefault="00E55664">
            <w:pPr>
              <w:spacing w:after="120"/>
              <w:rPr>
                <w:rFonts w:ascii="Arial" w:hAnsi="Arial" w:cs="Arial"/>
                <w:sz w:val="20"/>
                <w:szCs w:val="20"/>
              </w:rPr>
            </w:pPr>
          </w:p>
        </w:tc>
      </w:tr>
      <w:tr w:rsidR="00E55664" w:rsidRPr="0029226D" w:rsidTr="0029226D">
        <w:tblPrEx>
          <w:tblBorders>
            <w:left w:val="single" w:sz="4" w:space="0" w:color="auto"/>
            <w:right w:val="single" w:sz="4" w:space="0" w:color="auto"/>
            <w:insideH w:val="single" w:sz="4" w:space="0" w:color="auto"/>
            <w:insideV w:val="single" w:sz="4" w:space="0" w:color="auto"/>
          </w:tblBorders>
          <w:tblCellMar>
            <w:top w:w="0" w:type="dxa"/>
          </w:tblCellMar>
        </w:tblPrEx>
        <w:trPr>
          <w:cantSplit/>
          <w:tblHeader/>
        </w:trPr>
        <w:tc>
          <w:tcPr>
            <w:tcW w:w="6948" w:type="dxa"/>
            <w:tcBorders>
              <w:left w:val="nil"/>
              <w:bottom w:val="nil"/>
              <w:right w:val="nil"/>
            </w:tcBorders>
            <w:shd w:val="clear" w:color="auto" w:fill="365F91"/>
            <w:vAlign w:val="center"/>
          </w:tcPr>
          <w:p w:rsidR="00E55664" w:rsidRPr="0029226D" w:rsidRDefault="00E55664">
            <w:pPr>
              <w:spacing w:after="120"/>
              <w:rPr>
                <w:rFonts w:ascii="Arial" w:hAnsi="Arial" w:cs="Arial"/>
                <w:b/>
                <w:color w:val="FFFFFF" w:themeColor="background1"/>
                <w:sz w:val="20"/>
                <w:szCs w:val="20"/>
              </w:rPr>
            </w:pPr>
            <w:r w:rsidRPr="0029226D">
              <w:rPr>
                <w:rFonts w:ascii="Arial" w:hAnsi="Arial" w:cs="Arial"/>
                <w:color w:val="FFFFFF" w:themeColor="background1"/>
                <w:sz w:val="20"/>
                <w:szCs w:val="20"/>
              </w:rPr>
              <w:lastRenderedPageBreak/>
              <w:br w:type="page"/>
            </w:r>
            <w:r w:rsidRPr="0029226D">
              <w:rPr>
                <w:rFonts w:ascii="Arial" w:hAnsi="Arial" w:cs="Arial"/>
                <w:color w:val="FFFFFF" w:themeColor="background1"/>
                <w:sz w:val="20"/>
                <w:szCs w:val="20"/>
              </w:rPr>
              <w:br w:type="page"/>
            </w:r>
            <w:r w:rsidRPr="0029226D">
              <w:rPr>
                <w:rFonts w:ascii="Arial" w:hAnsi="Arial" w:cs="Arial"/>
                <w:b/>
                <w:color w:val="FFFFFF" w:themeColor="background1"/>
                <w:sz w:val="20"/>
                <w:szCs w:val="20"/>
              </w:rPr>
              <w:t>EPBC Regulation schedules and management principles</w:t>
            </w:r>
          </w:p>
        </w:tc>
        <w:tc>
          <w:tcPr>
            <w:tcW w:w="2160" w:type="dxa"/>
            <w:tcBorders>
              <w:left w:val="nil"/>
              <w:bottom w:val="nil"/>
              <w:right w:val="nil"/>
            </w:tcBorders>
            <w:shd w:val="clear" w:color="auto" w:fill="365F91"/>
            <w:vAlign w:val="center"/>
          </w:tcPr>
          <w:p w:rsidR="00E55664" w:rsidRPr="0029226D" w:rsidRDefault="00E55664">
            <w:pPr>
              <w:spacing w:after="120"/>
              <w:rPr>
                <w:rFonts w:ascii="Arial" w:hAnsi="Arial" w:cs="Arial"/>
                <w:b/>
                <w:color w:val="FFFFFF" w:themeColor="background1"/>
                <w:sz w:val="20"/>
                <w:szCs w:val="20"/>
              </w:rPr>
            </w:pPr>
            <w:r w:rsidRPr="0029226D">
              <w:rPr>
                <w:rFonts w:ascii="Arial" w:hAnsi="Arial" w:cs="Arial"/>
                <w:b/>
                <w:color w:val="FFFFFF" w:themeColor="background1"/>
                <w:sz w:val="20"/>
                <w:szCs w:val="20"/>
              </w:rPr>
              <w:t>Sections of management plan that address principles</w:t>
            </w:r>
          </w:p>
        </w:tc>
      </w:tr>
      <w:tr w:rsidR="00E55664" w:rsidRPr="00B04D2E" w:rsidTr="0029226D">
        <w:tblPrEx>
          <w:tblBorders>
            <w:left w:val="single" w:sz="4" w:space="0" w:color="auto"/>
            <w:right w:val="single" w:sz="4" w:space="0" w:color="auto"/>
            <w:insideH w:val="single" w:sz="4" w:space="0" w:color="auto"/>
            <w:insideV w:val="single" w:sz="4" w:space="0" w:color="auto"/>
          </w:tblBorders>
          <w:tblCellMar>
            <w:top w:w="0" w:type="dxa"/>
          </w:tblCellMar>
        </w:tblPrEx>
        <w:trPr>
          <w:cantSplit/>
        </w:trPr>
        <w:tc>
          <w:tcPr>
            <w:tcW w:w="6948" w:type="dxa"/>
            <w:tcBorders>
              <w:top w:val="nil"/>
              <w:left w:val="nil"/>
              <w:bottom w:val="nil"/>
              <w:right w:val="nil"/>
            </w:tcBorders>
          </w:tcPr>
          <w:p w:rsidR="00E55664" w:rsidRPr="00B04D2E" w:rsidRDefault="00E55664" w:rsidP="00B04D2E">
            <w:pPr>
              <w:pStyle w:val="Heading2"/>
              <w:spacing w:before="120" w:after="120"/>
              <w:rPr>
                <w:color w:val="365F91"/>
                <w:sz w:val="22"/>
                <w:szCs w:val="22"/>
              </w:rPr>
            </w:pPr>
            <w:r w:rsidRPr="00B04D2E">
              <w:rPr>
                <w:color w:val="365F91"/>
                <w:sz w:val="22"/>
                <w:szCs w:val="22"/>
              </w:rPr>
              <w:t>Part 2 - Principles for each IUCN category</w:t>
            </w:r>
          </w:p>
          <w:p w:rsidR="00E55664" w:rsidRPr="00B04D2E" w:rsidRDefault="00E55664">
            <w:pPr>
              <w:spacing w:after="120"/>
              <w:rPr>
                <w:rFonts w:ascii="Arial" w:hAnsi="Arial" w:cs="Arial"/>
                <w:b/>
                <w:sz w:val="19"/>
                <w:szCs w:val="19"/>
              </w:rPr>
            </w:pPr>
            <w:r w:rsidRPr="00B04D2E">
              <w:rPr>
                <w:rFonts w:ascii="Arial" w:hAnsi="Arial" w:cs="Arial"/>
                <w:b/>
                <w:sz w:val="19"/>
                <w:szCs w:val="19"/>
              </w:rPr>
              <w:t>3 National park (category II)</w:t>
            </w:r>
          </w:p>
        </w:tc>
        <w:tc>
          <w:tcPr>
            <w:tcW w:w="2160" w:type="dxa"/>
            <w:tcBorders>
              <w:top w:val="nil"/>
              <w:left w:val="nil"/>
              <w:bottom w:val="nil"/>
              <w:right w:val="nil"/>
            </w:tcBorders>
            <w:shd w:val="clear" w:color="auto" w:fill="DBE5F1"/>
          </w:tcPr>
          <w:p w:rsidR="00E55664" w:rsidRPr="00B04D2E" w:rsidRDefault="00E55664">
            <w:pPr>
              <w:spacing w:after="120"/>
              <w:rPr>
                <w:rFonts w:ascii="Arial" w:hAnsi="Arial" w:cs="Arial"/>
                <w:sz w:val="19"/>
                <w:szCs w:val="19"/>
              </w:rPr>
            </w:pPr>
          </w:p>
        </w:tc>
      </w:tr>
      <w:tr w:rsidR="00E55664" w:rsidRPr="00B04D2E" w:rsidTr="0029226D">
        <w:tblPrEx>
          <w:tblBorders>
            <w:left w:val="single" w:sz="4" w:space="0" w:color="auto"/>
            <w:right w:val="single" w:sz="4" w:space="0" w:color="auto"/>
            <w:insideH w:val="single" w:sz="4" w:space="0" w:color="auto"/>
            <w:insideV w:val="single" w:sz="4" w:space="0" w:color="auto"/>
          </w:tblBorders>
          <w:tblCellMar>
            <w:top w:w="0" w:type="dxa"/>
          </w:tblCellMar>
        </w:tblPrEx>
        <w:trPr>
          <w:cantSplit/>
        </w:trPr>
        <w:tc>
          <w:tcPr>
            <w:tcW w:w="6948" w:type="dxa"/>
            <w:tcBorders>
              <w:top w:val="nil"/>
              <w:left w:val="nil"/>
              <w:bottom w:val="nil"/>
              <w:right w:val="nil"/>
            </w:tcBorders>
          </w:tcPr>
          <w:p w:rsidR="00E55664" w:rsidRPr="00B04D2E" w:rsidRDefault="00E55664" w:rsidP="00AE1639">
            <w:pPr>
              <w:numPr>
                <w:ilvl w:val="0"/>
                <w:numId w:val="62"/>
              </w:numPr>
              <w:spacing w:after="120"/>
              <w:rPr>
                <w:rFonts w:ascii="Arial" w:hAnsi="Arial" w:cs="Arial"/>
                <w:sz w:val="19"/>
                <w:szCs w:val="19"/>
              </w:rPr>
            </w:pPr>
            <w:r w:rsidRPr="00B04D2E">
              <w:rPr>
                <w:rFonts w:ascii="Arial" w:hAnsi="Arial" w:cs="Arial"/>
                <w:sz w:val="19"/>
                <w:szCs w:val="19"/>
              </w:rPr>
              <w:t xml:space="preserve">The reserve or zone should be protected and managed to preserve its natural condition according to the following principles. </w:t>
            </w:r>
          </w:p>
        </w:tc>
        <w:tc>
          <w:tcPr>
            <w:tcW w:w="2160" w:type="dxa"/>
            <w:tcBorders>
              <w:top w:val="nil"/>
              <w:left w:val="nil"/>
              <w:bottom w:val="nil"/>
              <w:right w:val="nil"/>
            </w:tcBorders>
            <w:shd w:val="clear" w:color="auto" w:fill="DBE5F1"/>
          </w:tcPr>
          <w:p w:rsidR="00E55664" w:rsidRPr="00B04D2E" w:rsidRDefault="00E55664">
            <w:pPr>
              <w:autoSpaceDE w:val="0"/>
              <w:autoSpaceDN w:val="0"/>
              <w:adjustRightInd w:val="0"/>
              <w:spacing w:after="120"/>
              <w:rPr>
                <w:rFonts w:ascii="Arial" w:hAnsi="Arial" w:cs="Arial"/>
                <w:sz w:val="19"/>
                <w:szCs w:val="19"/>
              </w:rPr>
            </w:pPr>
            <w:r w:rsidRPr="00B04D2E">
              <w:rPr>
                <w:rFonts w:ascii="Arial" w:hAnsi="Arial" w:cs="Arial"/>
                <w:sz w:val="19"/>
                <w:szCs w:val="19"/>
              </w:rPr>
              <w:t xml:space="preserve">4.1, 4.2, 4.3, 4.4, 4.5, 6.1, 6.2, 6.3, 6.4, 8.1, 8.3, 8. </w:t>
            </w:r>
          </w:p>
        </w:tc>
      </w:tr>
      <w:tr w:rsidR="00E55664" w:rsidRPr="00B04D2E" w:rsidTr="0029226D">
        <w:tblPrEx>
          <w:tblBorders>
            <w:left w:val="single" w:sz="4" w:space="0" w:color="auto"/>
            <w:right w:val="single" w:sz="4" w:space="0" w:color="auto"/>
            <w:insideH w:val="single" w:sz="4" w:space="0" w:color="auto"/>
            <w:insideV w:val="single" w:sz="4" w:space="0" w:color="auto"/>
          </w:tblBorders>
          <w:tblCellMar>
            <w:top w:w="0" w:type="dxa"/>
          </w:tblCellMar>
        </w:tblPrEx>
        <w:trPr>
          <w:cantSplit/>
        </w:trPr>
        <w:tc>
          <w:tcPr>
            <w:tcW w:w="6948" w:type="dxa"/>
            <w:tcBorders>
              <w:top w:val="nil"/>
              <w:left w:val="nil"/>
              <w:bottom w:val="nil"/>
              <w:right w:val="nil"/>
            </w:tcBorders>
          </w:tcPr>
          <w:p w:rsidR="00E55664" w:rsidRPr="00B04D2E" w:rsidRDefault="00E55664" w:rsidP="00AE1639">
            <w:pPr>
              <w:numPr>
                <w:ilvl w:val="0"/>
                <w:numId w:val="62"/>
              </w:numPr>
              <w:spacing w:after="120"/>
              <w:rPr>
                <w:rFonts w:ascii="Arial" w:hAnsi="Arial" w:cs="Arial"/>
                <w:sz w:val="19"/>
                <w:szCs w:val="19"/>
              </w:rPr>
            </w:pPr>
            <w:r w:rsidRPr="00B04D2E">
              <w:rPr>
                <w:rFonts w:ascii="Arial" w:hAnsi="Arial" w:cs="Arial"/>
                <w:sz w:val="19"/>
                <w:szCs w:val="19"/>
              </w:rPr>
              <w:t>Natural and scenic areas of national and international significance should be protected for spiritual, scientific, educational, recreational or tourist purposes.</w:t>
            </w:r>
          </w:p>
        </w:tc>
        <w:tc>
          <w:tcPr>
            <w:tcW w:w="2160" w:type="dxa"/>
            <w:tcBorders>
              <w:top w:val="nil"/>
              <w:left w:val="nil"/>
              <w:bottom w:val="nil"/>
              <w:right w:val="nil"/>
            </w:tcBorders>
            <w:shd w:val="clear" w:color="auto" w:fill="DBE5F1"/>
          </w:tcPr>
          <w:p w:rsidR="00E55664" w:rsidRPr="00B04D2E" w:rsidRDefault="00E55664">
            <w:pPr>
              <w:spacing w:after="120"/>
              <w:rPr>
                <w:rFonts w:ascii="Arial" w:hAnsi="Arial" w:cs="Arial"/>
                <w:sz w:val="19"/>
                <w:szCs w:val="19"/>
              </w:rPr>
            </w:pPr>
            <w:r w:rsidRPr="00B04D2E">
              <w:rPr>
                <w:rFonts w:ascii="Arial" w:hAnsi="Arial" w:cs="Arial"/>
                <w:sz w:val="19"/>
                <w:szCs w:val="19"/>
              </w:rPr>
              <w:t>4.1, 4.2, 4.3, 4.4, 4.5, 6.1, 6.2, 6.4, 6.4, 8.1, 8.2, 8,3, 8.7</w:t>
            </w:r>
          </w:p>
        </w:tc>
      </w:tr>
      <w:tr w:rsidR="00E55664" w:rsidRPr="00B04D2E" w:rsidTr="0029226D">
        <w:tblPrEx>
          <w:tblBorders>
            <w:left w:val="single" w:sz="4" w:space="0" w:color="auto"/>
            <w:right w:val="single" w:sz="4" w:space="0" w:color="auto"/>
            <w:insideH w:val="single" w:sz="4" w:space="0" w:color="auto"/>
            <w:insideV w:val="single" w:sz="4" w:space="0" w:color="auto"/>
          </w:tblBorders>
          <w:tblCellMar>
            <w:top w:w="0" w:type="dxa"/>
          </w:tblCellMar>
        </w:tblPrEx>
        <w:trPr>
          <w:cantSplit/>
        </w:trPr>
        <w:tc>
          <w:tcPr>
            <w:tcW w:w="6948" w:type="dxa"/>
            <w:tcBorders>
              <w:top w:val="nil"/>
              <w:left w:val="nil"/>
              <w:bottom w:val="nil"/>
              <w:right w:val="nil"/>
            </w:tcBorders>
          </w:tcPr>
          <w:p w:rsidR="00E55664" w:rsidRPr="00B04D2E" w:rsidRDefault="00E55664" w:rsidP="00AE1639">
            <w:pPr>
              <w:numPr>
                <w:ilvl w:val="0"/>
                <w:numId w:val="62"/>
              </w:numPr>
              <w:spacing w:after="120"/>
              <w:rPr>
                <w:rFonts w:ascii="Arial" w:hAnsi="Arial" w:cs="Arial"/>
                <w:sz w:val="19"/>
                <w:szCs w:val="19"/>
              </w:rPr>
            </w:pPr>
            <w:r w:rsidRPr="00B04D2E">
              <w:rPr>
                <w:rFonts w:ascii="Arial" w:hAnsi="Arial" w:cs="Arial"/>
                <w:sz w:val="19"/>
                <w:szCs w:val="19"/>
              </w:rPr>
              <w:t>Representative examples of physiographic regions, biotic communities, genetic resources, and native species should be perpetuated in as natural a state as possible to provide ecological stability and diversity.</w:t>
            </w:r>
          </w:p>
        </w:tc>
        <w:tc>
          <w:tcPr>
            <w:tcW w:w="2160" w:type="dxa"/>
            <w:tcBorders>
              <w:top w:val="nil"/>
              <w:left w:val="nil"/>
              <w:bottom w:val="nil"/>
              <w:right w:val="nil"/>
            </w:tcBorders>
            <w:shd w:val="clear" w:color="auto" w:fill="DBE5F1"/>
          </w:tcPr>
          <w:p w:rsidR="00E55664" w:rsidRPr="00B04D2E" w:rsidRDefault="00E55664">
            <w:pPr>
              <w:spacing w:after="120"/>
              <w:rPr>
                <w:rFonts w:ascii="Arial" w:hAnsi="Arial" w:cs="Arial"/>
                <w:sz w:val="19"/>
                <w:szCs w:val="19"/>
              </w:rPr>
            </w:pPr>
            <w:r w:rsidRPr="00B04D2E">
              <w:rPr>
                <w:rFonts w:ascii="Arial" w:hAnsi="Arial" w:cs="Arial"/>
                <w:sz w:val="19"/>
                <w:szCs w:val="19"/>
              </w:rPr>
              <w:t>4.1, 4.2, 4.3, 4.4, 4.5, 8.1, 8.4, 8.7</w:t>
            </w:r>
          </w:p>
        </w:tc>
      </w:tr>
      <w:tr w:rsidR="00E55664" w:rsidRPr="00B04D2E" w:rsidTr="0029226D">
        <w:tblPrEx>
          <w:tblBorders>
            <w:left w:val="single" w:sz="4" w:space="0" w:color="auto"/>
            <w:right w:val="single" w:sz="4" w:space="0" w:color="auto"/>
            <w:insideH w:val="single" w:sz="4" w:space="0" w:color="auto"/>
            <w:insideV w:val="single" w:sz="4" w:space="0" w:color="auto"/>
          </w:tblBorders>
          <w:tblCellMar>
            <w:top w:w="0" w:type="dxa"/>
          </w:tblCellMar>
        </w:tblPrEx>
        <w:trPr>
          <w:cantSplit/>
        </w:trPr>
        <w:tc>
          <w:tcPr>
            <w:tcW w:w="6948" w:type="dxa"/>
            <w:tcBorders>
              <w:top w:val="nil"/>
              <w:left w:val="nil"/>
              <w:bottom w:val="nil"/>
              <w:right w:val="nil"/>
            </w:tcBorders>
          </w:tcPr>
          <w:p w:rsidR="00E55664" w:rsidRPr="00B04D2E" w:rsidRDefault="00E55664" w:rsidP="00AE1639">
            <w:pPr>
              <w:numPr>
                <w:ilvl w:val="0"/>
                <w:numId w:val="62"/>
              </w:numPr>
              <w:spacing w:after="120"/>
              <w:rPr>
                <w:rFonts w:ascii="Arial" w:hAnsi="Arial" w:cs="Arial"/>
                <w:sz w:val="19"/>
                <w:szCs w:val="19"/>
              </w:rPr>
            </w:pPr>
            <w:r w:rsidRPr="00B04D2E">
              <w:rPr>
                <w:rFonts w:ascii="Arial" w:hAnsi="Arial" w:cs="Arial"/>
                <w:sz w:val="19"/>
                <w:szCs w:val="19"/>
              </w:rPr>
              <w:t>Visitor use should be managed for inspirational, educational, cultural and recreational purposes at a level that will maintain the reserve or zone in a natural or near natural state.</w:t>
            </w:r>
          </w:p>
        </w:tc>
        <w:tc>
          <w:tcPr>
            <w:tcW w:w="2160" w:type="dxa"/>
            <w:tcBorders>
              <w:top w:val="nil"/>
              <w:left w:val="nil"/>
              <w:bottom w:val="nil"/>
              <w:right w:val="nil"/>
            </w:tcBorders>
            <w:shd w:val="clear" w:color="auto" w:fill="DBE5F1"/>
          </w:tcPr>
          <w:p w:rsidR="00E55664" w:rsidRPr="00B04D2E" w:rsidRDefault="00E55664">
            <w:pPr>
              <w:spacing w:after="120"/>
              <w:rPr>
                <w:rFonts w:ascii="Arial" w:hAnsi="Arial" w:cs="Arial"/>
                <w:sz w:val="19"/>
                <w:szCs w:val="19"/>
              </w:rPr>
            </w:pPr>
            <w:r w:rsidRPr="00B04D2E">
              <w:rPr>
                <w:rFonts w:ascii="Arial" w:hAnsi="Arial" w:cs="Arial"/>
                <w:sz w:val="19"/>
                <w:szCs w:val="19"/>
              </w:rPr>
              <w:t>6.1, 6.2, 6.3, 6.4, 8.1</w:t>
            </w:r>
          </w:p>
        </w:tc>
      </w:tr>
      <w:tr w:rsidR="00E55664" w:rsidRPr="00B04D2E" w:rsidTr="0029226D">
        <w:tblPrEx>
          <w:tblBorders>
            <w:left w:val="single" w:sz="4" w:space="0" w:color="auto"/>
            <w:right w:val="single" w:sz="4" w:space="0" w:color="auto"/>
            <w:insideH w:val="single" w:sz="4" w:space="0" w:color="auto"/>
            <w:insideV w:val="single" w:sz="4" w:space="0" w:color="auto"/>
          </w:tblBorders>
          <w:tblCellMar>
            <w:top w:w="0" w:type="dxa"/>
          </w:tblCellMar>
        </w:tblPrEx>
        <w:trPr>
          <w:cantSplit/>
        </w:trPr>
        <w:tc>
          <w:tcPr>
            <w:tcW w:w="6948" w:type="dxa"/>
            <w:tcBorders>
              <w:top w:val="nil"/>
              <w:left w:val="nil"/>
              <w:bottom w:val="nil"/>
              <w:right w:val="nil"/>
            </w:tcBorders>
          </w:tcPr>
          <w:p w:rsidR="00E55664" w:rsidRPr="00B04D2E" w:rsidRDefault="00E55664" w:rsidP="00AE1639">
            <w:pPr>
              <w:numPr>
                <w:ilvl w:val="0"/>
                <w:numId w:val="62"/>
              </w:numPr>
              <w:spacing w:after="120"/>
              <w:rPr>
                <w:rFonts w:ascii="Arial" w:hAnsi="Arial" w:cs="Arial"/>
                <w:sz w:val="19"/>
                <w:szCs w:val="19"/>
              </w:rPr>
            </w:pPr>
            <w:r w:rsidRPr="00B04D2E">
              <w:rPr>
                <w:rFonts w:ascii="Arial" w:hAnsi="Arial" w:cs="Arial"/>
                <w:sz w:val="19"/>
                <w:szCs w:val="19"/>
              </w:rPr>
              <w:t>Management should seek to ensure that exploitation or occupation inconsistent with these principles does not occur.</w:t>
            </w:r>
          </w:p>
        </w:tc>
        <w:tc>
          <w:tcPr>
            <w:tcW w:w="2160" w:type="dxa"/>
            <w:tcBorders>
              <w:top w:val="nil"/>
              <w:left w:val="nil"/>
              <w:bottom w:val="nil"/>
              <w:right w:val="nil"/>
            </w:tcBorders>
            <w:shd w:val="clear" w:color="auto" w:fill="DBE5F1"/>
          </w:tcPr>
          <w:p w:rsidR="00E55664" w:rsidRPr="00B04D2E" w:rsidRDefault="00E55664">
            <w:pPr>
              <w:spacing w:after="120"/>
              <w:rPr>
                <w:rFonts w:ascii="Arial" w:hAnsi="Arial" w:cs="Arial"/>
                <w:sz w:val="19"/>
                <w:szCs w:val="19"/>
              </w:rPr>
            </w:pPr>
            <w:r w:rsidRPr="00B04D2E">
              <w:rPr>
                <w:rFonts w:ascii="Arial" w:hAnsi="Arial" w:cs="Arial"/>
                <w:sz w:val="19"/>
                <w:szCs w:val="19"/>
              </w:rPr>
              <w:t>4.1, 4.2, 4.3, 4.4, 4.5, 6.1, 6.2, 6.3, 6.4, 8.1</w:t>
            </w:r>
          </w:p>
        </w:tc>
      </w:tr>
      <w:tr w:rsidR="00E55664" w:rsidRPr="00B04D2E" w:rsidTr="0029226D">
        <w:tblPrEx>
          <w:tblBorders>
            <w:left w:val="single" w:sz="4" w:space="0" w:color="auto"/>
            <w:right w:val="single" w:sz="4" w:space="0" w:color="auto"/>
            <w:insideH w:val="single" w:sz="4" w:space="0" w:color="auto"/>
            <w:insideV w:val="single" w:sz="4" w:space="0" w:color="auto"/>
          </w:tblBorders>
          <w:tblCellMar>
            <w:top w:w="0" w:type="dxa"/>
          </w:tblCellMar>
        </w:tblPrEx>
        <w:trPr>
          <w:cantSplit/>
        </w:trPr>
        <w:tc>
          <w:tcPr>
            <w:tcW w:w="6948" w:type="dxa"/>
            <w:tcBorders>
              <w:top w:val="nil"/>
              <w:left w:val="nil"/>
              <w:bottom w:val="nil"/>
              <w:right w:val="nil"/>
            </w:tcBorders>
          </w:tcPr>
          <w:p w:rsidR="00E55664" w:rsidRPr="00B04D2E" w:rsidRDefault="00E55664" w:rsidP="00AE1639">
            <w:pPr>
              <w:numPr>
                <w:ilvl w:val="0"/>
                <w:numId w:val="62"/>
              </w:numPr>
              <w:spacing w:after="120"/>
              <w:rPr>
                <w:rFonts w:ascii="Arial" w:hAnsi="Arial" w:cs="Arial"/>
                <w:sz w:val="19"/>
                <w:szCs w:val="19"/>
              </w:rPr>
            </w:pPr>
            <w:r w:rsidRPr="00B04D2E">
              <w:rPr>
                <w:rFonts w:ascii="Arial" w:hAnsi="Arial" w:cs="Arial"/>
                <w:sz w:val="19"/>
                <w:szCs w:val="19"/>
              </w:rPr>
              <w:t>Respect should be maintained for the ecological, geomorphologic, sacred and aesthetic attributes for which the reserve or zone was assigned to this category.</w:t>
            </w:r>
          </w:p>
        </w:tc>
        <w:tc>
          <w:tcPr>
            <w:tcW w:w="2160" w:type="dxa"/>
            <w:tcBorders>
              <w:top w:val="nil"/>
              <w:left w:val="nil"/>
              <w:bottom w:val="nil"/>
              <w:right w:val="nil"/>
            </w:tcBorders>
            <w:shd w:val="clear" w:color="auto" w:fill="DBE5F1"/>
          </w:tcPr>
          <w:p w:rsidR="00E55664" w:rsidRPr="00B04D2E" w:rsidRDefault="00E55664">
            <w:pPr>
              <w:spacing w:after="120"/>
              <w:rPr>
                <w:rFonts w:ascii="Arial" w:hAnsi="Arial" w:cs="Arial"/>
                <w:sz w:val="19"/>
                <w:szCs w:val="19"/>
              </w:rPr>
            </w:pPr>
            <w:r w:rsidRPr="00B04D2E">
              <w:rPr>
                <w:rFonts w:ascii="Arial" w:hAnsi="Arial" w:cs="Arial"/>
                <w:sz w:val="19"/>
                <w:szCs w:val="19"/>
              </w:rPr>
              <w:t>6.4, 8.3</w:t>
            </w:r>
          </w:p>
        </w:tc>
      </w:tr>
      <w:tr w:rsidR="00E55664" w:rsidRPr="00B04D2E" w:rsidTr="0029226D">
        <w:tblPrEx>
          <w:tblBorders>
            <w:left w:val="single" w:sz="4" w:space="0" w:color="auto"/>
            <w:right w:val="single" w:sz="4" w:space="0" w:color="auto"/>
            <w:insideH w:val="single" w:sz="4" w:space="0" w:color="auto"/>
            <w:insideV w:val="single" w:sz="4" w:space="0" w:color="auto"/>
          </w:tblBorders>
          <w:tblCellMar>
            <w:top w:w="0" w:type="dxa"/>
          </w:tblCellMar>
        </w:tblPrEx>
        <w:trPr>
          <w:cantSplit/>
        </w:trPr>
        <w:tc>
          <w:tcPr>
            <w:tcW w:w="6948" w:type="dxa"/>
            <w:tcBorders>
              <w:top w:val="nil"/>
              <w:left w:val="nil"/>
              <w:bottom w:val="nil"/>
              <w:right w:val="nil"/>
            </w:tcBorders>
          </w:tcPr>
          <w:p w:rsidR="00E55664" w:rsidRPr="00B04D2E" w:rsidRDefault="00E55664" w:rsidP="00AE1639">
            <w:pPr>
              <w:numPr>
                <w:ilvl w:val="0"/>
                <w:numId w:val="62"/>
              </w:numPr>
              <w:spacing w:after="120"/>
              <w:rPr>
                <w:rFonts w:ascii="Arial" w:hAnsi="Arial" w:cs="Arial"/>
                <w:sz w:val="19"/>
                <w:szCs w:val="19"/>
              </w:rPr>
            </w:pPr>
            <w:r w:rsidRPr="00B04D2E">
              <w:rPr>
                <w:rFonts w:ascii="Arial" w:hAnsi="Arial" w:cs="Arial"/>
                <w:sz w:val="19"/>
                <w:szCs w:val="19"/>
              </w:rPr>
              <w:t>The needs of indigenous people should be taken into account, including subsistence resource use, to the extent that they do not conflict with these principles.</w:t>
            </w:r>
          </w:p>
        </w:tc>
        <w:tc>
          <w:tcPr>
            <w:tcW w:w="2160" w:type="dxa"/>
            <w:tcBorders>
              <w:top w:val="nil"/>
              <w:left w:val="nil"/>
              <w:bottom w:val="nil"/>
              <w:right w:val="nil"/>
            </w:tcBorders>
            <w:shd w:val="clear" w:color="auto" w:fill="DBE5F1"/>
          </w:tcPr>
          <w:p w:rsidR="00E55664" w:rsidRPr="00B04D2E" w:rsidRDefault="00E55664">
            <w:pPr>
              <w:spacing w:after="120"/>
              <w:rPr>
                <w:rFonts w:ascii="Arial" w:hAnsi="Arial" w:cs="Arial"/>
                <w:sz w:val="19"/>
                <w:szCs w:val="19"/>
              </w:rPr>
            </w:pPr>
            <w:r w:rsidRPr="00B04D2E">
              <w:rPr>
                <w:rFonts w:ascii="Arial" w:hAnsi="Arial" w:cs="Arial"/>
                <w:sz w:val="19"/>
                <w:szCs w:val="19"/>
              </w:rPr>
              <w:t>N/A</w:t>
            </w:r>
          </w:p>
        </w:tc>
      </w:tr>
      <w:tr w:rsidR="00E55664" w:rsidRPr="00B04D2E" w:rsidTr="0029226D">
        <w:tblPrEx>
          <w:tblBorders>
            <w:left w:val="single" w:sz="4" w:space="0" w:color="auto"/>
            <w:right w:val="single" w:sz="4" w:space="0" w:color="auto"/>
            <w:insideH w:val="single" w:sz="4" w:space="0" w:color="auto"/>
            <w:insideV w:val="single" w:sz="4" w:space="0" w:color="auto"/>
          </w:tblBorders>
          <w:tblCellMar>
            <w:top w:w="0" w:type="dxa"/>
          </w:tblCellMar>
        </w:tblPrEx>
        <w:trPr>
          <w:cantSplit/>
        </w:trPr>
        <w:tc>
          <w:tcPr>
            <w:tcW w:w="6948" w:type="dxa"/>
            <w:tcBorders>
              <w:top w:val="nil"/>
              <w:left w:val="nil"/>
              <w:bottom w:val="nil"/>
              <w:right w:val="nil"/>
            </w:tcBorders>
          </w:tcPr>
          <w:p w:rsidR="00E55664" w:rsidRPr="00B04D2E" w:rsidRDefault="00E55664" w:rsidP="00AE1639">
            <w:pPr>
              <w:numPr>
                <w:ilvl w:val="0"/>
                <w:numId w:val="62"/>
              </w:numPr>
              <w:spacing w:after="120"/>
              <w:rPr>
                <w:rFonts w:ascii="Arial" w:hAnsi="Arial" w:cs="Arial"/>
                <w:sz w:val="19"/>
                <w:szCs w:val="19"/>
              </w:rPr>
            </w:pPr>
            <w:r w:rsidRPr="00B04D2E">
              <w:rPr>
                <w:rFonts w:ascii="Arial" w:hAnsi="Arial" w:cs="Arial"/>
                <w:sz w:val="19"/>
                <w:szCs w:val="19"/>
              </w:rPr>
              <w:t>The aspirations of traditional owners of land within the reserve or zone, their continuing land management practices, the protection and maintenance of cultural heritage and the benefit the traditional owners derive from enterprises, established in the reserve or zone, consistent with these principles should be recognised and taken into account.</w:t>
            </w:r>
          </w:p>
        </w:tc>
        <w:tc>
          <w:tcPr>
            <w:tcW w:w="2160" w:type="dxa"/>
            <w:tcBorders>
              <w:top w:val="nil"/>
              <w:left w:val="nil"/>
              <w:bottom w:val="nil"/>
              <w:right w:val="nil"/>
            </w:tcBorders>
            <w:shd w:val="clear" w:color="auto" w:fill="DBE5F1"/>
          </w:tcPr>
          <w:p w:rsidR="00E55664" w:rsidRPr="00B04D2E" w:rsidRDefault="00E55664">
            <w:pPr>
              <w:spacing w:after="120"/>
              <w:rPr>
                <w:rFonts w:ascii="Arial" w:hAnsi="Arial" w:cs="Arial"/>
                <w:sz w:val="19"/>
                <w:szCs w:val="19"/>
              </w:rPr>
            </w:pPr>
            <w:r w:rsidRPr="00B04D2E">
              <w:rPr>
                <w:rFonts w:ascii="Arial" w:hAnsi="Arial" w:cs="Arial"/>
                <w:sz w:val="19"/>
                <w:szCs w:val="19"/>
              </w:rPr>
              <w:t>N/A</w:t>
            </w:r>
          </w:p>
        </w:tc>
      </w:tr>
    </w:tbl>
    <w:p w:rsidR="00E55664" w:rsidRPr="00B04D2E" w:rsidRDefault="00E55664">
      <w:pPr>
        <w:spacing w:after="120"/>
        <w:rPr>
          <w:rFonts w:ascii="Arial" w:hAnsi="Arial" w:cs="Arial"/>
          <w:sz w:val="19"/>
          <w:szCs w:val="19"/>
        </w:rPr>
      </w:pPr>
    </w:p>
    <w:p w:rsidR="000D34BF" w:rsidRPr="0029226D" w:rsidRDefault="00E55664" w:rsidP="00B04D2E">
      <w:pPr>
        <w:autoSpaceDE w:val="0"/>
        <w:autoSpaceDN w:val="0"/>
        <w:adjustRightInd w:val="0"/>
        <w:spacing w:after="120"/>
        <w:rPr>
          <w:rFonts w:ascii="Arial" w:hAnsi="Arial" w:cs="Arial"/>
          <w:b/>
          <w:color w:val="365F91"/>
          <w:sz w:val="28"/>
          <w:szCs w:val="28"/>
        </w:rPr>
      </w:pPr>
      <w:r>
        <w:br w:type="column"/>
      </w:r>
      <w:r w:rsidR="000D34BF" w:rsidRPr="0029226D">
        <w:rPr>
          <w:rFonts w:ascii="Arial" w:hAnsi="Arial" w:cs="Arial"/>
          <w:b/>
          <w:color w:val="365F91"/>
          <w:sz w:val="28"/>
          <w:szCs w:val="28"/>
        </w:rPr>
        <w:lastRenderedPageBreak/>
        <w:t>Appendix B</w:t>
      </w:r>
    </w:p>
    <w:p w:rsidR="000D34BF" w:rsidRPr="0029226D" w:rsidRDefault="000D34BF" w:rsidP="000D34BF">
      <w:pPr>
        <w:spacing w:after="120"/>
        <w:rPr>
          <w:rFonts w:ascii="Arial" w:hAnsi="Arial" w:cs="Arial"/>
          <w:b/>
          <w:color w:val="365F91"/>
          <w:sz w:val="28"/>
          <w:szCs w:val="28"/>
        </w:rPr>
      </w:pPr>
      <w:r w:rsidRPr="0029226D">
        <w:rPr>
          <w:rFonts w:ascii="Arial" w:hAnsi="Arial" w:cs="Arial"/>
          <w:b/>
          <w:color w:val="365F91"/>
          <w:sz w:val="28"/>
          <w:szCs w:val="28"/>
        </w:rPr>
        <w:t xml:space="preserve">Summary of results for the Technical Audit of the </w:t>
      </w:r>
      <w:r w:rsidRPr="0029226D">
        <w:rPr>
          <w:rFonts w:ascii="Arial" w:hAnsi="Arial" w:cs="Arial"/>
          <w:b/>
          <w:color w:val="365F91"/>
          <w:sz w:val="28"/>
          <w:szCs w:val="28"/>
        </w:rPr>
        <w:br/>
        <w:t>third management plan for Christmas Island National Park</w:t>
      </w:r>
    </w:p>
    <w:p w:rsidR="002B4C13" w:rsidRPr="00866A1B" w:rsidRDefault="000D34BF" w:rsidP="000D34BF">
      <w:pPr>
        <w:spacing w:after="120"/>
        <w:rPr>
          <w:rFonts w:asciiTheme="minorHAnsi" w:hAnsiTheme="minorHAnsi" w:cs="Arial"/>
          <w:sz w:val="21"/>
          <w:szCs w:val="21"/>
        </w:rPr>
      </w:pPr>
      <w:r w:rsidRPr="00866A1B">
        <w:rPr>
          <w:rFonts w:asciiTheme="minorHAnsi" w:hAnsiTheme="minorHAnsi" w:cs="Arial"/>
          <w:sz w:val="21"/>
          <w:szCs w:val="21"/>
        </w:rPr>
        <w:t>Prior to preparing this plan an audit of the third management plan for the park was conducted to assess its effectiveness and to provide recommendations to assist with the preparation of this plan. The audit (DNP 2008) assessed the Status and Trend in relation to management performance against the management areas indentified in the previous plan.</w:t>
      </w:r>
    </w:p>
    <w:p w:rsidR="00B04D2E" w:rsidRPr="00B04D2E" w:rsidRDefault="00B04D2E" w:rsidP="00B04D2E">
      <w:pPr>
        <w:spacing w:after="120"/>
        <w:rPr>
          <w:rFonts w:asciiTheme="minorHAnsi" w:hAnsiTheme="minorHAnsi" w:cs="Arial"/>
          <w:sz w:val="20"/>
          <w:szCs w:val="20"/>
        </w:rPr>
      </w:pPr>
      <w:r w:rsidRPr="00866A1B">
        <w:rPr>
          <w:rFonts w:asciiTheme="minorHAnsi" w:hAnsiTheme="minorHAnsi" w:cs="Arial"/>
          <w:sz w:val="21"/>
          <w:szCs w:val="21"/>
        </w:rPr>
        <w:t>The complete audit document can be accessed from:</w:t>
      </w:r>
      <w:r w:rsidRPr="00BE4A83">
        <w:rPr>
          <w:rFonts w:asciiTheme="minorHAnsi" w:hAnsiTheme="minorHAnsi" w:cs="Arial"/>
          <w:sz w:val="22"/>
          <w:szCs w:val="22"/>
        </w:rPr>
        <w:t xml:space="preserve"> </w:t>
      </w:r>
      <w:hyperlink r:id="rId26" w:history="1">
        <w:r w:rsidRPr="00B04D2E">
          <w:rPr>
            <w:rStyle w:val="Hyperlink"/>
            <w:rFonts w:asciiTheme="minorHAnsi" w:hAnsiTheme="minorHAnsi" w:cs="Arial"/>
            <w:sz w:val="20"/>
            <w:szCs w:val="20"/>
          </w:rPr>
          <w:t>www.environment.gov.au/parks/publications/christmas/pubs/christmas-tech-audit-02-09.pdf</w:t>
        </w:r>
      </w:hyperlink>
    </w:p>
    <w:p w:rsidR="002B4C13" w:rsidRPr="00866A1B" w:rsidRDefault="000D34BF" w:rsidP="000D34BF">
      <w:pPr>
        <w:pBdr>
          <w:bottom w:val="single" w:sz="4" w:space="1" w:color="A6A6A6" w:themeColor="background1" w:themeShade="A6"/>
        </w:pBdr>
        <w:spacing w:after="120"/>
        <w:rPr>
          <w:rFonts w:asciiTheme="minorHAnsi" w:hAnsiTheme="minorHAnsi" w:cs="Arial"/>
          <w:sz w:val="21"/>
          <w:szCs w:val="21"/>
        </w:rPr>
      </w:pPr>
      <w:r w:rsidRPr="00866A1B">
        <w:rPr>
          <w:rFonts w:asciiTheme="minorHAnsi" w:hAnsiTheme="minorHAnsi" w:cs="Arial"/>
          <w:sz w:val="21"/>
          <w:szCs w:val="21"/>
        </w:rPr>
        <w:t>A summary of the audit results is provided below.</w:t>
      </w:r>
    </w:p>
    <w:p w:rsidR="000D34BF" w:rsidRPr="006E7484" w:rsidRDefault="000D34BF" w:rsidP="000D34BF">
      <w:pPr>
        <w:pBdr>
          <w:bottom w:val="single" w:sz="4" w:space="1" w:color="A6A6A6" w:themeColor="background1" w:themeShade="A6"/>
        </w:pBdr>
        <w:spacing w:after="120"/>
        <w:rPr>
          <w:rFonts w:asciiTheme="minorHAnsi" w:hAnsiTheme="minorHAnsi" w:cs="Arial"/>
          <w:sz w:val="10"/>
          <w:szCs w:val="10"/>
        </w:rPr>
      </w:pPr>
    </w:p>
    <w:tbl>
      <w:tblPr>
        <w:tblStyle w:val="TableGrid"/>
        <w:tblW w:w="0" w:type="auto"/>
        <w:tblBorders>
          <w:top w:val="dashed" w:sz="18" w:space="0" w:color="FFFFFF" w:themeColor="background1"/>
          <w:left w:val="dashed" w:sz="18" w:space="0" w:color="FFFFFF" w:themeColor="background1"/>
          <w:bottom w:val="dashed" w:sz="18" w:space="0" w:color="FFFFFF" w:themeColor="background1"/>
          <w:right w:val="dashed" w:sz="18" w:space="0" w:color="FFFFFF" w:themeColor="background1"/>
          <w:insideH w:val="dashed" w:sz="18" w:space="0" w:color="FFFFFF" w:themeColor="background1"/>
          <w:insideV w:val="dashed" w:sz="18" w:space="0" w:color="FFFFFF" w:themeColor="background1"/>
        </w:tblBorders>
        <w:tblLook w:val="04A0"/>
      </w:tblPr>
      <w:tblGrid>
        <w:gridCol w:w="6608"/>
        <w:gridCol w:w="650"/>
        <w:gridCol w:w="651"/>
        <w:gridCol w:w="619"/>
      </w:tblGrid>
      <w:tr w:rsidR="000D34BF" w:rsidRPr="00BE4A83" w:rsidTr="000D34BF">
        <w:trPr>
          <w:trHeight w:val="706"/>
        </w:trPr>
        <w:tc>
          <w:tcPr>
            <w:tcW w:w="7338" w:type="dxa"/>
            <w:tcBorders>
              <w:bottom w:val="nil"/>
            </w:tcBorders>
          </w:tcPr>
          <w:p w:rsidR="000D34BF"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E70520">
              <w:rPr>
                <w:rFonts w:asciiTheme="minorHAnsi" w:hAnsiTheme="minorHAnsi" w:cs="Arial"/>
                <w:b/>
                <w:color w:val="365F91" w:themeColor="accent1" w:themeShade="BF"/>
                <w:sz w:val="22"/>
                <w:szCs w:val="22"/>
              </w:rPr>
              <w:t>Terrestrial</w:t>
            </w:r>
            <w:r w:rsidR="002B4C13">
              <w:rPr>
                <w:rFonts w:asciiTheme="minorHAnsi" w:hAnsiTheme="minorHAnsi" w:cs="Arial"/>
                <w:b/>
                <w:color w:val="365F91" w:themeColor="accent1" w:themeShade="BF"/>
                <w:sz w:val="22"/>
                <w:szCs w:val="22"/>
              </w:rPr>
              <w:t xml:space="preserve"> </w:t>
            </w:r>
            <w:r w:rsidRPr="00E70520">
              <w:rPr>
                <w:rFonts w:asciiTheme="minorHAnsi" w:hAnsiTheme="minorHAnsi" w:cs="Arial"/>
                <w:b/>
                <w:color w:val="365F91" w:themeColor="accent1" w:themeShade="BF"/>
                <w:sz w:val="22"/>
                <w:szCs w:val="22"/>
              </w:rPr>
              <w:t>vegetation</w:t>
            </w:r>
          </w:p>
          <w:p w:rsidR="00EF0C24" w:rsidRDefault="000D34BF" w:rsidP="003617E8">
            <w:pPr>
              <w:autoSpaceDE w:val="0"/>
              <w:autoSpaceDN w:val="0"/>
              <w:adjustRightInd w:val="0"/>
              <w:spacing w:before="60" w:afterLines="60"/>
              <w:rPr>
                <w:rFonts w:asciiTheme="minorHAnsi" w:hAnsiTheme="minorHAnsi" w:cs="Arial"/>
                <w:b/>
                <w:bCs/>
                <w:sz w:val="20"/>
                <w:szCs w:val="20"/>
              </w:rPr>
            </w:pPr>
            <w:r w:rsidRPr="009F76D7">
              <w:rPr>
                <w:rFonts w:asciiTheme="minorHAnsi" w:hAnsiTheme="minorHAnsi" w:cs="Arial"/>
                <w:sz w:val="20"/>
                <w:szCs w:val="20"/>
              </w:rPr>
              <w:t>Status – Healthy</w:t>
            </w:r>
            <w:r w:rsidR="00866A1B">
              <w:rPr>
                <w:rFonts w:asciiTheme="minorHAnsi" w:hAnsiTheme="minorHAnsi" w:cs="Arial"/>
                <w:sz w:val="20"/>
                <w:szCs w:val="20"/>
              </w:rPr>
              <w:t xml:space="preserve">      </w:t>
            </w:r>
            <w:r w:rsidR="00866A1B" w:rsidRPr="009F76D7">
              <w:rPr>
                <w:rFonts w:asciiTheme="minorHAnsi" w:hAnsiTheme="minorHAnsi" w:cs="Arial"/>
                <w:sz w:val="20"/>
                <w:szCs w:val="20"/>
              </w:rPr>
              <w:t xml:space="preserve"> </w:t>
            </w:r>
            <w:r w:rsidRPr="009F76D7">
              <w:rPr>
                <w:rFonts w:asciiTheme="minorHAnsi" w:hAnsiTheme="minorHAnsi" w:cs="Arial"/>
                <w:sz w:val="20"/>
                <w:szCs w:val="20"/>
              </w:rPr>
              <w:t>Trend - Stable</w:t>
            </w:r>
          </w:p>
        </w:tc>
        <w:tc>
          <w:tcPr>
            <w:tcW w:w="708" w:type="dxa"/>
            <w:tcBorders>
              <w:bottom w:val="nil"/>
            </w:tcBorders>
            <w:shd w:val="clear" w:color="auto" w:fill="365F91" w:themeFill="accent1" w:themeFillShade="BF"/>
          </w:tcPr>
          <w:p w:rsidR="000D34BF" w:rsidRPr="009F76D7" w:rsidRDefault="000D34BF" w:rsidP="000D34BF">
            <w:pPr>
              <w:autoSpaceDE w:val="0"/>
              <w:autoSpaceDN w:val="0"/>
              <w:adjustRightInd w:val="0"/>
              <w:rPr>
                <w:rFonts w:asciiTheme="minorHAnsi" w:hAnsiTheme="minorHAnsi" w:cs="Arial"/>
                <w:b/>
                <w:color w:val="365F91" w:themeColor="accent1" w:themeShade="BF"/>
                <w:sz w:val="22"/>
                <w:szCs w:val="22"/>
              </w:rPr>
            </w:pPr>
          </w:p>
        </w:tc>
        <w:tc>
          <w:tcPr>
            <w:tcW w:w="709" w:type="dxa"/>
            <w:tcBorders>
              <w:bottom w:val="nil"/>
            </w:tcBorders>
            <w:shd w:val="clear" w:color="auto" w:fill="95B3D7" w:themeFill="accent1" w:themeFillTint="99"/>
          </w:tcPr>
          <w:p w:rsidR="000D34BF" w:rsidRPr="00BE4A83" w:rsidRDefault="000D34BF" w:rsidP="000D34BF">
            <w:pPr>
              <w:spacing w:after="120"/>
              <w:rPr>
                <w:rFonts w:asciiTheme="minorHAnsi" w:hAnsiTheme="minorHAnsi" w:cs="Arial"/>
                <w:sz w:val="22"/>
                <w:szCs w:val="22"/>
              </w:rPr>
            </w:pPr>
          </w:p>
        </w:tc>
        <w:tc>
          <w:tcPr>
            <w:tcW w:w="673" w:type="dxa"/>
            <w:tcBorders>
              <w:bottom w:val="nil"/>
            </w:tcBorders>
            <w:shd w:val="clear" w:color="auto" w:fill="DBE5F1" w:themeFill="accent1" w:themeFillTint="33"/>
          </w:tcPr>
          <w:p w:rsidR="000D34BF" w:rsidRPr="001C668F" w:rsidRDefault="00EE563C" w:rsidP="000D34BF">
            <w:pPr>
              <w:spacing w:after="120"/>
              <w:rPr>
                <w:rFonts w:asciiTheme="minorHAnsi" w:hAnsiTheme="minorHAnsi" w:cs="Arial"/>
                <w:sz w:val="40"/>
                <w:szCs w:val="40"/>
              </w:rPr>
            </w:pPr>
            <w:r>
              <w:rPr>
                <w:rFonts w:asciiTheme="minorHAnsi" w:hAnsiTheme="minorHAnsi" w:cs="Arial"/>
                <w:noProof/>
                <w:sz w:val="40"/>
                <w:szCs w:val="40"/>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63" type="#_x0000_t69" style="position:absolute;margin-left:-1.6pt;margin-top:11.55pt;width:24.75pt;height:18pt;z-index:251682304;mso-position-horizontal-relative:text;mso-position-vertical-relative:text" adj="7593,4500"/>
              </w:pict>
            </w:r>
          </w:p>
        </w:tc>
      </w:tr>
      <w:tr w:rsidR="000D34BF" w:rsidRPr="00866A1B" w:rsidTr="000D34BF">
        <w:tc>
          <w:tcPr>
            <w:tcW w:w="9428" w:type="dxa"/>
            <w:gridSpan w:val="4"/>
            <w:tcBorders>
              <w:top w:val="nil"/>
              <w:left w:val="nil"/>
              <w:bottom w:val="nil"/>
              <w:right w:val="nil"/>
            </w:tcBorders>
          </w:tcPr>
          <w:p w:rsidR="000D34BF" w:rsidRPr="00866A1B" w:rsidRDefault="000D34BF" w:rsidP="000D34BF">
            <w:pPr>
              <w:spacing w:after="120"/>
              <w:rPr>
                <w:rFonts w:asciiTheme="minorHAnsi" w:hAnsiTheme="minorHAnsi" w:cs="Arial"/>
                <w:i/>
                <w:sz w:val="21"/>
                <w:szCs w:val="21"/>
              </w:rPr>
            </w:pPr>
            <w:r w:rsidRPr="00866A1B">
              <w:rPr>
                <w:rFonts w:asciiTheme="minorHAnsi" w:hAnsiTheme="minorHAnsi" w:cs="Arial"/>
                <w:b/>
                <w:i/>
                <w:sz w:val="21"/>
                <w:szCs w:val="21"/>
              </w:rPr>
              <w:t>Rationale</w:t>
            </w:r>
            <w:r w:rsidRPr="00866A1B">
              <w:rPr>
                <w:rFonts w:asciiTheme="minorHAnsi" w:hAnsiTheme="minorHAnsi" w:cs="Arial"/>
                <w:i/>
                <w:sz w:val="21"/>
                <w:szCs w:val="21"/>
              </w:rPr>
              <w:t xml:space="preserve"> - No new clearing in the park occurred, disturbed areas continued to be revegetated and weeds were generally restricted to disturbed areas. However, there were insufficient resources to implement actions in threatened plant species recovery plans. </w:t>
            </w:r>
          </w:p>
        </w:tc>
      </w:tr>
    </w:tbl>
    <w:p w:rsidR="000D34BF" w:rsidRPr="006E7484" w:rsidRDefault="000D34BF" w:rsidP="000D34BF">
      <w:pPr>
        <w:pBdr>
          <w:bottom w:val="single" w:sz="4" w:space="1" w:color="A6A6A6" w:themeColor="background1" w:themeShade="A6"/>
        </w:pBdr>
        <w:spacing w:after="120"/>
        <w:rPr>
          <w:rFonts w:asciiTheme="minorHAnsi" w:hAnsiTheme="minorHAnsi" w:cs="Arial"/>
          <w:b/>
          <w:sz w:val="10"/>
          <w:szCs w:val="10"/>
        </w:rPr>
      </w:pPr>
    </w:p>
    <w:tbl>
      <w:tblPr>
        <w:tblStyle w:val="TableGrid"/>
        <w:tblW w:w="0" w:type="auto"/>
        <w:tblBorders>
          <w:top w:val="dashed" w:sz="18" w:space="0" w:color="FFFFFF" w:themeColor="background1"/>
          <w:left w:val="dashed" w:sz="18" w:space="0" w:color="FFFFFF" w:themeColor="background1"/>
          <w:bottom w:val="dashed" w:sz="18" w:space="0" w:color="FFFFFF" w:themeColor="background1"/>
          <w:right w:val="dashed" w:sz="18" w:space="0" w:color="FFFFFF" w:themeColor="background1"/>
          <w:insideH w:val="dashed" w:sz="18" w:space="0" w:color="FFFFFF" w:themeColor="background1"/>
          <w:insideV w:val="dashed" w:sz="18" w:space="0" w:color="FFFFFF" w:themeColor="background1"/>
        </w:tblBorders>
        <w:tblLook w:val="04A0"/>
      </w:tblPr>
      <w:tblGrid>
        <w:gridCol w:w="6607"/>
        <w:gridCol w:w="650"/>
        <w:gridCol w:w="651"/>
        <w:gridCol w:w="620"/>
      </w:tblGrid>
      <w:tr w:rsidR="000D34BF" w:rsidRPr="00BE4A83" w:rsidTr="000D34BF">
        <w:trPr>
          <w:trHeight w:val="748"/>
        </w:trPr>
        <w:tc>
          <w:tcPr>
            <w:tcW w:w="7338" w:type="dxa"/>
            <w:tcBorders>
              <w:bottom w:val="dashed" w:sz="18" w:space="0" w:color="FFFFFF" w:themeColor="background1"/>
            </w:tcBorders>
          </w:tcPr>
          <w:p w:rsidR="000D34BF" w:rsidRPr="009F76D7"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9F76D7">
              <w:rPr>
                <w:rFonts w:asciiTheme="minorHAnsi" w:hAnsiTheme="minorHAnsi" w:cs="Arial"/>
                <w:b/>
                <w:color w:val="365F91" w:themeColor="accent1" w:themeShade="BF"/>
                <w:sz w:val="22"/>
                <w:szCs w:val="22"/>
              </w:rPr>
              <w:t>Terrestrial animals</w:t>
            </w:r>
          </w:p>
          <w:p w:rsidR="00EF0C24"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9F76D7">
              <w:rPr>
                <w:rFonts w:asciiTheme="minorHAnsi" w:hAnsiTheme="minorHAnsi" w:cs="Arial"/>
                <w:sz w:val="20"/>
                <w:szCs w:val="20"/>
              </w:rPr>
              <w:t>Status – Critical</w:t>
            </w:r>
            <w:r w:rsidR="00866A1B">
              <w:rPr>
                <w:rFonts w:asciiTheme="minorHAnsi" w:hAnsiTheme="minorHAnsi" w:cs="Arial"/>
                <w:sz w:val="20"/>
                <w:szCs w:val="20"/>
              </w:rPr>
              <w:t xml:space="preserve">      </w:t>
            </w:r>
            <w:r w:rsidR="00866A1B" w:rsidRPr="009F76D7">
              <w:rPr>
                <w:rFonts w:asciiTheme="minorHAnsi" w:hAnsiTheme="minorHAnsi" w:cs="Arial"/>
                <w:sz w:val="20"/>
                <w:szCs w:val="20"/>
              </w:rPr>
              <w:t xml:space="preserve"> </w:t>
            </w:r>
            <w:r w:rsidRPr="009F76D7">
              <w:rPr>
                <w:rFonts w:asciiTheme="minorHAnsi" w:hAnsiTheme="minorHAnsi" w:cs="Arial"/>
                <w:sz w:val="20"/>
                <w:szCs w:val="20"/>
              </w:rPr>
              <w:t>Trend - Getting worse</w:t>
            </w:r>
          </w:p>
        </w:tc>
        <w:tc>
          <w:tcPr>
            <w:tcW w:w="708" w:type="dxa"/>
            <w:tcBorders>
              <w:bottom w:val="dashed" w:sz="18" w:space="0" w:color="FFFFFF" w:themeColor="background1"/>
            </w:tcBorders>
            <w:shd w:val="clear" w:color="auto" w:fill="365F91" w:themeFill="accent1" w:themeFillShade="BF"/>
          </w:tcPr>
          <w:p w:rsidR="000D34BF" w:rsidRPr="001C668F" w:rsidRDefault="00EE563C" w:rsidP="000D34BF">
            <w:pPr>
              <w:spacing w:after="120"/>
              <w:rPr>
                <w:rFonts w:asciiTheme="minorHAnsi" w:hAnsiTheme="minorHAnsi" w:cs="Arial"/>
                <w:sz w:val="40"/>
                <w:szCs w:val="40"/>
              </w:rPr>
            </w:pPr>
            <w:r>
              <w:rPr>
                <w:rFonts w:asciiTheme="minorHAnsi" w:hAnsiTheme="minorHAnsi" w:cs="Arial"/>
                <w:noProof/>
                <w:sz w:val="40"/>
                <w:szCs w:val="4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4" type="#_x0000_t66" style="position:absolute;margin-left:-2.05pt;margin-top:12.5pt;width:26.25pt;height:24pt;rotation:-2867218fd;z-index:251683328;mso-position-horizontal-relative:text;mso-position-vertical-relative:text" adj="12555,6437"/>
              </w:pict>
            </w:r>
          </w:p>
        </w:tc>
        <w:tc>
          <w:tcPr>
            <w:tcW w:w="709" w:type="dxa"/>
            <w:tcBorders>
              <w:bottom w:val="dashed" w:sz="18" w:space="0" w:color="FFFFFF" w:themeColor="background1"/>
            </w:tcBorders>
            <w:shd w:val="clear" w:color="auto" w:fill="95B3D7" w:themeFill="accent1" w:themeFillTint="99"/>
          </w:tcPr>
          <w:p w:rsidR="000D34BF" w:rsidRPr="00BE4A83" w:rsidRDefault="000D34BF" w:rsidP="000D34BF">
            <w:pPr>
              <w:spacing w:after="120"/>
              <w:rPr>
                <w:rFonts w:asciiTheme="minorHAnsi" w:hAnsiTheme="minorHAnsi" w:cs="Arial"/>
                <w:sz w:val="22"/>
                <w:szCs w:val="22"/>
              </w:rPr>
            </w:pPr>
          </w:p>
        </w:tc>
        <w:tc>
          <w:tcPr>
            <w:tcW w:w="673" w:type="dxa"/>
            <w:tcBorders>
              <w:bottom w:val="dashed" w:sz="18" w:space="0" w:color="FFFFFF" w:themeColor="background1"/>
            </w:tcBorders>
            <w:shd w:val="clear" w:color="auto" w:fill="DBE5F1" w:themeFill="accent1" w:themeFillTint="33"/>
          </w:tcPr>
          <w:p w:rsidR="000D34BF" w:rsidRPr="00BE4A83" w:rsidRDefault="000D34BF" w:rsidP="000D34BF">
            <w:pPr>
              <w:spacing w:after="120"/>
              <w:rPr>
                <w:rFonts w:asciiTheme="minorHAnsi" w:hAnsiTheme="minorHAnsi" w:cs="Arial"/>
                <w:sz w:val="22"/>
                <w:szCs w:val="22"/>
              </w:rPr>
            </w:pPr>
          </w:p>
        </w:tc>
      </w:tr>
      <w:tr w:rsidR="000D34BF" w:rsidRPr="00866A1B" w:rsidTr="000D34BF">
        <w:tc>
          <w:tcPr>
            <w:tcW w:w="9428" w:type="dxa"/>
            <w:gridSpan w:val="4"/>
            <w:tcBorders>
              <w:bottom w:val="dashed" w:sz="18" w:space="0" w:color="FFFFFF" w:themeColor="background1"/>
            </w:tcBorders>
          </w:tcPr>
          <w:p w:rsidR="000D34BF" w:rsidRPr="00866A1B" w:rsidRDefault="000D34BF" w:rsidP="000D34BF">
            <w:pPr>
              <w:spacing w:after="120"/>
              <w:rPr>
                <w:rFonts w:asciiTheme="minorHAnsi" w:hAnsiTheme="minorHAnsi" w:cs="Arial"/>
                <w:i/>
                <w:sz w:val="21"/>
                <w:szCs w:val="21"/>
              </w:rPr>
            </w:pPr>
            <w:r w:rsidRPr="00866A1B">
              <w:rPr>
                <w:rFonts w:asciiTheme="minorHAnsi" w:hAnsiTheme="minorHAnsi" w:cs="Arial"/>
                <w:b/>
                <w:i/>
                <w:sz w:val="21"/>
                <w:szCs w:val="21"/>
              </w:rPr>
              <w:t xml:space="preserve">Rationale </w:t>
            </w:r>
            <w:r w:rsidRPr="00866A1B">
              <w:rPr>
                <w:rFonts w:asciiTheme="minorHAnsi" w:hAnsiTheme="minorHAnsi" w:cs="Arial"/>
                <w:i/>
                <w:sz w:val="21"/>
                <w:szCs w:val="21"/>
              </w:rPr>
              <w:t xml:space="preserve">- </w:t>
            </w:r>
            <w:r w:rsidRPr="00866A1B">
              <w:rPr>
                <w:rFonts w:asciiTheme="minorHAnsi" w:hAnsiTheme="minorHAnsi" w:cs="Arial"/>
                <w:i/>
                <w:color w:val="000000"/>
                <w:sz w:val="21"/>
                <w:szCs w:val="21"/>
              </w:rPr>
              <w:t xml:space="preserve">Priority was given to crazy ant control with promising results, although this invasive species remains of major concern and collaborative cross tenure cat control commenced. Causes of decline and impacts on some species (particularly the pipistrelle bat and reptiles) is the subject of research and of considerable concern as several EPBC listed species remain at risk of extinction. No new invasive animal species were known to have been introduced. </w:t>
            </w:r>
          </w:p>
        </w:tc>
      </w:tr>
    </w:tbl>
    <w:p w:rsidR="000D34BF" w:rsidRPr="006E7484" w:rsidRDefault="000D34BF" w:rsidP="000D34BF">
      <w:pPr>
        <w:pBdr>
          <w:bottom w:val="single" w:sz="4" w:space="1" w:color="A6A6A6" w:themeColor="background1" w:themeShade="A6"/>
        </w:pBdr>
        <w:spacing w:after="120"/>
        <w:rPr>
          <w:rFonts w:asciiTheme="minorHAnsi" w:hAnsiTheme="minorHAnsi" w:cs="Arial"/>
          <w:b/>
          <w:sz w:val="10"/>
          <w:szCs w:val="10"/>
        </w:rPr>
      </w:pPr>
    </w:p>
    <w:tbl>
      <w:tblPr>
        <w:tblStyle w:val="TableGrid"/>
        <w:tblW w:w="0" w:type="auto"/>
        <w:tblBorders>
          <w:top w:val="dashed" w:sz="18" w:space="0" w:color="FFFFFF" w:themeColor="background1"/>
          <w:left w:val="dashed" w:sz="18" w:space="0" w:color="FFFFFF" w:themeColor="background1"/>
          <w:bottom w:val="dashed" w:sz="18" w:space="0" w:color="FFFFFF" w:themeColor="background1"/>
          <w:right w:val="dashed" w:sz="18" w:space="0" w:color="FFFFFF" w:themeColor="background1"/>
          <w:insideH w:val="dashed" w:sz="18" w:space="0" w:color="FFFFFF" w:themeColor="background1"/>
          <w:insideV w:val="dashed" w:sz="18" w:space="0" w:color="FFFFFF" w:themeColor="background1"/>
        </w:tblBorders>
        <w:tblLook w:val="04A0"/>
      </w:tblPr>
      <w:tblGrid>
        <w:gridCol w:w="6600"/>
        <w:gridCol w:w="653"/>
        <w:gridCol w:w="653"/>
        <w:gridCol w:w="622"/>
      </w:tblGrid>
      <w:tr w:rsidR="000D34BF" w:rsidRPr="00BE4A83" w:rsidTr="000D34BF">
        <w:trPr>
          <w:trHeight w:val="712"/>
        </w:trPr>
        <w:tc>
          <w:tcPr>
            <w:tcW w:w="7338" w:type="dxa"/>
            <w:vAlign w:val="center"/>
          </w:tcPr>
          <w:p w:rsidR="000D34BF" w:rsidRDefault="000D34BF" w:rsidP="003617E8">
            <w:pPr>
              <w:spacing w:before="60" w:afterLines="60"/>
              <w:rPr>
                <w:rFonts w:asciiTheme="minorHAnsi" w:hAnsiTheme="minorHAnsi" w:cs="Arial"/>
                <w:b/>
                <w:color w:val="365F91" w:themeColor="accent1" w:themeShade="BF"/>
                <w:sz w:val="22"/>
                <w:szCs w:val="22"/>
              </w:rPr>
            </w:pPr>
            <w:r w:rsidRPr="00E70520">
              <w:rPr>
                <w:rFonts w:asciiTheme="minorHAnsi" w:hAnsiTheme="minorHAnsi" w:cs="Arial"/>
                <w:b/>
                <w:color w:val="365F91" w:themeColor="accent1" w:themeShade="BF"/>
                <w:sz w:val="22"/>
                <w:szCs w:val="22"/>
              </w:rPr>
              <w:t>Marine Zone</w:t>
            </w:r>
          </w:p>
          <w:p w:rsidR="00EF0C24" w:rsidRDefault="000D34BF" w:rsidP="003617E8">
            <w:pPr>
              <w:autoSpaceDE w:val="0"/>
              <w:autoSpaceDN w:val="0"/>
              <w:adjustRightInd w:val="0"/>
              <w:spacing w:before="60" w:afterLines="60"/>
              <w:rPr>
                <w:rFonts w:asciiTheme="minorHAnsi" w:hAnsiTheme="minorHAnsi" w:cs="Arial"/>
                <w:color w:val="365F91" w:themeColor="accent1" w:themeShade="BF"/>
                <w:sz w:val="22"/>
                <w:szCs w:val="22"/>
              </w:rPr>
            </w:pPr>
            <w:r w:rsidRPr="009F76D7">
              <w:rPr>
                <w:rFonts w:asciiTheme="minorHAnsi" w:hAnsiTheme="minorHAnsi" w:cs="Arial"/>
                <w:sz w:val="20"/>
                <w:szCs w:val="20"/>
              </w:rPr>
              <w:t xml:space="preserve">Status </w:t>
            </w:r>
            <w:r>
              <w:rPr>
                <w:rFonts w:asciiTheme="minorHAnsi" w:hAnsiTheme="minorHAnsi" w:cs="Arial"/>
                <w:sz w:val="20"/>
                <w:szCs w:val="20"/>
              </w:rPr>
              <w:t>–</w:t>
            </w:r>
            <w:r w:rsidRPr="009F76D7">
              <w:rPr>
                <w:rFonts w:asciiTheme="minorHAnsi" w:hAnsiTheme="minorHAnsi" w:cs="Arial"/>
                <w:sz w:val="20"/>
                <w:szCs w:val="20"/>
              </w:rPr>
              <w:t xml:space="preserve"> Healthy</w:t>
            </w:r>
            <w:r w:rsidR="00866A1B">
              <w:rPr>
                <w:rFonts w:asciiTheme="minorHAnsi" w:hAnsiTheme="minorHAnsi" w:cs="Arial"/>
                <w:sz w:val="20"/>
                <w:szCs w:val="20"/>
              </w:rPr>
              <w:t xml:space="preserve">      </w:t>
            </w:r>
            <w:r w:rsidR="00866A1B" w:rsidRPr="009F76D7">
              <w:rPr>
                <w:rFonts w:asciiTheme="minorHAnsi" w:hAnsiTheme="minorHAnsi" w:cs="Arial"/>
                <w:sz w:val="20"/>
                <w:szCs w:val="20"/>
              </w:rPr>
              <w:t xml:space="preserve"> </w:t>
            </w:r>
            <w:r w:rsidRPr="009F76D7">
              <w:rPr>
                <w:rFonts w:asciiTheme="minorHAnsi" w:hAnsiTheme="minorHAnsi" w:cs="Arial"/>
                <w:sz w:val="20"/>
                <w:szCs w:val="20"/>
              </w:rPr>
              <w:t>Trend - Stable</w:t>
            </w:r>
          </w:p>
        </w:tc>
        <w:tc>
          <w:tcPr>
            <w:tcW w:w="708" w:type="dxa"/>
            <w:shd w:val="clear" w:color="auto" w:fill="365F91" w:themeFill="accent1" w:themeFillShade="BF"/>
          </w:tcPr>
          <w:p w:rsidR="000D34BF" w:rsidRPr="00BE4A83" w:rsidRDefault="000D34BF" w:rsidP="000D34BF">
            <w:pPr>
              <w:spacing w:after="120"/>
              <w:rPr>
                <w:rFonts w:asciiTheme="minorHAnsi" w:hAnsiTheme="minorHAnsi" w:cs="Arial"/>
                <w:sz w:val="22"/>
                <w:szCs w:val="22"/>
              </w:rPr>
            </w:pPr>
          </w:p>
        </w:tc>
        <w:tc>
          <w:tcPr>
            <w:tcW w:w="709" w:type="dxa"/>
            <w:shd w:val="clear" w:color="auto" w:fill="95B3D7" w:themeFill="accent1" w:themeFillTint="99"/>
          </w:tcPr>
          <w:p w:rsidR="000D34BF" w:rsidRPr="00BE4A83" w:rsidRDefault="000D34BF" w:rsidP="000D34BF">
            <w:pPr>
              <w:spacing w:after="120"/>
              <w:rPr>
                <w:rFonts w:asciiTheme="minorHAnsi" w:hAnsiTheme="minorHAnsi" w:cs="Arial"/>
                <w:sz w:val="22"/>
                <w:szCs w:val="22"/>
              </w:rPr>
            </w:pPr>
          </w:p>
        </w:tc>
        <w:tc>
          <w:tcPr>
            <w:tcW w:w="673" w:type="dxa"/>
            <w:shd w:val="clear" w:color="auto" w:fill="DBE5F1" w:themeFill="accent1" w:themeFillTint="33"/>
          </w:tcPr>
          <w:p w:rsidR="000D34BF" w:rsidRPr="00BE4A83" w:rsidRDefault="00EE563C" w:rsidP="000D34BF">
            <w:pPr>
              <w:spacing w:after="120"/>
              <w:rPr>
                <w:rFonts w:asciiTheme="minorHAnsi" w:hAnsiTheme="minorHAnsi" w:cs="Arial"/>
                <w:sz w:val="22"/>
                <w:szCs w:val="22"/>
              </w:rPr>
            </w:pPr>
            <w:r>
              <w:rPr>
                <w:rFonts w:asciiTheme="minorHAnsi" w:hAnsiTheme="minorHAnsi" w:cs="Arial"/>
                <w:noProof/>
                <w:sz w:val="22"/>
                <w:szCs w:val="22"/>
              </w:rPr>
              <w:pict>
                <v:shape id="_x0000_s1065" type="#_x0000_t69" style="position:absolute;margin-left:-1.6pt;margin-top:12.3pt;width:24.75pt;height:18pt;z-index:251684352;mso-position-horizontal-relative:text;mso-position-vertical-relative:text" adj="7593,4500"/>
              </w:pict>
            </w:r>
          </w:p>
        </w:tc>
      </w:tr>
      <w:tr w:rsidR="000D34BF" w:rsidRPr="005951E7" w:rsidTr="000D34BF">
        <w:tc>
          <w:tcPr>
            <w:tcW w:w="9428" w:type="dxa"/>
            <w:gridSpan w:val="4"/>
          </w:tcPr>
          <w:p w:rsidR="000D34BF" w:rsidRPr="00866A1B" w:rsidRDefault="000D34BF" w:rsidP="006F1DCE">
            <w:pPr>
              <w:spacing w:after="120"/>
              <w:rPr>
                <w:rFonts w:asciiTheme="minorHAnsi" w:hAnsiTheme="minorHAnsi" w:cs="Arial"/>
                <w:i/>
                <w:sz w:val="21"/>
                <w:szCs w:val="21"/>
              </w:rPr>
            </w:pPr>
            <w:r w:rsidRPr="00866A1B">
              <w:rPr>
                <w:rFonts w:asciiTheme="minorHAnsi" w:hAnsiTheme="minorHAnsi" w:cs="Arial"/>
                <w:b/>
                <w:i/>
                <w:sz w:val="21"/>
                <w:szCs w:val="21"/>
              </w:rPr>
              <w:t xml:space="preserve">Rationale </w:t>
            </w:r>
            <w:r w:rsidRPr="00866A1B">
              <w:rPr>
                <w:rFonts w:asciiTheme="minorHAnsi" w:hAnsiTheme="minorHAnsi" w:cs="Arial"/>
                <w:i/>
                <w:sz w:val="21"/>
                <w:szCs w:val="21"/>
              </w:rPr>
              <w:t xml:space="preserve">- </w:t>
            </w:r>
            <w:r w:rsidRPr="00866A1B">
              <w:rPr>
                <w:rFonts w:asciiTheme="minorHAnsi" w:hAnsiTheme="minorHAnsi" w:cs="Arial"/>
                <w:i/>
                <w:color w:val="000000"/>
                <w:sz w:val="21"/>
                <w:szCs w:val="21"/>
              </w:rPr>
              <w:t xml:space="preserve">The condition of the marine environment </w:t>
            </w:r>
            <w:r w:rsidR="006F1DCE" w:rsidRPr="00866A1B">
              <w:rPr>
                <w:rFonts w:asciiTheme="minorHAnsi" w:hAnsiTheme="minorHAnsi" w:cs="Arial"/>
                <w:i/>
                <w:color w:val="000000"/>
                <w:sz w:val="21"/>
                <w:szCs w:val="21"/>
              </w:rPr>
              <w:t>is</w:t>
            </w:r>
            <w:r w:rsidRPr="00866A1B">
              <w:rPr>
                <w:rFonts w:asciiTheme="minorHAnsi" w:hAnsiTheme="minorHAnsi" w:cs="Arial"/>
                <w:i/>
                <w:color w:val="000000"/>
                <w:sz w:val="21"/>
                <w:szCs w:val="21"/>
              </w:rPr>
              <w:t xml:space="preserve"> exceptional. Reefs were impacted by storm events but this was beyond the control of the park. </w:t>
            </w:r>
          </w:p>
        </w:tc>
      </w:tr>
    </w:tbl>
    <w:p w:rsidR="000D34BF" w:rsidRPr="006E7484" w:rsidRDefault="000D34BF" w:rsidP="000D34BF">
      <w:pPr>
        <w:pBdr>
          <w:bottom w:val="single" w:sz="4" w:space="1" w:color="A6A6A6" w:themeColor="background1" w:themeShade="A6"/>
        </w:pBdr>
        <w:spacing w:after="120"/>
        <w:rPr>
          <w:rFonts w:asciiTheme="minorHAnsi" w:hAnsiTheme="minorHAnsi" w:cs="Arial"/>
          <w:b/>
          <w:i/>
          <w:sz w:val="10"/>
          <w:szCs w:val="10"/>
        </w:rPr>
      </w:pPr>
    </w:p>
    <w:tbl>
      <w:tblPr>
        <w:tblStyle w:val="TableGrid"/>
        <w:tblW w:w="0" w:type="auto"/>
        <w:tblBorders>
          <w:top w:val="dashed" w:sz="18" w:space="0" w:color="FFFFFF" w:themeColor="background1"/>
          <w:left w:val="dashed" w:sz="18" w:space="0" w:color="FFFFFF" w:themeColor="background1"/>
          <w:bottom w:val="dashed" w:sz="18" w:space="0" w:color="FFFFFF" w:themeColor="background1"/>
          <w:right w:val="dashed" w:sz="18" w:space="0" w:color="FFFFFF" w:themeColor="background1"/>
          <w:insideH w:val="dashed" w:sz="18" w:space="0" w:color="FFFFFF" w:themeColor="background1"/>
          <w:insideV w:val="dashed" w:sz="18" w:space="0" w:color="FFFFFF" w:themeColor="background1"/>
        </w:tblBorders>
        <w:tblLook w:val="04A0"/>
      </w:tblPr>
      <w:tblGrid>
        <w:gridCol w:w="6599"/>
        <w:gridCol w:w="653"/>
        <w:gridCol w:w="654"/>
        <w:gridCol w:w="622"/>
      </w:tblGrid>
      <w:tr w:rsidR="000D34BF" w:rsidRPr="00BE4A83" w:rsidTr="006E7484">
        <w:trPr>
          <w:trHeight w:val="663"/>
        </w:trPr>
        <w:tc>
          <w:tcPr>
            <w:tcW w:w="6599" w:type="dxa"/>
            <w:vAlign w:val="center"/>
          </w:tcPr>
          <w:p w:rsidR="000D34BF"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E70520">
              <w:rPr>
                <w:rFonts w:asciiTheme="minorHAnsi" w:hAnsiTheme="minorHAnsi" w:cs="Arial"/>
                <w:b/>
                <w:color w:val="365F91" w:themeColor="accent1" w:themeShade="BF"/>
                <w:sz w:val="22"/>
                <w:szCs w:val="22"/>
              </w:rPr>
              <w:t>Access</w:t>
            </w:r>
          </w:p>
          <w:p w:rsidR="00EF0C24"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9F76D7">
              <w:rPr>
                <w:rFonts w:asciiTheme="minorHAnsi" w:hAnsiTheme="minorHAnsi" w:cs="Arial"/>
                <w:sz w:val="20"/>
                <w:szCs w:val="20"/>
              </w:rPr>
              <w:t>Status - Healthy</w:t>
            </w:r>
            <w:r w:rsidR="00866A1B">
              <w:rPr>
                <w:rFonts w:asciiTheme="minorHAnsi" w:hAnsiTheme="minorHAnsi" w:cs="Arial"/>
                <w:sz w:val="20"/>
                <w:szCs w:val="20"/>
              </w:rPr>
              <w:t xml:space="preserve">      </w:t>
            </w:r>
            <w:r w:rsidR="00866A1B" w:rsidRPr="009F76D7">
              <w:rPr>
                <w:rFonts w:asciiTheme="minorHAnsi" w:hAnsiTheme="minorHAnsi" w:cs="Arial"/>
                <w:sz w:val="20"/>
                <w:szCs w:val="20"/>
              </w:rPr>
              <w:t xml:space="preserve"> </w:t>
            </w:r>
            <w:r w:rsidRPr="009F76D7">
              <w:rPr>
                <w:rFonts w:asciiTheme="minorHAnsi" w:hAnsiTheme="minorHAnsi" w:cs="Arial"/>
                <w:sz w:val="20"/>
                <w:szCs w:val="20"/>
              </w:rPr>
              <w:t>Trend - Getting worse</w:t>
            </w:r>
          </w:p>
        </w:tc>
        <w:tc>
          <w:tcPr>
            <w:tcW w:w="653" w:type="dxa"/>
            <w:shd w:val="clear" w:color="auto" w:fill="365F91" w:themeFill="accent1" w:themeFillShade="BF"/>
          </w:tcPr>
          <w:p w:rsidR="000D34BF" w:rsidRPr="009F76D7" w:rsidRDefault="000D34BF" w:rsidP="000D34BF">
            <w:pPr>
              <w:autoSpaceDE w:val="0"/>
              <w:autoSpaceDN w:val="0"/>
              <w:adjustRightInd w:val="0"/>
              <w:rPr>
                <w:rFonts w:asciiTheme="minorHAnsi" w:hAnsiTheme="minorHAnsi" w:cs="Arial"/>
                <w:b/>
                <w:color w:val="365F91" w:themeColor="accent1" w:themeShade="BF"/>
                <w:sz w:val="22"/>
                <w:szCs w:val="22"/>
              </w:rPr>
            </w:pPr>
          </w:p>
        </w:tc>
        <w:tc>
          <w:tcPr>
            <w:tcW w:w="654" w:type="dxa"/>
            <w:shd w:val="clear" w:color="auto" w:fill="95B3D7" w:themeFill="accent1" w:themeFillTint="99"/>
          </w:tcPr>
          <w:p w:rsidR="000D34BF" w:rsidRPr="00BE4A83" w:rsidRDefault="000D34BF" w:rsidP="000D34BF">
            <w:pPr>
              <w:spacing w:after="120"/>
              <w:rPr>
                <w:rFonts w:asciiTheme="minorHAnsi" w:hAnsiTheme="minorHAnsi" w:cs="Arial"/>
                <w:sz w:val="22"/>
                <w:szCs w:val="22"/>
              </w:rPr>
            </w:pPr>
          </w:p>
        </w:tc>
        <w:tc>
          <w:tcPr>
            <w:tcW w:w="622" w:type="dxa"/>
            <w:shd w:val="clear" w:color="auto" w:fill="DBE5F1" w:themeFill="accent1" w:themeFillTint="33"/>
          </w:tcPr>
          <w:p w:rsidR="000D34BF" w:rsidRPr="00BE4A83" w:rsidRDefault="00EE563C" w:rsidP="000D34BF">
            <w:pPr>
              <w:spacing w:after="120"/>
              <w:rPr>
                <w:rFonts w:asciiTheme="minorHAnsi" w:hAnsiTheme="minorHAnsi" w:cs="Arial"/>
                <w:sz w:val="22"/>
                <w:szCs w:val="22"/>
              </w:rPr>
            </w:pPr>
            <w:r>
              <w:rPr>
                <w:rFonts w:asciiTheme="minorHAnsi" w:hAnsiTheme="minorHAnsi" w:cs="Arial"/>
                <w:noProof/>
                <w:sz w:val="22"/>
                <w:szCs w:val="22"/>
              </w:rPr>
              <w:pict>
                <v:shape id="_x0000_s1062" type="#_x0000_t66" style="position:absolute;margin-left:-1.6pt;margin-top:10.75pt;width:26.25pt;height:24pt;rotation:-2867218fd;z-index:251681280;mso-position-horizontal-relative:text;mso-position-vertical-relative:text" adj="12555,6437"/>
              </w:pict>
            </w:r>
          </w:p>
        </w:tc>
      </w:tr>
      <w:tr w:rsidR="000D34BF" w:rsidRPr="00866A1B" w:rsidTr="006E7484">
        <w:tc>
          <w:tcPr>
            <w:tcW w:w="8528" w:type="dxa"/>
            <w:gridSpan w:val="4"/>
          </w:tcPr>
          <w:p w:rsidR="000D34BF" w:rsidRPr="00866A1B" w:rsidRDefault="000D34BF" w:rsidP="000D34BF">
            <w:pPr>
              <w:spacing w:after="120"/>
              <w:rPr>
                <w:rFonts w:asciiTheme="minorHAnsi" w:hAnsiTheme="minorHAnsi" w:cs="Arial"/>
                <w:i/>
                <w:sz w:val="21"/>
                <w:szCs w:val="21"/>
              </w:rPr>
            </w:pPr>
            <w:r w:rsidRPr="00866A1B">
              <w:rPr>
                <w:rFonts w:asciiTheme="minorHAnsi" w:hAnsiTheme="minorHAnsi" w:cs="Arial"/>
                <w:b/>
                <w:i/>
                <w:sz w:val="21"/>
                <w:szCs w:val="21"/>
              </w:rPr>
              <w:t>Rationale</w:t>
            </w:r>
            <w:r w:rsidRPr="00866A1B">
              <w:rPr>
                <w:rFonts w:asciiTheme="minorHAnsi" w:hAnsiTheme="minorHAnsi" w:cs="Arial"/>
                <w:i/>
                <w:sz w:val="21"/>
                <w:szCs w:val="21"/>
              </w:rPr>
              <w:t xml:space="preserve"> - </w:t>
            </w:r>
            <w:r w:rsidRPr="00866A1B">
              <w:rPr>
                <w:rFonts w:asciiTheme="minorHAnsi" w:hAnsiTheme="minorHAnsi" w:cs="Arial"/>
                <w:i/>
                <w:color w:val="000000"/>
                <w:sz w:val="21"/>
                <w:szCs w:val="21"/>
              </w:rPr>
              <w:t xml:space="preserve">The present requirement for visitor infrastructure remains relatively low but there was deterioration of roads and walking trails/boardwalks with limited and declining maintenance funds, which may compromise visitor safety. </w:t>
            </w:r>
          </w:p>
        </w:tc>
      </w:tr>
    </w:tbl>
    <w:p w:rsidR="006E7484" w:rsidRDefault="006E7484">
      <w:r>
        <w:br w:type="page"/>
      </w:r>
    </w:p>
    <w:tbl>
      <w:tblPr>
        <w:tblStyle w:val="TableGrid"/>
        <w:tblW w:w="0" w:type="auto"/>
        <w:tblBorders>
          <w:top w:val="dashed" w:sz="18" w:space="0" w:color="FFFFFF" w:themeColor="background1"/>
          <w:left w:val="dashed" w:sz="18" w:space="0" w:color="FFFFFF" w:themeColor="background1"/>
          <w:bottom w:val="dashed" w:sz="18" w:space="0" w:color="FFFFFF" w:themeColor="background1"/>
          <w:right w:val="dashed" w:sz="18" w:space="0" w:color="FFFFFF" w:themeColor="background1"/>
          <w:insideH w:val="dashed" w:sz="18" w:space="0" w:color="FFFFFF" w:themeColor="background1"/>
          <w:insideV w:val="dashed" w:sz="18" w:space="0" w:color="FFFFFF" w:themeColor="background1"/>
        </w:tblBorders>
        <w:tblLook w:val="04A0"/>
      </w:tblPr>
      <w:tblGrid>
        <w:gridCol w:w="6599"/>
        <w:gridCol w:w="653"/>
        <w:gridCol w:w="654"/>
        <w:gridCol w:w="622"/>
      </w:tblGrid>
      <w:tr w:rsidR="000D34BF" w:rsidRPr="00BE4A83" w:rsidTr="006E7484">
        <w:trPr>
          <w:trHeight w:val="634"/>
        </w:trPr>
        <w:tc>
          <w:tcPr>
            <w:tcW w:w="6599" w:type="dxa"/>
            <w:vAlign w:val="center"/>
          </w:tcPr>
          <w:p w:rsidR="000D34BF"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E70520">
              <w:rPr>
                <w:rFonts w:asciiTheme="minorHAnsi" w:hAnsiTheme="minorHAnsi" w:cs="Arial"/>
                <w:b/>
                <w:color w:val="365F91" w:themeColor="accent1" w:themeShade="BF"/>
                <w:sz w:val="22"/>
                <w:szCs w:val="22"/>
              </w:rPr>
              <w:lastRenderedPageBreak/>
              <w:t>Tourism</w:t>
            </w:r>
          </w:p>
          <w:p w:rsidR="00EF0C24"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9F76D7">
              <w:rPr>
                <w:rFonts w:asciiTheme="minorHAnsi" w:hAnsiTheme="minorHAnsi" w:cs="Arial"/>
                <w:sz w:val="20"/>
                <w:szCs w:val="20"/>
              </w:rPr>
              <w:t>Status - Healthy</w:t>
            </w:r>
            <w:r w:rsidR="00866A1B">
              <w:rPr>
                <w:rFonts w:asciiTheme="minorHAnsi" w:hAnsiTheme="minorHAnsi" w:cs="Arial"/>
                <w:sz w:val="20"/>
                <w:szCs w:val="20"/>
              </w:rPr>
              <w:t xml:space="preserve">      </w:t>
            </w:r>
            <w:r w:rsidR="00866A1B" w:rsidRPr="009F76D7">
              <w:rPr>
                <w:rFonts w:asciiTheme="minorHAnsi" w:hAnsiTheme="minorHAnsi" w:cs="Arial"/>
                <w:sz w:val="20"/>
                <w:szCs w:val="20"/>
              </w:rPr>
              <w:t xml:space="preserve"> </w:t>
            </w:r>
            <w:r w:rsidRPr="009F76D7">
              <w:rPr>
                <w:rFonts w:asciiTheme="minorHAnsi" w:hAnsiTheme="minorHAnsi" w:cs="Arial"/>
                <w:sz w:val="20"/>
                <w:szCs w:val="20"/>
              </w:rPr>
              <w:t>Trend - Stable</w:t>
            </w:r>
          </w:p>
        </w:tc>
        <w:tc>
          <w:tcPr>
            <w:tcW w:w="653" w:type="dxa"/>
            <w:shd w:val="clear" w:color="auto" w:fill="365F91" w:themeFill="accent1" w:themeFillShade="BF"/>
          </w:tcPr>
          <w:p w:rsidR="000D34BF" w:rsidRPr="009F76D7" w:rsidRDefault="000D34BF" w:rsidP="000D34BF">
            <w:pPr>
              <w:autoSpaceDE w:val="0"/>
              <w:autoSpaceDN w:val="0"/>
              <w:adjustRightInd w:val="0"/>
              <w:rPr>
                <w:rFonts w:asciiTheme="minorHAnsi" w:hAnsiTheme="minorHAnsi" w:cs="Arial"/>
                <w:b/>
                <w:color w:val="365F91" w:themeColor="accent1" w:themeShade="BF"/>
                <w:sz w:val="22"/>
                <w:szCs w:val="22"/>
              </w:rPr>
            </w:pPr>
          </w:p>
        </w:tc>
        <w:tc>
          <w:tcPr>
            <w:tcW w:w="654" w:type="dxa"/>
            <w:shd w:val="clear" w:color="auto" w:fill="95B3D7" w:themeFill="accent1" w:themeFillTint="99"/>
          </w:tcPr>
          <w:p w:rsidR="000D34BF" w:rsidRPr="00BE4A83" w:rsidRDefault="000D34BF" w:rsidP="000D34BF">
            <w:pPr>
              <w:spacing w:after="120"/>
              <w:rPr>
                <w:rFonts w:asciiTheme="minorHAnsi" w:hAnsiTheme="minorHAnsi" w:cs="Arial"/>
                <w:sz w:val="22"/>
                <w:szCs w:val="22"/>
              </w:rPr>
            </w:pPr>
          </w:p>
        </w:tc>
        <w:tc>
          <w:tcPr>
            <w:tcW w:w="622" w:type="dxa"/>
            <w:shd w:val="clear" w:color="auto" w:fill="DBE5F1" w:themeFill="accent1" w:themeFillTint="33"/>
          </w:tcPr>
          <w:p w:rsidR="000D34BF" w:rsidRPr="00BE4A83" w:rsidRDefault="00EE563C" w:rsidP="000D34BF">
            <w:pPr>
              <w:spacing w:after="120"/>
              <w:rPr>
                <w:rFonts w:asciiTheme="minorHAnsi" w:hAnsiTheme="minorHAnsi" w:cs="Arial"/>
                <w:sz w:val="22"/>
                <w:szCs w:val="22"/>
              </w:rPr>
            </w:pPr>
            <w:r>
              <w:rPr>
                <w:rFonts w:asciiTheme="minorHAnsi" w:hAnsiTheme="minorHAnsi" w:cs="Arial"/>
                <w:noProof/>
                <w:sz w:val="22"/>
                <w:szCs w:val="22"/>
              </w:rPr>
              <w:pict>
                <v:shape id="_x0000_s1060" type="#_x0000_t69" style="position:absolute;margin-left:-1.6pt;margin-top:13.15pt;width:24.75pt;height:18pt;z-index:251679232;mso-position-horizontal-relative:text;mso-position-vertical-relative:text" adj="7593,4500"/>
              </w:pict>
            </w:r>
          </w:p>
        </w:tc>
      </w:tr>
      <w:tr w:rsidR="000D34BF" w:rsidRPr="00866A1B" w:rsidTr="006E7484">
        <w:tc>
          <w:tcPr>
            <w:tcW w:w="8528" w:type="dxa"/>
            <w:gridSpan w:val="4"/>
          </w:tcPr>
          <w:p w:rsidR="000D34BF" w:rsidRPr="00866A1B" w:rsidRDefault="000D34BF" w:rsidP="00866A1B">
            <w:pPr>
              <w:spacing w:after="60"/>
              <w:rPr>
                <w:rFonts w:asciiTheme="minorHAnsi" w:hAnsiTheme="minorHAnsi" w:cs="Arial"/>
                <w:i/>
                <w:sz w:val="21"/>
                <w:szCs w:val="21"/>
              </w:rPr>
            </w:pPr>
            <w:r w:rsidRPr="00866A1B">
              <w:rPr>
                <w:rFonts w:asciiTheme="minorHAnsi" w:hAnsiTheme="minorHAnsi" w:cs="Arial"/>
                <w:b/>
                <w:i/>
                <w:sz w:val="21"/>
                <w:szCs w:val="21"/>
              </w:rPr>
              <w:t>Rationale</w:t>
            </w:r>
            <w:r w:rsidRPr="00866A1B">
              <w:rPr>
                <w:rFonts w:asciiTheme="minorHAnsi" w:hAnsiTheme="minorHAnsi" w:cs="Arial"/>
                <w:i/>
                <w:sz w:val="21"/>
                <w:szCs w:val="21"/>
              </w:rPr>
              <w:t xml:space="preserve"> - v</w:t>
            </w:r>
            <w:r w:rsidRPr="00866A1B">
              <w:rPr>
                <w:rFonts w:asciiTheme="minorHAnsi" w:hAnsiTheme="minorHAnsi" w:cs="Arial"/>
                <w:i/>
                <w:color w:val="000000"/>
                <w:sz w:val="21"/>
                <w:szCs w:val="21"/>
              </w:rPr>
              <w:t>isitation remained low and visitors continue to experience unique and exceptional nature</w:t>
            </w:r>
            <w:r w:rsidR="002246D6" w:rsidRPr="00866A1B">
              <w:rPr>
                <w:rFonts w:asciiTheme="minorHAnsi" w:hAnsiTheme="minorHAnsi" w:cs="Arial"/>
                <w:i/>
                <w:color w:val="000000"/>
                <w:sz w:val="21"/>
                <w:szCs w:val="21"/>
              </w:rPr>
              <w:t>-</w:t>
            </w:r>
            <w:r w:rsidRPr="00866A1B">
              <w:rPr>
                <w:rFonts w:asciiTheme="minorHAnsi" w:hAnsiTheme="minorHAnsi" w:cs="Arial"/>
                <w:i/>
                <w:color w:val="000000"/>
                <w:sz w:val="21"/>
                <w:szCs w:val="21"/>
              </w:rPr>
              <w:t>based experiences. Their impacts on the park appear to be sustainable at current levels.</w:t>
            </w:r>
          </w:p>
        </w:tc>
      </w:tr>
    </w:tbl>
    <w:p w:rsidR="000D34BF" w:rsidRPr="006E7484" w:rsidRDefault="000D34BF" w:rsidP="000D34BF">
      <w:pPr>
        <w:pBdr>
          <w:bottom w:val="single" w:sz="4" w:space="1" w:color="A6A6A6" w:themeColor="background1" w:themeShade="A6"/>
        </w:pBdr>
        <w:spacing w:after="120"/>
        <w:rPr>
          <w:rFonts w:asciiTheme="minorHAnsi" w:hAnsiTheme="minorHAnsi" w:cs="Arial"/>
          <w:b/>
          <w:i/>
          <w:color w:val="365F91" w:themeColor="accent1" w:themeShade="BF"/>
          <w:sz w:val="10"/>
          <w:szCs w:val="10"/>
        </w:rPr>
      </w:pPr>
    </w:p>
    <w:tbl>
      <w:tblPr>
        <w:tblStyle w:val="TableGrid"/>
        <w:tblW w:w="0" w:type="auto"/>
        <w:tblBorders>
          <w:top w:val="dashed" w:sz="18" w:space="0" w:color="FFFFFF" w:themeColor="background1"/>
          <w:left w:val="dashed" w:sz="18" w:space="0" w:color="FFFFFF" w:themeColor="background1"/>
          <w:bottom w:val="dashed" w:sz="18" w:space="0" w:color="FFFFFF" w:themeColor="background1"/>
          <w:right w:val="dashed" w:sz="18" w:space="0" w:color="FFFFFF" w:themeColor="background1"/>
          <w:insideH w:val="dashed" w:sz="18" w:space="0" w:color="FFFFFF" w:themeColor="background1"/>
          <w:insideV w:val="dashed" w:sz="18" w:space="0" w:color="FFFFFF" w:themeColor="background1"/>
        </w:tblBorders>
        <w:tblLook w:val="04A0"/>
      </w:tblPr>
      <w:tblGrid>
        <w:gridCol w:w="6610"/>
        <w:gridCol w:w="647"/>
        <w:gridCol w:w="648"/>
        <w:gridCol w:w="617"/>
      </w:tblGrid>
      <w:tr w:rsidR="000D34BF" w:rsidRPr="00BE4A83" w:rsidTr="0029226D">
        <w:trPr>
          <w:trHeight w:val="630"/>
        </w:trPr>
        <w:tc>
          <w:tcPr>
            <w:tcW w:w="6610" w:type="dxa"/>
            <w:vAlign w:val="center"/>
          </w:tcPr>
          <w:p w:rsidR="000D34BF" w:rsidRDefault="000D34BF" w:rsidP="003617E8">
            <w:pPr>
              <w:spacing w:before="60" w:afterLines="60"/>
              <w:rPr>
                <w:rFonts w:asciiTheme="minorHAnsi" w:hAnsiTheme="minorHAnsi" w:cs="Arial"/>
                <w:b/>
                <w:color w:val="365F91" w:themeColor="accent1" w:themeShade="BF"/>
                <w:sz w:val="22"/>
                <w:szCs w:val="22"/>
              </w:rPr>
            </w:pPr>
            <w:r w:rsidRPr="00E70520">
              <w:rPr>
                <w:rFonts w:asciiTheme="minorHAnsi" w:hAnsiTheme="minorHAnsi" w:cs="Arial"/>
                <w:b/>
                <w:color w:val="365F91" w:themeColor="accent1" w:themeShade="BF"/>
                <w:sz w:val="22"/>
                <w:szCs w:val="22"/>
              </w:rPr>
              <w:t>Interpretation</w:t>
            </w:r>
          </w:p>
          <w:p w:rsidR="00EF0C24"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9F76D7">
              <w:rPr>
                <w:rFonts w:asciiTheme="minorHAnsi" w:hAnsiTheme="minorHAnsi" w:cs="Arial"/>
                <w:sz w:val="20"/>
                <w:szCs w:val="20"/>
              </w:rPr>
              <w:t>Status - Healthy</w:t>
            </w:r>
            <w:r w:rsidR="00866A1B">
              <w:rPr>
                <w:rFonts w:asciiTheme="minorHAnsi" w:hAnsiTheme="minorHAnsi" w:cs="Arial"/>
                <w:sz w:val="20"/>
                <w:szCs w:val="20"/>
              </w:rPr>
              <w:t xml:space="preserve">      </w:t>
            </w:r>
            <w:r w:rsidR="00866A1B" w:rsidRPr="009F76D7">
              <w:rPr>
                <w:rFonts w:asciiTheme="minorHAnsi" w:hAnsiTheme="minorHAnsi" w:cs="Arial"/>
                <w:sz w:val="20"/>
                <w:szCs w:val="20"/>
              </w:rPr>
              <w:t xml:space="preserve"> </w:t>
            </w:r>
            <w:r w:rsidRPr="009F76D7">
              <w:rPr>
                <w:rFonts w:asciiTheme="minorHAnsi" w:hAnsiTheme="minorHAnsi" w:cs="Arial"/>
                <w:sz w:val="20"/>
                <w:szCs w:val="20"/>
              </w:rPr>
              <w:t>Trend - Stable</w:t>
            </w:r>
          </w:p>
        </w:tc>
        <w:tc>
          <w:tcPr>
            <w:tcW w:w="647" w:type="dxa"/>
            <w:shd w:val="clear" w:color="auto" w:fill="365F91" w:themeFill="accent1" w:themeFillShade="BF"/>
          </w:tcPr>
          <w:p w:rsidR="000D34BF" w:rsidRPr="00E70520" w:rsidRDefault="000D34BF" w:rsidP="000D34BF">
            <w:pPr>
              <w:spacing w:after="120"/>
              <w:rPr>
                <w:rFonts w:asciiTheme="minorHAnsi" w:hAnsiTheme="minorHAnsi" w:cs="Arial"/>
                <w:color w:val="365F91" w:themeColor="accent1" w:themeShade="BF"/>
                <w:sz w:val="22"/>
                <w:szCs w:val="22"/>
              </w:rPr>
            </w:pPr>
          </w:p>
        </w:tc>
        <w:tc>
          <w:tcPr>
            <w:tcW w:w="648" w:type="dxa"/>
            <w:shd w:val="clear" w:color="auto" w:fill="95B3D7" w:themeFill="accent1" w:themeFillTint="99"/>
          </w:tcPr>
          <w:p w:rsidR="000D34BF" w:rsidRPr="00E70520" w:rsidRDefault="000D34BF" w:rsidP="000D34BF">
            <w:pPr>
              <w:spacing w:after="120"/>
              <w:rPr>
                <w:rFonts w:asciiTheme="minorHAnsi" w:hAnsiTheme="minorHAnsi" w:cs="Arial"/>
                <w:color w:val="365F91" w:themeColor="accent1" w:themeShade="BF"/>
                <w:sz w:val="22"/>
                <w:szCs w:val="22"/>
              </w:rPr>
            </w:pPr>
          </w:p>
        </w:tc>
        <w:tc>
          <w:tcPr>
            <w:tcW w:w="617" w:type="dxa"/>
            <w:shd w:val="clear" w:color="auto" w:fill="DBE5F1" w:themeFill="accent1" w:themeFillTint="33"/>
          </w:tcPr>
          <w:p w:rsidR="000D34BF" w:rsidRPr="00E70520" w:rsidRDefault="00EE563C" w:rsidP="000D34BF">
            <w:pPr>
              <w:spacing w:after="120"/>
              <w:rPr>
                <w:rFonts w:asciiTheme="minorHAnsi" w:hAnsiTheme="minorHAnsi" w:cs="Arial"/>
                <w:color w:val="365F91" w:themeColor="accent1" w:themeShade="BF"/>
                <w:sz w:val="22"/>
                <w:szCs w:val="22"/>
              </w:rPr>
            </w:pPr>
            <w:r>
              <w:rPr>
                <w:rFonts w:asciiTheme="minorHAnsi" w:hAnsiTheme="minorHAnsi" w:cs="Arial"/>
                <w:noProof/>
                <w:color w:val="365F91" w:themeColor="accent1" w:themeShade="BF"/>
                <w:sz w:val="22"/>
                <w:szCs w:val="22"/>
              </w:rPr>
              <w:pict>
                <v:shape id="_x0000_s1061" type="#_x0000_t69" style="position:absolute;margin-left:-.9pt;margin-top:11.65pt;width:24.75pt;height:18pt;z-index:251680256;mso-position-horizontal-relative:text;mso-position-vertical-relative:text" adj="7593,4500"/>
              </w:pict>
            </w:r>
          </w:p>
        </w:tc>
      </w:tr>
      <w:tr w:rsidR="000D34BF" w:rsidRPr="00866A1B" w:rsidTr="0029226D">
        <w:tc>
          <w:tcPr>
            <w:tcW w:w="8522" w:type="dxa"/>
            <w:gridSpan w:val="4"/>
          </w:tcPr>
          <w:p w:rsidR="000D34BF" w:rsidRPr="00866A1B" w:rsidRDefault="000D34BF" w:rsidP="000D34BF">
            <w:pPr>
              <w:autoSpaceDE w:val="0"/>
              <w:autoSpaceDN w:val="0"/>
              <w:adjustRightInd w:val="0"/>
              <w:rPr>
                <w:rFonts w:asciiTheme="minorHAnsi" w:hAnsiTheme="minorHAnsi" w:cs="Arial"/>
                <w:i/>
                <w:color w:val="000000"/>
                <w:sz w:val="21"/>
                <w:szCs w:val="21"/>
              </w:rPr>
            </w:pPr>
            <w:r w:rsidRPr="00866A1B">
              <w:rPr>
                <w:rFonts w:asciiTheme="minorHAnsi" w:hAnsiTheme="minorHAnsi" w:cs="Arial"/>
                <w:b/>
                <w:i/>
                <w:color w:val="000000"/>
                <w:sz w:val="21"/>
                <w:szCs w:val="21"/>
              </w:rPr>
              <w:t>Rationale -</w:t>
            </w:r>
            <w:r w:rsidRPr="00866A1B">
              <w:rPr>
                <w:rFonts w:asciiTheme="minorHAnsi" w:hAnsiTheme="minorHAnsi" w:cs="Arial"/>
                <w:i/>
                <w:color w:val="000000"/>
                <w:sz w:val="21"/>
                <w:szCs w:val="21"/>
              </w:rPr>
              <w:t xml:space="preserve"> The Park has a good range of education materials (e.g. brochures, signs at lookouts) which suits the type and number of visitors. </w:t>
            </w:r>
          </w:p>
        </w:tc>
      </w:tr>
    </w:tbl>
    <w:p w:rsidR="000D34BF" w:rsidRPr="006E7484" w:rsidRDefault="000D34BF" w:rsidP="000D34BF">
      <w:pPr>
        <w:pBdr>
          <w:bottom w:val="single" w:sz="4" w:space="1" w:color="A6A6A6" w:themeColor="background1" w:themeShade="A6"/>
        </w:pBdr>
        <w:spacing w:after="120"/>
        <w:rPr>
          <w:rFonts w:asciiTheme="minorHAnsi" w:hAnsiTheme="minorHAnsi" w:cs="Arial"/>
          <w:b/>
          <w:i/>
          <w:sz w:val="10"/>
          <w:szCs w:val="10"/>
        </w:rPr>
      </w:pPr>
    </w:p>
    <w:tbl>
      <w:tblPr>
        <w:tblStyle w:val="TableGrid"/>
        <w:tblW w:w="0" w:type="auto"/>
        <w:tblBorders>
          <w:top w:val="dashed" w:sz="18" w:space="0" w:color="FFFFFF" w:themeColor="background1"/>
          <w:left w:val="dashed" w:sz="18" w:space="0" w:color="FFFFFF" w:themeColor="background1"/>
          <w:bottom w:val="dashed" w:sz="18" w:space="0" w:color="FFFFFF" w:themeColor="background1"/>
          <w:right w:val="dashed" w:sz="18" w:space="0" w:color="FFFFFF" w:themeColor="background1"/>
          <w:insideH w:val="dashed" w:sz="18" w:space="0" w:color="FFFFFF" w:themeColor="background1"/>
          <w:insideV w:val="dashed" w:sz="18" w:space="0" w:color="FFFFFF" w:themeColor="background1"/>
        </w:tblBorders>
        <w:tblLook w:val="04A0"/>
      </w:tblPr>
      <w:tblGrid>
        <w:gridCol w:w="6605"/>
        <w:gridCol w:w="651"/>
        <w:gridCol w:w="652"/>
        <w:gridCol w:w="620"/>
      </w:tblGrid>
      <w:tr w:rsidR="000D34BF" w:rsidRPr="00BE4A83" w:rsidTr="000D34BF">
        <w:trPr>
          <w:trHeight w:val="738"/>
        </w:trPr>
        <w:tc>
          <w:tcPr>
            <w:tcW w:w="7338" w:type="dxa"/>
            <w:vAlign w:val="center"/>
          </w:tcPr>
          <w:p w:rsidR="000D34BF"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E70520">
              <w:rPr>
                <w:rFonts w:asciiTheme="minorHAnsi" w:hAnsiTheme="minorHAnsi" w:cs="Arial"/>
                <w:b/>
                <w:color w:val="365F91" w:themeColor="accent1" w:themeShade="BF"/>
                <w:sz w:val="22"/>
                <w:szCs w:val="22"/>
              </w:rPr>
              <w:t>Research</w:t>
            </w:r>
          </w:p>
          <w:p w:rsidR="00EF0C24"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9F76D7">
              <w:rPr>
                <w:rFonts w:asciiTheme="minorHAnsi" w:hAnsiTheme="minorHAnsi" w:cs="Arial"/>
                <w:sz w:val="20"/>
                <w:szCs w:val="20"/>
              </w:rPr>
              <w:t>Status - Concerned</w:t>
            </w:r>
            <w:r w:rsidR="00866A1B">
              <w:rPr>
                <w:rFonts w:asciiTheme="minorHAnsi" w:hAnsiTheme="minorHAnsi" w:cs="Arial"/>
                <w:sz w:val="20"/>
                <w:szCs w:val="20"/>
              </w:rPr>
              <w:t xml:space="preserve">      </w:t>
            </w:r>
            <w:r w:rsidR="00866A1B" w:rsidRPr="009F76D7">
              <w:rPr>
                <w:rFonts w:asciiTheme="minorHAnsi" w:hAnsiTheme="minorHAnsi" w:cs="Arial"/>
                <w:sz w:val="20"/>
                <w:szCs w:val="20"/>
              </w:rPr>
              <w:t xml:space="preserve"> </w:t>
            </w:r>
            <w:r w:rsidRPr="009F76D7">
              <w:rPr>
                <w:rFonts w:asciiTheme="minorHAnsi" w:hAnsiTheme="minorHAnsi" w:cs="Arial"/>
                <w:sz w:val="20"/>
                <w:szCs w:val="20"/>
              </w:rPr>
              <w:t>Trend - Stable</w:t>
            </w:r>
          </w:p>
        </w:tc>
        <w:tc>
          <w:tcPr>
            <w:tcW w:w="708" w:type="dxa"/>
            <w:shd w:val="clear" w:color="auto" w:fill="365F91" w:themeFill="accent1" w:themeFillShade="BF"/>
          </w:tcPr>
          <w:p w:rsidR="000D34BF" w:rsidRPr="009F76D7" w:rsidRDefault="000D34BF" w:rsidP="000D34BF">
            <w:pPr>
              <w:autoSpaceDE w:val="0"/>
              <w:autoSpaceDN w:val="0"/>
              <w:adjustRightInd w:val="0"/>
              <w:rPr>
                <w:rFonts w:asciiTheme="minorHAnsi" w:hAnsiTheme="minorHAnsi" w:cs="Arial"/>
                <w:b/>
                <w:color w:val="365F91" w:themeColor="accent1" w:themeShade="BF"/>
                <w:sz w:val="22"/>
                <w:szCs w:val="22"/>
              </w:rPr>
            </w:pPr>
          </w:p>
        </w:tc>
        <w:tc>
          <w:tcPr>
            <w:tcW w:w="709" w:type="dxa"/>
            <w:shd w:val="clear" w:color="auto" w:fill="95B3D7" w:themeFill="accent1" w:themeFillTint="99"/>
          </w:tcPr>
          <w:p w:rsidR="000D34BF" w:rsidRPr="00BE4A83" w:rsidRDefault="00EE563C" w:rsidP="000D34BF">
            <w:pPr>
              <w:spacing w:after="120"/>
              <w:rPr>
                <w:rFonts w:asciiTheme="minorHAnsi" w:hAnsiTheme="minorHAnsi" w:cs="Arial"/>
                <w:sz w:val="22"/>
                <w:szCs w:val="22"/>
              </w:rPr>
            </w:pPr>
            <w:r>
              <w:rPr>
                <w:rFonts w:asciiTheme="minorHAnsi" w:hAnsiTheme="minorHAnsi" w:cs="Arial"/>
                <w:noProof/>
                <w:sz w:val="22"/>
                <w:szCs w:val="22"/>
              </w:rPr>
              <w:pict>
                <v:shape id="_x0000_s1066" type="#_x0000_t69" style="position:absolute;margin-left:.05pt;margin-top:12.6pt;width:24.75pt;height:18pt;z-index:251685376;mso-position-horizontal-relative:text;mso-position-vertical-relative:text" adj="7593,4500"/>
              </w:pict>
            </w:r>
          </w:p>
        </w:tc>
        <w:tc>
          <w:tcPr>
            <w:tcW w:w="673" w:type="dxa"/>
            <w:shd w:val="clear" w:color="auto" w:fill="DBE5F1" w:themeFill="accent1" w:themeFillTint="33"/>
          </w:tcPr>
          <w:p w:rsidR="000D34BF" w:rsidRPr="00BE4A83" w:rsidRDefault="000D34BF" w:rsidP="000D34BF">
            <w:pPr>
              <w:spacing w:after="120"/>
              <w:rPr>
                <w:rFonts w:asciiTheme="minorHAnsi" w:hAnsiTheme="minorHAnsi" w:cs="Arial"/>
                <w:sz w:val="22"/>
                <w:szCs w:val="22"/>
              </w:rPr>
            </w:pPr>
          </w:p>
        </w:tc>
      </w:tr>
      <w:tr w:rsidR="000D34BF" w:rsidRPr="00866A1B" w:rsidTr="000D34BF">
        <w:tc>
          <w:tcPr>
            <w:tcW w:w="9428" w:type="dxa"/>
            <w:gridSpan w:val="4"/>
          </w:tcPr>
          <w:p w:rsidR="000D34BF" w:rsidRPr="00866A1B" w:rsidRDefault="000D34BF" w:rsidP="00866A1B">
            <w:pPr>
              <w:spacing w:after="60"/>
              <w:rPr>
                <w:rFonts w:asciiTheme="minorHAnsi" w:hAnsiTheme="minorHAnsi" w:cs="Arial"/>
                <w:i/>
                <w:sz w:val="21"/>
                <w:szCs w:val="21"/>
              </w:rPr>
            </w:pPr>
            <w:r w:rsidRPr="00866A1B">
              <w:rPr>
                <w:rFonts w:asciiTheme="minorHAnsi" w:hAnsiTheme="minorHAnsi" w:cs="Arial"/>
                <w:b/>
                <w:i/>
                <w:sz w:val="21"/>
                <w:szCs w:val="21"/>
              </w:rPr>
              <w:t>Rationale</w:t>
            </w:r>
            <w:r w:rsidRPr="00866A1B">
              <w:rPr>
                <w:rFonts w:asciiTheme="minorHAnsi" w:hAnsiTheme="minorHAnsi" w:cs="Arial"/>
                <w:i/>
                <w:sz w:val="21"/>
                <w:szCs w:val="21"/>
              </w:rPr>
              <w:t xml:space="preserve"> - </w:t>
            </w:r>
            <w:r w:rsidRPr="00866A1B">
              <w:rPr>
                <w:rFonts w:asciiTheme="minorHAnsi" w:hAnsiTheme="minorHAnsi" w:cs="Arial"/>
                <w:i/>
                <w:color w:val="000000"/>
                <w:sz w:val="21"/>
                <w:szCs w:val="21"/>
              </w:rPr>
              <w:t xml:space="preserve">The Park attracts an excellent range of highly qualified/experienced researchers, who produce good quality research material. Research findings need to better inform and adapt management actions, which is time critical. </w:t>
            </w:r>
          </w:p>
        </w:tc>
      </w:tr>
    </w:tbl>
    <w:p w:rsidR="000D34BF" w:rsidRPr="006E7484" w:rsidRDefault="000D34BF" w:rsidP="000D34BF">
      <w:pPr>
        <w:pBdr>
          <w:bottom w:val="single" w:sz="4" w:space="1" w:color="A6A6A6" w:themeColor="background1" w:themeShade="A6"/>
        </w:pBdr>
        <w:spacing w:after="120"/>
        <w:rPr>
          <w:rFonts w:asciiTheme="minorHAnsi" w:hAnsiTheme="minorHAnsi" w:cs="Arial"/>
          <w:b/>
          <w:i/>
          <w:sz w:val="10"/>
          <w:szCs w:val="10"/>
        </w:rPr>
      </w:pPr>
    </w:p>
    <w:tbl>
      <w:tblPr>
        <w:tblStyle w:val="TableGrid"/>
        <w:tblW w:w="0" w:type="auto"/>
        <w:tblBorders>
          <w:top w:val="dashed" w:sz="18" w:space="0" w:color="FFFFFF" w:themeColor="background1"/>
          <w:left w:val="dashed" w:sz="18" w:space="0" w:color="FFFFFF" w:themeColor="background1"/>
          <w:bottom w:val="dashed" w:sz="18" w:space="0" w:color="FFFFFF" w:themeColor="background1"/>
          <w:right w:val="dashed" w:sz="18" w:space="0" w:color="FFFFFF" w:themeColor="background1"/>
          <w:insideH w:val="dashed" w:sz="18" w:space="0" w:color="FFFFFF" w:themeColor="background1"/>
          <w:insideV w:val="dashed" w:sz="18" w:space="0" w:color="FFFFFF" w:themeColor="background1"/>
        </w:tblBorders>
        <w:tblLook w:val="04A0"/>
      </w:tblPr>
      <w:tblGrid>
        <w:gridCol w:w="6617"/>
        <w:gridCol w:w="647"/>
        <w:gridCol w:w="648"/>
        <w:gridCol w:w="616"/>
      </w:tblGrid>
      <w:tr w:rsidR="000D34BF" w:rsidRPr="00BE4A83" w:rsidTr="000D34BF">
        <w:trPr>
          <w:trHeight w:val="751"/>
        </w:trPr>
        <w:tc>
          <w:tcPr>
            <w:tcW w:w="7338" w:type="dxa"/>
            <w:vAlign w:val="center"/>
          </w:tcPr>
          <w:p w:rsidR="000D34BF"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E70520">
              <w:rPr>
                <w:rFonts w:asciiTheme="minorHAnsi" w:hAnsiTheme="minorHAnsi" w:cs="Arial"/>
                <w:b/>
                <w:color w:val="365F91" w:themeColor="accent1" w:themeShade="BF"/>
                <w:sz w:val="22"/>
                <w:szCs w:val="22"/>
              </w:rPr>
              <w:t>Adm</w:t>
            </w:r>
            <w:r w:rsidRPr="005B7D65">
              <w:rPr>
                <w:rFonts w:asciiTheme="minorHAnsi" w:hAnsiTheme="minorHAnsi" w:cs="Arial"/>
                <w:b/>
                <w:color w:val="365F91"/>
                <w:sz w:val="22"/>
                <w:szCs w:val="22"/>
              </w:rPr>
              <w:t>inis</w:t>
            </w:r>
            <w:r w:rsidRPr="00E70520">
              <w:rPr>
                <w:rFonts w:asciiTheme="minorHAnsi" w:hAnsiTheme="minorHAnsi" w:cs="Arial"/>
                <w:b/>
                <w:color w:val="365F91" w:themeColor="accent1" w:themeShade="BF"/>
                <w:sz w:val="22"/>
                <w:szCs w:val="22"/>
              </w:rPr>
              <w:t>tration</w:t>
            </w:r>
          </w:p>
          <w:p w:rsidR="00EF0C24"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9F76D7">
              <w:rPr>
                <w:rFonts w:asciiTheme="minorHAnsi" w:hAnsiTheme="minorHAnsi" w:cs="Arial"/>
                <w:sz w:val="20"/>
                <w:szCs w:val="20"/>
              </w:rPr>
              <w:t>Status - Concerned</w:t>
            </w:r>
            <w:r w:rsidR="00866A1B">
              <w:rPr>
                <w:rFonts w:asciiTheme="minorHAnsi" w:hAnsiTheme="minorHAnsi" w:cs="Arial"/>
                <w:sz w:val="20"/>
                <w:szCs w:val="20"/>
              </w:rPr>
              <w:t xml:space="preserve">      </w:t>
            </w:r>
            <w:r w:rsidR="00866A1B" w:rsidRPr="009F76D7">
              <w:rPr>
                <w:rFonts w:asciiTheme="minorHAnsi" w:hAnsiTheme="minorHAnsi" w:cs="Arial"/>
                <w:sz w:val="20"/>
                <w:szCs w:val="20"/>
              </w:rPr>
              <w:t xml:space="preserve"> </w:t>
            </w:r>
            <w:r w:rsidRPr="009F76D7">
              <w:rPr>
                <w:rFonts w:asciiTheme="minorHAnsi" w:hAnsiTheme="minorHAnsi" w:cs="Arial"/>
                <w:sz w:val="20"/>
                <w:szCs w:val="20"/>
              </w:rPr>
              <w:t>Trend – Stable</w:t>
            </w:r>
          </w:p>
        </w:tc>
        <w:tc>
          <w:tcPr>
            <w:tcW w:w="708" w:type="dxa"/>
            <w:shd w:val="clear" w:color="auto" w:fill="365F91" w:themeFill="accent1" w:themeFillShade="BF"/>
          </w:tcPr>
          <w:p w:rsidR="000D34BF" w:rsidRPr="009F76D7" w:rsidRDefault="000D34BF" w:rsidP="000D34BF">
            <w:pPr>
              <w:spacing w:after="120"/>
              <w:rPr>
                <w:rFonts w:asciiTheme="minorHAnsi" w:hAnsiTheme="minorHAnsi" w:cs="Arial"/>
                <w:b/>
                <w:color w:val="365F91" w:themeColor="accent1" w:themeShade="BF"/>
                <w:sz w:val="22"/>
                <w:szCs w:val="22"/>
              </w:rPr>
            </w:pPr>
          </w:p>
        </w:tc>
        <w:tc>
          <w:tcPr>
            <w:tcW w:w="709" w:type="dxa"/>
            <w:shd w:val="clear" w:color="auto" w:fill="95B3D7" w:themeFill="accent1" w:themeFillTint="99"/>
          </w:tcPr>
          <w:p w:rsidR="000D34BF" w:rsidRPr="00BE4A83" w:rsidRDefault="00EE563C" w:rsidP="000D34BF">
            <w:pPr>
              <w:spacing w:after="120"/>
              <w:rPr>
                <w:rFonts w:asciiTheme="minorHAnsi" w:hAnsiTheme="minorHAnsi" w:cs="Arial"/>
                <w:sz w:val="22"/>
                <w:szCs w:val="22"/>
              </w:rPr>
            </w:pPr>
            <w:r w:rsidRPr="00EE563C">
              <w:rPr>
                <w:rFonts w:asciiTheme="minorHAnsi" w:hAnsiTheme="minorHAnsi" w:cs="Arial"/>
                <w:noProof/>
                <w:color w:val="000000"/>
                <w:sz w:val="22"/>
                <w:szCs w:val="22"/>
              </w:rPr>
              <w:pict>
                <v:shape id="_x0000_s1059" type="#_x0000_t69" style="position:absolute;margin-left:.05pt;margin-top:13.5pt;width:24.75pt;height:18pt;z-index:251678208;mso-position-horizontal-relative:text;mso-position-vertical-relative:text" adj="7593,4500"/>
              </w:pict>
            </w:r>
          </w:p>
        </w:tc>
        <w:tc>
          <w:tcPr>
            <w:tcW w:w="673" w:type="dxa"/>
            <w:shd w:val="clear" w:color="auto" w:fill="DBE5F1" w:themeFill="accent1" w:themeFillTint="33"/>
          </w:tcPr>
          <w:p w:rsidR="000D34BF" w:rsidRPr="00BE4A83" w:rsidRDefault="000D34BF" w:rsidP="000D34BF">
            <w:pPr>
              <w:spacing w:after="120"/>
              <w:rPr>
                <w:rFonts w:asciiTheme="minorHAnsi" w:hAnsiTheme="minorHAnsi" w:cs="Arial"/>
                <w:sz w:val="22"/>
                <w:szCs w:val="22"/>
              </w:rPr>
            </w:pPr>
          </w:p>
        </w:tc>
      </w:tr>
      <w:tr w:rsidR="000D34BF" w:rsidRPr="00866A1B" w:rsidTr="000D34BF">
        <w:tc>
          <w:tcPr>
            <w:tcW w:w="9428" w:type="dxa"/>
            <w:gridSpan w:val="4"/>
          </w:tcPr>
          <w:p w:rsidR="000D34BF" w:rsidRPr="00866A1B" w:rsidRDefault="000D34BF" w:rsidP="00F94E42">
            <w:pPr>
              <w:autoSpaceDE w:val="0"/>
              <w:autoSpaceDN w:val="0"/>
              <w:adjustRightInd w:val="0"/>
              <w:rPr>
                <w:rFonts w:asciiTheme="minorHAnsi" w:hAnsiTheme="minorHAnsi" w:cs="Arial"/>
                <w:i/>
                <w:color w:val="000000"/>
                <w:sz w:val="21"/>
                <w:szCs w:val="21"/>
              </w:rPr>
            </w:pPr>
            <w:r w:rsidRPr="00866A1B">
              <w:rPr>
                <w:rFonts w:asciiTheme="minorHAnsi" w:hAnsiTheme="minorHAnsi" w:cs="Arial"/>
                <w:b/>
                <w:i/>
                <w:sz w:val="21"/>
                <w:szCs w:val="21"/>
              </w:rPr>
              <w:t>Rationale</w:t>
            </w:r>
            <w:r w:rsidRPr="00866A1B">
              <w:rPr>
                <w:rFonts w:asciiTheme="minorHAnsi" w:hAnsiTheme="minorHAnsi" w:cs="Arial"/>
                <w:i/>
                <w:sz w:val="21"/>
                <w:szCs w:val="21"/>
              </w:rPr>
              <w:t xml:space="preserve"> - </w:t>
            </w:r>
            <w:r w:rsidRPr="00866A1B">
              <w:rPr>
                <w:rFonts w:asciiTheme="minorHAnsi" w:hAnsiTheme="minorHAnsi" w:cs="Arial"/>
                <w:i/>
                <w:color w:val="000000"/>
                <w:sz w:val="21"/>
                <w:szCs w:val="21"/>
              </w:rPr>
              <w:t xml:space="preserve">The Park attracted qualified staff capable of implementing the management plan. An implementation plan needs to be prepared </w:t>
            </w:r>
            <w:r w:rsidR="00F94E42" w:rsidRPr="00866A1B">
              <w:rPr>
                <w:rFonts w:asciiTheme="minorHAnsi" w:hAnsiTheme="minorHAnsi" w:cs="Arial"/>
                <w:i/>
                <w:color w:val="000000"/>
                <w:sz w:val="21"/>
                <w:szCs w:val="21"/>
              </w:rPr>
              <w:t>for</w:t>
            </w:r>
            <w:r w:rsidRPr="00866A1B">
              <w:rPr>
                <w:rFonts w:asciiTheme="minorHAnsi" w:hAnsiTheme="minorHAnsi" w:cs="Arial"/>
                <w:i/>
                <w:color w:val="000000"/>
                <w:sz w:val="21"/>
                <w:szCs w:val="21"/>
              </w:rPr>
              <w:t xml:space="preserve"> the management plan, and annual implementation plans prepared</w:t>
            </w:r>
            <w:r w:rsidR="00F94E42" w:rsidRPr="00866A1B">
              <w:rPr>
                <w:rFonts w:asciiTheme="minorHAnsi" w:hAnsiTheme="minorHAnsi" w:cs="Arial"/>
                <w:i/>
                <w:color w:val="000000"/>
                <w:sz w:val="21"/>
                <w:szCs w:val="21"/>
              </w:rPr>
              <w:t xml:space="preserve"> and</w:t>
            </w:r>
            <w:r w:rsidRPr="00866A1B">
              <w:rPr>
                <w:rFonts w:asciiTheme="minorHAnsi" w:hAnsiTheme="minorHAnsi" w:cs="Arial"/>
                <w:i/>
                <w:color w:val="000000"/>
                <w:sz w:val="21"/>
                <w:szCs w:val="21"/>
              </w:rPr>
              <w:t xml:space="preserve"> reported on</w:t>
            </w:r>
            <w:r w:rsidR="00F94E42" w:rsidRPr="00866A1B">
              <w:rPr>
                <w:rFonts w:asciiTheme="minorHAnsi" w:hAnsiTheme="minorHAnsi" w:cs="Arial"/>
                <w:i/>
                <w:color w:val="000000"/>
                <w:sz w:val="21"/>
                <w:szCs w:val="21"/>
              </w:rPr>
              <w:t xml:space="preserve">. Management </w:t>
            </w:r>
            <w:r w:rsidRPr="00866A1B">
              <w:rPr>
                <w:rFonts w:asciiTheme="minorHAnsi" w:hAnsiTheme="minorHAnsi" w:cs="Arial"/>
                <w:i/>
                <w:color w:val="000000"/>
                <w:sz w:val="21"/>
                <w:szCs w:val="21"/>
              </w:rPr>
              <w:t>processes</w:t>
            </w:r>
            <w:r w:rsidR="00F94E42" w:rsidRPr="00866A1B">
              <w:rPr>
                <w:rFonts w:asciiTheme="minorHAnsi" w:hAnsiTheme="minorHAnsi" w:cs="Arial"/>
                <w:i/>
                <w:color w:val="000000"/>
                <w:sz w:val="21"/>
                <w:szCs w:val="21"/>
              </w:rPr>
              <w:t xml:space="preserve"> should be adapted to ensure proposed actions are implemented within the timeframe of the plan</w:t>
            </w:r>
            <w:r w:rsidRPr="00866A1B">
              <w:rPr>
                <w:rFonts w:asciiTheme="minorHAnsi" w:hAnsiTheme="minorHAnsi" w:cs="Arial"/>
                <w:i/>
                <w:color w:val="000000"/>
                <w:sz w:val="21"/>
                <w:szCs w:val="21"/>
              </w:rPr>
              <w:t xml:space="preserve">. </w:t>
            </w:r>
          </w:p>
        </w:tc>
      </w:tr>
    </w:tbl>
    <w:p w:rsidR="000D34BF" w:rsidRPr="006E7484" w:rsidRDefault="000D34BF" w:rsidP="000D34BF">
      <w:pPr>
        <w:pBdr>
          <w:bottom w:val="single" w:sz="4" w:space="1" w:color="A6A6A6" w:themeColor="background1" w:themeShade="A6"/>
        </w:pBdr>
        <w:spacing w:after="120"/>
        <w:rPr>
          <w:rFonts w:asciiTheme="minorHAnsi" w:hAnsiTheme="minorHAnsi" w:cs="Arial"/>
          <w:b/>
          <w:i/>
          <w:sz w:val="10"/>
          <w:szCs w:val="10"/>
        </w:rPr>
      </w:pPr>
    </w:p>
    <w:tbl>
      <w:tblPr>
        <w:tblStyle w:val="TableGrid"/>
        <w:tblW w:w="0" w:type="auto"/>
        <w:tblBorders>
          <w:top w:val="dashed" w:sz="18" w:space="0" w:color="FFFFFF" w:themeColor="background1"/>
          <w:left w:val="dashed" w:sz="18" w:space="0" w:color="FFFFFF" w:themeColor="background1"/>
          <w:bottom w:val="dashed" w:sz="18" w:space="0" w:color="FFFFFF" w:themeColor="background1"/>
          <w:right w:val="dashed" w:sz="18" w:space="0" w:color="FFFFFF" w:themeColor="background1"/>
          <w:insideH w:val="dashed" w:sz="18" w:space="0" w:color="FFFFFF" w:themeColor="background1"/>
          <w:insideV w:val="dashed" w:sz="18" w:space="0" w:color="FFFFFF" w:themeColor="background1"/>
        </w:tblBorders>
        <w:tblLook w:val="04A0"/>
      </w:tblPr>
      <w:tblGrid>
        <w:gridCol w:w="6611"/>
        <w:gridCol w:w="649"/>
        <w:gridCol w:w="650"/>
        <w:gridCol w:w="618"/>
      </w:tblGrid>
      <w:tr w:rsidR="000D34BF" w:rsidRPr="00BE4A83" w:rsidTr="000D34BF">
        <w:trPr>
          <w:trHeight w:val="694"/>
        </w:trPr>
        <w:tc>
          <w:tcPr>
            <w:tcW w:w="7338" w:type="dxa"/>
            <w:vAlign w:val="center"/>
          </w:tcPr>
          <w:p w:rsidR="000D34BF"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E70520">
              <w:rPr>
                <w:rFonts w:asciiTheme="minorHAnsi" w:hAnsiTheme="minorHAnsi" w:cs="Arial"/>
                <w:b/>
                <w:color w:val="365F91" w:themeColor="accent1" w:themeShade="BF"/>
                <w:sz w:val="22"/>
                <w:szCs w:val="22"/>
              </w:rPr>
              <w:t>Occupancies</w:t>
            </w:r>
          </w:p>
          <w:p w:rsidR="00EF0C24"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9F76D7">
              <w:rPr>
                <w:rFonts w:asciiTheme="minorHAnsi" w:hAnsiTheme="minorHAnsi" w:cs="Arial"/>
                <w:sz w:val="20"/>
                <w:szCs w:val="20"/>
              </w:rPr>
              <w:t>Status – Healthy</w:t>
            </w:r>
            <w:r w:rsidR="00866A1B">
              <w:rPr>
                <w:rFonts w:asciiTheme="minorHAnsi" w:hAnsiTheme="minorHAnsi" w:cs="Arial"/>
                <w:sz w:val="20"/>
                <w:szCs w:val="20"/>
              </w:rPr>
              <w:t xml:space="preserve">      </w:t>
            </w:r>
            <w:r w:rsidR="00866A1B" w:rsidRPr="009F76D7">
              <w:rPr>
                <w:rFonts w:asciiTheme="minorHAnsi" w:hAnsiTheme="minorHAnsi" w:cs="Arial"/>
                <w:sz w:val="20"/>
                <w:szCs w:val="20"/>
              </w:rPr>
              <w:t xml:space="preserve"> </w:t>
            </w:r>
            <w:r w:rsidRPr="009F76D7">
              <w:rPr>
                <w:rFonts w:asciiTheme="minorHAnsi" w:hAnsiTheme="minorHAnsi" w:cs="Arial"/>
                <w:sz w:val="20"/>
                <w:szCs w:val="20"/>
              </w:rPr>
              <w:t>Trend – Stable</w:t>
            </w:r>
          </w:p>
        </w:tc>
        <w:tc>
          <w:tcPr>
            <w:tcW w:w="708" w:type="dxa"/>
            <w:shd w:val="clear" w:color="auto" w:fill="365F91" w:themeFill="accent1" w:themeFillShade="BF"/>
          </w:tcPr>
          <w:p w:rsidR="000D34BF" w:rsidRPr="009F76D7" w:rsidRDefault="000D34BF" w:rsidP="000D34BF">
            <w:pPr>
              <w:spacing w:after="120"/>
              <w:rPr>
                <w:rFonts w:asciiTheme="minorHAnsi" w:hAnsiTheme="minorHAnsi" w:cs="Arial"/>
                <w:b/>
                <w:color w:val="365F91" w:themeColor="accent1" w:themeShade="BF"/>
                <w:sz w:val="22"/>
                <w:szCs w:val="22"/>
              </w:rPr>
            </w:pPr>
          </w:p>
        </w:tc>
        <w:tc>
          <w:tcPr>
            <w:tcW w:w="709" w:type="dxa"/>
            <w:shd w:val="clear" w:color="auto" w:fill="95B3D7" w:themeFill="accent1" w:themeFillTint="99"/>
          </w:tcPr>
          <w:p w:rsidR="000D34BF" w:rsidRPr="00BE4A83" w:rsidRDefault="000D34BF" w:rsidP="000D34BF">
            <w:pPr>
              <w:spacing w:after="120"/>
              <w:rPr>
                <w:rFonts w:asciiTheme="minorHAnsi" w:hAnsiTheme="minorHAnsi" w:cs="Arial"/>
                <w:sz w:val="22"/>
                <w:szCs w:val="22"/>
              </w:rPr>
            </w:pPr>
          </w:p>
        </w:tc>
        <w:tc>
          <w:tcPr>
            <w:tcW w:w="673" w:type="dxa"/>
            <w:shd w:val="clear" w:color="auto" w:fill="DBE5F1" w:themeFill="accent1" w:themeFillTint="33"/>
          </w:tcPr>
          <w:p w:rsidR="000D34BF" w:rsidRPr="00BE4A83" w:rsidRDefault="00EE563C" w:rsidP="000D34BF">
            <w:pPr>
              <w:spacing w:after="120"/>
              <w:rPr>
                <w:rFonts w:asciiTheme="minorHAnsi" w:hAnsiTheme="minorHAnsi" w:cs="Arial"/>
                <w:sz w:val="22"/>
                <w:szCs w:val="22"/>
              </w:rPr>
            </w:pPr>
            <w:r w:rsidRPr="00EE563C">
              <w:rPr>
                <w:rFonts w:asciiTheme="minorHAnsi" w:hAnsiTheme="minorHAnsi" w:cs="Arial"/>
                <w:noProof/>
                <w:color w:val="000000"/>
                <w:sz w:val="22"/>
                <w:szCs w:val="22"/>
              </w:rPr>
              <w:pict>
                <v:shape id="_x0000_s1058" type="#_x0000_t69" style="position:absolute;margin-left:-1.6pt;margin-top:13.1pt;width:24.75pt;height:18pt;z-index:251677184;mso-position-horizontal-relative:text;mso-position-vertical-relative:text" adj="7593,4500"/>
              </w:pict>
            </w:r>
          </w:p>
        </w:tc>
      </w:tr>
      <w:tr w:rsidR="000D34BF" w:rsidRPr="00866A1B" w:rsidTr="000D34BF">
        <w:tc>
          <w:tcPr>
            <w:tcW w:w="9428" w:type="dxa"/>
            <w:gridSpan w:val="4"/>
          </w:tcPr>
          <w:p w:rsidR="000D34BF" w:rsidRPr="00866A1B" w:rsidRDefault="000D34BF" w:rsidP="000D34BF">
            <w:pPr>
              <w:autoSpaceDE w:val="0"/>
              <w:autoSpaceDN w:val="0"/>
              <w:adjustRightInd w:val="0"/>
              <w:rPr>
                <w:rFonts w:asciiTheme="minorHAnsi" w:hAnsiTheme="minorHAnsi" w:cs="Arial"/>
                <w:i/>
                <w:color w:val="000000"/>
                <w:sz w:val="21"/>
                <w:szCs w:val="21"/>
              </w:rPr>
            </w:pPr>
            <w:r w:rsidRPr="00866A1B">
              <w:rPr>
                <w:rFonts w:asciiTheme="minorHAnsi" w:hAnsiTheme="minorHAnsi" w:cs="Arial"/>
                <w:b/>
                <w:i/>
                <w:sz w:val="21"/>
                <w:szCs w:val="21"/>
              </w:rPr>
              <w:t>Rationale</w:t>
            </w:r>
            <w:r w:rsidRPr="00866A1B">
              <w:rPr>
                <w:rFonts w:asciiTheme="minorHAnsi" w:hAnsiTheme="minorHAnsi" w:cs="Arial"/>
                <w:i/>
                <w:sz w:val="21"/>
                <w:szCs w:val="21"/>
              </w:rPr>
              <w:t xml:space="preserve"> - </w:t>
            </w:r>
            <w:r w:rsidRPr="00866A1B">
              <w:rPr>
                <w:rFonts w:asciiTheme="minorHAnsi" w:hAnsiTheme="minorHAnsi" w:cs="Arial"/>
                <w:i/>
                <w:color w:val="000000"/>
                <w:sz w:val="21"/>
                <w:szCs w:val="21"/>
              </w:rPr>
              <w:t xml:space="preserve">There are no indications of significant damage to the Park by existing lease holders or occupants. Current uses are not inconsistent with park objectives. </w:t>
            </w:r>
          </w:p>
        </w:tc>
      </w:tr>
    </w:tbl>
    <w:p w:rsidR="000D34BF" w:rsidRPr="006E7484" w:rsidRDefault="000D34BF" w:rsidP="000D34BF">
      <w:pPr>
        <w:pBdr>
          <w:bottom w:val="single" w:sz="4" w:space="1" w:color="A6A6A6" w:themeColor="background1" w:themeShade="A6"/>
        </w:pBdr>
        <w:spacing w:after="120"/>
        <w:rPr>
          <w:rFonts w:asciiTheme="minorHAnsi" w:hAnsiTheme="minorHAnsi" w:cs="Arial"/>
          <w:b/>
          <w:i/>
          <w:sz w:val="10"/>
          <w:szCs w:val="10"/>
        </w:rPr>
      </w:pPr>
    </w:p>
    <w:tbl>
      <w:tblPr>
        <w:tblStyle w:val="TableGrid"/>
        <w:tblW w:w="0" w:type="auto"/>
        <w:tblBorders>
          <w:top w:val="dashed" w:sz="18" w:space="0" w:color="FFFFFF" w:themeColor="background1"/>
          <w:left w:val="dashed" w:sz="18" w:space="0" w:color="FFFFFF" w:themeColor="background1"/>
          <w:bottom w:val="dashed" w:sz="18" w:space="0" w:color="FFFFFF" w:themeColor="background1"/>
          <w:right w:val="dashed" w:sz="18" w:space="0" w:color="FFFFFF" w:themeColor="background1"/>
          <w:insideH w:val="dashed" w:sz="18" w:space="0" w:color="FFFFFF" w:themeColor="background1"/>
          <w:insideV w:val="dashed" w:sz="18" w:space="0" w:color="FFFFFF" w:themeColor="background1"/>
        </w:tblBorders>
        <w:tblLook w:val="04A0"/>
      </w:tblPr>
      <w:tblGrid>
        <w:gridCol w:w="108"/>
        <w:gridCol w:w="599"/>
        <w:gridCol w:w="394"/>
        <w:gridCol w:w="1984"/>
        <w:gridCol w:w="425"/>
        <w:gridCol w:w="1560"/>
        <w:gridCol w:w="1538"/>
        <w:gridCol w:w="650"/>
        <w:gridCol w:w="651"/>
        <w:gridCol w:w="619"/>
      </w:tblGrid>
      <w:tr w:rsidR="000D34BF" w:rsidRPr="00BE4A83" w:rsidTr="00B04D2E">
        <w:trPr>
          <w:trHeight w:val="684"/>
        </w:trPr>
        <w:tc>
          <w:tcPr>
            <w:tcW w:w="6608" w:type="dxa"/>
            <w:gridSpan w:val="7"/>
            <w:vAlign w:val="center"/>
          </w:tcPr>
          <w:p w:rsidR="000D34BF"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E70520">
              <w:rPr>
                <w:rFonts w:asciiTheme="minorHAnsi" w:hAnsiTheme="minorHAnsi" w:cs="Arial"/>
                <w:b/>
                <w:color w:val="365F91" w:themeColor="accent1" w:themeShade="BF"/>
                <w:sz w:val="22"/>
                <w:szCs w:val="22"/>
              </w:rPr>
              <w:t>Parks Extensions</w:t>
            </w:r>
          </w:p>
          <w:p w:rsidR="00EF0C24" w:rsidRDefault="000D34BF" w:rsidP="003617E8">
            <w:pPr>
              <w:autoSpaceDE w:val="0"/>
              <w:autoSpaceDN w:val="0"/>
              <w:adjustRightInd w:val="0"/>
              <w:spacing w:before="60" w:afterLines="60"/>
              <w:rPr>
                <w:rFonts w:asciiTheme="minorHAnsi" w:hAnsiTheme="minorHAnsi" w:cs="Arial"/>
                <w:b/>
                <w:color w:val="365F91" w:themeColor="accent1" w:themeShade="BF"/>
                <w:sz w:val="22"/>
                <w:szCs w:val="22"/>
              </w:rPr>
            </w:pPr>
            <w:r w:rsidRPr="009F76D7">
              <w:rPr>
                <w:rFonts w:asciiTheme="minorHAnsi" w:hAnsiTheme="minorHAnsi" w:cs="Arial"/>
                <w:sz w:val="20"/>
                <w:szCs w:val="20"/>
              </w:rPr>
              <w:t>Status – Healthy</w:t>
            </w:r>
            <w:r w:rsidR="00866A1B">
              <w:rPr>
                <w:rFonts w:asciiTheme="minorHAnsi" w:hAnsiTheme="minorHAnsi" w:cs="Arial"/>
                <w:sz w:val="20"/>
                <w:szCs w:val="20"/>
              </w:rPr>
              <w:t xml:space="preserve">      </w:t>
            </w:r>
            <w:r w:rsidRPr="009F76D7">
              <w:rPr>
                <w:rFonts w:asciiTheme="minorHAnsi" w:hAnsiTheme="minorHAnsi" w:cs="Arial"/>
                <w:sz w:val="20"/>
                <w:szCs w:val="20"/>
              </w:rPr>
              <w:t xml:space="preserve"> Trend – Stable</w:t>
            </w:r>
          </w:p>
        </w:tc>
        <w:tc>
          <w:tcPr>
            <w:tcW w:w="650" w:type="dxa"/>
            <w:shd w:val="clear" w:color="auto" w:fill="365F91" w:themeFill="accent1" w:themeFillShade="BF"/>
            <w:vAlign w:val="center"/>
          </w:tcPr>
          <w:p w:rsidR="000D34BF" w:rsidRPr="00BE4A83" w:rsidRDefault="000D34BF" w:rsidP="000D34BF">
            <w:pPr>
              <w:spacing w:after="120"/>
              <w:rPr>
                <w:rFonts w:asciiTheme="minorHAnsi" w:hAnsiTheme="minorHAnsi" w:cs="Arial"/>
                <w:sz w:val="22"/>
                <w:szCs w:val="22"/>
              </w:rPr>
            </w:pPr>
          </w:p>
        </w:tc>
        <w:tc>
          <w:tcPr>
            <w:tcW w:w="651" w:type="dxa"/>
            <w:shd w:val="clear" w:color="auto" w:fill="95B3D7" w:themeFill="accent1" w:themeFillTint="99"/>
            <w:vAlign w:val="center"/>
          </w:tcPr>
          <w:p w:rsidR="000D34BF" w:rsidRPr="00BE4A83" w:rsidRDefault="000D34BF" w:rsidP="000D34BF">
            <w:pPr>
              <w:spacing w:after="120"/>
              <w:rPr>
                <w:rFonts w:asciiTheme="minorHAnsi" w:hAnsiTheme="minorHAnsi" w:cs="Arial"/>
                <w:sz w:val="22"/>
                <w:szCs w:val="22"/>
              </w:rPr>
            </w:pPr>
          </w:p>
        </w:tc>
        <w:tc>
          <w:tcPr>
            <w:tcW w:w="619" w:type="dxa"/>
            <w:shd w:val="clear" w:color="auto" w:fill="DBE5F1" w:themeFill="accent1" w:themeFillTint="33"/>
            <w:vAlign w:val="center"/>
          </w:tcPr>
          <w:p w:rsidR="000D34BF" w:rsidRPr="00BE4A83" w:rsidRDefault="00EE563C" w:rsidP="000D34BF">
            <w:pPr>
              <w:spacing w:after="120"/>
              <w:rPr>
                <w:rFonts w:asciiTheme="minorHAnsi" w:hAnsiTheme="minorHAnsi" w:cs="Arial"/>
                <w:sz w:val="22"/>
                <w:szCs w:val="22"/>
              </w:rPr>
            </w:pPr>
            <w:r w:rsidRPr="00EE563C">
              <w:rPr>
                <w:rFonts w:asciiTheme="minorHAnsi" w:hAnsiTheme="minorHAnsi" w:cs="Arial"/>
                <w:noProof/>
                <w:color w:val="000000"/>
                <w:sz w:val="22"/>
                <w:szCs w:val="22"/>
              </w:rPr>
              <w:pict>
                <v:shape id="_x0000_s1057" type="#_x0000_t69" style="position:absolute;margin-left:-1.45pt;margin-top:3.7pt;width:24.75pt;height:18pt;z-index:251676160;mso-position-horizontal-relative:text;mso-position-vertical-relative:text" adj="7593,4500"/>
              </w:pict>
            </w:r>
          </w:p>
        </w:tc>
      </w:tr>
      <w:tr w:rsidR="000D34BF" w:rsidRPr="00866A1B" w:rsidTr="00B04D2E">
        <w:tc>
          <w:tcPr>
            <w:tcW w:w="8528" w:type="dxa"/>
            <w:gridSpan w:val="10"/>
          </w:tcPr>
          <w:p w:rsidR="00866A1B" w:rsidRPr="00866A1B" w:rsidRDefault="000D34BF" w:rsidP="00866A1B">
            <w:pPr>
              <w:spacing w:after="240"/>
              <w:rPr>
                <w:rFonts w:asciiTheme="minorHAnsi" w:hAnsiTheme="minorHAnsi" w:cs="Arial"/>
                <w:i/>
                <w:color w:val="000000"/>
                <w:sz w:val="21"/>
                <w:szCs w:val="21"/>
              </w:rPr>
            </w:pPr>
            <w:r w:rsidRPr="00866A1B">
              <w:rPr>
                <w:rFonts w:asciiTheme="minorHAnsi" w:hAnsiTheme="minorHAnsi" w:cs="Arial"/>
                <w:b/>
                <w:i/>
                <w:sz w:val="21"/>
                <w:szCs w:val="21"/>
              </w:rPr>
              <w:t xml:space="preserve">Rationale </w:t>
            </w:r>
            <w:r w:rsidRPr="00866A1B">
              <w:rPr>
                <w:rFonts w:asciiTheme="minorHAnsi" w:hAnsiTheme="minorHAnsi" w:cs="Arial"/>
                <w:i/>
                <w:sz w:val="21"/>
                <w:szCs w:val="21"/>
              </w:rPr>
              <w:t xml:space="preserve">- </w:t>
            </w:r>
            <w:r w:rsidRPr="00866A1B">
              <w:rPr>
                <w:rFonts w:asciiTheme="minorHAnsi" w:hAnsiTheme="minorHAnsi" w:cs="Arial"/>
                <w:i/>
                <w:color w:val="000000"/>
                <w:sz w:val="21"/>
                <w:szCs w:val="21"/>
              </w:rPr>
              <w:t>It appears the biogeography of the park may support its biological diversity, but a continued coordinated approach to management issues such as invasive species management across the island is required.</w:t>
            </w:r>
          </w:p>
        </w:tc>
      </w:tr>
      <w:tr w:rsidR="00B04D2E" w:rsidRPr="00B04D2E" w:rsidTr="00866A1B">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rPr>
          <w:gridBefore w:val="1"/>
          <w:gridAfter w:val="4"/>
          <w:wBefore w:w="108" w:type="dxa"/>
          <w:wAfter w:w="3458" w:type="dxa"/>
        </w:trPr>
        <w:tc>
          <w:tcPr>
            <w:tcW w:w="599" w:type="dxa"/>
            <w:tcBorders>
              <w:bottom w:val="single" w:sz="18" w:space="0" w:color="FFFFFF" w:themeColor="background1"/>
            </w:tcBorders>
            <w:shd w:val="clear" w:color="auto" w:fill="auto"/>
          </w:tcPr>
          <w:p w:rsidR="00B04D2E" w:rsidRPr="00B04D2E" w:rsidRDefault="00B04D2E" w:rsidP="00866A1B">
            <w:pPr>
              <w:spacing w:before="40" w:after="40"/>
              <w:rPr>
                <w:rFonts w:asciiTheme="minorHAnsi" w:hAnsiTheme="minorHAnsi" w:cs="Arial"/>
                <w:sz w:val="18"/>
                <w:szCs w:val="18"/>
              </w:rPr>
            </w:pPr>
            <w:r w:rsidRPr="00B04D2E">
              <w:rPr>
                <w:rFonts w:asciiTheme="minorHAnsi" w:hAnsiTheme="minorHAnsi" w:cs="Arial"/>
                <w:sz w:val="18"/>
                <w:szCs w:val="18"/>
              </w:rPr>
              <w:t>Key:</w:t>
            </w:r>
          </w:p>
        </w:tc>
        <w:tc>
          <w:tcPr>
            <w:tcW w:w="394" w:type="dxa"/>
            <w:tcBorders>
              <w:bottom w:val="single" w:sz="18" w:space="0" w:color="FFFFFF" w:themeColor="background1"/>
            </w:tcBorders>
            <w:shd w:val="clear" w:color="auto" w:fill="365F91" w:themeFill="accent1" w:themeFillShade="BF"/>
          </w:tcPr>
          <w:p w:rsidR="00B04D2E" w:rsidRPr="00B04D2E" w:rsidRDefault="00B04D2E" w:rsidP="00866A1B">
            <w:pPr>
              <w:spacing w:before="40" w:after="40"/>
              <w:rPr>
                <w:rFonts w:asciiTheme="minorHAnsi" w:hAnsiTheme="minorHAnsi" w:cs="Arial"/>
                <w:sz w:val="18"/>
                <w:szCs w:val="18"/>
              </w:rPr>
            </w:pPr>
          </w:p>
        </w:tc>
        <w:tc>
          <w:tcPr>
            <w:tcW w:w="1984" w:type="dxa"/>
          </w:tcPr>
          <w:p w:rsidR="00B04D2E" w:rsidRPr="00B04D2E" w:rsidRDefault="00B04D2E" w:rsidP="00866A1B">
            <w:pPr>
              <w:spacing w:before="40" w:after="40"/>
              <w:rPr>
                <w:rFonts w:asciiTheme="minorHAnsi" w:hAnsiTheme="minorHAnsi" w:cs="Arial"/>
                <w:sz w:val="18"/>
                <w:szCs w:val="18"/>
              </w:rPr>
            </w:pPr>
            <w:r w:rsidRPr="00B04D2E">
              <w:rPr>
                <w:rFonts w:asciiTheme="minorHAnsi" w:hAnsiTheme="minorHAnsi" w:cs="Arial"/>
                <w:sz w:val="18"/>
                <w:szCs w:val="18"/>
              </w:rPr>
              <w:t>Status is critical</w:t>
            </w:r>
          </w:p>
        </w:tc>
        <w:tc>
          <w:tcPr>
            <w:tcW w:w="425" w:type="dxa"/>
          </w:tcPr>
          <w:p w:rsidR="00B04D2E" w:rsidRPr="00B04D2E" w:rsidRDefault="00EE563C" w:rsidP="00866A1B">
            <w:pPr>
              <w:spacing w:before="40" w:after="40"/>
              <w:rPr>
                <w:rFonts w:asciiTheme="minorHAnsi" w:hAnsiTheme="minorHAnsi" w:cs="Arial"/>
                <w:sz w:val="18"/>
                <w:szCs w:val="18"/>
              </w:rPr>
            </w:pPr>
            <w:r>
              <w:rPr>
                <w:rFonts w:asciiTheme="minorHAnsi" w:hAnsiTheme="minorHAnsi" w:cs="Arial"/>
                <w:noProof/>
                <w:sz w:val="18"/>
                <w:szCs w:val="18"/>
              </w:rPr>
              <w:pict>
                <v:shape id="_x0000_s1113" type="#_x0000_t66" style="position:absolute;margin-left:1.65pt;margin-top:1.75pt;width:13.05pt;height:13.2pt;rotation:8715379fd;z-index:251785728;mso-position-horizontal-relative:text;mso-position-vertical-relative:text" adj="12555,6437"/>
              </w:pict>
            </w:r>
          </w:p>
        </w:tc>
        <w:tc>
          <w:tcPr>
            <w:tcW w:w="1560" w:type="dxa"/>
          </w:tcPr>
          <w:p w:rsidR="00B04D2E" w:rsidRPr="00B04D2E" w:rsidRDefault="00B04D2E" w:rsidP="00866A1B">
            <w:pPr>
              <w:spacing w:before="40" w:after="40"/>
              <w:rPr>
                <w:rFonts w:asciiTheme="minorHAnsi" w:hAnsiTheme="minorHAnsi" w:cs="Arial"/>
                <w:sz w:val="18"/>
                <w:szCs w:val="18"/>
              </w:rPr>
            </w:pPr>
            <w:r w:rsidRPr="00B04D2E">
              <w:rPr>
                <w:rFonts w:asciiTheme="minorHAnsi" w:hAnsiTheme="minorHAnsi" w:cs="Arial"/>
                <w:sz w:val="18"/>
                <w:szCs w:val="18"/>
              </w:rPr>
              <w:t>Trend improving</w:t>
            </w:r>
          </w:p>
        </w:tc>
      </w:tr>
      <w:tr w:rsidR="00B04D2E" w:rsidRPr="00B04D2E" w:rsidTr="00866A1B">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rPr>
          <w:gridBefore w:val="1"/>
          <w:gridAfter w:val="4"/>
          <w:wBefore w:w="108" w:type="dxa"/>
          <w:wAfter w:w="3458" w:type="dxa"/>
        </w:trPr>
        <w:tc>
          <w:tcPr>
            <w:tcW w:w="599" w:type="dxa"/>
            <w:shd w:val="clear" w:color="auto" w:fill="auto"/>
          </w:tcPr>
          <w:p w:rsidR="00B04D2E" w:rsidRPr="00B04D2E" w:rsidRDefault="00B04D2E" w:rsidP="00866A1B">
            <w:pPr>
              <w:spacing w:before="40" w:after="40"/>
              <w:rPr>
                <w:rFonts w:asciiTheme="minorHAnsi" w:hAnsiTheme="minorHAnsi" w:cs="Arial"/>
                <w:sz w:val="18"/>
                <w:szCs w:val="18"/>
              </w:rPr>
            </w:pPr>
          </w:p>
        </w:tc>
        <w:tc>
          <w:tcPr>
            <w:tcW w:w="394" w:type="dxa"/>
            <w:shd w:val="clear" w:color="auto" w:fill="95B3D7"/>
          </w:tcPr>
          <w:p w:rsidR="00B04D2E" w:rsidRPr="00B04D2E" w:rsidRDefault="00B04D2E" w:rsidP="00866A1B">
            <w:pPr>
              <w:spacing w:before="40" w:after="40"/>
              <w:rPr>
                <w:rFonts w:asciiTheme="minorHAnsi" w:hAnsiTheme="minorHAnsi" w:cs="Arial"/>
                <w:sz w:val="18"/>
                <w:szCs w:val="18"/>
              </w:rPr>
            </w:pPr>
          </w:p>
        </w:tc>
        <w:tc>
          <w:tcPr>
            <w:tcW w:w="1984" w:type="dxa"/>
          </w:tcPr>
          <w:p w:rsidR="00B04D2E" w:rsidRPr="00B04D2E" w:rsidRDefault="00B04D2E" w:rsidP="00866A1B">
            <w:pPr>
              <w:spacing w:before="40" w:after="40"/>
              <w:rPr>
                <w:rFonts w:asciiTheme="minorHAnsi" w:hAnsiTheme="minorHAnsi" w:cs="Arial"/>
                <w:sz w:val="18"/>
                <w:szCs w:val="18"/>
              </w:rPr>
            </w:pPr>
            <w:r w:rsidRPr="00B04D2E">
              <w:rPr>
                <w:rFonts w:asciiTheme="minorHAnsi" w:hAnsiTheme="minorHAnsi" w:cs="Arial"/>
                <w:sz w:val="18"/>
                <w:szCs w:val="18"/>
              </w:rPr>
              <w:t>Status  is of concern</w:t>
            </w:r>
          </w:p>
        </w:tc>
        <w:tc>
          <w:tcPr>
            <w:tcW w:w="425" w:type="dxa"/>
          </w:tcPr>
          <w:p w:rsidR="00B04D2E" w:rsidRPr="00B04D2E" w:rsidRDefault="00EE563C" w:rsidP="00866A1B">
            <w:pPr>
              <w:spacing w:before="40" w:after="40"/>
              <w:rPr>
                <w:rFonts w:asciiTheme="minorHAnsi" w:hAnsiTheme="minorHAnsi" w:cs="Arial"/>
                <w:sz w:val="18"/>
                <w:szCs w:val="18"/>
              </w:rPr>
            </w:pPr>
            <w:r>
              <w:rPr>
                <w:rFonts w:asciiTheme="minorHAnsi" w:hAnsiTheme="minorHAnsi" w:cs="Arial"/>
                <w:noProof/>
                <w:sz w:val="18"/>
                <w:szCs w:val="18"/>
              </w:rPr>
              <w:pict>
                <v:shape id="_x0000_s1114" type="#_x0000_t69" style="position:absolute;margin-left:1.6pt;margin-top:3.35pt;width:12.85pt;height:9.35pt;z-index:251786752;mso-position-horizontal-relative:text;mso-position-vertical-relative:text" adj="7593,4500"/>
              </w:pict>
            </w:r>
          </w:p>
        </w:tc>
        <w:tc>
          <w:tcPr>
            <w:tcW w:w="1560" w:type="dxa"/>
          </w:tcPr>
          <w:p w:rsidR="00B04D2E" w:rsidRPr="00B04D2E" w:rsidRDefault="00B04D2E" w:rsidP="00866A1B">
            <w:pPr>
              <w:spacing w:before="40" w:after="40"/>
              <w:rPr>
                <w:rFonts w:asciiTheme="minorHAnsi" w:hAnsiTheme="minorHAnsi" w:cs="Arial"/>
                <w:sz w:val="18"/>
                <w:szCs w:val="18"/>
              </w:rPr>
            </w:pPr>
            <w:r w:rsidRPr="00B04D2E">
              <w:rPr>
                <w:rFonts w:asciiTheme="minorHAnsi" w:hAnsiTheme="minorHAnsi" w:cs="Arial"/>
                <w:sz w:val="18"/>
                <w:szCs w:val="18"/>
              </w:rPr>
              <w:t>Trend stable</w:t>
            </w:r>
          </w:p>
        </w:tc>
      </w:tr>
      <w:tr w:rsidR="00B04D2E" w:rsidRPr="00B04D2E" w:rsidTr="00866A1B">
        <w:tblPrEx>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Ex>
        <w:trPr>
          <w:gridBefore w:val="1"/>
          <w:gridAfter w:val="4"/>
          <w:wBefore w:w="108" w:type="dxa"/>
          <w:wAfter w:w="3458" w:type="dxa"/>
        </w:trPr>
        <w:tc>
          <w:tcPr>
            <w:tcW w:w="599" w:type="dxa"/>
            <w:shd w:val="clear" w:color="auto" w:fill="auto"/>
          </w:tcPr>
          <w:p w:rsidR="00B04D2E" w:rsidRPr="00B04D2E" w:rsidRDefault="00B04D2E" w:rsidP="00866A1B">
            <w:pPr>
              <w:spacing w:before="40" w:after="40"/>
              <w:rPr>
                <w:rFonts w:asciiTheme="minorHAnsi" w:hAnsiTheme="minorHAnsi" w:cs="Arial"/>
                <w:sz w:val="18"/>
                <w:szCs w:val="18"/>
              </w:rPr>
            </w:pPr>
          </w:p>
        </w:tc>
        <w:tc>
          <w:tcPr>
            <w:tcW w:w="394" w:type="dxa"/>
            <w:shd w:val="clear" w:color="auto" w:fill="DBE5F1" w:themeFill="accent1" w:themeFillTint="33"/>
          </w:tcPr>
          <w:p w:rsidR="00B04D2E" w:rsidRPr="00B04D2E" w:rsidRDefault="00B04D2E" w:rsidP="00866A1B">
            <w:pPr>
              <w:spacing w:before="40" w:after="40"/>
              <w:rPr>
                <w:rFonts w:asciiTheme="minorHAnsi" w:hAnsiTheme="minorHAnsi" w:cs="Arial"/>
                <w:sz w:val="18"/>
                <w:szCs w:val="18"/>
              </w:rPr>
            </w:pPr>
          </w:p>
        </w:tc>
        <w:tc>
          <w:tcPr>
            <w:tcW w:w="1984" w:type="dxa"/>
          </w:tcPr>
          <w:p w:rsidR="00B04D2E" w:rsidRPr="00B04D2E" w:rsidRDefault="00B04D2E" w:rsidP="00866A1B">
            <w:pPr>
              <w:spacing w:before="40" w:after="40"/>
              <w:rPr>
                <w:rFonts w:asciiTheme="minorHAnsi" w:hAnsiTheme="minorHAnsi" w:cs="Arial"/>
                <w:sz w:val="18"/>
                <w:szCs w:val="18"/>
              </w:rPr>
            </w:pPr>
            <w:r w:rsidRPr="00B04D2E">
              <w:rPr>
                <w:rFonts w:asciiTheme="minorHAnsi" w:hAnsiTheme="minorHAnsi" w:cs="Arial"/>
                <w:sz w:val="18"/>
                <w:szCs w:val="18"/>
              </w:rPr>
              <w:t>Status is healthy</w:t>
            </w:r>
          </w:p>
        </w:tc>
        <w:tc>
          <w:tcPr>
            <w:tcW w:w="425" w:type="dxa"/>
          </w:tcPr>
          <w:p w:rsidR="00B04D2E" w:rsidRPr="00B04D2E" w:rsidRDefault="00EE563C" w:rsidP="00866A1B">
            <w:pPr>
              <w:spacing w:before="40" w:after="40"/>
              <w:rPr>
                <w:rFonts w:asciiTheme="minorHAnsi" w:hAnsiTheme="minorHAnsi" w:cs="Arial"/>
                <w:sz w:val="18"/>
                <w:szCs w:val="18"/>
              </w:rPr>
            </w:pPr>
            <w:r>
              <w:rPr>
                <w:rFonts w:asciiTheme="minorHAnsi" w:hAnsiTheme="minorHAnsi" w:cs="Arial"/>
                <w:noProof/>
                <w:sz w:val="18"/>
                <w:szCs w:val="18"/>
              </w:rPr>
              <w:pict>
                <v:shape id="_x0000_s1115" type="#_x0000_t66" style="position:absolute;margin-left:-1.1pt;margin-top:2.05pt;width:15.9pt;height:14.55pt;rotation:-2867218fd;z-index:251787776;mso-position-horizontal-relative:text;mso-position-vertical-relative:text" adj="12555,6437"/>
              </w:pict>
            </w:r>
          </w:p>
        </w:tc>
        <w:tc>
          <w:tcPr>
            <w:tcW w:w="1560" w:type="dxa"/>
          </w:tcPr>
          <w:p w:rsidR="00B04D2E" w:rsidRPr="00B04D2E" w:rsidRDefault="00B04D2E" w:rsidP="00866A1B">
            <w:pPr>
              <w:spacing w:before="40" w:after="40"/>
              <w:rPr>
                <w:rFonts w:asciiTheme="minorHAnsi" w:hAnsiTheme="minorHAnsi" w:cs="Arial"/>
                <w:sz w:val="18"/>
                <w:szCs w:val="18"/>
              </w:rPr>
            </w:pPr>
            <w:r w:rsidRPr="00B04D2E">
              <w:rPr>
                <w:rFonts w:asciiTheme="minorHAnsi" w:hAnsiTheme="minorHAnsi" w:cs="Arial"/>
                <w:sz w:val="18"/>
                <w:szCs w:val="18"/>
              </w:rPr>
              <w:t>Trend declining</w:t>
            </w:r>
          </w:p>
        </w:tc>
      </w:tr>
    </w:tbl>
    <w:p w:rsidR="000D34BF" w:rsidRDefault="000D34BF">
      <w:pPr>
        <w:rPr>
          <w:rFonts w:ascii="Arial" w:hAnsi="Arial" w:cs="Arial"/>
          <w:b/>
          <w:sz w:val="28"/>
          <w:szCs w:val="28"/>
        </w:rPr>
      </w:pPr>
      <w:r>
        <w:rPr>
          <w:rFonts w:ascii="Arial" w:hAnsi="Arial" w:cs="Arial"/>
          <w:szCs w:val="28"/>
        </w:rPr>
        <w:br w:type="page"/>
      </w:r>
    </w:p>
    <w:p w:rsidR="00E55664" w:rsidRPr="00DF2D89" w:rsidRDefault="00E55664">
      <w:pPr>
        <w:pStyle w:val="AppendixHeading"/>
        <w:rPr>
          <w:rFonts w:ascii="Arial" w:hAnsi="Arial" w:cs="Arial"/>
          <w:color w:val="365F91"/>
          <w:szCs w:val="28"/>
        </w:rPr>
      </w:pPr>
      <w:r w:rsidRPr="00DF2D89">
        <w:rPr>
          <w:rFonts w:ascii="Arial" w:hAnsi="Arial" w:cs="Arial"/>
          <w:color w:val="365F91"/>
          <w:szCs w:val="28"/>
        </w:rPr>
        <w:lastRenderedPageBreak/>
        <w:t xml:space="preserve">Appendix </w:t>
      </w:r>
      <w:r w:rsidR="000D34BF" w:rsidRPr="00DF2D89">
        <w:rPr>
          <w:rFonts w:ascii="Arial" w:hAnsi="Arial" w:cs="Arial"/>
          <w:color w:val="365F91"/>
          <w:szCs w:val="28"/>
        </w:rPr>
        <w:t>C</w:t>
      </w:r>
    </w:p>
    <w:p w:rsidR="002B4C13" w:rsidRPr="00DF2D89" w:rsidRDefault="00E55664">
      <w:pPr>
        <w:pStyle w:val="AppendixHeading"/>
        <w:rPr>
          <w:rFonts w:ascii="Arial" w:hAnsi="Arial" w:cs="Arial"/>
          <w:color w:val="365F91"/>
          <w:szCs w:val="28"/>
        </w:rPr>
      </w:pPr>
      <w:r w:rsidRPr="00DF2D89">
        <w:rPr>
          <w:rFonts w:ascii="Arial" w:hAnsi="Arial" w:cs="Arial"/>
          <w:color w:val="365F91"/>
          <w:szCs w:val="28"/>
        </w:rPr>
        <w:t>Key result area outcomes relevant to Christmas Island National Park</w:t>
      </w:r>
    </w:p>
    <w:p w:rsidR="00E55664" w:rsidRPr="00CB59F2" w:rsidRDefault="00E55664" w:rsidP="00F47063">
      <w:pPr>
        <w:spacing w:before="60" w:after="60"/>
        <w:rPr>
          <w:rFonts w:ascii="Arial" w:hAnsi="Arial" w:cs="Arial"/>
          <w:sz w:val="22"/>
          <w:szCs w:val="22"/>
        </w:rPr>
      </w:pPr>
      <w:r w:rsidRPr="00CB59F2">
        <w:rPr>
          <w:rFonts w:ascii="Arial" w:hAnsi="Arial" w:cs="Arial"/>
          <w:sz w:val="22"/>
          <w:szCs w:val="22"/>
        </w:rPr>
        <w:t xml:space="preserve">The following </w:t>
      </w:r>
      <w:r w:rsidR="00294A38" w:rsidRPr="00CB59F2">
        <w:rPr>
          <w:rFonts w:ascii="Arial" w:hAnsi="Arial" w:cs="Arial"/>
          <w:sz w:val="22"/>
          <w:szCs w:val="22"/>
        </w:rPr>
        <w:t>key result area</w:t>
      </w:r>
      <w:r w:rsidRPr="00CB59F2">
        <w:rPr>
          <w:rFonts w:ascii="Arial" w:hAnsi="Arial" w:cs="Arial"/>
          <w:sz w:val="22"/>
          <w:szCs w:val="22"/>
        </w:rPr>
        <w:t xml:space="preserve"> outcomes developed by the Director of National Parks are relevant to Christmas Island National Park.</w:t>
      </w:r>
    </w:p>
    <w:p w:rsidR="00E55664" w:rsidRPr="00017217" w:rsidRDefault="00E55664" w:rsidP="00F47063">
      <w:pPr>
        <w:pStyle w:val="Heading3"/>
        <w:spacing w:before="60"/>
        <w:rPr>
          <w:rFonts w:ascii="Arial" w:hAnsi="Arial"/>
          <w:i/>
          <w:color w:val="365F91"/>
          <w:sz w:val="22"/>
          <w:szCs w:val="22"/>
        </w:rPr>
      </w:pPr>
      <w:r w:rsidRPr="00017217">
        <w:rPr>
          <w:rFonts w:ascii="Arial" w:hAnsi="Arial"/>
          <w:i/>
          <w:color w:val="365F91"/>
          <w:sz w:val="22"/>
          <w:szCs w:val="22"/>
        </w:rPr>
        <w:t>Natural heritage management</w:t>
      </w:r>
    </w:p>
    <w:p w:rsidR="00E55664" w:rsidRPr="00CB59F2" w:rsidRDefault="00E55664" w:rsidP="00F47063">
      <w:pPr>
        <w:numPr>
          <w:ilvl w:val="0"/>
          <w:numId w:val="55"/>
        </w:numPr>
        <w:spacing w:before="60" w:after="60"/>
        <w:rPr>
          <w:rFonts w:ascii="Arial" w:hAnsi="Arial" w:cs="Arial"/>
          <w:sz w:val="22"/>
          <w:szCs w:val="22"/>
        </w:rPr>
      </w:pPr>
      <w:r w:rsidRPr="00CB59F2">
        <w:rPr>
          <w:rFonts w:ascii="Arial" w:hAnsi="Arial" w:cs="Arial"/>
          <w:sz w:val="22"/>
          <w:szCs w:val="22"/>
        </w:rPr>
        <w:t>Natural values for which the Commonwealth reserves were declared and/or recognised have been maintained.</w:t>
      </w:r>
    </w:p>
    <w:p w:rsidR="00E55664" w:rsidRPr="00CB59F2" w:rsidRDefault="00E55664" w:rsidP="00F47063">
      <w:pPr>
        <w:numPr>
          <w:ilvl w:val="0"/>
          <w:numId w:val="55"/>
        </w:numPr>
        <w:spacing w:before="60" w:after="60"/>
        <w:rPr>
          <w:rFonts w:ascii="Arial" w:hAnsi="Arial" w:cs="Arial"/>
          <w:sz w:val="22"/>
          <w:szCs w:val="22"/>
        </w:rPr>
      </w:pPr>
      <w:r w:rsidRPr="00CB59F2">
        <w:rPr>
          <w:rFonts w:ascii="Arial" w:hAnsi="Arial" w:cs="Arial"/>
          <w:sz w:val="22"/>
          <w:szCs w:val="22"/>
        </w:rPr>
        <w:t>Populations of EPBC Act listed threatened species and their habitats have been conserved.</w:t>
      </w:r>
    </w:p>
    <w:p w:rsidR="00E55664" w:rsidRPr="00017217" w:rsidRDefault="00E55664" w:rsidP="00F47063">
      <w:pPr>
        <w:pStyle w:val="Heading3"/>
        <w:spacing w:before="60"/>
        <w:rPr>
          <w:rFonts w:ascii="Arial" w:hAnsi="Arial"/>
          <w:i/>
          <w:color w:val="365F91"/>
          <w:sz w:val="22"/>
          <w:szCs w:val="22"/>
        </w:rPr>
      </w:pPr>
      <w:r w:rsidRPr="00017217">
        <w:rPr>
          <w:rFonts w:ascii="Arial" w:hAnsi="Arial"/>
          <w:i/>
          <w:color w:val="365F91"/>
          <w:sz w:val="22"/>
          <w:szCs w:val="22"/>
        </w:rPr>
        <w:t>Cultural heritage management</w:t>
      </w:r>
    </w:p>
    <w:p w:rsidR="002B4C13" w:rsidRPr="00CB59F2" w:rsidRDefault="00E55664" w:rsidP="00F47063">
      <w:pPr>
        <w:numPr>
          <w:ilvl w:val="0"/>
          <w:numId w:val="56"/>
        </w:numPr>
        <w:spacing w:before="60" w:after="60"/>
        <w:rPr>
          <w:rFonts w:ascii="Arial" w:hAnsi="Arial" w:cs="Arial"/>
          <w:sz w:val="22"/>
          <w:szCs w:val="22"/>
        </w:rPr>
      </w:pPr>
      <w:r w:rsidRPr="00CB59F2">
        <w:rPr>
          <w:rFonts w:ascii="Arial" w:hAnsi="Arial" w:cs="Arial"/>
          <w:sz w:val="22"/>
          <w:szCs w:val="22"/>
        </w:rPr>
        <w:t>Cultural heritage values, both Indigenous and non-Indigenous, for which the parks were declared and are recognised have been protected and conserved.</w:t>
      </w:r>
    </w:p>
    <w:p w:rsidR="002B4C13" w:rsidRPr="00CB59F2" w:rsidRDefault="00E55664" w:rsidP="00F47063">
      <w:pPr>
        <w:numPr>
          <w:ilvl w:val="0"/>
          <w:numId w:val="56"/>
        </w:numPr>
        <w:spacing w:before="60" w:after="60"/>
        <w:rPr>
          <w:rFonts w:ascii="Arial" w:hAnsi="Arial" w:cs="Arial"/>
          <w:sz w:val="22"/>
          <w:szCs w:val="22"/>
        </w:rPr>
      </w:pPr>
      <w:r w:rsidRPr="00CB59F2">
        <w:rPr>
          <w:rFonts w:ascii="Arial" w:hAnsi="Arial" w:cs="Arial"/>
          <w:sz w:val="22"/>
          <w:szCs w:val="22"/>
        </w:rPr>
        <w:t>Living cultural traditions are being maintained.</w:t>
      </w:r>
    </w:p>
    <w:p w:rsidR="002B4C13" w:rsidRPr="00CB59F2" w:rsidRDefault="00E55664" w:rsidP="00F47063">
      <w:pPr>
        <w:numPr>
          <w:ilvl w:val="0"/>
          <w:numId w:val="56"/>
        </w:numPr>
        <w:spacing w:before="60" w:after="60"/>
        <w:rPr>
          <w:rFonts w:ascii="Arial" w:hAnsi="Arial" w:cs="Arial"/>
          <w:sz w:val="22"/>
          <w:szCs w:val="22"/>
        </w:rPr>
      </w:pPr>
      <w:r w:rsidRPr="00CB59F2">
        <w:rPr>
          <w:rFonts w:ascii="Arial" w:hAnsi="Arial" w:cs="Arial"/>
          <w:sz w:val="22"/>
          <w:szCs w:val="22"/>
        </w:rPr>
        <w:t>The impacts of threats to cultural values have been minimised.</w:t>
      </w:r>
    </w:p>
    <w:p w:rsidR="002B4C13" w:rsidRPr="000849E4" w:rsidRDefault="00E55664" w:rsidP="00F47063">
      <w:pPr>
        <w:numPr>
          <w:ilvl w:val="0"/>
          <w:numId w:val="56"/>
        </w:numPr>
        <w:spacing w:before="60" w:after="60"/>
        <w:rPr>
          <w:rFonts w:ascii="Arial" w:hAnsi="Arial" w:cs="Arial"/>
          <w:sz w:val="21"/>
          <w:szCs w:val="21"/>
        </w:rPr>
      </w:pPr>
      <w:r w:rsidRPr="00CB59F2">
        <w:rPr>
          <w:rFonts w:ascii="Arial" w:hAnsi="Arial" w:cs="Arial"/>
          <w:sz w:val="22"/>
          <w:szCs w:val="22"/>
        </w:rPr>
        <w:t xml:space="preserve">Wide awareness and appreciation that parks are managed and presented as living </w:t>
      </w:r>
      <w:r w:rsidRPr="000849E4">
        <w:rPr>
          <w:rFonts w:ascii="Arial" w:hAnsi="Arial" w:cs="Arial"/>
          <w:sz w:val="21"/>
          <w:szCs w:val="21"/>
        </w:rPr>
        <w:t>cultural landscapes and seascapes has been achieved.</w:t>
      </w:r>
    </w:p>
    <w:p w:rsidR="00E55664" w:rsidRPr="000849E4" w:rsidRDefault="00E55664" w:rsidP="00F47063">
      <w:pPr>
        <w:pStyle w:val="Heading3"/>
        <w:spacing w:before="60"/>
        <w:rPr>
          <w:rFonts w:ascii="Arial" w:hAnsi="Arial"/>
          <w:i/>
          <w:color w:val="365F91"/>
          <w:sz w:val="21"/>
          <w:szCs w:val="21"/>
        </w:rPr>
      </w:pPr>
      <w:r w:rsidRPr="000849E4">
        <w:rPr>
          <w:rFonts w:ascii="Arial" w:hAnsi="Arial"/>
          <w:i/>
          <w:iCs/>
          <w:color w:val="365F91"/>
          <w:sz w:val="21"/>
          <w:szCs w:val="21"/>
        </w:rPr>
        <w:t>Use and appreciation of protected areas</w:t>
      </w:r>
    </w:p>
    <w:p w:rsidR="00E55664" w:rsidRPr="000849E4" w:rsidRDefault="00E55664" w:rsidP="00F47063">
      <w:pPr>
        <w:numPr>
          <w:ilvl w:val="0"/>
          <w:numId w:val="57"/>
        </w:numPr>
        <w:spacing w:before="60" w:after="60"/>
        <w:rPr>
          <w:rFonts w:ascii="Arial" w:hAnsi="Arial" w:cs="Arial"/>
          <w:sz w:val="21"/>
          <w:szCs w:val="21"/>
        </w:rPr>
      </w:pPr>
      <w:r w:rsidRPr="000849E4">
        <w:rPr>
          <w:rFonts w:ascii="Arial" w:hAnsi="Arial" w:cs="Arial"/>
          <w:sz w:val="21"/>
          <w:szCs w:val="21"/>
        </w:rPr>
        <w:t>Visitors to Commonwealth reserves enjoy inspirational, satisfying and safe experiences.</w:t>
      </w:r>
    </w:p>
    <w:p w:rsidR="00E55664" w:rsidRPr="000849E4" w:rsidRDefault="00E55664" w:rsidP="00F47063">
      <w:pPr>
        <w:numPr>
          <w:ilvl w:val="0"/>
          <w:numId w:val="57"/>
        </w:numPr>
        <w:spacing w:before="60" w:after="60"/>
        <w:rPr>
          <w:rFonts w:ascii="Arial" w:hAnsi="Arial" w:cs="Arial"/>
          <w:sz w:val="21"/>
          <w:szCs w:val="21"/>
        </w:rPr>
      </w:pPr>
      <w:r w:rsidRPr="000849E4">
        <w:rPr>
          <w:rFonts w:ascii="Arial" w:hAnsi="Arial" w:cs="Arial"/>
          <w:sz w:val="21"/>
          <w:szCs w:val="21"/>
        </w:rPr>
        <w:t>Visitor impacts (on reserve management, values, the environment and other visitors) are within acceptable levels.</w:t>
      </w:r>
    </w:p>
    <w:p w:rsidR="00E55664" w:rsidRPr="000849E4" w:rsidRDefault="00E55664" w:rsidP="00F47063">
      <w:pPr>
        <w:numPr>
          <w:ilvl w:val="0"/>
          <w:numId w:val="57"/>
        </w:numPr>
        <w:spacing w:before="60" w:after="60"/>
        <w:rPr>
          <w:rFonts w:ascii="Arial" w:hAnsi="Arial" w:cs="Arial"/>
          <w:sz w:val="21"/>
          <w:szCs w:val="21"/>
        </w:rPr>
      </w:pPr>
      <w:r w:rsidRPr="000849E4">
        <w:rPr>
          <w:rFonts w:ascii="Arial" w:hAnsi="Arial" w:cs="Arial"/>
          <w:sz w:val="21"/>
          <w:szCs w:val="21"/>
        </w:rPr>
        <w:t>Public awareness and appreciation of the values of Commonwealth reserves has been enhanced.</w:t>
      </w:r>
    </w:p>
    <w:p w:rsidR="00E55664" w:rsidRPr="000849E4" w:rsidRDefault="00E55664" w:rsidP="00F47063">
      <w:pPr>
        <w:numPr>
          <w:ilvl w:val="0"/>
          <w:numId w:val="57"/>
        </w:numPr>
        <w:spacing w:before="60" w:after="60"/>
        <w:rPr>
          <w:rFonts w:ascii="Arial" w:hAnsi="Arial" w:cs="Arial"/>
          <w:sz w:val="21"/>
          <w:szCs w:val="21"/>
        </w:rPr>
      </w:pPr>
      <w:r w:rsidRPr="000849E4">
        <w:rPr>
          <w:rFonts w:ascii="Arial" w:hAnsi="Arial" w:cs="Arial"/>
          <w:sz w:val="21"/>
          <w:szCs w:val="21"/>
        </w:rPr>
        <w:t>Commercial operators provide a high quality service to park visitors.</w:t>
      </w:r>
    </w:p>
    <w:p w:rsidR="00E55664" w:rsidRPr="000849E4" w:rsidRDefault="00E55664" w:rsidP="00F47063">
      <w:pPr>
        <w:pStyle w:val="Heading3"/>
        <w:spacing w:before="60"/>
        <w:rPr>
          <w:rFonts w:ascii="Arial" w:hAnsi="Arial"/>
          <w:i/>
          <w:color w:val="365F91"/>
          <w:sz w:val="21"/>
          <w:szCs w:val="21"/>
        </w:rPr>
      </w:pPr>
      <w:r w:rsidRPr="000849E4">
        <w:rPr>
          <w:rFonts w:ascii="Arial" w:hAnsi="Arial"/>
          <w:i/>
          <w:color w:val="365F91"/>
          <w:sz w:val="21"/>
          <w:szCs w:val="21"/>
        </w:rPr>
        <w:t>Stakeholders and partnerships</w:t>
      </w:r>
    </w:p>
    <w:p w:rsidR="00E55664" w:rsidRPr="000849E4" w:rsidRDefault="00E55664" w:rsidP="00F47063">
      <w:pPr>
        <w:numPr>
          <w:ilvl w:val="0"/>
          <w:numId w:val="58"/>
        </w:numPr>
        <w:spacing w:before="60" w:after="60"/>
        <w:rPr>
          <w:rFonts w:ascii="Arial" w:hAnsi="Arial" w:cs="Arial"/>
          <w:sz w:val="21"/>
          <w:szCs w:val="21"/>
        </w:rPr>
      </w:pPr>
      <w:r w:rsidRPr="000849E4">
        <w:rPr>
          <w:rFonts w:ascii="Arial" w:hAnsi="Arial" w:cs="Arial"/>
          <w:sz w:val="21"/>
          <w:szCs w:val="21"/>
        </w:rPr>
        <w:t>Volunteers contribute to area management based on clearly defined roles.</w:t>
      </w:r>
    </w:p>
    <w:p w:rsidR="00E55664" w:rsidRPr="000849E4" w:rsidRDefault="00E55664" w:rsidP="00F47063">
      <w:pPr>
        <w:numPr>
          <w:ilvl w:val="0"/>
          <w:numId w:val="58"/>
        </w:numPr>
        <w:spacing w:before="60" w:after="60"/>
        <w:rPr>
          <w:rFonts w:ascii="Arial" w:hAnsi="Arial" w:cs="Arial"/>
          <w:sz w:val="21"/>
          <w:szCs w:val="21"/>
        </w:rPr>
      </w:pPr>
      <w:r w:rsidRPr="000849E4">
        <w:rPr>
          <w:rFonts w:ascii="Arial" w:hAnsi="Arial" w:cs="Arial"/>
          <w:sz w:val="21"/>
          <w:szCs w:val="21"/>
        </w:rPr>
        <w:t>Stakeholders e.g. neighbours, state agencies and park user groups, are involved in, and contribute effectively to, park management activities.</w:t>
      </w:r>
    </w:p>
    <w:p w:rsidR="00E55664" w:rsidRPr="000849E4" w:rsidRDefault="00E55664" w:rsidP="00F47063">
      <w:pPr>
        <w:numPr>
          <w:ilvl w:val="0"/>
          <w:numId w:val="58"/>
        </w:numPr>
        <w:spacing w:before="60" w:after="60"/>
        <w:rPr>
          <w:rFonts w:ascii="Arial" w:hAnsi="Arial" w:cs="Arial"/>
          <w:sz w:val="21"/>
          <w:szCs w:val="21"/>
        </w:rPr>
      </w:pPr>
      <w:r w:rsidRPr="000849E4">
        <w:rPr>
          <w:rFonts w:ascii="Arial" w:hAnsi="Arial" w:cs="Arial"/>
          <w:sz w:val="21"/>
          <w:szCs w:val="21"/>
        </w:rPr>
        <w:t>Commercial and other partnership opportunities are encouraged and evaluated.</w:t>
      </w:r>
    </w:p>
    <w:p w:rsidR="00E55664" w:rsidRPr="000849E4" w:rsidRDefault="00E55664" w:rsidP="00F47063">
      <w:pPr>
        <w:pStyle w:val="Heading3"/>
        <w:spacing w:before="60"/>
        <w:rPr>
          <w:rFonts w:ascii="Arial" w:hAnsi="Arial"/>
          <w:i/>
          <w:color w:val="365F91"/>
          <w:sz w:val="21"/>
          <w:szCs w:val="21"/>
        </w:rPr>
      </w:pPr>
      <w:r w:rsidRPr="000849E4">
        <w:rPr>
          <w:rFonts w:ascii="Arial" w:hAnsi="Arial"/>
          <w:i/>
          <w:color w:val="365F91"/>
          <w:sz w:val="21"/>
          <w:szCs w:val="21"/>
        </w:rPr>
        <w:t>Business management</w:t>
      </w:r>
    </w:p>
    <w:p w:rsidR="00E55664" w:rsidRPr="000849E4" w:rsidRDefault="00E55664" w:rsidP="00F47063">
      <w:pPr>
        <w:numPr>
          <w:ilvl w:val="0"/>
          <w:numId w:val="59"/>
        </w:numPr>
        <w:spacing w:before="60" w:after="60"/>
        <w:rPr>
          <w:rFonts w:ascii="Arial" w:hAnsi="Arial" w:cs="Arial"/>
          <w:sz w:val="21"/>
          <w:szCs w:val="21"/>
        </w:rPr>
      </w:pPr>
      <w:r w:rsidRPr="000849E4">
        <w:rPr>
          <w:rFonts w:ascii="Arial" w:hAnsi="Arial" w:cs="Arial"/>
          <w:sz w:val="21"/>
          <w:szCs w:val="21"/>
        </w:rPr>
        <w:t>Planning and decision-making are based on best available information, legislative obligations, Parks Australia policy and social justice principles.</w:t>
      </w:r>
    </w:p>
    <w:p w:rsidR="00E55664" w:rsidRPr="000849E4" w:rsidRDefault="00E55664" w:rsidP="00F47063">
      <w:pPr>
        <w:numPr>
          <w:ilvl w:val="0"/>
          <w:numId w:val="59"/>
        </w:numPr>
        <w:spacing w:before="60" w:after="60"/>
        <w:rPr>
          <w:rFonts w:ascii="Arial" w:hAnsi="Arial" w:cs="Arial"/>
          <w:sz w:val="21"/>
          <w:szCs w:val="21"/>
        </w:rPr>
      </w:pPr>
      <w:r w:rsidRPr="000849E4">
        <w:rPr>
          <w:rFonts w:ascii="Arial" w:hAnsi="Arial" w:cs="Arial"/>
          <w:sz w:val="21"/>
          <w:szCs w:val="21"/>
        </w:rPr>
        <w:t>Financial and business management is based on better practice and government requirements.</w:t>
      </w:r>
    </w:p>
    <w:p w:rsidR="00E55664" w:rsidRPr="000849E4" w:rsidRDefault="00E55664" w:rsidP="00F47063">
      <w:pPr>
        <w:numPr>
          <w:ilvl w:val="0"/>
          <w:numId w:val="59"/>
        </w:numPr>
        <w:spacing w:before="60" w:after="60"/>
        <w:rPr>
          <w:rFonts w:ascii="Arial" w:hAnsi="Arial" w:cs="Arial"/>
          <w:sz w:val="21"/>
          <w:szCs w:val="21"/>
        </w:rPr>
      </w:pPr>
      <w:r w:rsidRPr="000849E4">
        <w:rPr>
          <w:rFonts w:ascii="Arial" w:hAnsi="Arial" w:cs="Arial"/>
          <w:sz w:val="21"/>
          <w:szCs w:val="21"/>
        </w:rPr>
        <w:t>High levels of staff expertise and performance are recognised and valued.</w:t>
      </w:r>
    </w:p>
    <w:p w:rsidR="00E55664" w:rsidRPr="000849E4" w:rsidRDefault="00E55664" w:rsidP="00F47063">
      <w:pPr>
        <w:numPr>
          <w:ilvl w:val="0"/>
          <w:numId w:val="59"/>
        </w:numPr>
        <w:spacing w:before="60" w:after="60"/>
        <w:rPr>
          <w:rFonts w:ascii="Arial" w:hAnsi="Arial" w:cs="Arial"/>
          <w:sz w:val="21"/>
          <w:szCs w:val="21"/>
        </w:rPr>
      </w:pPr>
      <w:r w:rsidRPr="000849E4">
        <w:rPr>
          <w:rFonts w:ascii="Arial" w:hAnsi="Arial" w:cs="Arial"/>
          <w:sz w:val="21"/>
          <w:szCs w:val="21"/>
        </w:rPr>
        <w:t>Obligations under the EPBC Act and Regulations relating to management of Commonwealth reserves are complied with.</w:t>
      </w:r>
    </w:p>
    <w:p w:rsidR="00E55664" w:rsidRPr="000849E4" w:rsidRDefault="00E55664" w:rsidP="00F47063">
      <w:pPr>
        <w:numPr>
          <w:ilvl w:val="0"/>
          <w:numId w:val="59"/>
        </w:numPr>
        <w:spacing w:before="60" w:after="60"/>
        <w:rPr>
          <w:rFonts w:ascii="Arial" w:hAnsi="Arial" w:cs="Arial"/>
          <w:sz w:val="21"/>
          <w:szCs w:val="21"/>
        </w:rPr>
      </w:pPr>
      <w:r w:rsidRPr="000849E4">
        <w:rPr>
          <w:rFonts w:ascii="Arial" w:hAnsi="Arial" w:cs="Arial"/>
          <w:sz w:val="21"/>
          <w:szCs w:val="21"/>
        </w:rPr>
        <w:t>Ministerial directions and other obligations are complied with.</w:t>
      </w:r>
    </w:p>
    <w:p w:rsidR="00E55664" w:rsidRPr="000849E4" w:rsidRDefault="00E55664" w:rsidP="00F47063">
      <w:pPr>
        <w:pStyle w:val="Heading3"/>
        <w:spacing w:before="60"/>
        <w:rPr>
          <w:rFonts w:ascii="Arial" w:hAnsi="Arial"/>
          <w:i/>
          <w:color w:val="365F91"/>
          <w:sz w:val="21"/>
          <w:szCs w:val="21"/>
        </w:rPr>
      </w:pPr>
      <w:r w:rsidRPr="000849E4">
        <w:rPr>
          <w:rFonts w:ascii="Arial" w:hAnsi="Arial"/>
          <w:i/>
          <w:color w:val="365F91"/>
          <w:sz w:val="21"/>
          <w:szCs w:val="21"/>
        </w:rPr>
        <w:t>Biodiversity science, knowledge management and use</w:t>
      </w:r>
    </w:p>
    <w:p w:rsidR="00E55664" w:rsidRPr="000849E4" w:rsidRDefault="00E55664" w:rsidP="00F47063">
      <w:pPr>
        <w:pStyle w:val="ListParagraph"/>
        <w:numPr>
          <w:ilvl w:val="0"/>
          <w:numId w:val="106"/>
        </w:numPr>
        <w:spacing w:before="60" w:after="60"/>
        <w:ind w:left="284" w:hanging="284"/>
        <w:contextualSpacing w:val="0"/>
        <w:rPr>
          <w:rFonts w:ascii="Arial" w:hAnsi="Arial" w:cs="Arial"/>
          <w:sz w:val="21"/>
          <w:szCs w:val="21"/>
        </w:rPr>
      </w:pPr>
      <w:r w:rsidRPr="000849E4">
        <w:rPr>
          <w:rFonts w:ascii="Arial" w:hAnsi="Arial" w:cs="Arial"/>
          <w:sz w:val="21"/>
          <w:szCs w:val="21"/>
        </w:rPr>
        <w:t>Providing high quality, comprehensive and current information to the Australian community</w:t>
      </w:r>
    </w:p>
    <w:p w:rsidR="00E55664" w:rsidRPr="000849E4" w:rsidRDefault="00E55664" w:rsidP="00F47063">
      <w:pPr>
        <w:pStyle w:val="ListParagraph"/>
        <w:numPr>
          <w:ilvl w:val="0"/>
          <w:numId w:val="106"/>
        </w:numPr>
        <w:spacing w:before="60" w:after="60"/>
        <w:ind w:left="284" w:hanging="284"/>
        <w:contextualSpacing w:val="0"/>
        <w:rPr>
          <w:rFonts w:ascii="Arial" w:hAnsi="Arial" w:cs="Arial"/>
          <w:sz w:val="21"/>
          <w:szCs w:val="21"/>
        </w:rPr>
      </w:pPr>
      <w:r w:rsidRPr="000849E4">
        <w:rPr>
          <w:rFonts w:ascii="Arial" w:hAnsi="Arial" w:cs="Arial"/>
          <w:sz w:val="21"/>
          <w:szCs w:val="21"/>
        </w:rPr>
        <w:t>Undertaking research designed to engage with end users and support evidence-based decision making by environmental managers and policy makers</w:t>
      </w:r>
    </w:p>
    <w:p w:rsidR="00E55664" w:rsidRPr="000849E4" w:rsidRDefault="00E55664" w:rsidP="00F47063">
      <w:pPr>
        <w:pStyle w:val="ListParagraph"/>
        <w:numPr>
          <w:ilvl w:val="0"/>
          <w:numId w:val="106"/>
        </w:numPr>
        <w:spacing w:before="60" w:after="60"/>
        <w:ind w:left="284" w:hanging="284"/>
        <w:contextualSpacing w:val="0"/>
        <w:rPr>
          <w:rFonts w:ascii="Arial" w:hAnsi="Arial" w:cs="Arial"/>
          <w:sz w:val="21"/>
          <w:szCs w:val="21"/>
        </w:rPr>
      </w:pPr>
      <w:r w:rsidRPr="000849E4">
        <w:rPr>
          <w:rFonts w:ascii="Arial" w:hAnsi="Arial" w:cs="Arial"/>
          <w:sz w:val="21"/>
          <w:szCs w:val="21"/>
        </w:rPr>
        <w:t>Make effective use of research investment in Commonwealth reserves</w:t>
      </w:r>
      <w:r w:rsidR="003E68EF" w:rsidRPr="000849E4">
        <w:rPr>
          <w:rFonts w:ascii="Arial" w:hAnsi="Arial" w:cs="Arial"/>
          <w:sz w:val="21"/>
          <w:szCs w:val="21"/>
        </w:rPr>
        <w:t>.</w:t>
      </w:r>
    </w:p>
    <w:p w:rsidR="00E55664" w:rsidRPr="00017217" w:rsidRDefault="00E55664">
      <w:pPr>
        <w:pStyle w:val="AppendixHeading"/>
        <w:rPr>
          <w:rFonts w:ascii="Arial" w:hAnsi="Arial" w:cs="Arial"/>
          <w:color w:val="365F91"/>
          <w:szCs w:val="28"/>
        </w:rPr>
      </w:pPr>
      <w:r>
        <w:rPr>
          <w:rFonts w:ascii="Arial" w:hAnsi="Arial" w:cs="Arial"/>
          <w:szCs w:val="28"/>
        </w:rPr>
        <w:br w:type="page"/>
      </w:r>
      <w:r w:rsidRPr="00017217">
        <w:rPr>
          <w:rFonts w:ascii="Arial" w:hAnsi="Arial" w:cs="Arial"/>
          <w:color w:val="365F91"/>
          <w:szCs w:val="28"/>
        </w:rPr>
        <w:lastRenderedPageBreak/>
        <w:t xml:space="preserve">Appendix </w:t>
      </w:r>
      <w:r w:rsidR="000D34BF" w:rsidRPr="00017217">
        <w:rPr>
          <w:rFonts w:ascii="Arial" w:hAnsi="Arial" w:cs="Arial"/>
          <w:color w:val="365F91"/>
          <w:szCs w:val="28"/>
        </w:rPr>
        <w:t>D</w:t>
      </w:r>
    </w:p>
    <w:p w:rsidR="00E55664" w:rsidRPr="00017217" w:rsidRDefault="00E55664">
      <w:pPr>
        <w:pStyle w:val="Style4"/>
        <w:keepNext/>
        <w:spacing w:after="120"/>
        <w:rPr>
          <w:rFonts w:ascii="Arial" w:hAnsi="Arial" w:cs="Arial"/>
          <w:color w:val="365F91"/>
          <w:sz w:val="28"/>
        </w:rPr>
      </w:pPr>
      <w:r w:rsidRPr="00017217">
        <w:rPr>
          <w:rFonts w:ascii="Arial" w:hAnsi="Arial" w:cs="Arial"/>
          <w:color w:val="365F91"/>
          <w:sz w:val="28"/>
          <w:szCs w:val="28"/>
        </w:rPr>
        <w:t xml:space="preserve">EPBC Act listed threatened species </w:t>
      </w:r>
      <w:r w:rsidRPr="00017217">
        <w:rPr>
          <w:rFonts w:ascii="Arial" w:hAnsi="Arial" w:cs="Arial"/>
          <w:color w:val="365F91"/>
          <w:sz w:val="28"/>
        </w:rPr>
        <w:t>occurring in Christmas Island National Park</w:t>
      </w:r>
    </w:p>
    <w:tbl>
      <w:tblPr>
        <w:tblStyle w:val="TableGrid"/>
        <w:tblW w:w="8931" w:type="dxa"/>
        <w:tblInd w:w="108" w:type="dxa"/>
        <w:tblBorders>
          <w:insideV w:val="none" w:sz="0" w:space="0" w:color="auto"/>
        </w:tblBorders>
        <w:tblLayout w:type="fixed"/>
        <w:tblLook w:val="04A0"/>
      </w:tblPr>
      <w:tblGrid>
        <w:gridCol w:w="3544"/>
        <w:gridCol w:w="4394"/>
        <w:gridCol w:w="993"/>
      </w:tblGrid>
      <w:tr w:rsidR="00CA426D" w:rsidRPr="00E71408" w:rsidTr="00182B59">
        <w:tc>
          <w:tcPr>
            <w:tcW w:w="3544" w:type="dxa"/>
            <w:shd w:val="clear" w:color="auto" w:fill="365F91"/>
          </w:tcPr>
          <w:p w:rsidR="00CA426D" w:rsidRPr="00E71408" w:rsidRDefault="00CA426D" w:rsidP="00E71408">
            <w:pPr>
              <w:pStyle w:val="AppendixHeading"/>
              <w:spacing w:before="60" w:after="60"/>
              <w:rPr>
                <w:rFonts w:ascii="Arial" w:hAnsi="Arial" w:cs="Arial"/>
                <w:color w:val="FFFFFF" w:themeColor="background1"/>
                <w:sz w:val="24"/>
              </w:rPr>
            </w:pPr>
            <w:r w:rsidRPr="00E71408">
              <w:rPr>
                <w:rFonts w:ascii="Arial" w:hAnsi="Arial" w:cs="Arial"/>
                <w:color w:val="FFFFFF" w:themeColor="background1"/>
                <w:sz w:val="24"/>
              </w:rPr>
              <w:t>Common name</w:t>
            </w:r>
          </w:p>
        </w:tc>
        <w:tc>
          <w:tcPr>
            <w:tcW w:w="4394" w:type="dxa"/>
            <w:shd w:val="clear" w:color="auto" w:fill="365F91"/>
          </w:tcPr>
          <w:p w:rsidR="00CA426D" w:rsidRPr="00E71408" w:rsidRDefault="00CA426D" w:rsidP="00E71408">
            <w:pPr>
              <w:pStyle w:val="AppendixHeading"/>
              <w:spacing w:before="60" w:after="60"/>
              <w:rPr>
                <w:rFonts w:ascii="Arial" w:hAnsi="Arial" w:cs="Arial"/>
                <w:color w:val="FFFFFF" w:themeColor="background1"/>
                <w:sz w:val="24"/>
              </w:rPr>
            </w:pPr>
            <w:r w:rsidRPr="00E71408">
              <w:rPr>
                <w:rFonts w:ascii="Arial" w:hAnsi="Arial" w:cs="Arial"/>
                <w:color w:val="FFFFFF" w:themeColor="background1"/>
                <w:sz w:val="24"/>
              </w:rPr>
              <w:t>Scientific name</w:t>
            </w:r>
          </w:p>
        </w:tc>
        <w:tc>
          <w:tcPr>
            <w:tcW w:w="993" w:type="dxa"/>
            <w:shd w:val="clear" w:color="auto" w:fill="365F91"/>
          </w:tcPr>
          <w:p w:rsidR="00CA426D" w:rsidRPr="00E71408" w:rsidRDefault="00CA426D" w:rsidP="00E71408">
            <w:pPr>
              <w:pStyle w:val="AppendixHeading"/>
              <w:spacing w:before="60" w:after="60"/>
              <w:rPr>
                <w:rFonts w:ascii="Arial" w:hAnsi="Arial" w:cs="Arial"/>
                <w:color w:val="FFFFFF" w:themeColor="background1"/>
                <w:sz w:val="24"/>
              </w:rPr>
            </w:pPr>
            <w:r w:rsidRPr="00E71408">
              <w:rPr>
                <w:rFonts w:ascii="Arial" w:hAnsi="Arial" w:cs="Arial"/>
                <w:color w:val="FFFFFF" w:themeColor="background1"/>
                <w:sz w:val="24"/>
              </w:rPr>
              <w:t>Status</w:t>
            </w:r>
          </w:p>
        </w:tc>
      </w:tr>
      <w:tr w:rsidR="00CA426D" w:rsidRPr="00E71408" w:rsidTr="00182B59">
        <w:tc>
          <w:tcPr>
            <w:tcW w:w="8931" w:type="dxa"/>
            <w:gridSpan w:val="3"/>
            <w:shd w:val="clear" w:color="auto" w:fill="95B3D7"/>
          </w:tcPr>
          <w:p w:rsidR="00CA426D" w:rsidRPr="000849E4" w:rsidRDefault="00CA426D" w:rsidP="00E71408">
            <w:pPr>
              <w:pStyle w:val="AppendixHeading"/>
              <w:spacing w:before="60" w:after="60"/>
              <w:rPr>
                <w:rFonts w:ascii="Arial" w:hAnsi="Arial" w:cs="Arial"/>
                <w:sz w:val="21"/>
                <w:szCs w:val="21"/>
              </w:rPr>
            </w:pPr>
            <w:r w:rsidRPr="000849E4">
              <w:rPr>
                <w:rFonts w:ascii="Arial" w:hAnsi="Arial" w:cs="Arial"/>
                <w:sz w:val="21"/>
                <w:szCs w:val="21"/>
              </w:rPr>
              <w:t>MAMMALS</w:t>
            </w:r>
          </w:p>
        </w:tc>
      </w:tr>
      <w:tr w:rsidR="00CA426D" w:rsidRPr="00E71408" w:rsidTr="00182B59">
        <w:tc>
          <w:tcPr>
            <w:tcW w:w="3544"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Christmas Island shrew</w:t>
            </w:r>
          </w:p>
        </w:tc>
        <w:tc>
          <w:tcPr>
            <w:tcW w:w="4394" w:type="dxa"/>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Crocidura attenuata trichura</w:t>
            </w:r>
          </w:p>
        </w:tc>
        <w:tc>
          <w:tcPr>
            <w:tcW w:w="993"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EN</w:t>
            </w:r>
          </w:p>
        </w:tc>
      </w:tr>
      <w:tr w:rsidR="00CA426D" w:rsidRPr="00E71408" w:rsidTr="00182B59">
        <w:tc>
          <w:tcPr>
            <w:tcW w:w="3544"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Humpback whale</w:t>
            </w:r>
          </w:p>
        </w:tc>
        <w:tc>
          <w:tcPr>
            <w:tcW w:w="4394" w:type="dxa"/>
            <w:shd w:val="clear" w:color="auto" w:fill="DBE5F1"/>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Megaptera novaeangliae</w:t>
            </w:r>
          </w:p>
        </w:tc>
        <w:tc>
          <w:tcPr>
            <w:tcW w:w="993"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VU</w:t>
            </w:r>
          </w:p>
        </w:tc>
      </w:tr>
      <w:tr w:rsidR="00CA426D" w:rsidRPr="00E71408" w:rsidTr="00182B59">
        <w:tc>
          <w:tcPr>
            <w:tcW w:w="3544"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 xml:space="preserve">Christmas Island pipistrelle </w:t>
            </w:r>
          </w:p>
        </w:tc>
        <w:tc>
          <w:tcPr>
            <w:tcW w:w="4394" w:type="dxa"/>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Pipistrellus murrayi</w:t>
            </w:r>
          </w:p>
        </w:tc>
        <w:tc>
          <w:tcPr>
            <w:tcW w:w="993"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CR</w:t>
            </w:r>
          </w:p>
        </w:tc>
      </w:tr>
      <w:tr w:rsidR="00CA426D" w:rsidRPr="00E71408" w:rsidTr="00182B59">
        <w:tc>
          <w:tcPr>
            <w:tcW w:w="3544"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 xml:space="preserve">Maclear's rat </w:t>
            </w:r>
          </w:p>
        </w:tc>
        <w:tc>
          <w:tcPr>
            <w:tcW w:w="4394" w:type="dxa"/>
            <w:shd w:val="clear" w:color="auto" w:fill="DBE5F1"/>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Rattus macleari</w:t>
            </w:r>
          </w:p>
        </w:tc>
        <w:tc>
          <w:tcPr>
            <w:tcW w:w="993"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EX</w:t>
            </w:r>
          </w:p>
        </w:tc>
      </w:tr>
      <w:tr w:rsidR="00CA426D" w:rsidRPr="00E71408" w:rsidTr="00182B59">
        <w:tc>
          <w:tcPr>
            <w:tcW w:w="3544"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 xml:space="preserve">Bulldog rat </w:t>
            </w:r>
          </w:p>
        </w:tc>
        <w:tc>
          <w:tcPr>
            <w:tcW w:w="4394" w:type="dxa"/>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Rattus nativitatis</w:t>
            </w:r>
          </w:p>
        </w:tc>
        <w:tc>
          <w:tcPr>
            <w:tcW w:w="993"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EX</w:t>
            </w:r>
          </w:p>
        </w:tc>
      </w:tr>
      <w:tr w:rsidR="00CA426D" w:rsidRPr="00E71408" w:rsidTr="00182B59">
        <w:tc>
          <w:tcPr>
            <w:tcW w:w="8931" w:type="dxa"/>
            <w:gridSpan w:val="3"/>
            <w:shd w:val="clear" w:color="auto" w:fill="95B3D7"/>
          </w:tcPr>
          <w:p w:rsidR="00CA426D" w:rsidRPr="000849E4" w:rsidRDefault="00CA426D" w:rsidP="00E71408">
            <w:pPr>
              <w:pStyle w:val="AppendixHeading"/>
              <w:spacing w:before="60" w:after="60"/>
              <w:rPr>
                <w:rFonts w:ascii="Arial" w:hAnsi="Arial" w:cs="Arial"/>
                <w:sz w:val="21"/>
                <w:szCs w:val="21"/>
              </w:rPr>
            </w:pPr>
            <w:r w:rsidRPr="000849E4">
              <w:rPr>
                <w:rFonts w:ascii="Arial" w:hAnsi="Arial" w:cs="Arial"/>
                <w:sz w:val="21"/>
                <w:szCs w:val="21"/>
              </w:rPr>
              <w:t>BIRDS</w:t>
            </w:r>
          </w:p>
        </w:tc>
      </w:tr>
      <w:tr w:rsidR="00CA426D" w:rsidRPr="00E71408" w:rsidTr="00182B59">
        <w:tc>
          <w:tcPr>
            <w:tcW w:w="3544"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 xml:space="preserve">Abbott's booby </w:t>
            </w:r>
          </w:p>
        </w:tc>
        <w:tc>
          <w:tcPr>
            <w:tcW w:w="4394" w:type="dxa"/>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Papasula abbotti</w:t>
            </w:r>
          </w:p>
        </w:tc>
        <w:tc>
          <w:tcPr>
            <w:tcW w:w="993"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EN</w:t>
            </w:r>
          </w:p>
        </w:tc>
      </w:tr>
      <w:tr w:rsidR="00CA426D" w:rsidRPr="00E71408" w:rsidTr="00182B59">
        <w:tc>
          <w:tcPr>
            <w:tcW w:w="3544"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 xml:space="preserve">Christmas Island emerald dove </w:t>
            </w:r>
          </w:p>
        </w:tc>
        <w:tc>
          <w:tcPr>
            <w:tcW w:w="4394" w:type="dxa"/>
            <w:shd w:val="clear" w:color="auto" w:fill="DBE5F1"/>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Chalcophaps indica natalis</w:t>
            </w:r>
          </w:p>
        </w:tc>
        <w:tc>
          <w:tcPr>
            <w:tcW w:w="993"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EN</w:t>
            </w:r>
          </w:p>
        </w:tc>
      </w:tr>
      <w:tr w:rsidR="00CA426D" w:rsidRPr="00E71408" w:rsidTr="00182B59">
        <w:tc>
          <w:tcPr>
            <w:tcW w:w="3544"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Christmas Island frigatebird</w:t>
            </w:r>
          </w:p>
        </w:tc>
        <w:tc>
          <w:tcPr>
            <w:tcW w:w="4394" w:type="dxa"/>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Fregata andrewsi</w:t>
            </w:r>
          </w:p>
        </w:tc>
        <w:tc>
          <w:tcPr>
            <w:tcW w:w="993"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VU</w:t>
            </w:r>
          </w:p>
        </w:tc>
      </w:tr>
      <w:tr w:rsidR="00CA426D" w:rsidRPr="00E71408" w:rsidTr="00182B59">
        <w:tc>
          <w:tcPr>
            <w:tcW w:w="3544"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 xml:space="preserve">Christmas Island goshawk </w:t>
            </w:r>
          </w:p>
        </w:tc>
        <w:tc>
          <w:tcPr>
            <w:tcW w:w="4394" w:type="dxa"/>
            <w:shd w:val="clear" w:color="auto" w:fill="DBE5F1"/>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Accipiter hiogaster natalis</w:t>
            </w:r>
          </w:p>
        </w:tc>
        <w:tc>
          <w:tcPr>
            <w:tcW w:w="993"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EN</w:t>
            </w:r>
          </w:p>
        </w:tc>
      </w:tr>
      <w:tr w:rsidR="00CA426D" w:rsidRPr="00E71408" w:rsidTr="00182B59">
        <w:tc>
          <w:tcPr>
            <w:tcW w:w="3544"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 xml:space="preserve">Christmas Island hawk-owl </w:t>
            </w:r>
          </w:p>
        </w:tc>
        <w:tc>
          <w:tcPr>
            <w:tcW w:w="4394" w:type="dxa"/>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Ninox natalis</w:t>
            </w:r>
          </w:p>
        </w:tc>
        <w:tc>
          <w:tcPr>
            <w:tcW w:w="993"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VU</w:t>
            </w:r>
          </w:p>
        </w:tc>
      </w:tr>
      <w:tr w:rsidR="00CA426D" w:rsidRPr="00E71408" w:rsidTr="00182B59">
        <w:tc>
          <w:tcPr>
            <w:tcW w:w="3544"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Christmas Island thrush</w:t>
            </w:r>
          </w:p>
        </w:tc>
        <w:tc>
          <w:tcPr>
            <w:tcW w:w="4394" w:type="dxa"/>
            <w:shd w:val="clear" w:color="auto" w:fill="DBE5F1"/>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Turdus poliocephalus erythropleurus</w:t>
            </w:r>
          </w:p>
        </w:tc>
        <w:tc>
          <w:tcPr>
            <w:tcW w:w="993"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EN</w:t>
            </w:r>
          </w:p>
        </w:tc>
      </w:tr>
      <w:tr w:rsidR="00CA426D" w:rsidRPr="00E71408" w:rsidTr="00182B59">
        <w:tc>
          <w:tcPr>
            <w:tcW w:w="8931" w:type="dxa"/>
            <w:gridSpan w:val="3"/>
            <w:shd w:val="clear" w:color="auto" w:fill="95B3D7"/>
          </w:tcPr>
          <w:p w:rsidR="00CA426D" w:rsidRPr="000849E4" w:rsidRDefault="00CA426D" w:rsidP="00E71408">
            <w:pPr>
              <w:pStyle w:val="AppendixHeading"/>
              <w:spacing w:before="60" w:after="60"/>
              <w:rPr>
                <w:rFonts w:ascii="Arial" w:hAnsi="Arial" w:cs="Arial"/>
                <w:sz w:val="21"/>
                <w:szCs w:val="21"/>
              </w:rPr>
            </w:pPr>
            <w:r w:rsidRPr="000849E4">
              <w:rPr>
                <w:rFonts w:ascii="Arial" w:hAnsi="Arial" w:cs="Arial"/>
                <w:sz w:val="21"/>
                <w:szCs w:val="21"/>
              </w:rPr>
              <w:t xml:space="preserve">REPTILES </w:t>
            </w:r>
          </w:p>
        </w:tc>
      </w:tr>
      <w:tr w:rsidR="00CA426D" w:rsidRPr="00E71408" w:rsidTr="00182B59">
        <w:tc>
          <w:tcPr>
            <w:tcW w:w="3544"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Christmas Island blind snake</w:t>
            </w:r>
          </w:p>
        </w:tc>
        <w:tc>
          <w:tcPr>
            <w:tcW w:w="4394" w:type="dxa"/>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Ramphotyphlops exocoeti</w:t>
            </w:r>
          </w:p>
        </w:tc>
        <w:tc>
          <w:tcPr>
            <w:tcW w:w="993"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VU</w:t>
            </w:r>
          </w:p>
        </w:tc>
      </w:tr>
      <w:tr w:rsidR="00CA426D" w:rsidRPr="00E71408" w:rsidTr="00182B59">
        <w:tc>
          <w:tcPr>
            <w:tcW w:w="3544"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Green turtle</w:t>
            </w:r>
          </w:p>
        </w:tc>
        <w:tc>
          <w:tcPr>
            <w:tcW w:w="4394" w:type="dxa"/>
            <w:shd w:val="clear" w:color="auto" w:fill="DBE5F1"/>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Chelonia mydas</w:t>
            </w:r>
          </w:p>
        </w:tc>
        <w:tc>
          <w:tcPr>
            <w:tcW w:w="993"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VU</w:t>
            </w:r>
          </w:p>
        </w:tc>
      </w:tr>
      <w:tr w:rsidR="00CA426D" w:rsidRPr="00E71408" w:rsidTr="00182B59">
        <w:tc>
          <w:tcPr>
            <w:tcW w:w="3544"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Hawksbill turtle</w:t>
            </w:r>
          </w:p>
        </w:tc>
        <w:tc>
          <w:tcPr>
            <w:tcW w:w="4394" w:type="dxa"/>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Eretmochelys imbricata</w:t>
            </w:r>
          </w:p>
        </w:tc>
        <w:tc>
          <w:tcPr>
            <w:tcW w:w="993"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VU</w:t>
            </w:r>
          </w:p>
        </w:tc>
      </w:tr>
      <w:tr w:rsidR="00CA426D" w:rsidRPr="00E71408" w:rsidTr="00182B59">
        <w:tc>
          <w:tcPr>
            <w:tcW w:w="3544" w:type="dxa"/>
            <w:shd w:val="clear" w:color="auto" w:fill="DBE5F1"/>
          </w:tcPr>
          <w:p w:rsidR="00CA426D" w:rsidRPr="000849E4" w:rsidRDefault="003E68EF" w:rsidP="003E68EF">
            <w:pPr>
              <w:pStyle w:val="AppendixHeading"/>
              <w:spacing w:before="60" w:after="60"/>
              <w:rPr>
                <w:rFonts w:ascii="Arial" w:hAnsi="Arial" w:cs="Arial"/>
                <w:b w:val="0"/>
                <w:sz w:val="21"/>
                <w:szCs w:val="21"/>
              </w:rPr>
            </w:pPr>
            <w:r w:rsidRPr="000849E4">
              <w:rPr>
                <w:rFonts w:ascii="Arial" w:hAnsi="Arial" w:cs="Arial"/>
                <w:b w:val="0"/>
                <w:sz w:val="21"/>
                <w:szCs w:val="21"/>
              </w:rPr>
              <w:t>Lister’s</w:t>
            </w:r>
            <w:r w:rsidR="00CA426D" w:rsidRPr="000849E4">
              <w:rPr>
                <w:rFonts w:ascii="Arial" w:hAnsi="Arial" w:cs="Arial"/>
                <w:b w:val="0"/>
                <w:sz w:val="21"/>
                <w:szCs w:val="21"/>
              </w:rPr>
              <w:t xml:space="preserve"> gecko</w:t>
            </w:r>
          </w:p>
        </w:tc>
        <w:tc>
          <w:tcPr>
            <w:tcW w:w="4394" w:type="dxa"/>
            <w:shd w:val="clear" w:color="auto" w:fill="DBE5F1"/>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Lepidodactylus listeri</w:t>
            </w:r>
          </w:p>
        </w:tc>
        <w:tc>
          <w:tcPr>
            <w:tcW w:w="993"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VU</w:t>
            </w:r>
          </w:p>
        </w:tc>
      </w:tr>
      <w:tr w:rsidR="00562E12" w:rsidRPr="00562E12" w:rsidTr="00182B59">
        <w:tc>
          <w:tcPr>
            <w:tcW w:w="8931" w:type="dxa"/>
            <w:gridSpan w:val="3"/>
            <w:shd w:val="clear" w:color="auto" w:fill="95B3D7"/>
          </w:tcPr>
          <w:p w:rsidR="00562E12" w:rsidRPr="000849E4" w:rsidRDefault="00562E12" w:rsidP="00562E12">
            <w:pPr>
              <w:pStyle w:val="AppendixHeading"/>
              <w:spacing w:before="60" w:after="60"/>
              <w:rPr>
                <w:rFonts w:ascii="Arial" w:hAnsi="Arial" w:cs="Arial"/>
                <w:sz w:val="21"/>
                <w:szCs w:val="21"/>
              </w:rPr>
            </w:pPr>
            <w:r w:rsidRPr="000849E4">
              <w:rPr>
                <w:rFonts w:ascii="Arial" w:hAnsi="Arial" w:cs="Arial"/>
                <w:sz w:val="21"/>
                <w:szCs w:val="21"/>
              </w:rPr>
              <w:t>FISH</w:t>
            </w:r>
          </w:p>
        </w:tc>
      </w:tr>
      <w:tr w:rsidR="00CA426D" w:rsidRPr="00E71408" w:rsidTr="00182B59">
        <w:tc>
          <w:tcPr>
            <w:tcW w:w="3544"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Whale shark</w:t>
            </w:r>
          </w:p>
        </w:tc>
        <w:tc>
          <w:tcPr>
            <w:tcW w:w="4394" w:type="dxa"/>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Rhincodon typus</w:t>
            </w:r>
          </w:p>
        </w:tc>
        <w:tc>
          <w:tcPr>
            <w:tcW w:w="993"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VU</w:t>
            </w:r>
          </w:p>
        </w:tc>
      </w:tr>
      <w:tr w:rsidR="00CA426D" w:rsidRPr="00E71408" w:rsidTr="00182B59">
        <w:tc>
          <w:tcPr>
            <w:tcW w:w="8931" w:type="dxa"/>
            <w:gridSpan w:val="3"/>
            <w:shd w:val="clear" w:color="auto" w:fill="95B3D7"/>
          </w:tcPr>
          <w:p w:rsidR="00CA426D" w:rsidRPr="000849E4" w:rsidRDefault="00CA426D" w:rsidP="00E71408">
            <w:pPr>
              <w:pStyle w:val="AppendixHeading"/>
              <w:spacing w:before="60" w:after="60"/>
              <w:rPr>
                <w:rFonts w:ascii="Arial" w:hAnsi="Arial" w:cs="Arial"/>
                <w:sz w:val="21"/>
                <w:szCs w:val="21"/>
              </w:rPr>
            </w:pPr>
            <w:r w:rsidRPr="000849E4">
              <w:rPr>
                <w:rFonts w:ascii="Arial" w:hAnsi="Arial" w:cs="Arial"/>
                <w:sz w:val="21"/>
                <w:szCs w:val="21"/>
              </w:rPr>
              <w:t>VASCULAR PLANTS</w:t>
            </w:r>
          </w:p>
        </w:tc>
      </w:tr>
      <w:tr w:rsidR="00CA426D" w:rsidRPr="00E71408" w:rsidTr="00182B59">
        <w:tc>
          <w:tcPr>
            <w:tcW w:w="3544"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Christmas Island spleenwort</w:t>
            </w:r>
          </w:p>
        </w:tc>
        <w:tc>
          <w:tcPr>
            <w:tcW w:w="4394" w:type="dxa"/>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Asplenium listeri</w:t>
            </w:r>
          </w:p>
        </w:tc>
        <w:tc>
          <w:tcPr>
            <w:tcW w:w="993"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CR</w:t>
            </w:r>
          </w:p>
        </w:tc>
      </w:tr>
      <w:tr w:rsidR="00CA426D" w:rsidRPr="00E71408" w:rsidTr="00182B59">
        <w:tc>
          <w:tcPr>
            <w:tcW w:w="3544"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A fern</w:t>
            </w:r>
          </w:p>
        </w:tc>
        <w:tc>
          <w:tcPr>
            <w:tcW w:w="4394" w:type="dxa"/>
            <w:shd w:val="clear" w:color="auto" w:fill="DBE5F1"/>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Pneumatopteris truncata</w:t>
            </w:r>
          </w:p>
        </w:tc>
        <w:tc>
          <w:tcPr>
            <w:tcW w:w="993" w:type="dxa"/>
            <w:shd w:val="clear" w:color="auto" w:fill="DBE5F1"/>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CR</w:t>
            </w:r>
          </w:p>
        </w:tc>
      </w:tr>
      <w:tr w:rsidR="00CA426D" w:rsidRPr="00E71408" w:rsidTr="00182B59">
        <w:tc>
          <w:tcPr>
            <w:tcW w:w="3544"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A fern</w:t>
            </w:r>
          </w:p>
        </w:tc>
        <w:tc>
          <w:tcPr>
            <w:tcW w:w="4394" w:type="dxa"/>
          </w:tcPr>
          <w:p w:rsidR="00CA426D" w:rsidRPr="000849E4" w:rsidRDefault="00CA426D" w:rsidP="00E71408">
            <w:pPr>
              <w:pStyle w:val="AppendixHeading"/>
              <w:spacing w:before="60" w:after="60"/>
              <w:rPr>
                <w:rFonts w:ascii="Arial" w:hAnsi="Arial" w:cs="Arial"/>
                <w:b w:val="0"/>
                <w:i/>
                <w:sz w:val="21"/>
                <w:szCs w:val="21"/>
              </w:rPr>
            </w:pPr>
            <w:r w:rsidRPr="000849E4">
              <w:rPr>
                <w:rFonts w:ascii="Arial" w:hAnsi="Arial" w:cs="Arial"/>
                <w:b w:val="0"/>
                <w:i/>
                <w:sz w:val="21"/>
                <w:szCs w:val="21"/>
              </w:rPr>
              <w:t xml:space="preserve">Tectaria devexa </w:t>
            </w:r>
            <w:r w:rsidRPr="000849E4">
              <w:rPr>
                <w:rFonts w:ascii="Arial" w:hAnsi="Arial" w:cs="Arial"/>
                <w:b w:val="0"/>
                <w:sz w:val="21"/>
                <w:szCs w:val="21"/>
              </w:rPr>
              <w:t>var.</w:t>
            </w:r>
            <w:r w:rsidRPr="000849E4">
              <w:rPr>
                <w:rFonts w:ascii="Arial" w:hAnsi="Arial" w:cs="Arial"/>
                <w:b w:val="0"/>
                <w:i/>
                <w:sz w:val="21"/>
                <w:szCs w:val="21"/>
              </w:rPr>
              <w:t xml:space="preserve"> minor</w:t>
            </w:r>
          </w:p>
        </w:tc>
        <w:tc>
          <w:tcPr>
            <w:tcW w:w="993" w:type="dxa"/>
          </w:tcPr>
          <w:p w:rsidR="00CA426D" w:rsidRPr="000849E4" w:rsidRDefault="00CA426D" w:rsidP="00E71408">
            <w:pPr>
              <w:pStyle w:val="AppendixHeading"/>
              <w:spacing w:before="60" w:after="60"/>
              <w:rPr>
                <w:rFonts w:ascii="Arial" w:hAnsi="Arial" w:cs="Arial"/>
                <w:b w:val="0"/>
                <w:sz w:val="21"/>
                <w:szCs w:val="21"/>
              </w:rPr>
            </w:pPr>
            <w:r w:rsidRPr="000849E4">
              <w:rPr>
                <w:rFonts w:ascii="Arial" w:hAnsi="Arial" w:cs="Arial"/>
                <w:b w:val="0"/>
                <w:sz w:val="21"/>
                <w:szCs w:val="21"/>
              </w:rPr>
              <w:t>EN</w:t>
            </w:r>
          </w:p>
        </w:tc>
      </w:tr>
    </w:tbl>
    <w:p w:rsidR="00470781" w:rsidRPr="00470781" w:rsidRDefault="00470781" w:rsidP="00470781">
      <w:pPr>
        <w:pStyle w:val="AppendixHeading"/>
        <w:spacing w:before="60" w:after="60"/>
        <w:rPr>
          <w:rFonts w:ascii="Arial" w:hAnsi="Arial" w:cs="Arial"/>
          <w:b w:val="0"/>
          <w:sz w:val="20"/>
          <w:szCs w:val="20"/>
        </w:rPr>
      </w:pPr>
      <w:r w:rsidRPr="00470781">
        <w:rPr>
          <w:rFonts w:ascii="Arial" w:hAnsi="Arial" w:cs="Arial"/>
          <w:b w:val="0"/>
          <w:sz w:val="20"/>
          <w:szCs w:val="20"/>
        </w:rPr>
        <w:t>EN: endangered</w:t>
      </w:r>
    </w:p>
    <w:p w:rsidR="00470781" w:rsidRPr="00470781" w:rsidRDefault="00470781" w:rsidP="00470781">
      <w:pPr>
        <w:pStyle w:val="AppendixHeading"/>
        <w:spacing w:before="60" w:after="60"/>
        <w:rPr>
          <w:rFonts w:ascii="Arial" w:hAnsi="Arial" w:cs="Arial"/>
          <w:b w:val="0"/>
          <w:sz w:val="20"/>
          <w:szCs w:val="20"/>
        </w:rPr>
      </w:pPr>
      <w:r w:rsidRPr="00470781">
        <w:rPr>
          <w:rFonts w:ascii="Arial" w:hAnsi="Arial" w:cs="Arial"/>
          <w:b w:val="0"/>
          <w:sz w:val="20"/>
          <w:szCs w:val="20"/>
        </w:rPr>
        <w:t>CR: critically endangered</w:t>
      </w:r>
    </w:p>
    <w:p w:rsidR="00470781" w:rsidRPr="00470781" w:rsidRDefault="00470781" w:rsidP="00470781">
      <w:pPr>
        <w:pStyle w:val="AppendixHeading"/>
        <w:spacing w:before="60" w:after="60"/>
        <w:rPr>
          <w:rFonts w:ascii="Arial" w:hAnsi="Arial" w:cs="Arial"/>
          <w:b w:val="0"/>
          <w:sz w:val="20"/>
          <w:szCs w:val="20"/>
        </w:rPr>
      </w:pPr>
      <w:r w:rsidRPr="00470781">
        <w:rPr>
          <w:rFonts w:ascii="Arial" w:hAnsi="Arial" w:cs="Arial"/>
          <w:b w:val="0"/>
          <w:sz w:val="20"/>
          <w:szCs w:val="20"/>
        </w:rPr>
        <w:t>EX: extinct</w:t>
      </w:r>
    </w:p>
    <w:p w:rsidR="00E55664" w:rsidRPr="00470781" w:rsidRDefault="00470781" w:rsidP="00470781">
      <w:pPr>
        <w:pStyle w:val="AppendixHeading"/>
        <w:spacing w:before="60" w:after="60"/>
        <w:rPr>
          <w:rFonts w:ascii="Arial" w:hAnsi="Arial" w:cs="Arial"/>
          <w:b w:val="0"/>
          <w:sz w:val="20"/>
          <w:szCs w:val="20"/>
        </w:rPr>
      </w:pPr>
      <w:r w:rsidRPr="00470781">
        <w:rPr>
          <w:rFonts w:ascii="Arial" w:hAnsi="Arial" w:cs="Arial"/>
          <w:b w:val="0"/>
          <w:sz w:val="20"/>
          <w:szCs w:val="20"/>
        </w:rPr>
        <w:t>VU: vulnerable</w:t>
      </w:r>
    </w:p>
    <w:p w:rsidR="00E55664" w:rsidRDefault="00E55664">
      <w:pPr>
        <w:rPr>
          <w:rFonts w:ascii="Arial" w:hAnsi="Arial" w:cs="Arial"/>
          <w:b/>
          <w:sz w:val="28"/>
          <w:szCs w:val="28"/>
        </w:rPr>
      </w:pPr>
      <w:r>
        <w:rPr>
          <w:rFonts w:ascii="Arial" w:hAnsi="Arial" w:cs="Arial"/>
          <w:szCs w:val="28"/>
        </w:rPr>
        <w:br w:type="page"/>
      </w:r>
    </w:p>
    <w:p w:rsidR="00E55664" w:rsidRPr="00182B59" w:rsidRDefault="00E55664">
      <w:pPr>
        <w:pStyle w:val="AppendixHeading"/>
        <w:rPr>
          <w:rFonts w:ascii="Arial" w:hAnsi="Arial" w:cs="Arial"/>
          <w:color w:val="365F91"/>
          <w:szCs w:val="28"/>
        </w:rPr>
      </w:pPr>
      <w:r w:rsidRPr="00182B59">
        <w:rPr>
          <w:rFonts w:ascii="Arial" w:hAnsi="Arial" w:cs="Arial"/>
          <w:color w:val="365F91"/>
          <w:szCs w:val="28"/>
        </w:rPr>
        <w:lastRenderedPageBreak/>
        <w:t xml:space="preserve">Appendix </w:t>
      </w:r>
      <w:r w:rsidR="000D34BF" w:rsidRPr="00182B59">
        <w:rPr>
          <w:rFonts w:ascii="Arial" w:hAnsi="Arial" w:cs="Arial"/>
          <w:color w:val="365F91"/>
          <w:szCs w:val="28"/>
        </w:rPr>
        <w:t>E</w:t>
      </w:r>
    </w:p>
    <w:p w:rsidR="00E55664" w:rsidRPr="00182B59" w:rsidRDefault="00E55664">
      <w:pPr>
        <w:pStyle w:val="Style4"/>
        <w:keepNext/>
        <w:spacing w:after="120"/>
        <w:rPr>
          <w:rFonts w:ascii="Arial" w:hAnsi="Arial" w:cs="Arial"/>
          <w:color w:val="365F91"/>
          <w:sz w:val="28"/>
          <w:szCs w:val="28"/>
        </w:rPr>
      </w:pPr>
      <w:r w:rsidRPr="00182B59">
        <w:rPr>
          <w:rFonts w:ascii="Arial" w:hAnsi="Arial" w:cs="Arial"/>
          <w:color w:val="365F91"/>
          <w:sz w:val="28"/>
          <w:szCs w:val="28"/>
        </w:rPr>
        <w:t xml:space="preserve">EPBC Act listed marine and migratory species </w:t>
      </w:r>
      <w:r w:rsidRPr="00182B59">
        <w:rPr>
          <w:rFonts w:ascii="Arial" w:hAnsi="Arial" w:cs="Arial"/>
          <w:color w:val="365F91"/>
          <w:sz w:val="28"/>
        </w:rPr>
        <w:t>occurring in Christmas Island National Park</w:t>
      </w:r>
    </w:p>
    <w:p w:rsidR="00E55664" w:rsidRDefault="00E55664">
      <w:pPr>
        <w:pStyle w:val="Style4"/>
        <w:keepNext/>
        <w:spacing w:after="120"/>
        <w:rPr>
          <w:rFonts w:ascii="Arial" w:hAnsi="Arial" w:cs="Arial"/>
        </w:rPr>
      </w:pPr>
    </w:p>
    <w:tbl>
      <w:tblPr>
        <w:tblW w:w="10194" w:type="dxa"/>
        <w:tblInd w:w="-726" w:type="dxa"/>
        <w:tblLook w:val="0000"/>
      </w:tblPr>
      <w:tblGrid>
        <w:gridCol w:w="2312"/>
        <w:gridCol w:w="2057"/>
        <w:gridCol w:w="965"/>
        <w:gridCol w:w="1080"/>
        <w:gridCol w:w="900"/>
        <w:gridCol w:w="900"/>
        <w:gridCol w:w="1156"/>
        <w:gridCol w:w="824"/>
      </w:tblGrid>
      <w:tr w:rsidR="00E55664" w:rsidTr="00182B59">
        <w:trPr>
          <w:trHeight w:val="564"/>
          <w:tblHeader/>
        </w:trPr>
        <w:tc>
          <w:tcPr>
            <w:tcW w:w="2312" w:type="dxa"/>
            <w:tcBorders>
              <w:top w:val="single" w:sz="4" w:space="0" w:color="auto"/>
              <w:left w:val="single" w:sz="4" w:space="0" w:color="auto"/>
              <w:bottom w:val="single" w:sz="4" w:space="0" w:color="auto"/>
              <w:right w:val="nil"/>
            </w:tcBorders>
            <w:shd w:val="clear" w:color="auto" w:fill="365F91"/>
            <w:vAlign w:val="center"/>
          </w:tcPr>
          <w:p w:rsidR="00E5566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Common name</w:t>
            </w:r>
          </w:p>
        </w:tc>
        <w:tc>
          <w:tcPr>
            <w:tcW w:w="2057" w:type="dxa"/>
            <w:tcBorders>
              <w:top w:val="single" w:sz="4" w:space="0" w:color="auto"/>
              <w:left w:val="nil"/>
              <w:bottom w:val="single" w:sz="4" w:space="0" w:color="auto"/>
              <w:right w:val="nil"/>
            </w:tcBorders>
            <w:shd w:val="clear" w:color="auto" w:fill="365F91"/>
            <w:vAlign w:val="center"/>
          </w:tcPr>
          <w:p w:rsidR="00EF0C2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Scientific name</w:t>
            </w:r>
          </w:p>
        </w:tc>
        <w:tc>
          <w:tcPr>
            <w:tcW w:w="965" w:type="dxa"/>
            <w:tcBorders>
              <w:top w:val="single" w:sz="4" w:space="0" w:color="auto"/>
              <w:left w:val="nil"/>
              <w:bottom w:val="single" w:sz="4" w:space="0" w:color="auto"/>
              <w:right w:val="nil"/>
            </w:tcBorders>
            <w:shd w:val="clear" w:color="auto" w:fill="365F91"/>
            <w:vAlign w:val="center"/>
          </w:tcPr>
          <w:p w:rsidR="00EF0C2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 xml:space="preserve">EPBC Act marine </w:t>
            </w:r>
          </w:p>
        </w:tc>
        <w:tc>
          <w:tcPr>
            <w:tcW w:w="1080" w:type="dxa"/>
            <w:tcBorders>
              <w:top w:val="single" w:sz="4" w:space="0" w:color="auto"/>
              <w:left w:val="nil"/>
              <w:bottom w:val="single" w:sz="4" w:space="0" w:color="auto"/>
              <w:right w:val="nil"/>
            </w:tcBorders>
            <w:shd w:val="clear" w:color="auto" w:fill="365F91"/>
            <w:vAlign w:val="center"/>
          </w:tcPr>
          <w:p w:rsidR="00EF0C2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 xml:space="preserve">EPBC Act migratory </w:t>
            </w:r>
          </w:p>
        </w:tc>
        <w:tc>
          <w:tcPr>
            <w:tcW w:w="900" w:type="dxa"/>
            <w:tcBorders>
              <w:top w:val="single" w:sz="4" w:space="0" w:color="auto"/>
              <w:left w:val="nil"/>
              <w:bottom w:val="single" w:sz="4" w:space="0" w:color="auto"/>
              <w:right w:val="nil"/>
            </w:tcBorders>
            <w:shd w:val="clear" w:color="auto" w:fill="365F91"/>
            <w:vAlign w:val="center"/>
          </w:tcPr>
          <w:p w:rsidR="00EF0C24" w:rsidRDefault="00E55664" w:rsidP="003617E8">
            <w:pPr>
              <w:spacing w:before="60" w:afterLines="60"/>
              <w:jc w:val="center"/>
              <w:rPr>
                <w:rFonts w:ascii="Arial" w:hAnsi="Arial" w:cs="Arial"/>
                <w:b/>
                <w:bCs/>
                <w:color w:val="FFFFFF"/>
                <w:sz w:val="18"/>
                <w:szCs w:val="18"/>
              </w:rPr>
            </w:pPr>
            <w:r>
              <w:rPr>
                <w:rFonts w:ascii="Arial" w:hAnsi="Arial" w:cs="Arial"/>
                <w:b/>
                <w:bCs/>
                <w:color w:val="FFFFFF"/>
                <w:sz w:val="18"/>
                <w:szCs w:val="18"/>
              </w:rPr>
              <w:t>JAMBA</w:t>
            </w:r>
          </w:p>
        </w:tc>
        <w:tc>
          <w:tcPr>
            <w:tcW w:w="900" w:type="dxa"/>
            <w:tcBorders>
              <w:top w:val="single" w:sz="4" w:space="0" w:color="auto"/>
              <w:left w:val="nil"/>
              <w:bottom w:val="single" w:sz="4" w:space="0" w:color="auto"/>
              <w:right w:val="nil"/>
            </w:tcBorders>
            <w:shd w:val="clear" w:color="auto" w:fill="365F91"/>
            <w:vAlign w:val="center"/>
          </w:tcPr>
          <w:p w:rsidR="00EF0C24" w:rsidRDefault="00E55664" w:rsidP="003617E8">
            <w:pPr>
              <w:spacing w:before="60" w:afterLines="60"/>
              <w:jc w:val="center"/>
              <w:rPr>
                <w:rFonts w:ascii="Arial" w:hAnsi="Arial" w:cs="Arial"/>
                <w:b/>
                <w:bCs/>
                <w:color w:val="FFFFFF"/>
                <w:sz w:val="18"/>
                <w:szCs w:val="18"/>
              </w:rPr>
            </w:pPr>
            <w:r>
              <w:rPr>
                <w:rFonts w:ascii="Arial" w:hAnsi="Arial" w:cs="Arial"/>
                <w:b/>
                <w:bCs/>
                <w:color w:val="FFFFFF"/>
                <w:sz w:val="18"/>
                <w:szCs w:val="18"/>
              </w:rPr>
              <w:t>CAMBA</w:t>
            </w:r>
          </w:p>
        </w:tc>
        <w:tc>
          <w:tcPr>
            <w:tcW w:w="1156" w:type="dxa"/>
            <w:tcBorders>
              <w:top w:val="single" w:sz="4" w:space="0" w:color="auto"/>
              <w:left w:val="nil"/>
              <w:bottom w:val="single" w:sz="4" w:space="0" w:color="auto"/>
              <w:right w:val="nil"/>
            </w:tcBorders>
            <w:shd w:val="clear" w:color="auto" w:fill="365F91"/>
            <w:vAlign w:val="center"/>
          </w:tcPr>
          <w:p w:rsidR="00EF0C24" w:rsidRDefault="00E55664" w:rsidP="003617E8">
            <w:pPr>
              <w:spacing w:before="60" w:afterLines="60"/>
              <w:jc w:val="center"/>
              <w:rPr>
                <w:rFonts w:ascii="Arial" w:hAnsi="Arial" w:cs="Arial"/>
                <w:b/>
                <w:bCs/>
                <w:color w:val="FFFFFF"/>
                <w:sz w:val="18"/>
                <w:szCs w:val="18"/>
              </w:rPr>
            </w:pPr>
            <w:r>
              <w:rPr>
                <w:rFonts w:ascii="Arial" w:hAnsi="Arial" w:cs="Arial"/>
                <w:b/>
                <w:bCs/>
                <w:color w:val="FFFFFF"/>
                <w:sz w:val="18"/>
                <w:szCs w:val="18"/>
              </w:rPr>
              <w:t>ROKAMBA</w:t>
            </w:r>
          </w:p>
        </w:tc>
        <w:tc>
          <w:tcPr>
            <w:tcW w:w="824" w:type="dxa"/>
            <w:tcBorders>
              <w:top w:val="single" w:sz="4" w:space="0" w:color="auto"/>
              <w:left w:val="nil"/>
              <w:bottom w:val="single" w:sz="4" w:space="0" w:color="auto"/>
              <w:right w:val="single" w:sz="4" w:space="0" w:color="auto"/>
            </w:tcBorders>
            <w:shd w:val="clear" w:color="auto" w:fill="365F91"/>
            <w:vAlign w:val="center"/>
          </w:tcPr>
          <w:p w:rsidR="00EF0C24" w:rsidRDefault="00E55664" w:rsidP="003617E8">
            <w:pPr>
              <w:spacing w:before="60" w:afterLines="60"/>
              <w:jc w:val="center"/>
              <w:rPr>
                <w:rFonts w:ascii="Arial" w:hAnsi="Arial" w:cs="Arial"/>
                <w:b/>
                <w:bCs/>
                <w:color w:val="FFFFFF"/>
                <w:sz w:val="18"/>
                <w:szCs w:val="18"/>
              </w:rPr>
            </w:pPr>
            <w:r>
              <w:rPr>
                <w:rFonts w:ascii="Arial" w:hAnsi="Arial" w:cs="Arial"/>
                <w:b/>
                <w:bCs/>
                <w:color w:val="FFFFFF"/>
                <w:sz w:val="18"/>
                <w:szCs w:val="18"/>
              </w:rPr>
              <w:t>BONN</w:t>
            </w:r>
          </w:p>
        </w:tc>
      </w:tr>
      <w:tr w:rsidR="00E55664" w:rsidTr="00182B59">
        <w:trPr>
          <w:trHeight w:val="276"/>
        </w:trPr>
        <w:tc>
          <w:tcPr>
            <w:tcW w:w="2312" w:type="dxa"/>
            <w:tcBorders>
              <w:top w:val="single" w:sz="4" w:space="0" w:color="auto"/>
              <w:left w:val="single" w:sz="8" w:space="0" w:color="auto"/>
              <w:bottom w:val="single" w:sz="4" w:space="0" w:color="auto"/>
              <w:right w:val="nil"/>
            </w:tcBorders>
            <w:shd w:val="clear" w:color="auto" w:fill="95B3D7"/>
            <w:vAlign w:val="center"/>
          </w:tcPr>
          <w:p w:rsidR="00E5566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MAMMALS</w:t>
            </w:r>
          </w:p>
        </w:tc>
        <w:tc>
          <w:tcPr>
            <w:tcW w:w="2057" w:type="dxa"/>
            <w:tcBorders>
              <w:top w:val="single" w:sz="4" w:space="0" w:color="auto"/>
              <w:left w:val="nil"/>
              <w:bottom w:val="single" w:sz="4" w:space="0" w:color="auto"/>
              <w:right w:val="nil"/>
            </w:tcBorders>
            <w:shd w:val="clear" w:color="auto" w:fill="95B3D7"/>
            <w:vAlign w:val="center"/>
          </w:tcPr>
          <w:p w:rsidR="00EF0C2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 </w:t>
            </w:r>
          </w:p>
        </w:tc>
        <w:tc>
          <w:tcPr>
            <w:tcW w:w="965" w:type="dxa"/>
            <w:tcBorders>
              <w:top w:val="single" w:sz="4" w:space="0" w:color="auto"/>
              <w:left w:val="nil"/>
              <w:bottom w:val="single" w:sz="4" w:space="0" w:color="auto"/>
              <w:right w:val="nil"/>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c>
          <w:tcPr>
            <w:tcW w:w="1080" w:type="dxa"/>
            <w:tcBorders>
              <w:top w:val="single" w:sz="4" w:space="0" w:color="auto"/>
              <w:left w:val="nil"/>
              <w:bottom w:val="single" w:sz="4" w:space="0" w:color="auto"/>
              <w:right w:val="nil"/>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c>
          <w:tcPr>
            <w:tcW w:w="900" w:type="dxa"/>
            <w:tcBorders>
              <w:top w:val="single" w:sz="4" w:space="0" w:color="auto"/>
              <w:left w:val="nil"/>
              <w:bottom w:val="single" w:sz="4" w:space="0" w:color="auto"/>
              <w:right w:val="nil"/>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c>
          <w:tcPr>
            <w:tcW w:w="900" w:type="dxa"/>
            <w:tcBorders>
              <w:top w:val="single" w:sz="4" w:space="0" w:color="auto"/>
              <w:left w:val="nil"/>
              <w:bottom w:val="single" w:sz="4" w:space="0" w:color="auto"/>
              <w:right w:val="nil"/>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c>
          <w:tcPr>
            <w:tcW w:w="1156" w:type="dxa"/>
            <w:tcBorders>
              <w:top w:val="single" w:sz="4" w:space="0" w:color="auto"/>
              <w:left w:val="nil"/>
              <w:bottom w:val="single" w:sz="4" w:space="0" w:color="auto"/>
              <w:right w:val="nil"/>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c>
          <w:tcPr>
            <w:tcW w:w="824" w:type="dxa"/>
            <w:tcBorders>
              <w:top w:val="single" w:sz="4" w:space="0" w:color="auto"/>
              <w:left w:val="nil"/>
              <w:bottom w:val="single" w:sz="4" w:space="0" w:color="auto"/>
              <w:right w:val="single" w:sz="8" w:space="0" w:color="auto"/>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r>
      <w:tr w:rsidR="00E55664" w:rsidTr="00182B59">
        <w:trPr>
          <w:trHeight w:val="288"/>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Humpback whale</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Megaptera novaeangliae</w:t>
            </w:r>
          </w:p>
        </w:tc>
        <w:tc>
          <w:tcPr>
            <w:tcW w:w="965"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i/>
                <w:iCs/>
                <w:sz w:val="18"/>
                <w:szCs w:val="18"/>
              </w:rPr>
            </w:pP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sz w:val="18"/>
                <w:szCs w:val="18"/>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sz w:val="18"/>
                <w:szCs w:val="18"/>
              </w:rPr>
            </w:pPr>
          </w:p>
        </w:tc>
        <w:tc>
          <w:tcPr>
            <w:tcW w:w="824"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516"/>
        </w:trPr>
        <w:tc>
          <w:tcPr>
            <w:tcW w:w="2312" w:type="dxa"/>
            <w:tcBorders>
              <w:top w:val="nil"/>
              <w:left w:val="single" w:sz="8" w:space="0" w:color="auto"/>
              <w:bottom w:val="single" w:sz="8"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Long-snouted spinner dolphin</w:t>
            </w:r>
          </w:p>
        </w:tc>
        <w:tc>
          <w:tcPr>
            <w:tcW w:w="2057" w:type="dxa"/>
            <w:tcBorders>
              <w:top w:val="nil"/>
              <w:left w:val="nil"/>
              <w:bottom w:val="single" w:sz="8"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 xml:space="preserve">Stenella longirostris </w:t>
            </w:r>
            <w:r>
              <w:rPr>
                <w:rFonts w:ascii="Arial" w:hAnsi="Arial" w:cs="Arial"/>
                <w:sz w:val="18"/>
                <w:szCs w:val="18"/>
              </w:rPr>
              <w:t>(E. tropical Pacific/SE Asian pops)</w:t>
            </w:r>
          </w:p>
        </w:tc>
        <w:tc>
          <w:tcPr>
            <w:tcW w:w="965" w:type="dxa"/>
            <w:tcBorders>
              <w:top w:val="nil"/>
              <w:left w:val="nil"/>
              <w:bottom w:val="single" w:sz="8"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i/>
                <w:iCs/>
                <w:sz w:val="18"/>
                <w:szCs w:val="18"/>
              </w:rPr>
            </w:pPr>
          </w:p>
        </w:tc>
        <w:tc>
          <w:tcPr>
            <w:tcW w:w="1080" w:type="dxa"/>
            <w:tcBorders>
              <w:top w:val="nil"/>
              <w:left w:val="nil"/>
              <w:bottom w:val="single" w:sz="8"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i/>
                <w:iCs/>
                <w:sz w:val="18"/>
                <w:szCs w:val="18"/>
              </w:rPr>
            </w:pPr>
            <w:r>
              <w:rPr>
                <w:rFonts w:ascii="Arial" w:hAnsi="Arial" w:cs="Arial"/>
                <w:sz w:val="18"/>
                <w:szCs w:val="18"/>
              </w:rPr>
              <w:sym w:font="Wingdings" w:char="F0FC"/>
            </w:r>
          </w:p>
        </w:tc>
        <w:tc>
          <w:tcPr>
            <w:tcW w:w="900" w:type="dxa"/>
            <w:tcBorders>
              <w:top w:val="nil"/>
              <w:left w:val="nil"/>
              <w:bottom w:val="single" w:sz="8"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b/>
                <w:bCs/>
                <w:color w:val="FFFFFF"/>
                <w:sz w:val="18"/>
                <w:szCs w:val="18"/>
              </w:rPr>
            </w:pPr>
          </w:p>
        </w:tc>
        <w:tc>
          <w:tcPr>
            <w:tcW w:w="900" w:type="dxa"/>
            <w:tcBorders>
              <w:top w:val="nil"/>
              <w:left w:val="nil"/>
              <w:bottom w:val="single" w:sz="8"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b/>
                <w:bCs/>
                <w:color w:val="FFFFFF"/>
                <w:sz w:val="18"/>
                <w:szCs w:val="18"/>
              </w:rPr>
            </w:pPr>
          </w:p>
        </w:tc>
        <w:tc>
          <w:tcPr>
            <w:tcW w:w="1156" w:type="dxa"/>
            <w:tcBorders>
              <w:top w:val="nil"/>
              <w:left w:val="nil"/>
              <w:bottom w:val="single" w:sz="8"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b/>
                <w:bCs/>
                <w:color w:val="FFFFFF"/>
                <w:sz w:val="18"/>
                <w:szCs w:val="18"/>
              </w:rPr>
            </w:pPr>
          </w:p>
        </w:tc>
        <w:tc>
          <w:tcPr>
            <w:tcW w:w="824" w:type="dxa"/>
            <w:tcBorders>
              <w:top w:val="nil"/>
              <w:left w:val="nil"/>
              <w:bottom w:val="single" w:sz="8"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276"/>
        </w:trPr>
        <w:tc>
          <w:tcPr>
            <w:tcW w:w="2312" w:type="dxa"/>
            <w:tcBorders>
              <w:top w:val="single" w:sz="8" w:space="0" w:color="auto"/>
              <w:left w:val="single" w:sz="4" w:space="0" w:color="auto"/>
              <w:bottom w:val="single" w:sz="4" w:space="0" w:color="auto"/>
              <w:right w:val="nil"/>
            </w:tcBorders>
            <w:shd w:val="clear" w:color="auto" w:fill="95B3D7"/>
            <w:vAlign w:val="center"/>
          </w:tcPr>
          <w:p w:rsidR="00E5566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BIRDS</w:t>
            </w:r>
          </w:p>
        </w:tc>
        <w:tc>
          <w:tcPr>
            <w:tcW w:w="2057" w:type="dxa"/>
            <w:tcBorders>
              <w:top w:val="nil"/>
              <w:left w:val="nil"/>
              <w:bottom w:val="nil"/>
              <w:right w:val="nil"/>
            </w:tcBorders>
            <w:shd w:val="clear" w:color="auto" w:fill="95B3D7"/>
            <w:vAlign w:val="center"/>
          </w:tcPr>
          <w:p w:rsidR="00EF0C2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 </w:t>
            </w:r>
          </w:p>
        </w:tc>
        <w:tc>
          <w:tcPr>
            <w:tcW w:w="965" w:type="dxa"/>
            <w:tcBorders>
              <w:top w:val="nil"/>
              <w:left w:val="nil"/>
              <w:bottom w:val="nil"/>
              <w:right w:val="nil"/>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c>
          <w:tcPr>
            <w:tcW w:w="1080" w:type="dxa"/>
            <w:tcBorders>
              <w:top w:val="nil"/>
              <w:left w:val="nil"/>
              <w:bottom w:val="nil"/>
              <w:right w:val="nil"/>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c>
          <w:tcPr>
            <w:tcW w:w="900" w:type="dxa"/>
            <w:tcBorders>
              <w:top w:val="nil"/>
              <w:left w:val="nil"/>
              <w:bottom w:val="nil"/>
              <w:right w:val="nil"/>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c>
          <w:tcPr>
            <w:tcW w:w="900" w:type="dxa"/>
            <w:tcBorders>
              <w:top w:val="nil"/>
              <w:left w:val="nil"/>
              <w:bottom w:val="nil"/>
              <w:right w:val="nil"/>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c>
          <w:tcPr>
            <w:tcW w:w="1156" w:type="dxa"/>
            <w:tcBorders>
              <w:top w:val="nil"/>
              <w:left w:val="nil"/>
              <w:bottom w:val="nil"/>
              <w:right w:val="nil"/>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c>
          <w:tcPr>
            <w:tcW w:w="824" w:type="dxa"/>
            <w:tcBorders>
              <w:top w:val="single" w:sz="8" w:space="0" w:color="auto"/>
              <w:left w:val="nil"/>
              <w:bottom w:val="single" w:sz="4" w:space="0" w:color="auto"/>
              <w:right w:val="single" w:sz="4" w:space="0" w:color="auto"/>
            </w:tcBorders>
            <w:shd w:val="clear" w:color="auto" w:fill="95B3D7"/>
            <w:vAlign w:val="center"/>
          </w:tcPr>
          <w:p w:rsidR="00EF0C24" w:rsidRDefault="00EF0C24" w:rsidP="003617E8">
            <w:pPr>
              <w:spacing w:before="60" w:afterLines="60"/>
              <w:jc w:val="center"/>
              <w:rPr>
                <w:rFonts w:ascii="Arial" w:hAnsi="Arial" w:cs="Arial"/>
                <w:b/>
                <w:bCs/>
                <w:color w:val="FFFFFF"/>
                <w:sz w:val="18"/>
                <w:szCs w:val="18"/>
              </w:rPr>
            </w:pPr>
          </w:p>
        </w:tc>
      </w:tr>
      <w:tr w:rsidR="00E55664" w:rsidTr="00182B59">
        <w:trPr>
          <w:trHeight w:val="348"/>
        </w:trPr>
        <w:tc>
          <w:tcPr>
            <w:tcW w:w="2312" w:type="dxa"/>
            <w:tcBorders>
              <w:top w:val="single" w:sz="4" w:space="0" w:color="auto"/>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Abbott’s booby</w:t>
            </w:r>
          </w:p>
        </w:tc>
        <w:tc>
          <w:tcPr>
            <w:tcW w:w="2057"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Papasula abbotti = Sula abbotti</w:t>
            </w:r>
          </w:p>
        </w:tc>
        <w:tc>
          <w:tcPr>
            <w:tcW w:w="965"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single" w:sz="4" w:space="0" w:color="auto"/>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c>
          <w:tcPr>
            <w:tcW w:w="1156" w:type="dxa"/>
            <w:tcBorders>
              <w:top w:val="single" w:sz="4" w:space="0" w:color="auto"/>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c>
          <w:tcPr>
            <w:tcW w:w="824" w:type="dxa"/>
            <w:tcBorders>
              <w:top w:val="single" w:sz="4" w:space="0" w:color="auto"/>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348"/>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Antarctic prion</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 xml:space="preserve">Pachyptila desolata </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348"/>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Australian pelican</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Pelecanus conspicillatus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348"/>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Australian pratincole</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Stiltia isabella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 xml:space="preserve">Arctic jaeger </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Stercorarius parasiticus</w:t>
            </w:r>
          </w:p>
        </w:tc>
        <w:tc>
          <w:tcPr>
            <w:tcW w:w="965"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i/>
                <w:iCs/>
                <w:sz w:val="18"/>
                <w:szCs w:val="18"/>
              </w:rPr>
            </w:pP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Baillon’s crake</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Porzana pusilla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Barn swallow</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Hirundo rustica</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Bar-tailed godwit</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Limosa lapponica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Black-winged stilt</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Himanotopus himanotopus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Brown booby</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Sula leucogaster</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Brown goshawk</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Accipiter fasciatus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Bulwer’s petrel</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Bulweria bulwerii</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Cattle egret</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Ardea ibis = Bubulcus ibis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 xml:space="preserve">Christmas Island frigatebird </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Fregata andrewsi</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Common greenshank, greenshank</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Tringa nebularia</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Common koel</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Eudynamys scolopacea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lastRenderedPageBreak/>
              <w:t xml:space="preserve">Common noddy </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Anous stolidus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Common sandpiper</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Actitis hypoleucos =Tringa hypoleucos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Common tern</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Sterna hirundo</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Crested tern</w:t>
            </w:r>
          </w:p>
        </w:tc>
        <w:tc>
          <w:tcPr>
            <w:tcW w:w="2057" w:type="dxa"/>
            <w:tcBorders>
              <w:top w:val="nil"/>
              <w:left w:val="nil"/>
              <w:bottom w:val="single" w:sz="4" w:space="0" w:color="auto"/>
              <w:right w:val="single" w:sz="8" w:space="0" w:color="auto"/>
            </w:tcBorders>
            <w:vAlign w:val="center"/>
          </w:tcPr>
          <w:p w:rsidR="00EF0C24" w:rsidRDefault="00C44BD2" w:rsidP="003617E8">
            <w:pPr>
              <w:spacing w:before="60" w:afterLines="60"/>
              <w:rPr>
                <w:rFonts w:ascii="Arial" w:hAnsi="Arial" w:cs="Arial"/>
                <w:i/>
                <w:iCs/>
                <w:sz w:val="18"/>
                <w:szCs w:val="18"/>
              </w:rPr>
            </w:pPr>
            <w:r w:rsidRPr="00C44BD2">
              <w:rPr>
                <w:rFonts w:ascii="Arial" w:hAnsi="Arial" w:cs="Arial"/>
                <w:i/>
                <w:iCs/>
                <w:sz w:val="18"/>
                <w:szCs w:val="18"/>
              </w:rPr>
              <w:t>Thalasseus bergii</w:t>
            </w:r>
            <w:r>
              <w:rPr>
                <w:rFonts w:ascii="Arial" w:hAnsi="Arial" w:cs="Arial"/>
                <w:i/>
                <w:iCs/>
                <w:sz w:val="18"/>
                <w:szCs w:val="18"/>
              </w:rPr>
              <w:t xml:space="preserve"> =</w:t>
            </w:r>
            <w:r w:rsidRPr="00C44BD2">
              <w:rPr>
                <w:rFonts w:ascii="Arial" w:hAnsi="Arial" w:cs="Arial"/>
                <w:i/>
                <w:iCs/>
                <w:sz w:val="18"/>
                <w:szCs w:val="18"/>
              </w:rPr>
              <w:t xml:space="preserve"> </w:t>
            </w:r>
            <w:r w:rsidR="00E55664">
              <w:rPr>
                <w:rFonts w:ascii="Arial" w:hAnsi="Arial" w:cs="Arial"/>
                <w:i/>
                <w:iCs/>
                <w:sz w:val="18"/>
                <w:szCs w:val="18"/>
              </w:rPr>
              <w:t>Sterna bergii</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 xml:space="preserve">Curlew sandpiper </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Calidris ferruginea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Dollarbird</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Eurystomus orientalis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Eastern reef egret</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Egretta sacra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Fork-tailed swift</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Apus pacificus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Garganey</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Anas querquedula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Glossy ibis</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Plegadis falcinellus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Great egret</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Ardea alba = Egretta alba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 xml:space="preserve">Great frigatebird </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Fregata minor</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Great knot</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Calidris tenuirostris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Great skua</w:t>
            </w:r>
          </w:p>
        </w:tc>
        <w:tc>
          <w:tcPr>
            <w:tcW w:w="2057" w:type="dxa"/>
            <w:tcBorders>
              <w:top w:val="nil"/>
              <w:left w:val="nil"/>
              <w:bottom w:val="single" w:sz="4" w:space="0" w:color="auto"/>
              <w:right w:val="single" w:sz="8" w:space="0" w:color="auto"/>
            </w:tcBorders>
            <w:vAlign w:val="center"/>
          </w:tcPr>
          <w:p w:rsidR="00EF0C24" w:rsidRDefault="00C44BD2" w:rsidP="003617E8">
            <w:pPr>
              <w:spacing w:before="60" w:afterLines="60"/>
              <w:rPr>
                <w:rFonts w:ascii="Arial" w:hAnsi="Arial" w:cs="Arial"/>
                <w:i/>
                <w:iCs/>
                <w:sz w:val="18"/>
                <w:szCs w:val="18"/>
              </w:rPr>
            </w:pPr>
            <w:r w:rsidRPr="00C44BD2">
              <w:rPr>
                <w:rFonts w:ascii="Arial" w:hAnsi="Arial" w:cs="Arial"/>
                <w:i/>
                <w:iCs/>
                <w:sz w:val="18"/>
                <w:szCs w:val="18"/>
              </w:rPr>
              <w:t>Stercorarius skua</w:t>
            </w:r>
            <w:r>
              <w:rPr>
                <w:rFonts w:ascii="Arial" w:hAnsi="Arial" w:cs="Arial"/>
                <w:i/>
                <w:iCs/>
                <w:sz w:val="18"/>
                <w:szCs w:val="18"/>
              </w:rPr>
              <w:t xml:space="preserve"> =</w:t>
            </w:r>
            <w:r w:rsidRPr="00C44BD2">
              <w:rPr>
                <w:rFonts w:ascii="Arial" w:hAnsi="Arial" w:cs="Arial"/>
                <w:i/>
                <w:iCs/>
                <w:sz w:val="18"/>
                <w:szCs w:val="18"/>
              </w:rPr>
              <w:t xml:space="preserve"> </w:t>
            </w:r>
            <w:r w:rsidR="00E55664">
              <w:rPr>
                <w:rFonts w:ascii="Arial" w:hAnsi="Arial" w:cs="Arial"/>
                <w:i/>
                <w:iCs/>
                <w:sz w:val="18"/>
                <w:szCs w:val="18"/>
              </w:rPr>
              <w:t>Catharacta skua</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312"/>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Greater sand plover</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Charadrius leschenaultii</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Grey phalarope</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Phalaropus fulicarius</w:t>
            </w:r>
          </w:p>
        </w:tc>
        <w:tc>
          <w:tcPr>
            <w:tcW w:w="965"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i/>
                <w:iCs/>
                <w:sz w:val="18"/>
                <w:szCs w:val="18"/>
              </w:rPr>
            </w:pP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i/>
                <w:iCs/>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Grey plover</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 xml:space="preserve">Pluvialis </w:t>
            </w:r>
            <w:r w:rsidR="00C44BD2">
              <w:rPr>
                <w:rFonts w:ascii="Arial" w:hAnsi="Arial" w:cs="Arial"/>
                <w:i/>
                <w:iCs/>
                <w:sz w:val="18"/>
                <w:szCs w:val="18"/>
              </w:rPr>
              <w:t>squatarola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Grey wagtail</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Motacilla cinerea</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 xml:space="preserve">Grey-tailed tattler </w:t>
            </w:r>
          </w:p>
        </w:tc>
        <w:tc>
          <w:tcPr>
            <w:tcW w:w="2057" w:type="dxa"/>
            <w:tcBorders>
              <w:top w:val="nil"/>
              <w:left w:val="nil"/>
              <w:bottom w:val="single" w:sz="4" w:space="0" w:color="auto"/>
              <w:right w:val="single" w:sz="8" w:space="0" w:color="auto"/>
            </w:tcBorders>
            <w:shd w:val="clear" w:color="auto" w:fill="DBE5F1"/>
            <w:vAlign w:val="center"/>
          </w:tcPr>
          <w:p w:rsidR="00EF0C24" w:rsidRDefault="00DC3B94" w:rsidP="003617E8">
            <w:pPr>
              <w:spacing w:before="60" w:afterLines="60"/>
              <w:rPr>
                <w:rFonts w:ascii="Arial" w:hAnsi="Arial" w:cs="Arial"/>
                <w:i/>
                <w:iCs/>
                <w:sz w:val="18"/>
                <w:szCs w:val="18"/>
              </w:rPr>
            </w:pPr>
            <w:r w:rsidRPr="00DC3B94">
              <w:rPr>
                <w:rFonts w:ascii="Arial" w:hAnsi="Arial" w:cs="Arial"/>
                <w:i/>
                <w:iCs/>
                <w:sz w:val="18"/>
                <w:szCs w:val="18"/>
              </w:rPr>
              <w:t>Tringa brevipes</w:t>
            </w:r>
            <w:r>
              <w:rPr>
                <w:rFonts w:ascii="Arial" w:hAnsi="Arial" w:cs="Arial"/>
                <w:i/>
                <w:iCs/>
                <w:sz w:val="18"/>
                <w:szCs w:val="18"/>
              </w:rPr>
              <w:t xml:space="preserve"> =</w:t>
            </w:r>
            <w:r w:rsidRPr="00DC3B94">
              <w:rPr>
                <w:rFonts w:ascii="Arial" w:hAnsi="Arial" w:cs="Arial"/>
                <w:i/>
                <w:iCs/>
                <w:sz w:val="18"/>
                <w:szCs w:val="18"/>
              </w:rPr>
              <w:t xml:space="preserve"> </w:t>
            </w:r>
            <w:r w:rsidR="00E55664">
              <w:rPr>
                <w:rFonts w:ascii="Arial" w:hAnsi="Arial" w:cs="Arial"/>
                <w:i/>
                <w:iCs/>
                <w:sz w:val="18"/>
                <w:szCs w:val="18"/>
              </w:rPr>
              <w:t xml:space="preserve">Heteroscelus brevipes </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 xml:space="preserve">Least frigatebird </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Fregata ariel</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Little curlew</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Numenius minutus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Little egret</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Egretta garzetta</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 xml:space="preserve">Little ringed plover </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Charadrius dubius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Little tern</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Sterna albifrons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Malay night heron</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Gorsachius melanolophus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88"/>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lastRenderedPageBreak/>
              <w:t>Marsh sandpiper, little greenshank</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Tringa stagnatilis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300"/>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Mongolian plover = lesser sand plover</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Charadrius mongolus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300"/>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Nankeen kestrel</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Falco cenchroides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300"/>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Nankeen night heron</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Nycticorax caledonicus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c>
          <w:tcPr>
            <w:tcW w:w="824"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Oriental cuckoo</w:t>
            </w:r>
          </w:p>
        </w:tc>
        <w:tc>
          <w:tcPr>
            <w:tcW w:w="2057" w:type="dxa"/>
            <w:tcBorders>
              <w:top w:val="nil"/>
              <w:left w:val="nil"/>
              <w:bottom w:val="single" w:sz="4" w:space="0" w:color="auto"/>
              <w:right w:val="single" w:sz="8" w:space="0" w:color="auto"/>
            </w:tcBorders>
            <w:vAlign w:val="center"/>
          </w:tcPr>
          <w:p w:rsidR="00EF0C24" w:rsidRDefault="00E623AD" w:rsidP="003617E8">
            <w:pPr>
              <w:spacing w:before="60" w:afterLines="60"/>
              <w:rPr>
                <w:rFonts w:ascii="Arial" w:hAnsi="Arial" w:cs="Arial"/>
                <w:i/>
                <w:iCs/>
                <w:sz w:val="18"/>
                <w:szCs w:val="18"/>
              </w:rPr>
            </w:pPr>
            <w:r w:rsidRPr="00E623AD">
              <w:rPr>
                <w:rFonts w:ascii="Arial" w:hAnsi="Arial" w:cs="Arial"/>
                <w:i/>
                <w:iCs/>
                <w:sz w:val="18"/>
                <w:szCs w:val="18"/>
              </w:rPr>
              <w:t>Cuculus optatus</w:t>
            </w:r>
            <w:r>
              <w:rPr>
                <w:rFonts w:ascii="Arial" w:hAnsi="Arial" w:cs="Arial"/>
                <w:i/>
                <w:iCs/>
                <w:sz w:val="18"/>
                <w:szCs w:val="18"/>
              </w:rPr>
              <w:t xml:space="preserve">= </w:t>
            </w:r>
            <w:r w:rsidRPr="00E623AD">
              <w:rPr>
                <w:rFonts w:ascii="Arial" w:hAnsi="Arial" w:cs="Arial"/>
                <w:i/>
                <w:iCs/>
                <w:sz w:val="18"/>
                <w:szCs w:val="18"/>
              </w:rPr>
              <w:t xml:space="preserve"> </w:t>
            </w:r>
            <w:r w:rsidR="00E55664">
              <w:rPr>
                <w:rFonts w:ascii="Arial" w:hAnsi="Arial" w:cs="Arial"/>
                <w:i/>
                <w:iCs/>
                <w:sz w:val="18"/>
                <w:szCs w:val="18"/>
              </w:rPr>
              <w:t>Cuculus saturatus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552"/>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Oriental plover</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Charadrius veredus = C. asiaticus veredus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18"/>
                <w:szCs w:val="18"/>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Oriental pratincole</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 xml:space="preserve">Glareola maldivarum </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18"/>
                <w:szCs w:val="18"/>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18"/>
                <w:szCs w:val="18"/>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Oriental reed-warbler</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Acrocephalus orientalis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Pacific (= lesser) golden plover</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 xml:space="preserve">Pluvialis fulva </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Pallid cuckoo</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Cuculus pallidus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Pied imperial-pigeon</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 xml:space="preserve">Ducula bicolor </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Pin-tailed snipe</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 xml:space="preserve">Gallinago stenura </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Red-footed booby</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Sula sula</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Red-necked phalarope</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Phalaropus lobatus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Red-necked stint</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Calidris ruficollis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Red-rumped swallow</w:t>
            </w:r>
          </w:p>
        </w:tc>
        <w:tc>
          <w:tcPr>
            <w:tcW w:w="2057" w:type="dxa"/>
            <w:tcBorders>
              <w:top w:val="nil"/>
              <w:left w:val="nil"/>
              <w:bottom w:val="single" w:sz="4" w:space="0" w:color="auto"/>
              <w:right w:val="single" w:sz="8" w:space="0" w:color="auto"/>
            </w:tcBorders>
            <w:shd w:val="clear" w:color="auto" w:fill="DBE5F1"/>
            <w:vAlign w:val="center"/>
          </w:tcPr>
          <w:p w:rsidR="00EF0C24" w:rsidRDefault="00E623AD" w:rsidP="003617E8">
            <w:pPr>
              <w:spacing w:before="60" w:afterLines="60"/>
              <w:rPr>
                <w:rFonts w:ascii="Arial" w:hAnsi="Arial" w:cs="Arial"/>
                <w:i/>
                <w:iCs/>
                <w:sz w:val="18"/>
                <w:szCs w:val="18"/>
              </w:rPr>
            </w:pPr>
            <w:r w:rsidRPr="00E623AD">
              <w:rPr>
                <w:rFonts w:ascii="Arial" w:hAnsi="Arial" w:cs="Arial"/>
                <w:i/>
                <w:iCs/>
                <w:sz w:val="18"/>
                <w:szCs w:val="18"/>
              </w:rPr>
              <w:t xml:space="preserve">Cecropis daurica </w:t>
            </w:r>
            <w:r>
              <w:rPr>
                <w:rFonts w:ascii="Arial" w:hAnsi="Arial" w:cs="Arial"/>
                <w:i/>
                <w:iCs/>
                <w:sz w:val="18"/>
                <w:szCs w:val="18"/>
              </w:rPr>
              <w:t xml:space="preserve">= </w:t>
            </w:r>
            <w:r w:rsidR="00E55664">
              <w:rPr>
                <w:rFonts w:ascii="Arial" w:hAnsi="Arial" w:cs="Arial"/>
                <w:i/>
                <w:iCs/>
                <w:sz w:val="18"/>
                <w:szCs w:val="18"/>
              </w:rPr>
              <w:t>Hirundo daurica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Red-tailed tropicbird</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Phaethon rubricauda</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Richard’s pipit</w:t>
            </w:r>
          </w:p>
        </w:tc>
        <w:tc>
          <w:tcPr>
            <w:tcW w:w="2057" w:type="dxa"/>
            <w:tcBorders>
              <w:top w:val="nil"/>
              <w:left w:val="nil"/>
              <w:bottom w:val="single" w:sz="4" w:space="0" w:color="auto"/>
              <w:right w:val="single" w:sz="8" w:space="0" w:color="auto"/>
            </w:tcBorders>
            <w:shd w:val="clear" w:color="auto" w:fill="DBE5F1"/>
            <w:vAlign w:val="center"/>
          </w:tcPr>
          <w:p w:rsidR="00EF0C24" w:rsidRDefault="00E42881" w:rsidP="003617E8">
            <w:pPr>
              <w:spacing w:before="60" w:afterLines="60"/>
              <w:rPr>
                <w:rFonts w:ascii="Arial" w:hAnsi="Arial" w:cs="Arial"/>
                <w:i/>
                <w:iCs/>
                <w:sz w:val="18"/>
                <w:szCs w:val="18"/>
              </w:rPr>
            </w:pPr>
            <w:r w:rsidRPr="00E42881">
              <w:rPr>
                <w:rFonts w:ascii="Arial" w:hAnsi="Arial" w:cs="Arial"/>
                <w:i/>
                <w:iCs/>
                <w:sz w:val="18"/>
                <w:szCs w:val="18"/>
              </w:rPr>
              <w:t xml:space="preserve">Anthus richardi </w:t>
            </w:r>
            <w:r>
              <w:rPr>
                <w:rFonts w:ascii="Arial" w:hAnsi="Arial" w:cs="Arial"/>
                <w:i/>
                <w:iCs/>
                <w:sz w:val="18"/>
                <w:szCs w:val="18"/>
              </w:rPr>
              <w:t xml:space="preserve">= </w:t>
            </w:r>
            <w:r w:rsidR="00E55664">
              <w:rPr>
                <w:rFonts w:ascii="Arial" w:hAnsi="Arial" w:cs="Arial"/>
                <w:i/>
                <w:iCs/>
                <w:sz w:val="18"/>
                <w:szCs w:val="18"/>
              </w:rPr>
              <w:t>Anthus novaeseelandiae</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Ruddy turnstone</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Arenaria interpres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Sacred kingfisher</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Todiramphus sanctus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Sanderling</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Calidris alba = Crocethia alba</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Sharp-tailed sandpiper</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Calidris acuminata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Sooty tern</w:t>
            </w:r>
          </w:p>
        </w:tc>
        <w:tc>
          <w:tcPr>
            <w:tcW w:w="2057" w:type="dxa"/>
            <w:tcBorders>
              <w:top w:val="nil"/>
              <w:left w:val="nil"/>
              <w:bottom w:val="single" w:sz="4" w:space="0" w:color="auto"/>
              <w:right w:val="single" w:sz="8" w:space="0" w:color="auto"/>
            </w:tcBorders>
            <w:vAlign w:val="center"/>
          </w:tcPr>
          <w:p w:rsidR="00EF0C24" w:rsidRDefault="00E42881" w:rsidP="003617E8">
            <w:pPr>
              <w:spacing w:before="60" w:afterLines="60"/>
              <w:rPr>
                <w:rFonts w:ascii="Arial" w:hAnsi="Arial" w:cs="Arial"/>
                <w:i/>
                <w:iCs/>
                <w:sz w:val="18"/>
                <w:szCs w:val="18"/>
              </w:rPr>
            </w:pPr>
            <w:r w:rsidRPr="00E42881">
              <w:rPr>
                <w:rFonts w:ascii="Arial" w:hAnsi="Arial" w:cs="Arial"/>
                <w:i/>
                <w:iCs/>
                <w:sz w:val="18"/>
                <w:szCs w:val="18"/>
              </w:rPr>
              <w:t xml:space="preserve">Onychoprion fuscatus </w:t>
            </w:r>
            <w:r>
              <w:rPr>
                <w:rFonts w:ascii="Arial" w:hAnsi="Arial" w:cs="Arial"/>
                <w:i/>
                <w:iCs/>
                <w:sz w:val="18"/>
                <w:szCs w:val="18"/>
              </w:rPr>
              <w:t xml:space="preserve">= </w:t>
            </w:r>
            <w:r w:rsidR="00E55664">
              <w:rPr>
                <w:rFonts w:ascii="Arial" w:hAnsi="Arial" w:cs="Arial"/>
                <w:i/>
                <w:iCs/>
                <w:sz w:val="18"/>
                <w:szCs w:val="18"/>
              </w:rPr>
              <w:t>Sterna fuscatai</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lastRenderedPageBreak/>
              <w:t>Swinhoe’s snipe</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Gallinago megala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Terek sandpiper</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 xml:space="preserve">Xenus cinereus </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Tree martin</w:t>
            </w:r>
          </w:p>
        </w:tc>
        <w:tc>
          <w:tcPr>
            <w:tcW w:w="2057" w:type="dxa"/>
            <w:tcBorders>
              <w:top w:val="nil"/>
              <w:left w:val="nil"/>
              <w:bottom w:val="single" w:sz="4" w:space="0" w:color="auto"/>
              <w:right w:val="single" w:sz="8" w:space="0" w:color="auto"/>
            </w:tcBorders>
            <w:shd w:val="clear" w:color="auto" w:fill="DBE5F1"/>
            <w:vAlign w:val="center"/>
          </w:tcPr>
          <w:p w:rsidR="00EF0C24" w:rsidRDefault="00E42881" w:rsidP="003617E8">
            <w:pPr>
              <w:spacing w:before="60" w:afterLines="60"/>
              <w:rPr>
                <w:rFonts w:ascii="Arial" w:hAnsi="Arial" w:cs="Arial"/>
                <w:i/>
                <w:iCs/>
                <w:sz w:val="18"/>
                <w:szCs w:val="18"/>
              </w:rPr>
            </w:pPr>
            <w:r w:rsidRPr="00E42881">
              <w:rPr>
                <w:rFonts w:ascii="Arial" w:hAnsi="Arial" w:cs="Arial"/>
                <w:i/>
                <w:iCs/>
                <w:sz w:val="18"/>
                <w:szCs w:val="18"/>
              </w:rPr>
              <w:t>Petrochelidon nigricans</w:t>
            </w:r>
            <w:r>
              <w:rPr>
                <w:rFonts w:ascii="Arial" w:hAnsi="Arial" w:cs="Arial"/>
                <w:i/>
                <w:iCs/>
                <w:sz w:val="18"/>
                <w:szCs w:val="18"/>
              </w:rPr>
              <w:t xml:space="preserve"> = </w:t>
            </w:r>
            <w:r w:rsidR="00E55664">
              <w:rPr>
                <w:rFonts w:ascii="Arial" w:hAnsi="Arial" w:cs="Arial"/>
                <w:i/>
                <w:iCs/>
                <w:sz w:val="18"/>
                <w:szCs w:val="18"/>
              </w:rPr>
              <w:t>Hirundo nigricans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 xml:space="preserve">Wedge-tailed shearwater </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Puffinus pacificus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Whimbrel</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Numenius phaeopus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Whiskered tern</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Chlidonias hybridus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White tern</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Gygis alba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White-tailed tropicbird</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Phaethon lepturus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White wagtail</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Motacilla alba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White-bellied sea-eagle</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Haliaeetus leucogaster</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552"/>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White-throated needletail = Spine-tailed swift</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Hirundapus caudacutus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White-winged black tern</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Chlidonias leucopterus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Wood sandpiper</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Tringa glareola</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Yellow wagtail</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Motacilla flava</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156"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single" w:sz="4" w:space="0" w:color="auto"/>
              <w:left w:val="single" w:sz="4" w:space="0" w:color="auto"/>
              <w:bottom w:val="single" w:sz="4" w:space="0" w:color="auto"/>
              <w:right w:val="nil"/>
            </w:tcBorders>
            <w:shd w:val="clear" w:color="auto" w:fill="95B3D7"/>
            <w:vAlign w:val="center"/>
          </w:tcPr>
          <w:p w:rsidR="00E5566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REPTILES</w:t>
            </w:r>
          </w:p>
        </w:tc>
        <w:tc>
          <w:tcPr>
            <w:tcW w:w="2057" w:type="dxa"/>
            <w:tcBorders>
              <w:top w:val="nil"/>
              <w:left w:val="nil"/>
              <w:bottom w:val="single" w:sz="4" w:space="0" w:color="auto"/>
              <w:right w:val="nil"/>
            </w:tcBorders>
            <w:shd w:val="clear" w:color="auto" w:fill="95B3D7"/>
            <w:vAlign w:val="center"/>
          </w:tcPr>
          <w:p w:rsidR="00EF0C2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 </w:t>
            </w:r>
          </w:p>
        </w:tc>
        <w:tc>
          <w:tcPr>
            <w:tcW w:w="965" w:type="dxa"/>
            <w:tcBorders>
              <w:top w:val="nil"/>
              <w:left w:val="nil"/>
              <w:bottom w:val="single" w:sz="4" w:space="0" w:color="auto"/>
              <w:right w:val="nil"/>
            </w:tcBorders>
            <w:shd w:val="clear" w:color="auto" w:fill="95B3D7"/>
            <w:vAlign w:val="center"/>
          </w:tcPr>
          <w:p w:rsidR="00EF0C24" w:rsidRDefault="00EF0C24" w:rsidP="003617E8">
            <w:pPr>
              <w:spacing w:before="60" w:afterLines="60"/>
              <w:jc w:val="center"/>
              <w:rPr>
                <w:rFonts w:ascii="Arial" w:hAnsi="Arial" w:cs="Arial"/>
                <w:b/>
                <w:bCs/>
                <w:color w:val="FFFFFF"/>
              </w:rPr>
            </w:pPr>
          </w:p>
        </w:tc>
        <w:tc>
          <w:tcPr>
            <w:tcW w:w="1080" w:type="dxa"/>
            <w:tcBorders>
              <w:top w:val="nil"/>
              <w:left w:val="nil"/>
              <w:bottom w:val="single" w:sz="4" w:space="0" w:color="auto"/>
              <w:right w:val="nil"/>
            </w:tcBorders>
            <w:shd w:val="clear" w:color="auto" w:fill="95B3D7"/>
            <w:vAlign w:val="center"/>
          </w:tcPr>
          <w:p w:rsidR="00EF0C24" w:rsidRDefault="00EF0C24" w:rsidP="003617E8">
            <w:pPr>
              <w:spacing w:before="60" w:afterLines="60"/>
              <w:jc w:val="center"/>
              <w:rPr>
                <w:rFonts w:ascii="Arial" w:hAnsi="Arial" w:cs="Arial"/>
                <w:b/>
                <w:bCs/>
                <w:color w:val="FFFFFF"/>
              </w:rPr>
            </w:pPr>
          </w:p>
        </w:tc>
        <w:tc>
          <w:tcPr>
            <w:tcW w:w="900" w:type="dxa"/>
            <w:tcBorders>
              <w:top w:val="nil"/>
              <w:left w:val="nil"/>
              <w:bottom w:val="single" w:sz="4" w:space="0" w:color="auto"/>
              <w:right w:val="nil"/>
            </w:tcBorders>
            <w:shd w:val="clear" w:color="auto" w:fill="95B3D7"/>
            <w:vAlign w:val="center"/>
          </w:tcPr>
          <w:p w:rsidR="00EF0C24" w:rsidRDefault="00EF0C24" w:rsidP="003617E8">
            <w:pPr>
              <w:spacing w:before="60" w:afterLines="60"/>
              <w:jc w:val="center"/>
              <w:rPr>
                <w:rFonts w:ascii="Arial" w:hAnsi="Arial" w:cs="Arial"/>
                <w:b/>
                <w:bCs/>
                <w:color w:val="FFFFFF"/>
              </w:rPr>
            </w:pPr>
          </w:p>
        </w:tc>
        <w:tc>
          <w:tcPr>
            <w:tcW w:w="900" w:type="dxa"/>
            <w:tcBorders>
              <w:top w:val="nil"/>
              <w:left w:val="nil"/>
              <w:bottom w:val="single" w:sz="4" w:space="0" w:color="auto"/>
              <w:right w:val="nil"/>
            </w:tcBorders>
            <w:shd w:val="clear" w:color="auto" w:fill="95B3D7"/>
            <w:vAlign w:val="center"/>
          </w:tcPr>
          <w:p w:rsidR="00EF0C24" w:rsidRDefault="00EF0C24" w:rsidP="003617E8">
            <w:pPr>
              <w:spacing w:before="60" w:afterLines="60"/>
              <w:jc w:val="center"/>
              <w:rPr>
                <w:rFonts w:ascii="Arial" w:hAnsi="Arial" w:cs="Arial"/>
                <w:b/>
                <w:bCs/>
                <w:color w:val="FFFFFF"/>
              </w:rPr>
            </w:pPr>
          </w:p>
        </w:tc>
        <w:tc>
          <w:tcPr>
            <w:tcW w:w="1156" w:type="dxa"/>
            <w:tcBorders>
              <w:top w:val="nil"/>
              <w:left w:val="nil"/>
              <w:bottom w:val="single" w:sz="4" w:space="0" w:color="auto"/>
              <w:right w:val="nil"/>
            </w:tcBorders>
            <w:shd w:val="clear" w:color="auto" w:fill="95B3D7"/>
            <w:vAlign w:val="center"/>
          </w:tcPr>
          <w:p w:rsidR="00EF0C24" w:rsidRDefault="00EF0C24" w:rsidP="003617E8">
            <w:pPr>
              <w:spacing w:before="60" w:afterLines="60"/>
              <w:jc w:val="center"/>
              <w:rPr>
                <w:rFonts w:ascii="Arial" w:hAnsi="Arial" w:cs="Arial"/>
                <w:b/>
                <w:bCs/>
                <w:color w:val="FFFFFF"/>
              </w:rPr>
            </w:pPr>
          </w:p>
        </w:tc>
        <w:tc>
          <w:tcPr>
            <w:tcW w:w="824" w:type="dxa"/>
            <w:tcBorders>
              <w:top w:val="single" w:sz="4" w:space="0" w:color="auto"/>
              <w:left w:val="nil"/>
              <w:bottom w:val="single" w:sz="4" w:space="0" w:color="auto"/>
              <w:right w:val="single" w:sz="4" w:space="0" w:color="auto"/>
            </w:tcBorders>
            <w:shd w:val="clear" w:color="auto" w:fill="95B3D7"/>
            <w:vAlign w:val="center"/>
          </w:tcPr>
          <w:p w:rsidR="00EF0C24" w:rsidRDefault="00EF0C24" w:rsidP="003617E8">
            <w:pPr>
              <w:spacing w:before="60" w:afterLines="60"/>
              <w:jc w:val="center"/>
              <w:rPr>
                <w:rFonts w:ascii="Arial" w:hAnsi="Arial" w:cs="Arial"/>
                <w:b/>
                <w:bCs/>
                <w:color w:val="FFFFFF"/>
              </w:rPr>
            </w:pPr>
          </w:p>
        </w:tc>
      </w:tr>
      <w:tr w:rsidR="00E55664" w:rsidTr="00182B59">
        <w:trPr>
          <w:trHeight w:val="288"/>
        </w:trPr>
        <w:tc>
          <w:tcPr>
            <w:tcW w:w="2312" w:type="dxa"/>
            <w:tcBorders>
              <w:top w:val="single" w:sz="4" w:space="0" w:color="auto"/>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Green turtle</w:t>
            </w:r>
          </w:p>
        </w:tc>
        <w:tc>
          <w:tcPr>
            <w:tcW w:w="2057"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Chelonia mydas</w:t>
            </w:r>
          </w:p>
        </w:tc>
        <w:tc>
          <w:tcPr>
            <w:tcW w:w="965"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single" w:sz="4" w:space="0" w:color="auto"/>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900" w:type="dxa"/>
            <w:tcBorders>
              <w:top w:val="single" w:sz="4" w:space="0" w:color="auto"/>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1156" w:type="dxa"/>
            <w:tcBorders>
              <w:top w:val="single" w:sz="4" w:space="0" w:color="auto"/>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824"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312"/>
        </w:trPr>
        <w:tc>
          <w:tcPr>
            <w:tcW w:w="2312" w:type="dxa"/>
            <w:tcBorders>
              <w:top w:val="single" w:sz="4" w:space="0" w:color="auto"/>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Hawksbill turtle</w:t>
            </w:r>
          </w:p>
        </w:tc>
        <w:tc>
          <w:tcPr>
            <w:tcW w:w="2057" w:type="dxa"/>
            <w:tcBorders>
              <w:top w:val="single" w:sz="4" w:space="0" w:color="auto"/>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Eretmochelys imbricata</w:t>
            </w:r>
          </w:p>
        </w:tc>
        <w:tc>
          <w:tcPr>
            <w:tcW w:w="965" w:type="dxa"/>
            <w:tcBorders>
              <w:top w:val="single" w:sz="4" w:space="0" w:color="auto"/>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single" w:sz="4" w:space="0" w:color="auto"/>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900" w:type="dxa"/>
            <w:tcBorders>
              <w:top w:val="single" w:sz="4" w:space="0" w:color="auto"/>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b/>
                <w:bCs/>
                <w:color w:val="FFFFFF"/>
              </w:rPr>
            </w:pPr>
          </w:p>
        </w:tc>
        <w:tc>
          <w:tcPr>
            <w:tcW w:w="900" w:type="dxa"/>
            <w:tcBorders>
              <w:top w:val="single" w:sz="4" w:space="0" w:color="auto"/>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b/>
                <w:bCs/>
                <w:color w:val="FFFFFF"/>
              </w:rPr>
            </w:pPr>
          </w:p>
        </w:tc>
        <w:tc>
          <w:tcPr>
            <w:tcW w:w="1156" w:type="dxa"/>
            <w:tcBorders>
              <w:top w:val="single" w:sz="4" w:space="0" w:color="auto"/>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b/>
                <w:bCs/>
                <w:color w:val="FFFFFF"/>
              </w:rPr>
            </w:pPr>
          </w:p>
        </w:tc>
        <w:tc>
          <w:tcPr>
            <w:tcW w:w="824" w:type="dxa"/>
            <w:tcBorders>
              <w:top w:val="single" w:sz="4" w:space="0" w:color="auto"/>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312"/>
        </w:trPr>
        <w:tc>
          <w:tcPr>
            <w:tcW w:w="2312" w:type="dxa"/>
            <w:tcBorders>
              <w:top w:val="single" w:sz="4" w:space="0" w:color="auto"/>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Yellow-bellied sea snake</w:t>
            </w:r>
          </w:p>
        </w:tc>
        <w:tc>
          <w:tcPr>
            <w:tcW w:w="2057"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Pelamis platurus</w:t>
            </w:r>
          </w:p>
        </w:tc>
        <w:tc>
          <w:tcPr>
            <w:tcW w:w="965"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single" w:sz="4" w:space="0" w:color="auto"/>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single" w:sz="4" w:space="0" w:color="auto"/>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900" w:type="dxa"/>
            <w:tcBorders>
              <w:top w:val="single" w:sz="4" w:space="0" w:color="auto"/>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1156" w:type="dxa"/>
            <w:tcBorders>
              <w:top w:val="single" w:sz="4" w:space="0" w:color="auto"/>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824" w:type="dxa"/>
            <w:tcBorders>
              <w:top w:val="single" w:sz="4" w:space="0" w:color="auto"/>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single" w:sz="4" w:space="0" w:color="auto"/>
              <w:left w:val="single" w:sz="4" w:space="0" w:color="auto"/>
              <w:bottom w:val="single" w:sz="4" w:space="0" w:color="auto"/>
              <w:right w:val="nil"/>
            </w:tcBorders>
            <w:shd w:val="clear" w:color="auto" w:fill="95B3D7"/>
            <w:vAlign w:val="center"/>
          </w:tcPr>
          <w:p w:rsidR="00E5566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FISH</w:t>
            </w:r>
          </w:p>
        </w:tc>
        <w:tc>
          <w:tcPr>
            <w:tcW w:w="2057" w:type="dxa"/>
            <w:tcBorders>
              <w:top w:val="nil"/>
              <w:left w:val="nil"/>
              <w:bottom w:val="nil"/>
              <w:right w:val="nil"/>
            </w:tcBorders>
            <w:shd w:val="clear" w:color="auto" w:fill="95B3D7"/>
            <w:vAlign w:val="center"/>
          </w:tcPr>
          <w:p w:rsidR="00EF0C24" w:rsidRDefault="00E55664" w:rsidP="003617E8">
            <w:pPr>
              <w:spacing w:before="60" w:afterLines="60"/>
              <w:rPr>
                <w:rFonts w:ascii="Arial" w:hAnsi="Arial" w:cs="Arial"/>
                <w:b/>
                <w:bCs/>
                <w:color w:val="FFFFFF"/>
                <w:sz w:val="18"/>
                <w:szCs w:val="18"/>
              </w:rPr>
            </w:pPr>
            <w:r>
              <w:rPr>
                <w:rFonts w:ascii="Arial" w:hAnsi="Arial" w:cs="Arial"/>
                <w:b/>
                <w:bCs/>
                <w:color w:val="FFFFFF"/>
                <w:sz w:val="18"/>
                <w:szCs w:val="18"/>
              </w:rPr>
              <w:t> </w:t>
            </w:r>
          </w:p>
        </w:tc>
        <w:tc>
          <w:tcPr>
            <w:tcW w:w="965" w:type="dxa"/>
            <w:tcBorders>
              <w:top w:val="nil"/>
              <w:left w:val="nil"/>
              <w:bottom w:val="nil"/>
              <w:right w:val="nil"/>
            </w:tcBorders>
            <w:shd w:val="clear" w:color="auto" w:fill="95B3D7"/>
            <w:vAlign w:val="center"/>
          </w:tcPr>
          <w:p w:rsidR="00EF0C24" w:rsidRDefault="00EF0C24" w:rsidP="003617E8">
            <w:pPr>
              <w:spacing w:before="60" w:afterLines="60"/>
              <w:jc w:val="center"/>
              <w:rPr>
                <w:rFonts w:ascii="Arial" w:hAnsi="Arial" w:cs="Arial"/>
                <w:b/>
                <w:bCs/>
                <w:color w:val="FFFFFF"/>
              </w:rPr>
            </w:pPr>
          </w:p>
        </w:tc>
        <w:tc>
          <w:tcPr>
            <w:tcW w:w="1080" w:type="dxa"/>
            <w:tcBorders>
              <w:top w:val="nil"/>
              <w:left w:val="nil"/>
              <w:bottom w:val="nil"/>
              <w:right w:val="nil"/>
            </w:tcBorders>
            <w:shd w:val="clear" w:color="auto" w:fill="95B3D7"/>
            <w:vAlign w:val="center"/>
          </w:tcPr>
          <w:p w:rsidR="00EF0C24" w:rsidRDefault="00EF0C24" w:rsidP="003617E8">
            <w:pPr>
              <w:spacing w:before="60" w:afterLines="60"/>
              <w:jc w:val="center"/>
              <w:rPr>
                <w:rFonts w:ascii="Arial" w:hAnsi="Arial" w:cs="Arial"/>
                <w:b/>
                <w:bCs/>
                <w:color w:val="FFFFFF"/>
              </w:rPr>
            </w:pPr>
          </w:p>
        </w:tc>
        <w:tc>
          <w:tcPr>
            <w:tcW w:w="900" w:type="dxa"/>
            <w:tcBorders>
              <w:top w:val="nil"/>
              <w:left w:val="nil"/>
              <w:bottom w:val="nil"/>
              <w:right w:val="nil"/>
            </w:tcBorders>
            <w:shd w:val="clear" w:color="auto" w:fill="95B3D7"/>
            <w:vAlign w:val="center"/>
          </w:tcPr>
          <w:p w:rsidR="00EF0C24" w:rsidRDefault="00EF0C24" w:rsidP="003617E8">
            <w:pPr>
              <w:spacing w:before="60" w:afterLines="60"/>
              <w:jc w:val="center"/>
              <w:rPr>
                <w:rFonts w:ascii="Arial" w:hAnsi="Arial" w:cs="Arial"/>
                <w:b/>
                <w:bCs/>
                <w:color w:val="FFFFFF"/>
              </w:rPr>
            </w:pPr>
          </w:p>
        </w:tc>
        <w:tc>
          <w:tcPr>
            <w:tcW w:w="900" w:type="dxa"/>
            <w:tcBorders>
              <w:top w:val="nil"/>
              <w:left w:val="nil"/>
              <w:bottom w:val="nil"/>
              <w:right w:val="nil"/>
            </w:tcBorders>
            <w:shd w:val="clear" w:color="auto" w:fill="95B3D7"/>
            <w:vAlign w:val="center"/>
          </w:tcPr>
          <w:p w:rsidR="00EF0C24" w:rsidRDefault="00EF0C24" w:rsidP="003617E8">
            <w:pPr>
              <w:spacing w:before="60" w:afterLines="60"/>
              <w:jc w:val="center"/>
              <w:rPr>
                <w:rFonts w:ascii="Arial" w:hAnsi="Arial" w:cs="Arial"/>
                <w:b/>
                <w:bCs/>
                <w:color w:val="FFFFFF"/>
              </w:rPr>
            </w:pPr>
          </w:p>
        </w:tc>
        <w:tc>
          <w:tcPr>
            <w:tcW w:w="1156" w:type="dxa"/>
            <w:tcBorders>
              <w:top w:val="nil"/>
              <w:left w:val="nil"/>
              <w:bottom w:val="nil"/>
              <w:right w:val="nil"/>
            </w:tcBorders>
            <w:shd w:val="clear" w:color="auto" w:fill="95B3D7"/>
            <w:vAlign w:val="center"/>
          </w:tcPr>
          <w:p w:rsidR="00EF0C24" w:rsidRDefault="00EF0C24" w:rsidP="003617E8">
            <w:pPr>
              <w:spacing w:before="60" w:afterLines="60"/>
              <w:jc w:val="center"/>
              <w:rPr>
                <w:rFonts w:ascii="Arial" w:hAnsi="Arial" w:cs="Arial"/>
                <w:b/>
                <w:bCs/>
                <w:color w:val="FFFFFF"/>
              </w:rPr>
            </w:pPr>
          </w:p>
        </w:tc>
        <w:tc>
          <w:tcPr>
            <w:tcW w:w="824" w:type="dxa"/>
            <w:tcBorders>
              <w:top w:val="single" w:sz="4" w:space="0" w:color="auto"/>
              <w:left w:val="nil"/>
              <w:bottom w:val="single" w:sz="4" w:space="0" w:color="auto"/>
              <w:right w:val="single" w:sz="4" w:space="0" w:color="auto"/>
            </w:tcBorders>
            <w:shd w:val="clear" w:color="auto" w:fill="95B3D7"/>
            <w:vAlign w:val="center"/>
          </w:tcPr>
          <w:p w:rsidR="00EF0C24" w:rsidRDefault="00EF0C24" w:rsidP="003617E8">
            <w:pPr>
              <w:spacing w:before="60" w:afterLines="60"/>
              <w:jc w:val="center"/>
              <w:rPr>
                <w:rFonts w:ascii="Arial" w:hAnsi="Arial" w:cs="Arial"/>
                <w:b/>
                <w:bCs/>
                <w:color w:val="FFFFFF"/>
              </w:rPr>
            </w:pPr>
          </w:p>
        </w:tc>
      </w:tr>
      <w:tr w:rsidR="00E55664" w:rsidTr="00182B59">
        <w:trPr>
          <w:trHeight w:val="276"/>
        </w:trPr>
        <w:tc>
          <w:tcPr>
            <w:tcW w:w="2312" w:type="dxa"/>
            <w:tcBorders>
              <w:top w:val="single" w:sz="4" w:space="0" w:color="auto"/>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Bluestripe pipefish</w:t>
            </w:r>
          </w:p>
        </w:tc>
        <w:tc>
          <w:tcPr>
            <w:tcW w:w="2057"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Doryramphus excisus</w:t>
            </w:r>
          </w:p>
        </w:tc>
        <w:tc>
          <w:tcPr>
            <w:tcW w:w="965" w:type="dxa"/>
            <w:tcBorders>
              <w:top w:val="single" w:sz="4" w:space="0" w:color="auto"/>
              <w:left w:val="nil"/>
              <w:bottom w:val="single" w:sz="4" w:space="0" w:color="auto"/>
              <w:right w:val="single" w:sz="8" w:space="0" w:color="auto"/>
            </w:tcBorders>
            <w:vAlign w:val="center"/>
          </w:tcPr>
          <w:p w:rsidR="00EF0C24" w:rsidRDefault="00E55664" w:rsidP="003617E8">
            <w:pPr>
              <w:spacing w:before="60" w:afterLines="60"/>
              <w:jc w:val="center"/>
            </w:pPr>
            <w:r>
              <w:rPr>
                <w:rFonts w:ascii="Arial" w:hAnsi="Arial" w:cs="Arial"/>
                <w:sz w:val="18"/>
                <w:szCs w:val="18"/>
              </w:rPr>
              <w:sym w:font="Wingdings" w:char="F0FC"/>
            </w:r>
          </w:p>
        </w:tc>
        <w:tc>
          <w:tcPr>
            <w:tcW w:w="1080" w:type="dxa"/>
            <w:tcBorders>
              <w:top w:val="single" w:sz="4" w:space="0" w:color="auto"/>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single" w:sz="4" w:space="0" w:color="auto"/>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900" w:type="dxa"/>
            <w:tcBorders>
              <w:top w:val="single" w:sz="4" w:space="0" w:color="auto"/>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single" w:sz="4" w:space="0" w:color="auto"/>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824" w:type="dxa"/>
            <w:tcBorders>
              <w:top w:val="single" w:sz="4" w:space="0" w:color="auto"/>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Fijian pipefish</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Corythoichthys amplexus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Ornate ghost pipefish</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Solenostomus paradoxus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Redstripe pipefish</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Doryramphus baldwini</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Reef-top pipefish</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Corythoichthys haematopterus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lastRenderedPageBreak/>
              <w:t>Robust ghost pipefish</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Solenostomus cyanopterus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Roughridge pipefish</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Cosmocampus banneri</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Schultz’s pipefish</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Corythoichthys schultzi</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Sculptured pipefish</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Choeroichthys sculptus</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88"/>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Short-bodied pipefish</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Choeroichthys brachysoma</w:t>
            </w:r>
          </w:p>
        </w:tc>
        <w:tc>
          <w:tcPr>
            <w:tcW w:w="965" w:type="dxa"/>
            <w:tcBorders>
              <w:top w:val="nil"/>
              <w:left w:val="nil"/>
              <w:bottom w:val="single" w:sz="4" w:space="0" w:color="auto"/>
              <w:right w:val="single" w:sz="8" w:space="0" w:color="auto"/>
            </w:tcBorders>
            <w:vAlign w:val="center"/>
          </w:tcPr>
          <w:p w:rsidR="00EF0C24" w:rsidRDefault="00E55664" w:rsidP="003617E8">
            <w:pPr>
              <w:spacing w:before="60" w:afterLines="60"/>
              <w:jc w:val="cente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824"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Thorn-tailed pipefish = pygmy pipefish</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Micrognathus brevirostris pygmaeus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r>
      <w:tr w:rsidR="00E55664" w:rsidTr="00182B59">
        <w:trPr>
          <w:trHeight w:val="288"/>
        </w:trPr>
        <w:tc>
          <w:tcPr>
            <w:tcW w:w="2312" w:type="dxa"/>
            <w:tcBorders>
              <w:top w:val="nil"/>
              <w:left w:val="single" w:sz="8" w:space="0" w:color="auto"/>
              <w:bottom w:val="single" w:sz="4" w:space="0" w:color="auto"/>
              <w:right w:val="single" w:sz="8" w:space="0" w:color="auto"/>
            </w:tcBorders>
            <w:vAlign w:val="center"/>
          </w:tcPr>
          <w:p w:rsidR="00E55664" w:rsidRDefault="00E55664" w:rsidP="003617E8">
            <w:pPr>
              <w:spacing w:before="60" w:afterLines="60"/>
              <w:rPr>
                <w:rFonts w:ascii="Arial" w:hAnsi="Arial" w:cs="Arial"/>
                <w:sz w:val="18"/>
                <w:szCs w:val="18"/>
              </w:rPr>
            </w:pPr>
            <w:r>
              <w:rPr>
                <w:rFonts w:ascii="Arial" w:hAnsi="Arial" w:cs="Arial"/>
                <w:sz w:val="18"/>
                <w:szCs w:val="18"/>
              </w:rPr>
              <w:t>Whale shark</w:t>
            </w:r>
          </w:p>
        </w:tc>
        <w:tc>
          <w:tcPr>
            <w:tcW w:w="2057" w:type="dxa"/>
            <w:tcBorders>
              <w:top w:val="nil"/>
              <w:left w:val="nil"/>
              <w:bottom w:val="single" w:sz="4" w:space="0" w:color="auto"/>
              <w:right w:val="single" w:sz="8" w:space="0" w:color="auto"/>
            </w:tcBorders>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Rhincodon typus</w:t>
            </w:r>
          </w:p>
        </w:tc>
        <w:tc>
          <w:tcPr>
            <w:tcW w:w="965"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i/>
                <w:iCs/>
                <w:sz w:val="20"/>
                <w:szCs w:val="20"/>
              </w:rPr>
            </w:pPr>
          </w:p>
        </w:tc>
        <w:tc>
          <w:tcPr>
            <w:tcW w:w="1080"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i/>
                <w:iCs/>
                <w:sz w:val="20"/>
                <w:szCs w:val="20"/>
              </w:rPr>
            </w:pPr>
            <w:r>
              <w:rPr>
                <w:rFonts w:ascii="Arial" w:hAnsi="Arial" w:cs="Arial"/>
                <w:sz w:val="18"/>
                <w:szCs w:val="18"/>
              </w:rPr>
              <w:sym w:font="Wingdings" w:char="F0FC"/>
            </w: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900"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1156" w:type="dxa"/>
            <w:tcBorders>
              <w:top w:val="nil"/>
              <w:left w:val="nil"/>
              <w:bottom w:val="single" w:sz="4" w:space="0" w:color="auto"/>
              <w:right w:val="single" w:sz="8" w:space="0" w:color="auto"/>
            </w:tcBorders>
            <w:vAlign w:val="center"/>
          </w:tcPr>
          <w:p w:rsidR="00EF0C24" w:rsidRDefault="00EF0C24" w:rsidP="003617E8">
            <w:pPr>
              <w:spacing w:before="60" w:afterLines="60"/>
              <w:jc w:val="center"/>
              <w:rPr>
                <w:rFonts w:ascii="Arial" w:hAnsi="Arial" w:cs="Arial"/>
                <w:b/>
                <w:bCs/>
                <w:color w:val="FFFFFF"/>
              </w:rPr>
            </w:pPr>
          </w:p>
        </w:tc>
        <w:tc>
          <w:tcPr>
            <w:tcW w:w="824" w:type="dxa"/>
            <w:tcBorders>
              <w:top w:val="nil"/>
              <w:left w:val="nil"/>
              <w:bottom w:val="single" w:sz="4" w:space="0" w:color="auto"/>
              <w:right w:val="single" w:sz="8" w:space="0" w:color="auto"/>
            </w:tcBorders>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r>
      <w:tr w:rsidR="00E55664" w:rsidTr="00182B59">
        <w:trPr>
          <w:trHeight w:val="276"/>
        </w:trPr>
        <w:tc>
          <w:tcPr>
            <w:tcW w:w="2312" w:type="dxa"/>
            <w:tcBorders>
              <w:top w:val="nil"/>
              <w:left w:val="single" w:sz="8" w:space="0" w:color="auto"/>
              <w:bottom w:val="single" w:sz="4" w:space="0" w:color="auto"/>
              <w:right w:val="single" w:sz="8" w:space="0" w:color="auto"/>
            </w:tcBorders>
            <w:shd w:val="clear" w:color="auto" w:fill="DBE5F1"/>
            <w:vAlign w:val="center"/>
          </w:tcPr>
          <w:p w:rsidR="00E55664" w:rsidRDefault="00E55664" w:rsidP="003617E8">
            <w:pPr>
              <w:spacing w:before="60" w:afterLines="60"/>
              <w:rPr>
                <w:rFonts w:ascii="Arial" w:hAnsi="Arial" w:cs="Arial"/>
                <w:sz w:val="18"/>
                <w:szCs w:val="18"/>
              </w:rPr>
            </w:pPr>
            <w:r>
              <w:rPr>
                <w:rFonts w:ascii="Arial" w:hAnsi="Arial" w:cs="Arial"/>
                <w:sz w:val="18"/>
                <w:szCs w:val="18"/>
              </w:rPr>
              <w:t>Yellow-banded pipefish</w:t>
            </w:r>
          </w:p>
        </w:tc>
        <w:tc>
          <w:tcPr>
            <w:tcW w:w="2057"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rPr>
                <w:rFonts w:ascii="Arial" w:hAnsi="Arial" w:cs="Arial"/>
                <w:i/>
                <w:iCs/>
                <w:sz w:val="18"/>
                <w:szCs w:val="18"/>
              </w:rPr>
            </w:pPr>
            <w:r>
              <w:rPr>
                <w:rFonts w:ascii="Arial" w:hAnsi="Arial" w:cs="Arial"/>
                <w:i/>
                <w:iCs/>
                <w:sz w:val="18"/>
                <w:szCs w:val="18"/>
              </w:rPr>
              <w:t>Corythoichthys flavofasciatus</w:t>
            </w:r>
          </w:p>
        </w:tc>
        <w:tc>
          <w:tcPr>
            <w:tcW w:w="965" w:type="dxa"/>
            <w:tcBorders>
              <w:top w:val="nil"/>
              <w:left w:val="nil"/>
              <w:bottom w:val="single" w:sz="4" w:space="0" w:color="auto"/>
              <w:right w:val="single" w:sz="8" w:space="0" w:color="auto"/>
            </w:tcBorders>
            <w:shd w:val="clear" w:color="auto" w:fill="DBE5F1"/>
            <w:vAlign w:val="center"/>
          </w:tcPr>
          <w:p w:rsidR="00EF0C24" w:rsidRDefault="00E55664" w:rsidP="003617E8">
            <w:pPr>
              <w:spacing w:before="60" w:afterLines="60"/>
              <w:jc w:val="center"/>
              <w:rPr>
                <w:rFonts w:ascii="Arial" w:hAnsi="Arial" w:cs="Arial"/>
                <w:sz w:val="20"/>
                <w:szCs w:val="20"/>
              </w:rPr>
            </w:pPr>
            <w:r>
              <w:rPr>
                <w:rFonts w:ascii="Arial" w:hAnsi="Arial" w:cs="Arial"/>
                <w:sz w:val="18"/>
                <w:szCs w:val="18"/>
              </w:rPr>
              <w:sym w:font="Wingdings" w:char="F0FC"/>
            </w:r>
          </w:p>
        </w:tc>
        <w:tc>
          <w:tcPr>
            <w:tcW w:w="1080" w:type="dxa"/>
            <w:tcBorders>
              <w:top w:val="nil"/>
              <w:left w:val="nil"/>
              <w:bottom w:val="single" w:sz="4" w:space="0" w:color="auto"/>
              <w:right w:val="single" w:sz="8" w:space="0" w:color="auto"/>
            </w:tcBorders>
            <w:shd w:val="clear" w:color="auto" w:fill="DBE5F1"/>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1156"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c>
          <w:tcPr>
            <w:tcW w:w="824" w:type="dxa"/>
            <w:tcBorders>
              <w:top w:val="nil"/>
              <w:left w:val="nil"/>
              <w:bottom w:val="single" w:sz="4" w:space="0" w:color="auto"/>
              <w:right w:val="single" w:sz="8" w:space="0" w:color="auto"/>
            </w:tcBorders>
            <w:shd w:val="clear" w:color="auto" w:fill="DBE5F1"/>
            <w:noWrap/>
            <w:vAlign w:val="center"/>
          </w:tcPr>
          <w:p w:rsidR="00EF0C24" w:rsidRDefault="00EF0C24" w:rsidP="003617E8">
            <w:pPr>
              <w:spacing w:before="60" w:afterLines="60"/>
              <w:jc w:val="center"/>
              <w:rPr>
                <w:rFonts w:ascii="Arial" w:hAnsi="Arial" w:cs="Arial"/>
                <w:sz w:val="20"/>
                <w:szCs w:val="20"/>
              </w:rPr>
            </w:pPr>
          </w:p>
        </w:tc>
      </w:tr>
    </w:tbl>
    <w:p w:rsidR="00E55664" w:rsidRDefault="00E55664">
      <w:pPr>
        <w:spacing w:after="120"/>
        <w:rPr>
          <w:rFonts w:ascii="Arial" w:hAnsi="Arial" w:cs="Arial"/>
          <w:b/>
          <w:lang w:eastAsia="en-US"/>
        </w:rPr>
      </w:pPr>
    </w:p>
    <w:p w:rsidR="00E55664" w:rsidRDefault="00E55664">
      <w:pPr>
        <w:spacing w:after="120"/>
        <w:rPr>
          <w:rFonts w:ascii="Arial" w:hAnsi="Arial" w:cs="Arial"/>
          <w:sz w:val="18"/>
          <w:szCs w:val="18"/>
          <w:lang w:eastAsia="en-US"/>
        </w:rPr>
      </w:pPr>
      <w:r>
        <w:rPr>
          <w:rFonts w:ascii="Arial" w:hAnsi="Arial" w:cs="Arial"/>
          <w:sz w:val="18"/>
          <w:szCs w:val="18"/>
          <w:lang w:eastAsia="en-US"/>
        </w:rPr>
        <w:t>JAMBA – Japan-Australia Migratory Bird Agreement</w:t>
      </w:r>
    </w:p>
    <w:p w:rsidR="00E55664" w:rsidRDefault="00E55664">
      <w:pPr>
        <w:spacing w:after="120"/>
        <w:rPr>
          <w:rFonts w:ascii="Arial" w:hAnsi="Arial" w:cs="Arial"/>
          <w:sz w:val="18"/>
          <w:szCs w:val="18"/>
        </w:rPr>
      </w:pPr>
      <w:r>
        <w:rPr>
          <w:rFonts w:ascii="Arial" w:hAnsi="Arial" w:cs="Arial"/>
          <w:sz w:val="18"/>
          <w:szCs w:val="18"/>
          <w:lang w:eastAsia="en-US"/>
        </w:rPr>
        <w:t xml:space="preserve">CAMBA – </w:t>
      </w:r>
      <w:r>
        <w:rPr>
          <w:rFonts w:ascii="Arial" w:hAnsi="Arial" w:cs="Arial"/>
          <w:sz w:val="18"/>
          <w:szCs w:val="18"/>
        </w:rPr>
        <w:t>China-Australia Migratory Bird Agreement</w:t>
      </w:r>
    </w:p>
    <w:p w:rsidR="00E55664" w:rsidRDefault="00E55664">
      <w:pPr>
        <w:spacing w:after="120"/>
        <w:rPr>
          <w:rFonts w:ascii="Arial" w:hAnsi="Arial" w:cs="Arial"/>
          <w:sz w:val="18"/>
          <w:szCs w:val="18"/>
        </w:rPr>
      </w:pPr>
      <w:r>
        <w:rPr>
          <w:rFonts w:ascii="Arial" w:hAnsi="Arial" w:cs="Arial"/>
          <w:sz w:val="18"/>
          <w:szCs w:val="18"/>
        </w:rPr>
        <w:t>ROKAMBA – Korea-Australia Migratory Bird Agreement</w:t>
      </w:r>
    </w:p>
    <w:p w:rsidR="00E55664" w:rsidRDefault="00E55664">
      <w:pPr>
        <w:pStyle w:val="AppendixHeading"/>
        <w:rPr>
          <w:rFonts w:ascii="Arial" w:hAnsi="Arial" w:cs="Arial"/>
          <w:b w:val="0"/>
          <w:sz w:val="18"/>
          <w:szCs w:val="18"/>
        </w:rPr>
      </w:pPr>
      <w:r>
        <w:rPr>
          <w:rFonts w:ascii="Arial" w:hAnsi="Arial" w:cs="Arial"/>
          <w:b w:val="0"/>
          <w:sz w:val="18"/>
          <w:szCs w:val="18"/>
        </w:rPr>
        <w:t>Bonn – Bonn Convention</w:t>
      </w:r>
    </w:p>
    <w:p w:rsidR="002B4C13" w:rsidRPr="00182B59" w:rsidRDefault="00E55664">
      <w:pPr>
        <w:pStyle w:val="AppendixHeading"/>
        <w:rPr>
          <w:rFonts w:ascii="Arial" w:hAnsi="Arial" w:cs="Arial"/>
          <w:iCs/>
          <w:color w:val="365F91"/>
        </w:rPr>
      </w:pPr>
      <w:r>
        <w:rPr>
          <w:rFonts w:ascii="Arial" w:hAnsi="Arial" w:cs="Arial"/>
          <w:iCs/>
        </w:rPr>
        <w:br w:type="page"/>
      </w:r>
      <w:r w:rsidRPr="00182B59">
        <w:rPr>
          <w:rFonts w:ascii="Arial" w:hAnsi="Arial" w:cs="Arial"/>
          <w:iCs/>
          <w:color w:val="365F91"/>
        </w:rPr>
        <w:lastRenderedPageBreak/>
        <w:t xml:space="preserve">Appendix </w:t>
      </w:r>
      <w:r w:rsidR="000D34BF" w:rsidRPr="00182B59">
        <w:rPr>
          <w:rFonts w:ascii="Arial" w:hAnsi="Arial" w:cs="Arial"/>
          <w:iCs/>
          <w:color w:val="365F91"/>
        </w:rPr>
        <w:t>F</w:t>
      </w:r>
    </w:p>
    <w:p w:rsidR="00E55664" w:rsidRPr="00182B59" w:rsidRDefault="00E55664">
      <w:pPr>
        <w:pStyle w:val="AppendixHeading"/>
        <w:rPr>
          <w:rFonts w:ascii="Arial" w:hAnsi="Arial" w:cs="Arial"/>
          <w:color w:val="365F91"/>
        </w:rPr>
      </w:pPr>
      <w:r w:rsidRPr="00182B59">
        <w:rPr>
          <w:rFonts w:ascii="Arial" w:hAnsi="Arial" w:cs="Arial"/>
          <w:iCs/>
          <w:color w:val="365F91"/>
        </w:rPr>
        <w:t>Ramsar information sheets from the Australian Wetlands Database</w:t>
      </w:r>
    </w:p>
    <w:p w:rsidR="00E55664" w:rsidRPr="00182B59" w:rsidRDefault="00E55664">
      <w:pPr>
        <w:pStyle w:val="AppendixHeading"/>
        <w:rPr>
          <w:rFonts w:ascii="Arial" w:hAnsi="Arial" w:cs="Arial"/>
          <w:color w:val="365F91"/>
          <w:sz w:val="24"/>
        </w:rPr>
      </w:pPr>
      <w:r w:rsidRPr="00182B59">
        <w:rPr>
          <w:rFonts w:ascii="Arial" w:hAnsi="Arial" w:cs="Arial"/>
          <w:bCs/>
          <w:color w:val="365F91"/>
          <w:sz w:val="24"/>
        </w:rPr>
        <w:t>The Dales - Ramsar Site 1225;(WI Site 5AU063)</w:t>
      </w:r>
    </w:p>
    <w:p w:rsidR="00E55664" w:rsidRPr="00E8308C" w:rsidRDefault="00E55664" w:rsidP="001814F0">
      <w:pPr>
        <w:pStyle w:val="Heading6"/>
        <w:keepNext w:val="0"/>
        <w:rPr>
          <w:rFonts w:ascii="Garamond" w:hAnsi="Garamond"/>
          <w:b/>
          <w:sz w:val="32"/>
          <w:szCs w:val="32"/>
          <w:lang w:val="en-GB"/>
        </w:rPr>
      </w:pPr>
      <w:r w:rsidRPr="005A6829">
        <w:rPr>
          <w:rFonts w:ascii="Garamond" w:hAnsi="Garamond"/>
          <w:lang w:val="en-GB"/>
        </w:rPr>
        <w:t xml:space="preserve">Information Sheet on Ramsar Wetlands (RIS) – </w:t>
      </w:r>
      <w:r w:rsidRPr="005A6829">
        <w:rPr>
          <w:rFonts w:ascii="Garamond" w:hAnsi="Garamond"/>
          <w:sz w:val="32"/>
          <w:szCs w:val="32"/>
          <w:lang w:val="en-GB"/>
        </w:rPr>
        <w:t>2009-2012 version</w:t>
      </w:r>
    </w:p>
    <w:p w:rsidR="00E55664" w:rsidRPr="00E8308C" w:rsidRDefault="00E55664" w:rsidP="001814F0">
      <w:pPr>
        <w:rPr>
          <w:lang w:val="en-GB"/>
        </w:rPr>
      </w:pPr>
    </w:p>
    <w:p w:rsidR="00E55664" w:rsidRPr="00E8308C" w:rsidRDefault="00E55664" w:rsidP="001814F0">
      <w:pPr>
        <w:tabs>
          <w:tab w:val="center" w:pos="5102"/>
        </w:tabs>
        <w:jc w:val="center"/>
        <w:rPr>
          <w:rFonts w:ascii="Garamond" w:hAnsi="Garamond"/>
          <w:i/>
          <w:sz w:val="20"/>
          <w:lang w:val="en-GB"/>
        </w:rPr>
      </w:pPr>
      <w:r w:rsidRPr="005A6829">
        <w:rPr>
          <w:rFonts w:ascii="Garamond" w:hAnsi="Garamond"/>
          <w:i/>
          <w:sz w:val="20"/>
          <w:lang w:val="en-GB"/>
        </w:rPr>
        <w:t>Categories approved by Recommendation 4.7 (1990), as amended by Resolution VIII.13 of the 8</w:t>
      </w:r>
      <w:r w:rsidRPr="005A6829">
        <w:rPr>
          <w:rFonts w:ascii="Garamond" w:hAnsi="Garamond"/>
          <w:i/>
          <w:sz w:val="20"/>
          <w:vertAlign w:val="superscript"/>
          <w:lang w:val="en-GB"/>
        </w:rPr>
        <w:t>th</w:t>
      </w:r>
      <w:r w:rsidRPr="005A6829">
        <w:rPr>
          <w:rFonts w:ascii="Garamond" w:hAnsi="Garamond"/>
          <w:i/>
          <w:sz w:val="20"/>
          <w:lang w:val="en-GB"/>
        </w:rPr>
        <w:t xml:space="preserve"> Conference of the Contracting Parties (2002) and Resolutions IX.1 Annex B, IX.6,  IX.21 and IX. 22 of the 9</w:t>
      </w:r>
      <w:r w:rsidRPr="005A6829">
        <w:rPr>
          <w:rFonts w:ascii="Garamond" w:hAnsi="Garamond"/>
          <w:i/>
          <w:sz w:val="20"/>
          <w:vertAlign w:val="superscript"/>
          <w:lang w:val="en-GB"/>
        </w:rPr>
        <w:t>th</w:t>
      </w:r>
      <w:r w:rsidRPr="005A6829">
        <w:rPr>
          <w:rFonts w:ascii="Garamond" w:hAnsi="Garamond"/>
          <w:i/>
          <w:sz w:val="20"/>
          <w:lang w:val="en-GB"/>
        </w:rPr>
        <w:t xml:space="preserve"> Conference of the Contracting Parties (2005).</w:t>
      </w:r>
    </w:p>
    <w:p w:rsidR="00E55664" w:rsidRDefault="00E55664" w:rsidP="001814F0">
      <w:pPr>
        <w:tabs>
          <w:tab w:val="center" w:pos="5102"/>
        </w:tabs>
        <w:rPr>
          <w:rFonts w:ascii="Garamond" w:hAnsi="Garamond"/>
          <w:color w:val="000000"/>
          <w:sz w:val="18"/>
          <w:lang w:val="en-GB"/>
        </w:rPr>
      </w:pPr>
      <w:r>
        <w:rPr>
          <w:rFonts w:ascii="Garamond" w:hAnsi="Garamond"/>
          <w:color w:val="000000"/>
          <w:sz w:val="18"/>
          <w:lang w:val="en-GB"/>
        </w:rPr>
        <w:t>____________________________________________________________________________________________</w:t>
      </w:r>
    </w:p>
    <w:p w:rsidR="00E55664" w:rsidRDefault="00E55664" w:rsidP="001814F0">
      <w:pPr>
        <w:spacing w:line="19" w:lineRule="exact"/>
        <w:jc w:val="both"/>
        <w:rPr>
          <w:rFonts w:ascii="Garamond" w:hAnsi="Garamond"/>
          <w:color w:val="000000"/>
          <w:sz w:val="18"/>
          <w:lang w:val="en-GB"/>
        </w:rPr>
      </w:pPr>
    </w:p>
    <w:p w:rsidR="002B4C13" w:rsidRPr="00182B59"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b/>
          <w:color w:val="365F91"/>
          <w:sz w:val="22"/>
          <w:lang w:val="en-GB"/>
        </w:rPr>
      </w:pPr>
      <w:r w:rsidRPr="00182B59">
        <w:rPr>
          <w:rFonts w:ascii="Garamond" w:hAnsi="Garamond"/>
          <w:b/>
          <w:color w:val="365F91"/>
          <w:sz w:val="22"/>
          <w:lang w:val="en-GB"/>
        </w:rPr>
        <w:t>1. Name and address of the compiler of this form:</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sidRPr="00C867CB">
        <w:rPr>
          <w:rFonts w:ascii="Garamond" w:hAnsi="Garamond"/>
          <w:color w:val="000000"/>
          <w:sz w:val="22"/>
          <w:lang w:val="en-GB"/>
        </w:rPr>
        <w:t>Rhonda Butcher</w:t>
      </w:r>
      <w:r>
        <w:rPr>
          <w:rFonts w:ascii="Garamond" w:hAnsi="Garamond"/>
          <w:color w:val="000000"/>
          <w:sz w:val="22"/>
          <w:lang w:val="en-GB"/>
        </w:rPr>
        <w:t xml:space="preserve"> and the Australian Government</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Department of Sustainability, Environment, Water, Population and Communities (DSEWPaC)</w:t>
      </w:r>
    </w:p>
    <w:p w:rsidR="00E55664" w:rsidRDefault="00E55664" w:rsidP="00A020E8">
      <w:pPr>
        <w:framePr w:w="6294" w:wrap="auto" w:vAnchor="text" w:hAnchor="page" w:x="5500" w:y="189"/>
        <w:shd w:val="clear" w:color="000000" w:fill="FFFFFF"/>
        <w:jc w:val="both"/>
        <w:rPr>
          <w:rFonts w:ascii="Garamond" w:hAnsi="Garamond"/>
          <w:color w:val="000000"/>
          <w:sz w:val="16"/>
          <w:lang w:val="en-GB"/>
        </w:rPr>
      </w:pPr>
      <w:r>
        <w:rPr>
          <w:rFonts w:ascii="Garamond" w:hAnsi="Garamond"/>
          <w:smallCaps/>
          <w:color w:val="000000"/>
          <w:sz w:val="16"/>
          <w:lang w:val="en-GB"/>
        </w:rPr>
        <w:t>For office use only.</w:t>
      </w:r>
    </w:p>
    <w:p w:rsidR="00E55664" w:rsidRDefault="00E55664" w:rsidP="00A020E8">
      <w:pPr>
        <w:framePr w:w="6294" w:wrap="auto" w:vAnchor="text" w:hAnchor="page" w:x="5500" w:y="189"/>
        <w:shd w:val="clear" w:color="000000" w:fill="FFFFFF"/>
        <w:jc w:val="both"/>
        <w:rPr>
          <w:rFonts w:ascii="Garamond" w:hAnsi="Garamond"/>
          <w:color w:val="000000"/>
          <w:sz w:val="20"/>
          <w:lang w:val="en-GB"/>
        </w:rPr>
      </w:pPr>
      <w:r>
        <w:rPr>
          <w:rFonts w:ascii="Garamond" w:hAnsi="Garamond"/>
          <w:color w:val="000000"/>
          <w:sz w:val="16"/>
          <w:vertAlign w:val="subscript"/>
          <w:lang w:val="en-GB"/>
        </w:rPr>
        <w:t xml:space="preserve">  </w:t>
      </w:r>
      <w:r>
        <w:rPr>
          <w:rFonts w:ascii="Garamond" w:hAnsi="Garamond"/>
          <w:color w:val="000000"/>
          <w:sz w:val="20"/>
          <w:vertAlign w:val="subscript"/>
          <w:lang w:val="en-GB"/>
        </w:rPr>
        <w:t>DD  MM  YY</w:t>
      </w:r>
    </w:p>
    <w:tbl>
      <w:tblPr>
        <w:tblW w:w="0" w:type="auto"/>
        <w:jc w:val="center"/>
        <w:tblLayout w:type="fixed"/>
        <w:tblCellMar>
          <w:left w:w="134" w:type="dxa"/>
          <w:right w:w="134" w:type="dxa"/>
        </w:tblCellMar>
        <w:tblLook w:val="0000"/>
      </w:tblPr>
      <w:tblGrid>
        <w:gridCol w:w="400"/>
        <w:gridCol w:w="400"/>
        <w:gridCol w:w="400"/>
        <w:gridCol w:w="460"/>
        <w:gridCol w:w="400"/>
        <w:gridCol w:w="400"/>
        <w:gridCol w:w="400"/>
        <w:gridCol w:w="400"/>
        <w:gridCol w:w="400"/>
        <w:gridCol w:w="414"/>
      </w:tblGrid>
      <w:tr w:rsidR="00E55664" w:rsidTr="002B473E">
        <w:trPr>
          <w:jc w:val="center"/>
        </w:trPr>
        <w:tc>
          <w:tcPr>
            <w:tcW w:w="400" w:type="dxa"/>
            <w:tcBorders>
              <w:top w:val="double" w:sz="6" w:space="0" w:color="000000"/>
              <w:left w:val="double" w:sz="6" w:space="0" w:color="000000"/>
              <w:bottom w:val="double" w:sz="6" w:space="0" w:color="000000"/>
              <w:right w:val="single" w:sz="6" w:space="0" w:color="FFFFFF"/>
            </w:tcBorders>
            <w:shd w:val="clear" w:color="000000" w:fill="FFFFFF"/>
          </w:tcPr>
          <w:p w:rsidR="00E55664" w:rsidRDefault="00E55664" w:rsidP="00A020E8">
            <w:pPr>
              <w:framePr w:w="6294" w:wrap="auto" w:vAnchor="text" w:hAnchor="page" w:x="5500" w:y="189"/>
              <w:shd w:val="clear" w:color="000000" w:fill="FFFFFF"/>
              <w:spacing w:line="201" w:lineRule="exact"/>
              <w:rPr>
                <w:rFonts w:ascii="Garamond" w:hAnsi="Garamond"/>
                <w:color w:val="000000"/>
                <w:sz w:val="16"/>
                <w:lang w:val="en-GB"/>
              </w:rPr>
            </w:pPr>
          </w:p>
          <w:p w:rsidR="002B4C13" w:rsidRDefault="002B4C13" w:rsidP="00A020E8">
            <w:pPr>
              <w:framePr w:w="6294" w:wrap="auto" w:vAnchor="text" w:hAnchor="page" w:x="5500" w:y="189"/>
              <w:shd w:val="clear" w:color="000000" w:fill="FFFFFF"/>
              <w:rPr>
                <w:rFonts w:ascii="Garamond" w:hAnsi="Garamond"/>
                <w:color w:val="000000"/>
                <w:sz w:val="16"/>
                <w:lang w:val="en-GB"/>
              </w:rPr>
            </w:pPr>
          </w:p>
          <w:p w:rsidR="00E55664" w:rsidRDefault="00E55664" w:rsidP="00A020E8">
            <w:pPr>
              <w:framePr w:w="6294" w:wrap="auto" w:vAnchor="text" w:hAnchor="page" w:x="5500" w:y="189"/>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A020E8">
            <w:pPr>
              <w:framePr w:w="6294" w:wrap="auto" w:vAnchor="text" w:hAnchor="page" w:x="5500" w:y="189"/>
              <w:shd w:val="clear" w:color="000000" w:fill="FFFFFF"/>
              <w:spacing w:line="201" w:lineRule="exact"/>
              <w:rPr>
                <w:rFonts w:ascii="Garamond" w:hAnsi="Garamond"/>
                <w:color w:val="000000"/>
                <w:sz w:val="16"/>
                <w:lang w:val="en-GB"/>
              </w:rPr>
            </w:pPr>
          </w:p>
          <w:p w:rsidR="00E55664" w:rsidRDefault="00E55664" w:rsidP="00A020E8">
            <w:pPr>
              <w:framePr w:w="6294" w:wrap="auto" w:vAnchor="text" w:hAnchor="page" w:x="5500" w:y="189"/>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A020E8">
            <w:pPr>
              <w:framePr w:w="6294" w:wrap="auto" w:vAnchor="text" w:hAnchor="page" w:x="5500" w:y="189"/>
              <w:shd w:val="clear" w:color="000000" w:fill="FFFFFF"/>
              <w:spacing w:line="201" w:lineRule="exact"/>
              <w:rPr>
                <w:rFonts w:ascii="Garamond" w:hAnsi="Garamond"/>
                <w:color w:val="000000"/>
                <w:sz w:val="16"/>
                <w:lang w:val="en-GB"/>
              </w:rPr>
            </w:pPr>
          </w:p>
          <w:p w:rsidR="00E55664" w:rsidRDefault="00E55664" w:rsidP="00A020E8">
            <w:pPr>
              <w:framePr w:w="6294" w:wrap="auto" w:vAnchor="text" w:hAnchor="page" w:x="5500" w:y="189"/>
              <w:shd w:val="clear" w:color="000000" w:fill="FFFFFF"/>
              <w:spacing w:after="58"/>
              <w:rPr>
                <w:rFonts w:ascii="Garamond" w:hAnsi="Garamond"/>
                <w:color w:val="000000"/>
                <w:sz w:val="16"/>
                <w:lang w:val="en-GB"/>
              </w:rPr>
            </w:pPr>
          </w:p>
        </w:tc>
        <w:tc>
          <w:tcPr>
            <w:tcW w:w="460" w:type="dxa"/>
            <w:tcBorders>
              <w:top w:val="single" w:sz="6" w:space="0" w:color="FFFFFF"/>
              <w:left w:val="double" w:sz="6" w:space="0" w:color="000000"/>
              <w:bottom w:val="single" w:sz="6" w:space="0" w:color="FFFFFF"/>
              <w:right w:val="single" w:sz="6" w:space="0" w:color="FFFFFF"/>
            </w:tcBorders>
            <w:shd w:val="clear" w:color="000000" w:fill="FFFFFF"/>
          </w:tcPr>
          <w:p w:rsidR="00E55664" w:rsidRDefault="00E55664" w:rsidP="00A020E8">
            <w:pPr>
              <w:framePr w:w="6294" w:wrap="auto" w:vAnchor="text" w:hAnchor="page" w:x="5500" w:y="189"/>
              <w:shd w:val="clear" w:color="000000" w:fill="FFFFFF"/>
              <w:spacing w:line="201" w:lineRule="exact"/>
              <w:rPr>
                <w:rFonts w:ascii="Garamond" w:hAnsi="Garamond"/>
                <w:color w:val="000000"/>
                <w:sz w:val="16"/>
                <w:lang w:val="en-GB"/>
              </w:rPr>
            </w:pPr>
          </w:p>
          <w:p w:rsidR="00E55664" w:rsidRDefault="00E55664" w:rsidP="00A020E8">
            <w:pPr>
              <w:framePr w:w="6294" w:wrap="auto" w:vAnchor="text" w:hAnchor="page" w:x="5500" w:y="189"/>
              <w:shd w:val="clear" w:color="000000" w:fill="FFFFFF"/>
              <w:spacing w:after="58"/>
              <w:rPr>
                <w:rFonts w:ascii="Garamond" w:hAnsi="Garamond"/>
                <w:color w:val="000000"/>
                <w:sz w:val="16"/>
                <w:lang w:val="en-GB"/>
              </w:rPr>
            </w:pPr>
          </w:p>
        </w:tc>
        <w:tc>
          <w:tcPr>
            <w:tcW w:w="400" w:type="dxa"/>
            <w:tcBorders>
              <w:top w:val="double" w:sz="6" w:space="0" w:color="000000"/>
              <w:left w:val="double" w:sz="6" w:space="0" w:color="000000"/>
              <w:bottom w:val="double" w:sz="6" w:space="0" w:color="000000"/>
              <w:right w:val="single" w:sz="6" w:space="0" w:color="FFFFFF"/>
            </w:tcBorders>
            <w:shd w:val="clear" w:color="000000" w:fill="FFFFFF"/>
          </w:tcPr>
          <w:p w:rsidR="00E55664" w:rsidRDefault="00E55664" w:rsidP="00A020E8">
            <w:pPr>
              <w:framePr w:w="6294" w:wrap="auto" w:vAnchor="text" w:hAnchor="page" w:x="5500" w:y="189"/>
              <w:shd w:val="clear" w:color="000000" w:fill="FFFFFF"/>
              <w:spacing w:line="201" w:lineRule="exact"/>
              <w:rPr>
                <w:rFonts w:ascii="Garamond" w:hAnsi="Garamond"/>
                <w:color w:val="000000"/>
                <w:sz w:val="16"/>
                <w:lang w:val="en-GB"/>
              </w:rPr>
            </w:pPr>
          </w:p>
          <w:p w:rsidR="00E55664" w:rsidRDefault="00E55664" w:rsidP="00A020E8">
            <w:pPr>
              <w:framePr w:w="6294" w:wrap="auto" w:vAnchor="text" w:hAnchor="page" w:x="5500" w:y="189"/>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A020E8">
            <w:pPr>
              <w:framePr w:w="6294" w:wrap="auto" w:vAnchor="text" w:hAnchor="page" w:x="5500" w:y="189"/>
              <w:shd w:val="clear" w:color="000000" w:fill="FFFFFF"/>
              <w:spacing w:line="201" w:lineRule="exact"/>
              <w:rPr>
                <w:rFonts w:ascii="Garamond" w:hAnsi="Garamond"/>
                <w:color w:val="000000"/>
                <w:sz w:val="16"/>
                <w:lang w:val="en-GB"/>
              </w:rPr>
            </w:pPr>
          </w:p>
          <w:p w:rsidR="00E55664" w:rsidRDefault="00E55664" w:rsidP="00A020E8">
            <w:pPr>
              <w:framePr w:w="6294" w:wrap="auto" w:vAnchor="text" w:hAnchor="page" w:x="5500" w:y="189"/>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A020E8">
            <w:pPr>
              <w:framePr w:w="6294" w:wrap="auto" w:vAnchor="text" w:hAnchor="page" w:x="5500" w:y="189"/>
              <w:shd w:val="clear" w:color="000000" w:fill="FFFFFF"/>
              <w:spacing w:line="201" w:lineRule="exact"/>
              <w:rPr>
                <w:rFonts w:ascii="Garamond" w:hAnsi="Garamond"/>
                <w:color w:val="000000"/>
                <w:sz w:val="16"/>
                <w:lang w:val="en-GB"/>
              </w:rPr>
            </w:pPr>
          </w:p>
          <w:p w:rsidR="00E55664" w:rsidRDefault="00E55664" w:rsidP="00A020E8">
            <w:pPr>
              <w:framePr w:w="6294" w:wrap="auto" w:vAnchor="text" w:hAnchor="page" w:x="5500" w:y="189"/>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A020E8">
            <w:pPr>
              <w:framePr w:w="6294" w:wrap="auto" w:vAnchor="text" w:hAnchor="page" w:x="5500" w:y="189"/>
              <w:shd w:val="clear" w:color="000000" w:fill="FFFFFF"/>
              <w:spacing w:line="201" w:lineRule="exact"/>
              <w:rPr>
                <w:rFonts w:ascii="Garamond" w:hAnsi="Garamond"/>
                <w:color w:val="000000"/>
                <w:sz w:val="16"/>
                <w:lang w:val="en-GB"/>
              </w:rPr>
            </w:pPr>
          </w:p>
          <w:p w:rsidR="00E55664" w:rsidRDefault="00E55664" w:rsidP="00A020E8">
            <w:pPr>
              <w:framePr w:w="6294" w:wrap="auto" w:vAnchor="text" w:hAnchor="page" w:x="5500" w:y="189"/>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A020E8">
            <w:pPr>
              <w:framePr w:w="6294" w:wrap="auto" w:vAnchor="text" w:hAnchor="page" w:x="5500" w:y="189"/>
              <w:shd w:val="clear" w:color="000000" w:fill="FFFFFF"/>
              <w:spacing w:line="201" w:lineRule="exact"/>
              <w:rPr>
                <w:rFonts w:ascii="Garamond" w:hAnsi="Garamond"/>
                <w:color w:val="000000"/>
                <w:sz w:val="16"/>
                <w:lang w:val="en-GB"/>
              </w:rPr>
            </w:pPr>
          </w:p>
          <w:p w:rsidR="00E55664" w:rsidRDefault="00E55664" w:rsidP="00A020E8">
            <w:pPr>
              <w:framePr w:w="6294" w:wrap="auto" w:vAnchor="text" w:hAnchor="page" w:x="5500" w:y="189"/>
              <w:shd w:val="clear" w:color="000000" w:fill="FFFFFF"/>
              <w:spacing w:after="58"/>
              <w:rPr>
                <w:rFonts w:ascii="Garamond" w:hAnsi="Garamond"/>
                <w:color w:val="000000"/>
                <w:sz w:val="16"/>
                <w:lang w:val="en-GB"/>
              </w:rPr>
            </w:pPr>
          </w:p>
        </w:tc>
        <w:tc>
          <w:tcPr>
            <w:tcW w:w="414" w:type="dxa"/>
            <w:tcBorders>
              <w:top w:val="double" w:sz="6" w:space="0" w:color="000000"/>
              <w:left w:val="single" w:sz="6" w:space="0" w:color="000000"/>
              <w:bottom w:val="double" w:sz="6" w:space="0" w:color="000000"/>
              <w:right w:val="double" w:sz="6" w:space="0" w:color="000000"/>
            </w:tcBorders>
            <w:shd w:val="clear" w:color="000000" w:fill="FFFFFF"/>
          </w:tcPr>
          <w:p w:rsidR="00E55664" w:rsidRDefault="00E55664" w:rsidP="00A020E8">
            <w:pPr>
              <w:framePr w:w="6294" w:wrap="auto" w:vAnchor="text" w:hAnchor="page" w:x="5500" w:y="189"/>
              <w:shd w:val="clear" w:color="000000" w:fill="FFFFFF"/>
              <w:spacing w:line="201" w:lineRule="exact"/>
              <w:rPr>
                <w:rFonts w:ascii="Garamond" w:hAnsi="Garamond"/>
                <w:color w:val="000000"/>
                <w:sz w:val="16"/>
                <w:lang w:val="en-GB"/>
              </w:rPr>
            </w:pPr>
          </w:p>
          <w:p w:rsidR="00E55664" w:rsidRDefault="00E55664" w:rsidP="00A020E8">
            <w:pPr>
              <w:framePr w:w="6294" w:wrap="auto" w:vAnchor="text" w:hAnchor="page" w:x="5500" w:y="189"/>
              <w:shd w:val="clear" w:color="000000" w:fill="FFFFFF"/>
              <w:spacing w:after="58"/>
              <w:rPr>
                <w:rFonts w:ascii="Garamond" w:hAnsi="Garamond"/>
                <w:color w:val="000000"/>
                <w:sz w:val="16"/>
                <w:lang w:val="en-GB"/>
              </w:rPr>
            </w:pPr>
          </w:p>
        </w:tc>
      </w:tr>
    </w:tbl>
    <w:p w:rsidR="00E55664" w:rsidRDefault="00E55664" w:rsidP="00A020E8">
      <w:pPr>
        <w:framePr w:w="6294" w:wrap="auto" w:vAnchor="text" w:hAnchor="page" w:x="5500" w:y="189"/>
        <w:shd w:val="clear" w:color="000000" w:fill="FFFFFF"/>
        <w:jc w:val="both"/>
        <w:rPr>
          <w:rFonts w:ascii="Garamond" w:hAnsi="Garamond"/>
          <w:color w:val="000000"/>
          <w:sz w:val="16"/>
          <w:lang w:val="en-GB"/>
        </w:rPr>
      </w:pPr>
      <w:r>
        <w:rPr>
          <w:rFonts w:ascii="Garamond" w:hAnsi="Garamond"/>
          <w:color w:val="000000"/>
          <w:sz w:val="16"/>
          <w:lang w:val="en-GB"/>
        </w:rPr>
        <w:t xml:space="preserve"> Designation date              Site Reference Number</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John Gorton Building</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King Edward Terrace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Parkes ACT 2600</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Australia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Phone: +61 2 6274 1111</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 xml:space="preserve">Email: </w:t>
      </w:r>
      <w:r w:rsidRPr="0043759D">
        <w:rPr>
          <w:rFonts w:ascii="Garamond" w:hAnsi="Garamond"/>
          <w:sz w:val="22"/>
          <w:lang w:val="en-GB"/>
        </w:rPr>
        <w:t>wetlandsmail@environment.gov.au</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_____________________________________</w:t>
      </w:r>
    </w:p>
    <w:p w:rsidR="00E55664" w:rsidRPr="00182B59" w:rsidRDefault="00E55664" w:rsidP="001814F0">
      <w:pPr>
        <w:spacing w:after="120"/>
        <w:jc w:val="both"/>
        <w:rPr>
          <w:rFonts w:ascii="Garamond" w:hAnsi="Garamond"/>
          <w:b/>
          <w:color w:val="365F91"/>
          <w:sz w:val="22"/>
          <w:lang w:val="en-GB"/>
        </w:rPr>
      </w:pPr>
      <w:r w:rsidRPr="00182B59">
        <w:rPr>
          <w:rFonts w:ascii="Garamond" w:hAnsi="Garamond"/>
          <w:b/>
          <w:color w:val="365F91"/>
          <w:sz w:val="22"/>
          <w:lang w:val="en-GB"/>
        </w:rPr>
        <w:t>2. Date this sheet was completed/updated:</w:t>
      </w:r>
    </w:p>
    <w:p w:rsidR="00E55664" w:rsidRDefault="00E55664" w:rsidP="001814F0">
      <w:pPr>
        <w:jc w:val="both"/>
        <w:rPr>
          <w:rFonts w:ascii="Garamond" w:hAnsi="Garamond"/>
          <w:color w:val="000000"/>
          <w:sz w:val="22"/>
          <w:lang w:val="en-GB"/>
        </w:rPr>
      </w:pPr>
      <w:r>
        <w:rPr>
          <w:rFonts w:ascii="Garamond" w:hAnsi="Garamond"/>
          <w:color w:val="000000"/>
          <w:sz w:val="22"/>
          <w:lang w:val="en-GB"/>
        </w:rPr>
        <w:t>June 2011</w:t>
      </w:r>
    </w:p>
    <w:p w:rsidR="00E55664" w:rsidRDefault="00E55664" w:rsidP="001814F0">
      <w:pPr>
        <w:spacing w:line="19" w:lineRule="exact"/>
        <w:jc w:val="both"/>
        <w:rPr>
          <w:rFonts w:ascii="Garamond" w:hAnsi="Garamond"/>
          <w:color w:val="000000"/>
          <w:sz w:val="22"/>
          <w:lang w:val="en-GB"/>
        </w:rPr>
      </w:pPr>
    </w:p>
    <w:p w:rsidR="00E55664" w:rsidRDefault="00E55664" w:rsidP="001814F0">
      <w:pPr>
        <w:ind w:right="3498"/>
        <w:jc w:val="both"/>
        <w:rPr>
          <w:rFonts w:ascii="Garamond" w:hAnsi="Garamond"/>
          <w:b/>
          <w:color w:val="000000"/>
          <w:sz w:val="22"/>
          <w:lang w:val="en-GB"/>
        </w:rPr>
      </w:pPr>
      <w:r>
        <w:rPr>
          <w:rFonts w:ascii="Garamond" w:hAnsi="Garamond"/>
          <w:b/>
          <w:color w:val="000000"/>
          <w:sz w:val="22"/>
          <w:lang w:val="en-GB"/>
        </w:rPr>
        <w:t>_____________________________________</w:t>
      </w:r>
    </w:p>
    <w:p w:rsidR="00E55664" w:rsidRPr="00182B59" w:rsidRDefault="00E55664" w:rsidP="001814F0">
      <w:pPr>
        <w:jc w:val="both"/>
        <w:rPr>
          <w:rFonts w:ascii="Garamond" w:hAnsi="Garamond"/>
          <w:b/>
          <w:color w:val="365F91"/>
          <w:sz w:val="22"/>
          <w:lang w:val="en-GB"/>
        </w:rPr>
      </w:pPr>
      <w:r w:rsidRPr="00182B59">
        <w:rPr>
          <w:rFonts w:ascii="Garamond" w:hAnsi="Garamond"/>
          <w:b/>
          <w:color w:val="365F91"/>
          <w:sz w:val="22"/>
          <w:lang w:val="en-GB"/>
        </w:rPr>
        <w:t>3. Country:</w:t>
      </w:r>
    </w:p>
    <w:p w:rsidR="00E55664" w:rsidRDefault="00E55664" w:rsidP="001814F0">
      <w:pPr>
        <w:ind w:left="-426" w:firstLine="426"/>
        <w:jc w:val="both"/>
        <w:rPr>
          <w:rFonts w:ascii="Garamond" w:hAnsi="Garamond"/>
          <w:color w:val="000000"/>
          <w:sz w:val="22"/>
          <w:lang w:val="en-GB"/>
        </w:rPr>
      </w:pPr>
      <w:r>
        <w:rPr>
          <w:rFonts w:ascii="Garamond" w:hAnsi="Garamond"/>
          <w:color w:val="000000"/>
          <w:sz w:val="22"/>
          <w:lang w:val="en-GB"/>
        </w:rPr>
        <w:t>Australia</w:t>
      </w:r>
    </w:p>
    <w:p w:rsidR="00E55664" w:rsidRDefault="00E55664" w:rsidP="001814F0">
      <w:pPr>
        <w:spacing w:line="19" w:lineRule="exact"/>
        <w:jc w:val="both"/>
        <w:rPr>
          <w:rFonts w:ascii="Garamond" w:hAnsi="Garamond"/>
          <w:color w:val="000000"/>
          <w:sz w:val="22"/>
          <w:lang w:val="en-GB"/>
        </w:rPr>
      </w:pPr>
    </w:p>
    <w:p w:rsidR="00E55664" w:rsidRDefault="00E55664" w:rsidP="001814F0">
      <w:pPr>
        <w:tabs>
          <w:tab w:val="left" w:pos="4111"/>
        </w:tabs>
        <w:jc w:val="both"/>
        <w:rPr>
          <w:rFonts w:ascii="Garamond" w:hAnsi="Garamond"/>
          <w:b/>
          <w:color w:val="000000"/>
          <w:sz w:val="22"/>
          <w:lang w:val="en-GB"/>
        </w:rPr>
      </w:pPr>
      <w:r>
        <w:rPr>
          <w:rFonts w:ascii="Garamond" w:hAnsi="Garamond"/>
          <w:b/>
          <w:color w:val="000000"/>
          <w:sz w:val="22"/>
          <w:lang w:val="en-GB"/>
        </w:rPr>
        <w:t>_____________________________________</w:t>
      </w:r>
    </w:p>
    <w:p w:rsidR="002B4C13" w:rsidRPr="00182B59" w:rsidRDefault="00E55664" w:rsidP="001814F0">
      <w:pPr>
        <w:jc w:val="both"/>
        <w:rPr>
          <w:rFonts w:ascii="Garamond" w:hAnsi="Garamond"/>
          <w:b/>
          <w:color w:val="365F91"/>
          <w:sz w:val="22"/>
          <w:lang w:val="en-GB"/>
        </w:rPr>
      </w:pPr>
      <w:r w:rsidRPr="00182B59">
        <w:rPr>
          <w:rFonts w:ascii="Garamond" w:hAnsi="Garamond"/>
          <w:b/>
          <w:color w:val="365F91"/>
          <w:sz w:val="22"/>
          <w:lang w:val="en-GB"/>
        </w:rPr>
        <w:t>4. Name of the Ramsar site:</w:t>
      </w:r>
    </w:p>
    <w:p w:rsidR="00E55664" w:rsidRDefault="00E55664" w:rsidP="001814F0">
      <w:pPr>
        <w:spacing w:after="120"/>
        <w:jc w:val="both"/>
        <w:rPr>
          <w:rFonts w:ascii="Garamond" w:hAnsi="Garamond"/>
          <w:b/>
          <w:color w:val="000000"/>
          <w:sz w:val="18"/>
          <w:szCs w:val="18"/>
          <w:lang w:val="en-GB"/>
        </w:rPr>
      </w:pPr>
      <w:r>
        <w:rPr>
          <w:rFonts w:ascii="Garamond" w:hAnsi="Garamond"/>
          <w:sz w:val="18"/>
          <w:szCs w:val="18"/>
          <w:lang w:val="en-GB"/>
        </w:rPr>
        <w:t>The precise name of the designated site in one of the three official languages (English, French or Spanish) of the Convention. Alternative names, including in local language(s), should be given in parentheses after the precise name.</w:t>
      </w:r>
    </w:p>
    <w:p w:rsidR="00E55664" w:rsidRDefault="00E55664" w:rsidP="001814F0">
      <w:pPr>
        <w:spacing w:after="120"/>
        <w:jc w:val="both"/>
        <w:rPr>
          <w:rFonts w:ascii="Garamond" w:hAnsi="Garamond"/>
          <w:color w:val="000000"/>
          <w:sz w:val="22"/>
          <w:lang w:val="en-GB"/>
        </w:rPr>
      </w:pPr>
      <w:r>
        <w:rPr>
          <w:rFonts w:ascii="Garamond" w:hAnsi="Garamond"/>
          <w:color w:val="000000"/>
          <w:sz w:val="22"/>
          <w:lang w:val="en-GB"/>
        </w:rPr>
        <w:t>The Dales</w:t>
      </w:r>
    </w:p>
    <w:p w:rsidR="00E55664" w:rsidRDefault="00E55664" w:rsidP="001814F0">
      <w:pPr>
        <w:jc w:val="both"/>
        <w:rPr>
          <w:rFonts w:ascii="Garamond" w:hAnsi="Garamond"/>
          <w:color w:val="000000"/>
          <w:sz w:val="22"/>
          <w:lang w:val="en-GB"/>
        </w:rPr>
      </w:pPr>
      <w:r>
        <w:rPr>
          <w:rFonts w:ascii="Garamond" w:hAnsi="Garamond"/>
          <w:color w:val="000000"/>
          <w:sz w:val="22"/>
          <w:lang w:val="en-GB"/>
        </w:rPr>
        <w:t>This site was formerly listed on the Ramsar list as “The Dales”, Christmas Island.</w:t>
      </w:r>
    </w:p>
    <w:p w:rsidR="00E55664" w:rsidRDefault="00E55664" w:rsidP="001814F0">
      <w:pPr>
        <w:spacing w:line="19" w:lineRule="exact"/>
        <w:jc w:val="both"/>
        <w:rPr>
          <w:rFonts w:ascii="Garamond" w:hAnsi="Garamond"/>
          <w:color w:val="000000"/>
          <w:sz w:val="22"/>
          <w:lang w:val="en-GB"/>
        </w:rPr>
      </w:pPr>
    </w:p>
    <w:p w:rsidR="00E55664" w:rsidRDefault="00E55664" w:rsidP="001814F0">
      <w:pPr>
        <w:rPr>
          <w:rFonts w:ascii="Garamond" w:hAnsi="Garamond"/>
          <w:b/>
          <w:color w:val="000000"/>
          <w:sz w:val="22"/>
          <w:szCs w:val="22"/>
          <w:lang w:val="en-GB"/>
        </w:rPr>
      </w:pPr>
      <w:r>
        <w:rPr>
          <w:rFonts w:ascii="Garamond" w:hAnsi="Garamond"/>
          <w:b/>
          <w:color w:val="000000"/>
          <w:sz w:val="22"/>
          <w:szCs w:val="22"/>
          <w:lang w:val="en-GB"/>
        </w:rPr>
        <w:t>___________________________________________________________________________</w:t>
      </w:r>
    </w:p>
    <w:p w:rsidR="002B4C13" w:rsidRPr="00182B59" w:rsidRDefault="00E55664" w:rsidP="001814F0">
      <w:pPr>
        <w:spacing w:after="120"/>
        <w:ind w:left="567" w:hanging="567"/>
        <w:rPr>
          <w:rFonts w:ascii="Garamond" w:hAnsi="Garamond"/>
          <w:b/>
          <w:color w:val="365F91"/>
          <w:sz w:val="22"/>
          <w:szCs w:val="22"/>
          <w:lang w:val="en-GB"/>
        </w:rPr>
      </w:pPr>
      <w:r w:rsidRPr="00182B59">
        <w:rPr>
          <w:rFonts w:ascii="Garamond" w:hAnsi="Garamond"/>
          <w:b/>
          <w:color w:val="365F91"/>
          <w:sz w:val="22"/>
          <w:szCs w:val="22"/>
          <w:lang w:val="en-GB"/>
        </w:rPr>
        <w:t>5. Designation of new Ramsar site or update of existing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b/>
          <w:color w:val="000000"/>
          <w:sz w:val="22"/>
          <w:lang w:val="en-GB"/>
        </w:rPr>
      </w:pPr>
      <w:r>
        <w:rPr>
          <w:rFonts w:ascii="Garamond" w:hAnsi="Garamond"/>
          <w:b/>
          <w:color w:val="000000"/>
          <w:sz w:val="22"/>
          <w:lang w:val="en-GB"/>
        </w:rPr>
        <w:t xml:space="preserve">This RIS is for </w:t>
      </w:r>
      <w:r>
        <w:rPr>
          <w:rFonts w:ascii="Garamond" w:hAnsi="Garamond"/>
          <w:color w:val="000000"/>
          <w:sz w:val="22"/>
          <w:lang w:val="en-GB"/>
        </w:rPr>
        <w:t>(tick one box only)</w:t>
      </w:r>
      <w:r>
        <w:rPr>
          <w:rFonts w:ascii="Garamond" w:hAnsi="Garamond"/>
          <w:b/>
          <w:color w:val="000000"/>
          <w:sz w:val="22"/>
          <w:lang w:val="en-GB"/>
        </w:rPr>
        <w:t>:</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b/>
          <w:color w:val="000000"/>
          <w:sz w:val="22"/>
          <w:lang w:val="en-GB"/>
        </w:rPr>
        <w:t xml:space="preserve">a) Designation of a new Ramsar site </w:t>
      </w:r>
      <w:r>
        <w:rPr>
          <w:rFonts w:ascii="Garamond" w:hAnsi="Garamond"/>
          <w:color w:val="000000"/>
          <w:sz w:val="22"/>
          <w:szCs w:val="22"/>
          <w:lang w:val="en-GB"/>
        </w:rPr>
        <w:sym w:font="Wingdings" w:char="F071"/>
      </w:r>
      <w:r>
        <w:rPr>
          <w:rFonts w:ascii="Garamond" w:hAnsi="Garamond"/>
          <w:color w:val="000000"/>
          <w:sz w:val="22"/>
          <w:lang w:val="en-GB"/>
        </w:rPr>
        <w:t>;  or</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
          <w:color w:val="000000"/>
          <w:sz w:val="22"/>
          <w:lang w:val="en-GB"/>
        </w:rPr>
      </w:pPr>
      <w:r>
        <w:rPr>
          <w:rFonts w:ascii="Garamond" w:hAnsi="Garamond"/>
          <w:b/>
          <w:color w:val="000000"/>
          <w:sz w:val="22"/>
          <w:lang w:val="en-GB"/>
        </w:rPr>
        <w:t xml:space="preserve">b) Updated information on an existing Ramsar site </w:t>
      </w:r>
      <w:r w:rsidRPr="008749EE">
        <w:rPr>
          <w:rFonts w:ascii="Garamond" w:hAnsi="Garamond"/>
          <w:color w:val="000000"/>
          <w:sz w:val="22"/>
          <w:szCs w:val="22"/>
          <w:highlight w:val="lightGray"/>
          <w:lang w:val="en-GB"/>
        </w:rPr>
        <w:sym w:font="Wingdings" w:char="F078"/>
      </w:r>
    </w:p>
    <w:p w:rsidR="00E55664" w:rsidRDefault="00E55664" w:rsidP="001814F0">
      <w:pPr>
        <w:jc w:val="both"/>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spacing w:line="19" w:lineRule="exact"/>
        <w:jc w:val="both"/>
        <w:rPr>
          <w:rFonts w:ascii="Garamond" w:hAnsi="Garamond"/>
          <w:color w:val="000000"/>
          <w:sz w:val="22"/>
          <w:lang w:val="en-GB"/>
        </w:rPr>
      </w:pPr>
    </w:p>
    <w:p w:rsidR="00E55664" w:rsidRPr="00182B59"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
          <w:color w:val="365F91"/>
          <w:sz w:val="22"/>
          <w:szCs w:val="22"/>
          <w:lang w:val="en-GB"/>
        </w:rPr>
      </w:pPr>
      <w:r w:rsidRPr="00182B59">
        <w:rPr>
          <w:rFonts w:ascii="Garamond" w:hAnsi="Garamond"/>
          <w:b/>
          <w:color w:val="365F91"/>
          <w:sz w:val="22"/>
          <w:szCs w:val="22"/>
          <w:lang w:val="en-GB"/>
        </w:rPr>
        <w:t>6. For RIS updates only, changes to the site since its designation or earlier update: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
          <w:color w:val="000000"/>
          <w:sz w:val="22"/>
          <w:lang w:val="en-GB"/>
        </w:rPr>
      </w:pPr>
      <w:r>
        <w:rPr>
          <w:rFonts w:ascii="Garamond" w:hAnsi="Garamond"/>
          <w:b/>
          <w:color w:val="000000"/>
          <w:sz w:val="22"/>
          <w:lang w:val="en-GB"/>
        </w:rPr>
        <w:t>a) Site boundary and area</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b/>
          <w:color w:val="000000"/>
          <w:sz w:val="22"/>
          <w:lang w:val="en-GB"/>
        </w:rPr>
        <w:t xml:space="preserve">The Ramsar site boundary and site area are unchanged: </w:t>
      </w:r>
      <w:r>
        <w:rPr>
          <w:rFonts w:ascii="Garamond" w:hAnsi="Garamond"/>
          <w:color w:val="000000"/>
          <w:sz w:val="22"/>
          <w:szCs w:val="22"/>
          <w:lang w:val="en-GB"/>
        </w:rPr>
        <w:sym w:font="Wingdings" w:char="F071"/>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or</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b/>
          <w:color w:val="000000"/>
          <w:sz w:val="22"/>
          <w:lang w:val="en-GB"/>
        </w:rPr>
        <w:t>If the site boundary has changed:</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 the boundary has been delineated more accurately </w:t>
      </w:r>
      <w:r>
        <w:rPr>
          <w:rFonts w:ascii="Garamond" w:hAnsi="Garamond"/>
          <w:color w:val="000000"/>
          <w:sz w:val="22"/>
          <w:lang w:val="en-GB"/>
        </w:rPr>
        <w:tab/>
      </w:r>
      <w:r w:rsidRPr="008749EE">
        <w:rPr>
          <w:rFonts w:ascii="Garamond" w:hAnsi="Garamond"/>
          <w:color w:val="000000"/>
          <w:sz w:val="22"/>
          <w:szCs w:val="22"/>
          <w:highlight w:val="lightGray"/>
          <w:lang w:val="en-GB"/>
        </w:rPr>
        <w:sym w:font="Wingdings" w:char="F078"/>
      </w:r>
      <w:r>
        <w:rPr>
          <w:rFonts w:ascii="Garamond" w:hAnsi="Garamond"/>
          <w:color w:val="000000"/>
          <w:sz w:val="22"/>
          <w:lang w:val="en-GB"/>
        </w:rPr>
        <w:t>; or</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ii) the boundary has been extended </w:t>
      </w:r>
      <w:r>
        <w:rPr>
          <w:rFonts w:ascii="Garamond" w:hAnsi="Garamond"/>
          <w:color w:val="000000"/>
          <w:sz w:val="22"/>
          <w:lang w:val="en-GB"/>
        </w:rPr>
        <w:tab/>
      </w:r>
      <w:r>
        <w:rPr>
          <w:rFonts w:ascii="Garamond" w:hAnsi="Garamond"/>
          <w:color w:val="000000"/>
          <w:sz w:val="22"/>
          <w:szCs w:val="22"/>
          <w:lang w:val="en-GB"/>
        </w:rPr>
        <w:sym w:font="Wingdings" w:char="F071"/>
      </w:r>
      <w:r>
        <w:rPr>
          <w:rFonts w:ascii="Garamond" w:hAnsi="Garamond"/>
          <w:color w:val="000000"/>
          <w:sz w:val="22"/>
          <w:lang w:val="en-GB"/>
        </w:rPr>
        <w:t>; or</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iii) the boundary has been restricted** </w:t>
      </w:r>
      <w:r>
        <w:rPr>
          <w:rFonts w:ascii="Garamond" w:hAnsi="Garamond"/>
          <w:color w:val="000000"/>
          <w:sz w:val="22"/>
          <w:lang w:val="en-GB"/>
        </w:rPr>
        <w:tab/>
      </w:r>
      <w:r>
        <w:rPr>
          <w:rFonts w:ascii="Garamond" w:hAnsi="Garamond"/>
          <w:color w:val="000000"/>
          <w:sz w:val="22"/>
          <w:szCs w:val="22"/>
          <w:lang w:val="en-GB"/>
        </w:rPr>
        <w:sym w:font="Wingdings" w:char="F071"/>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lastRenderedPageBreak/>
        <w:t>and/or</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b/>
          <w:color w:val="000000"/>
          <w:sz w:val="22"/>
          <w:lang w:val="en-GB"/>
        </w:rPr>
        <w:t>If the site area has changed:</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 the area has been measured more accurately </w:t>
      </w:r>
      <w:r>
        <w:rPr>
          <w:rFonts w:ascii="Garamond" w:hAnsi="Garamond"/>
          <w:color w:val="000000"/>
          <w:sz w:val="22"/>
          <w:lang w:val="en-GB"/>
        </w:rPr>
        <w:tab/>
      </w:r>
      <w:r w:rsidRPr="008749EE">
        <w:rPr>
          <w:rFonts w:ascii="Garamond" w:hAnsi="Garamond"/>
          <w:color w:val="000000"/>
          <w:sz w:val="22"/>
          <w:szCs w:val="22"/>
          <w:highlight w:val="lightGray"/>
          <w:lang w:val="en-GB"/>
        </w:rPr>
        <w:sym w:font="Wingdings" w:char="F078"/>
      </w:r>
      <w:r>
        <w:rPr>
          <w:rFonts w:ascii="Garamond" w:hAnsi="Garamond"/>
          <w:color w:val="000000"/>
          <w:sz w:val="22"/>
          <w:lang w:val="en-GB"/>
        </w:rPr>
        <w:t>; or</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ii) the area has been extended </w:t>
      </w:r>
      <w:r>
        <w:rPr>
          <w:rFonts w:ascii="Garamond" w:hAnsi="Garamond"/>
          <w:color w:val="000000"/>
          <w:sz w:val="22"/>
          <w:lang w:val="en-GB"/>
        </w:rPr>
        <w:tab/>
      </w:r>
      <w:r>
        <w:rPr>
          <w:rFonts w:ascii="Garamond" w:hAnsi="Garamond"/>
          <w:color w:val="000000"/>
          <w:sz w:val="22"/>
          <w:szCs w:val="22"/>
          <w:lang w:val="en-GB"/>
        </w:rPr>
        <w:sym w:font="Wingdings" w:char="F071"/>
      </w:r>
      <w:r>
        <w:rPr>
          <w:rFonts w:ascii="Garamond" w:hAnsi="Garamond"/>
          <w:color w:val="000000"/>
          <w:sz w:val="22"/>
          <w:lang w:val="en-GB"/>
        </w:rPr>
        <w:t>; or</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b/>
          <w:color w:val="000000"/>
          <w:sz w:val="22"/>
          <w:lang w:val="en-GB"/>
        </w:rPr>
      </w:pPr>
      <w:r>
        <w:rPr>
          <w:rFonts w:ascii="Garamond" w:hAnsi="Garamond"/>
          <w:color w:val="000000"/>
          <w:sz w:val="22"/>
          <w:lang w:val="en-GB"/>
        </w:rPr>
        <w:t xml:space="preserve">iii) the area has been reduced** </w:t>
      </w:r>
      <w:r>
        <w:rPr>
          <w:rFonts w:ascii="Garamond" w:hAnsi="Garamond"/>
          <w:color w:val="000000"/>
          <w:sz w:val="22"/>
          <w:lang w:val="en-GB"/>
        </w:rPr>
        <w:tab/>
      </w:r>
      <w:r>
        <w:rPr>
          <w:rFonts w:ascii="Garamond" w:hAnsi="Garamond"/>
          <w:color w:val="000000"/>
          <w:sz w:val="22"/>
          <w:szCs w:val="22"/>
          <w:lang w:val="en-GB"/>
        </w:rPr>
        <w:sym w:font="Wingdings" w:char="F071"/>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 xml:space="preserve">** </w:t>
      </w:r>
      <w:r>
        <w:rPr>
          <w:rFonts w:ascii="Garamond" w:hAnsi="Garamond"/>
          <w:b/>
          <w:color w:val="000000"/>
          <w:sz w:val="22"/>
          <w:lang w:val="en-GB"/>
        </w:rPr>
        <w:t>Important note</w:t>
      </w:r>
      <w:r>
        <w:rPr>
          <w:rFonts w:ascii="Garamond" w:hAnsi="Garamond"/>
          <w:color w:val="000000"/>
          <w:sz w:val="22"/>
          <w:lang w:val="en-GB"/>
        </w:rPr>
        <w:t>: If the boundary and/or area of the designated site is being restricted/reduced, the Contracting Party should have followed the procedures established by the Conference of the Parties in the Annex to COP9 Resolution IX.6 and provided a report in line with paragraph 28 of that Annex, prior to the submission of an updated RIS.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b/>
          <w:color w:val="000000"/>
          <w:sz w:val="22"/>
          <w:lang w:val="en-GB"/>
        </w:rPr>
      </w:pPr>
      <w:r>
        <w:rPr>
          <w:rFonts w:ascii="Garamond" w:hAnsi="Garamond"/>
          <w:b/>
          <w:color w:val="000000"/>
          <w:sz w:val="22"/>
          <w:lang w:val="en-GB"/>
        </w:rPr>
        <w:t>b) Describe briefly any major changes to the ecological character of the Ramsar site, including in the application of the Criteria, since the previous RIS for the site:</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color w:val="000000"/>
          <w:sz w:val="22"/>
          <w:lang w:val="en-GB"/>
        </w:rPr>
        <w:t>There has been no major change to the ecological character of the Ramsar site since the previous Ramsar Information Sheet</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color w:val="000000"/>
          <w:sz w:val="22"/>
          <w:lang w:val="en-GB"/>
        </w:rPr>
        <w:t>Two criteria have had their justification modified. A large number of threatened terrestrial species were used as justification for meeting criterion 2 in the previous RIS. Only wetland dependent species are listed in this version of the RIS and include: Abbott’s booby (</w:t>
      </w:r>
      <w:r>
        <w:rPr>
          <w:rFonts w:ascii="Garamond" w:hAnsi="Garamond"/>
          <w:i/>
          <w:color w:val="000000"/>
          <w:sz w:val="22"/>
          <w:lang w:val="en-GB"/>
        </w:rPr>
        <w:t>Papasula abbotti</w:t>
      </w:r>
      <w:r>
        <w:rPr>
          <w:rFonts w:ascii="Garamond" w:hAnsi="Garamond"/>
          <w:color w:val="000000"/>
          <w:sz w:val="22"/>
          <w:lang w:val="en-GB"/>
        </w:rPr>
        <w:t>) and Christmas Island frigatebird (</w:t>
      </w:r>
      <w:r>
        <w:rPr>
          <w:rFonts w:ascii="Garamond" w:hAnsi="Garamond"/>
          <w:i/>
          <w:color w:val="000000"/>
          <w:sz w:val="22"/>
          <w:lang w:val="en-GB"/>
        </w:rPr>
        <w:t>Fregata andrewsi</w:t>
      </w:r>
      <w:r>
        <w:rPr>
          <w:rFonts w:ascii="Garamond" w:hAnsi="Garamond"/>
          <w:color w:val="000000"/>
          <w:sz w:val="22"/>
          <w:lang w:val="en-GB"/>
        </w:rPr>
        <w: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color w:val="000000"/>
          <w:sz w:val="22"/>
          <w:lang w:val="en-GB"/>
        </w:rPr>
        <w:t xml:space="preserve">The justification for meeting criterion 8 has been changed since the previous version of the Ramsar Information Sheet. </w:t>
      </w:r>
      <w:r w:rsidRPr="00F55EDB">
        <w:rPr>
          <w:rFonts w:ascii="Garamond" w:hAnsi="Garamond"/>
          <w:color w:val="000000"/>
          <w:sz w:val="22"/>
          <w:lang w:val="en-GB"/>
        </w:rPr>
        <w:t xml:space="preserve">Re-examination of the evidence to support this criterion has revealed that the site meets this criterion on the basis of supplying a food resource for Whale Sharks </w:t>
      </w:r>
      <w:r w:rsidRPr="00F55EDB">
        <w:rPr>
          <w:rFonts w:ascii="Garamond" w:hAnsi="Garamond"/>
          <w:bCs/>
          <w:color w:val="000000"/>
          <w:sz w:val="22"/>
        </w:rPr>
        <w:t>(</w:t>
      </w:r>
      <w:r w:rsidRPr="00F55EDB">
        <w:rPr>
          <w:rFonts w:ascii="Garamond" w:hAnsi="Garamond"/>
          <w:bCs/>
          <w:i/>
          <w:iCs/>
          <w:color w:val="000000"/>
          <w:sz w:val="22"/>
        </w:rPr>
        <w:t>Rhincodon typus</w:t>
      </w:r>
      <w:r w:rsidRPr="00F55EDB">
        <w:rPr>
          <w:rFonts w:ascii="Garamond" w:hAnsi="Garamond"/>
          <w:bCs/>
          <w:color w:val="000000"/>
          <w:sz w:val="22"/>
        </w:rPr>
        <w:t>).</w:t>
      </w:r>
    </w:p>
    <w:p w:rsidR="002B4C13" w:rsidRDefault="00E55664" w:rsidP="001814F0">
      <w:pPr>
        <w:jc w:val="both"/>
        <w:rPr>
          <w:rFonts w:ascii="Garamond" w:hAnsi="Garamond"/>
          <w:color w:val="000000"/>
          <w:sz w:val="22"/>
          <w:lang w:val="en-GB"/>
        </w:rPr>
      </w:pPr>
      <w:r>
        <w:rPr>
          <w:rFonts w:ascii="Garamond" w:hAnsi="Garamond"/>
          <w:color w:val="000000"/>
          <w:sz w:val="22"/>
          <w:lang w:val="en-GB"/>
        </w:rPr>
        <w:t xml:space="preserve">Although prior RISs indicated that The Dales had an area of 57 hectares, this appears to have been a calculation error </w:t>
      </w:r>
      <w:r w:rsidRPr="00206018">
        <w:rPr>
          <w:rFonts w:ascii="Garamond" w:hAnsi="Garamond"/>
          <w:color w:val="000000"/>
          <w:sz w:val="22"/>
          <w:lang w:val="en-GB"/>
        </w:rPr>
        <w:t>and should be 58</w:t>
      </w:r>
      <w:r>
        <w:rPr>
          <w:rFonts w:ascii="Garamond" w:hAnsi="Garamond"/>
          <w:color w:val="000000"/>
          <w:sz w:val="22"/>
          <w:lang w:val="en-GB"/>
        </w:rPr>
        <w:t>0</w:t>
      </w:r>
      <w:r w:rsidRPr="00206018">
        <w:rPr>
          <w:rFonts w:ascii="Garamond" w:hAnsi="Garamond"/>
          <w:color w:val="000000"/>
          <w:sz w:val="22"/>
          <w:lang w:val="en-GB"/>
        </w:rPr>
        <w:t xml:space="preserve"> hectares</w:t>
      </w:r>
      <w:r>
        <w:rPr>
          <w:rFonts w:ascii="Garamond" w:hAnsi="Garamond"/>
          <w:color w:val="000000"/>
          <w:sz w:val="22"/>
          <w:lang w:val="en-GB"/>
        </w:rPr>
        <w:t>. Th</w:t>
      </w:r>
      <w:r w:rsidRPr="00206018">
        <w:rPr>
          <w:rFonts w:ascii="Garamond" w:hAnsi="Garamond"/>
          <w:color w:val="000000"/>
          <w:sz w:val="22"/>
          <w:lang w:val="en-GB"/>
        </w:rPr>
        <w:t>is</w:t>
      </w:r>
      <w:r>
        <w:rPr>
          <w:rFonts w:ascii="Garamond" w:hAnsi="Garamond"/>
          <w:color w:val="000000"/>
          <w:sz w:val="22"/>
          <w:lang w:val="en-GB"/>
        </w:rPr>
        <w:t xml:space="preserve"> updated area reflects the original intent of the Ramsar site’s nomination and matches the boundary originally given to The Dales.</w:t>
      </w:r>
    </w:p>
    <w:p w:rsidR="00E55664" w:rsidRDefault="00E55664" w:rsidP="001814F0">
      <w:pPr>
        <w:spacing w:line="19" w:lineRule="exact"/>
        <w:jc w:val="both"/>
        <w:rPr>
          <w:rFonts w:ascii="Garamond" w:hAnsi="Garamond"/>
          <w:color w:val="000000"/>
          <w:sz w:val="22"/>
          <w:lang w:val="en-GB"/>
        </w:rPr>
      </w:pPr>
      <w:r>
        <w:rPr>
          <w:rFonts w:ascii="Garamond" w:hAnsi="Garamond"/>
          <w:color w:val="000000"/>
          <w:sz w:val="22"/>
          <w:lang w:val="en-GB"/>
        </w:rPr>
        <w:t>______________________________________________________________________________________</w:t>
      </w:r>
    </w:p>
    <w:p w:rsidR="002B4C13" w:rsidRPr="00182B59"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
          <w:color w:val="365F91"/>
          <w:sz w:val="22"/>
          <w:lang w:val="en-GB"/>
        </w:rPr>
      </w:pPr>
      <w:r w:rsidRPr="00182B59">
        <w:rPr>
          <w:rFonts w:ascii="Garamond" w:hAnsi="Garamond"/>
          <w:b/>
          <w:color w:val="365F91"/>
          <w:sz w:val="22"/>
          <w:lang w:val="en-GB"/>
        </w:rPr>
        <w:t>7. Map of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18"/>
          <w:lang w:val="en-GB"/>
        </w:rPr>
      </w:pPr>
      <w:r>
        <w:rPr>
          <w:rFonts w:ascii="Garamond" w:hAnsi="Garamond"/>
          <w:color w:val="000000"/>
          <w:sz w:val="18"/>
          <w:lang w:val="en-GB"/>
        </w:rPr>
        <w:t xml:space="preserve">Refer to Annex III of the </w:t>
      </w:r>
      <w:r>
        <w:rPr>
          <w:rFonts w:ascii="Garamond" w:hAnsi="Garamond"/>
          <w:i/>
          <w:color w:val="000000"/>
          <w:sz w:val="18"/>
          <w:lang w:val="en-GB"/>
        </w:rPr>
        <w:t>Explanatory Note and Guidelines</w:t>
      </w:r>
      <w:r>
        <w:rPr>
          <w:rFonts w:ascii="Garamond" w:hAnsi="Garamond"/>
          <w:color w:val="000000"/>
          <w:sz w:val="18"/>
          <w:lang w:val="en-GB"/>
        </w:rPr>
        <w:t>, for detailed guidance on provision of suitable maps, including digital maps.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b/>
          <w:color w:val="000000"/>
          <w:sz w:val="22"/>
          <w:lang w:val="en-GB"/>
        </w:rPr>
        <w:t>a) A map of the site, with clearly delineated boundaries, is included as:</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ind w:left="567"/>
        <w:jc w:val="both"/>
        <w:rPr>
          <w:rFonts w:ascii="Garamond" w:hAnsi="Garamond"/>
          <w:color w:val="000000"/>
          <w:sz w:val="22"/>
          <w:lang w:val="en-GB"/>
        </w:rPr>
      </w:pPr>
      <w:r>
        <w:rPr>
          <w:rFonts w:ascii="Garamond" w:hAnsi="Garamond"/>
          <w:color w:val="000000"/>
          <w:sz w:val="22"/>
          <w:lang w:val="en-GB"/>
        </w:rPr>
        <w:t>i</w:t>
      </w:r>
      <w:r>
        <w:rPr>
          <w:rFonts w:ascii="Garamond" w:hAnsi="Garamond"/>
          <w:b/>
          <w:color w:val="000000"/>
          <w:sz w:val="22"/>
          <w:lang w:val="en-GB"/>
        </w:rPr>
        <w:t>) a hard copy</w:t>
      </w:r>
      <w:r>
        <w:rPr>
          <w:rFonts w:ascii="Garamond" w:hAnsi="Garamond"/>
          <w:color w:val="000000"/>
          <w:sz w:val="22"/>
          <w:lang w:val="en-GB"/>
        </w:rPr>
        <w:t xml:space="preserve"> (required for inclusion of site in the Ramsar List): </w:t>
      </w:r>
      <w:r>
        <w:rPr>
          <w:rFonts w:ascii="Garamond" w:hAnsi="Garamond"/>
          <w:color w:val="000000"/>
          <w:sz w:val="22"/>
          <w:szCs w:val="22"/>
          <w:lang w:val="en-GB"/>
        </w:rPr>
        <w:sym w:font="Wingdings" w:char="F071"/>
      </w:r>
      <w:r>
        <w:rPr>
          <w:rFonts w:ascii="Garamond" w:hAnsi="Garamond"/>
          <w:color w:val="000000"/>
          <w:sz w:val="22"/>
          <w:lang w:val="en-GB"/>
        </w:rPr>
        <w:t>;</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ind w:left="567"/>
        <w:jc w:val="both"/>
        <w:rPr>
          <w:rFonts w:ascii="Garamond" w:hAnsi="Garamond"/>
          <w:color w:val="000000"/>
          <w:sz w:val="22"/>
          <w:lang w:val="en-GB"/>
        </w:rPr>
      </w:pPr>
      <w:r>
        <w:rPr>
          <w:rFonts w:ascii="Garamond" w:hAnsi="Garamond"/>
          <w:color w:val="000000"/>
          <w:sz w:val="22"/>
          <w:lang w:val="en-GB"/>
        </w:rPr>
        <w:t>ii</w:t>
      </w:r>
      <w:r>
        <w:rPr>
          <w:rFonts w:ascii="Garamond" w:hAnsi="Garamond"/>
          <w:b/>
          <w:color w:val="000000"/>
          <w:sz w:val="22"/>
          <w:lang w:val="en-GB"/>
        </w:rPr>
        <w:t>) an electronic  format</w:t>
      </w:r>
      <w:r>
        <w:rPr>
          <w:rFonts w:ascii="Garamond" w:hAnsi="Garamond"/>
          <w:color w:val="000000"/>
          <w:sz w:val="22"/>
          <w:lang w:val="en-GB"/>
        </w:rPr>
        <w:t xml:space="preserve"> (e.g. a JPEG or ArcView image) </w:t>
      </w:r>
      <w:r w:rsidRPr="008749EE">
        <w:rPr>
          <w:rFonts w:ascii="Garamond" w:hAnsi="Garamond"/>
          <w:color w:val="000000"/>
          <w:sz w:val="22"/>
          <w:szCs w:val="22"/>
          <w:highlight w:val="lightGray"/>
          <w:lang w:val="en-GB"/>
        </w:rPr>
        <w:sym w:font="Wingdings" w:char="F0FE"/>
      </w:r>
      <w:r>
        <w:rPr>
          <w:rFonts w:ascii="Garamond" w:hAnsi="Garamond"/>
          <w:color w:val="000000"/>
          <w:sz w:val="22"/>
          <w:lang w:val="en-GB"/>
        </w:rPr>
        <w: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iii) </w:t>
      </w:r>
      <w:r>
        <w:rPr>
          <w:rFonts w:ascii="Garamond" w:hAnsi="Garamond"/>
          <w:b/>
          <w:color w:val="000000"/>
          <w:sz w:val="22"/>
          <w:lang w:val="en-GB"/>
        </w:rPr>
        <w:t>a GIS file providing geo-referenced site boundary vectors and attribute tables</w:t>
      </w:r>
      <w:r>
        <w:rPr>
          <w:rFonts w:ascii="Garamond" w:hAnsi="Garamond"/>
          <w:color w:val="000000"/>
          <w:sz w:val="22"/>
          <w:lang w:val="en-GB"/>
        </w:rPr>
        <w:t> </w:t>
      </w:r>
      <w:r>
        <w:rPr>
          <w:rFonts w:ascii="Garamond" w:hAnsi="Garamond"/>
          <w:color w:val="000000"/>
          <w:sz w:val="22"/>
          <w:szCs w:val="22"/>
          <w:lang w:val="en-GB"/>
        </w:rPr>
        <w:sym w:font="Wingdings" w:char="F071"/>
      </w:r>
      <w:r>
        <w:rPr>
          <w:rFonts w:ascii="Garamond" w:hAnsi="Garamond"/>
          <w:color w:val="000000"/>
          <w:sz w:val="22"/>
          <w:lang w:val="en-GB"/>
        </w:rPr>
        <w: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E55664" w:rsidRDefault="00E55664" w:rsidP="001814F0">
      <w:pPr>
        <w:jc w:val="both"/>
        <w:rPr>
          <w:rFonts w:ascii="Garamond" w:hAnsi="Garamond"/>
          <w:b/>
          <w:color w:val="000000"/>
          <w:sz w:val="22"/>
          <w:lang w:val="en-GB"/>
        </w:rPr>
      </w:pPr>
    </w:p>
    <w:p w:rsidR="00E55664" w:rsidRDefault="00E55664" w:rsidP="001814F0">
      <w:pPr>
        <w:jc w:val="both"/>
        <w:rPr>
          <w:rFonts w:ascii="Garamond" w:hAnsi="Garamond"/>
          <w:b/>
          <w:color w:val="000000"/>
          <w:sz w:val="22"/>
          <w:lang w:val="en-GB"/>
        </w:rPr>
      </w:pPr>
      <w:r>
        <w:rPr>
          <w:rFonts w:ascii="Garamond" w:hAnsi="Garamond"/>
          <w:b/>
          <w:color w:val="000000"/>
          <w:sz w:val="22"/>
          <w:lang w:val="en-GB"/>
        </w:rPr>
        <w:t>b) Describe briefly the type of boundary delineation applied:</w:t>
      </w:r>
    </w:p>
    <w:p w:rsidR="00E55664" w:rsidRDefault="00E55664" w:rsidP="001814F0">
      <w:pPr>
        <w:spacing w:after="120"/>
        <w:jc w:val="both"/>
        <w:rPr>
          <w:rFonts w:ascii="Garamond" w:hAnsi="Garamond"/>
          <w:color w:val="000000"/>
          <w:sz w:val="18"/>
          <w:szCs w:val="18"/>
          <w:lang w:val="en-GB"/>
        </w:rPr>
      </w:pPr>
      <w:r>
        <w:rPr>
          <w:rFonts w:ascii="Garamond" w:hAnsi="Garamond"/>
          <w:color w:val="000000"/>
          <w:sz w:val="18"/>
          <w:szCs w:val="18"/>
          <w:lang w:val="en-GB"/>
        </w:rPr>
        <w:t>e.g. the boundary is the same as an existing protected area (nature reserve, national park, etc.), or follows a catchment boundary, or follows a geopolitical boundary such as a local government jurisdiction, follows physical boundaries such as roads, follows the shoreline of a waterbody, etc.</w:t>
      </w:r>
    </w:p>
    <w:p w:rsidR="00E55664" w:rsidRDefault="00E55664" w:rsidP="001814F0">
      <w:pPr>
        <w:spacing w:after="120"/>
        <w:rPr>
          <w:rFonts w:ascii="Garamond" w:hAnsi="Garamond"/>
          <w:sz w:val="22"/>
          <w:szCs w:val="22"/>
        </w:rPr>
      </w:pPr>
      <w:r>
        <w:rPr>
          <w:rFonts w:ascii="Garamond" w:hAnsi="Garamond"/>
          <w:sz w:val="22"/>
          <w:szCs w:val="22"/>
        </w:rPr>
        <w:t>The Dales Ramsar site is on the western side of Christmas Island.</w:t>
      </w:r>
    </w:p>
    <w:p w:rsidR="002B4C13" w:rsidRDefault="00E55664" w:rsidP="001814F0">
      <w:pPr>
        <w:rPr>
          <w:rFonts w:ascii="Garamond" w:hAnsi="Garamond"/>
          <w:sz w:val="22"/>
          <w:szCs w:val="22"/>
        </w:rPr>
      </w:pPr>
      <w:r>
        <w:rPr>
          <w:rFonts w:ascii="Garamond" w:hAnsi="Garamond"/>
          <w:sz w:val="22"/>
          <w:szCs w:val="22"/>
        </w:rPr>
        <w:t>The boundary commences on the western boundary of Christmas Island National Park, as proclaimed on 14</w:t>
      </w:r>
      <w:r>
        <w:rPr>
          <w:rFonts w:ascii="Garamond" w:hAnsi="Garamond"/>
          <w:sz w:val="22"/>
          <w:szCs w:val="22"/>
          <w:vertAlign w:val="superscript"/>
        </w:rPr>
        <w:t>th</w:t>
      </w:r>
      <w:r>
        <w:rPr>
          <w:rFonts w:ascii="Garamond" w:hAnsi="Garamond"/>
          <w:sz w:val="22"/>
          <w:szCs w:val="22"/>
        </w:rPr>
        <w:t xml:space="preserve"> December 1989, at the point nearest to 105°32' 43.130"E, 10° 29' 47.416" S (marked as point A on the map at Figure 1). The boundary follows the National Park boundary in a generally northerly direction to the point on the Christmas Island National Park boundary nearest to 105° 33' 24.239" E, 10° 28' 10.746" S (point B). The boundary heads inland to Martin Point Lookout and follows the northern edge of the Martin Point Lookout walking track until it joins the Dales Rd. From the northern most point of the junction of the Martin Point Lookout track and the Dales Rd (point C) the boundary follows a direct line to the northern corner of the mining lease on the National Park boundary at the point nearest to 105° 34' 5.189"E, 10° 28' 13.503" S (point D). The boundary then follows the National Park boundary in a generally </w:t>
      </w:r>
      <w:r>
        <w:rPr>
          <w:rFonts w:ascii="Garamond" w:hAnsi="Garamond"/>
          <w:sz w:val="22"/>
          <w:szCs w:val="22"/>
        </w:rPr>
        <w:lastRenderedPageBreak/>
        <w:t>southerly direction around the mining lease until the boundary meets Winifred Rd at the point nearest to 105° 34' 24.011" E, 10° 28' 42.177" S (point E). The boundary follows the western edge of Winifred Rd in a generally southern direction until the road forks, and then heads in a generally westerly direction following the northern edge of Winifred Rd to the end of the road at the coast. From the end of the road, the boundary is a straight line extending seaward to the park boundary meeting the boundary at the starting point (point A).</w:t>
      </w:r>
    </w:p>
    <w:p w:rsidR="00E55664" w:rsidRDefault="00E55664" w:rsidP="001814F0">
      <w:pPr>
        <w:jc w:val="both"/>
        <w:rPr>
          <w:rFonts w:ascii="Garamond" w:hAnsi="Garamond"/>
          <w:b/>
          <w:color w:val="000000"/>
          <w:sz w:val="22"/>
          <w:lang w:val="en-GB"/>
        </w:rPr>
      </w:pPr>
      <w:r>
        <w:rPr>
          <w:rFonts w:ascii="Garamond" w:hAnsi="Garamond"/>
          <w:b/>
          <w:color w:val="000000"/>
          <w:sz w:val="22"/>
          <w:lang w:val="en-GB"/>
        </w:rPr>
        <w:t>___________________________________________________________________________</w:t>
      </w:r>
    </w:p>
    <w:p w:rsidR="00E55664" w:rsidRDefault="00E55664" w:rsidP="001814F0">
      <w:pPr>
        <w:jc w:val="both"/>
        <w:rPr>
          <w:rFonts w:ascii="Garamond" w:hAnsi="Garamond"/>
          <w:b/>
          <w:color w:val="000000"/>
          <w:sz w:val="22"/>
          <w:lang w:val="en-GB"/>
        </w:rPr>
      </w:pPr>
    </w:p>
    <w:p w:rsidR="00E55664" w:rsidRPr="00182B59" w:rsidRDefault="00E55664" w:rsidP="001814F0">
      <w:pPr>
        <w:jc w:val="both"/>
        <w:rPr>
          <w:rFonts w:ascii="Garamond" w:hAnsi="Garamond"/>
          <w:color w:val="365F91"/>
          <w:sz w:val="22"/>
          <w:lang w:val="en-GB"/>
        </w:rPr>
      </w:pPr>
      <w:r w:rsidRPr="00182B59">
        <w:rPr>
          <w:rFonts w:ascii="Garamond" w:hAnsi="Garamond"/>
          <w:b/>
          <w:color w:val="365F91"/>
          <w:sz w:val="22"/>
          <w:lang w:val="en-GB"/>
        </w:rPr>
        <w:t>8. Geographical coordinates</w:t>
      </w:r>
      <w:r w:rsidRPr="00182B59">
        <w:rPr>
          <w:rFonts w:ascii="Garamond" w:hAnsi="Garamond"/>
          <w:color w:val="365F91"/>
          <w:sz w:val="22"/>
          <w:lang w:val="en-GB"/>
        </w:rPr>
        <w:t xml:space="preserve"> (latitude/longitude, in degrees and minutes):</w:t>
      </w:r>
    </w:p>
    <w:p w:rsidR="00E55664" w:rsidRDefault="00E55664" w:rsidP="001814F0">
      <w:pPr>
        <w:spacing w:after="120"/>
        <w:jc w:val="both"/>
        <w:rPr>
          <w:rFonts w:ascii="Garamond" w:hAnsi="Garamond"/>
          <w:color w:val="000000"/>
          <w:sz w:val="18"/>
          <w:szCs w:val="18"/>
          <w:lang w:val="en-GB"/>
        </w:rPr>
      </w:pPr>
      <w:r w:rsidRPr="00206018">
        <w:rPr>
          <w:rFonts w:ascii="Garamond" w:hAnsi="Garamond"/>
          <w:color w:val="000000"/>
          <w:sz w:val="18"/>
          <w:szCs w:val="18"/>
          <w:lang w:val="en-GB"/>
        </w:rPr>
        <w:t>Provide the coordinates of the approximate centre of the site</w:t>
      </w:r>
      <w:r>
        <w:rPr>
          <w:rFonts w:ascii="Garamond" w:hAnsi="Garamond"/>
          <w:color w:val="000000"/>
          <w:sz w:val="18"/>
          <w:szCs w:val="18"/>
          <w:lang w:val="en-GB"/>
        </w:rPr>
        <w:t xml:space="preserve"> and/or the limits of the site. If the site is composed of more than one separate area, provide coordinates for each of these areas.</w:t>
      </w:r>
    </w:p>
    <w:p w:rsidR="00E55664" w:rsidRDefault="00E55664" w:rsidP="001814F0">
      <w:pPr>
        <w:jc w:val="both"/>
        <w:rPr>
          <w:rFonts w:ascii="Garamond" w:hAnsi="Garamond"/>
          <w:color w:val="000000"/>
          <w:sz w:val="22"/>
          <w:lang w:val="en-GB"/>
        </w:rPr>
      </w:pPr>
      <w:r>
        <w:rPr>
          <w:rFonts w:ascii="Garamond" w:hAnsi="Garamond"/>
          <w:color w:val="000000"/>
          <w:sz w:val="22"/>
          <w:lang w:val="en-GB"/>
        </w:rPr>
        <w:t>Latitude:  10°29'S; Longitude:  105°34'E</w:t>
      </w:r>
    </w:p>
    <w:p w:rsidR="00E55664" w:rsidRDefault="00E55664" w:rsidP="001814F0">
      <w:pPr>
        <w:jc w:val="both"/>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spacing w:line="19" w:lineRule="exact"/>
        <w:jc w:val="both"/>
        <w:rPr>
          <w:rFonts w:ascii="Garamond" w:hAnsi="Garamond"/>
          <w:color w:val="000000"/>
          <w:sz w:val="22"/>
          <w:lang w:val="en-GB"/>
        </w:rPr>
      </w:pPr>
      <w:r>
        <w:rPr>
          <w:rFonts w:ascii="Garamond" w:hAnsi="Garamond"/>
          <w:color w:val="000000"/>
          <w:sz w:val="22"/>
          <w:lang w:val="en-GB"/>
        </w:rPr>
        <w:t>____________</w:t>
      </w:r>
    </w:p>
    <w:p w:rsidR="002B4C13" w:rsidRPr="00182B59"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182B59">
        <w:rPr>
          <w:rFonts w:ascii="Garamond" w:hAnsi="Garamond"/>
          <w:b/>
          <w:color w:val="365F91"/>
          <w:sz w:val="22"/>
          <w:lang w:val="en-GB"/>
        </w:rPr>
        <w:t>9. General location: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Include in which part of the country and which large administrative region(s) the site lies and the location of the nearest large town.</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rPr>
      </w:pPr>
      <w:r>
        <w:rPr>
          <w:rFonts w:ascii="Garamond" w:hAnsi="Garamond"/>
          <w:color w:val="000000"/>
          <w:sz w:val="22"/>
          <w:lang w:val="en-GB"/>
        </w:rPr>
        <w:t xml:space="preserve">The Dales Ramsar site is located in the Australian Territory of Christmas Island in the Indian Ocean. The site is  approximately 2800 kilometres west of Darwin (Northern Territory) and 2,600 kilometres northwest of Perth (Western Australia); within the Christmas Island National Park. The site lies on the central western coast of Christmas Island and is approximately 15 kilometres </w:t>
      </w:r>
      <w:r>
        <w:rPr>
          <w:rFonts w:ascii="Garamond" w:hAnsi="Garamond"/>
          <w:color w:val="000000"/>
          <w:sz w:val="22"/>
        </w:rPr>
        <w:t>from the nearest settlement at Drumsite, which is located on the east coast of the island. The western boundary of the Ramsar Site extends 50 metres seaward from the low water mark, and therefore incorporates part of the coastline (corresponds with the western boundary of the National Park).</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rPr>
      </w:pPr>
      <w:r>
        <w:rPr>
          <w:rFonts w:ascii="Garamond" w:hAnsi="Garamond"/>
          <w:color w:val="000000"/>
          <w:sz w:val="22"/>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E55664" w:rsidRPr="00182B59" w:rsidRDefault="00E55664" w:rsidP="001814F0">
      <w:pPr>
        <w:spacing w:after="120"/>
        <w:jc w:val="both"/>
        <w:rPr>
          <w:rFonts w:ascii="Garamond" w:hAnsi="Garamond"/>
          <w:color w:val="365F91"/>
          <w:sz w:val="22"/>
          <w:lang w:val="en-GB"/>
        </w:rPr>
      </w:pPr>
      <w:r w:rsidRPr="00182B59">
        <w:rPr>
          <w:rFonts w:ascii="Garamond" w:hAnsi="Garamond"/>
          <w:b/>
          <w:color w:val="365F91"/>
          <w:sz w:val="22"/>
          <w:lang w:val="en-GB"/>
        </w:rPr>
        <w:t>10. Elevation:</w:t>
      </w:r>
      <w:r w:rsidRPr="00182B59">
        <w:rPr>
          <w:rFonts w:ascii="Garamond" w:hAnsi="Garamond"/>
          <w:color w:val="365F91"/>
          <w:sz w:val="22"/>
          <w:lang w:val="en-GB"/>
        </w:rPr>
        <w:t xml:space="preserve"> </w:t>
      </w:r>
      <w:r w:rsidRPr="00182B59">
        <w:rPr>
          <w:rFonts w:ascii="Garamond" w:hAnsi="Garamond"/>
          <w:color w:val="365F91"/>
          <w:sz w:val="20"/>
          <w:lang w:val="en-GB"/>
        </w:rPr>
        <w:t>(in metres: average and/or maximum &amp; minimum)</w:t>
      </w:r>
      <w:r w:rsidRPr="00182B59">
        <w:rPr>
          <w:rFonts w:ascii="Garamond" w:hAnsi="Garamond"/>
          <w:color w:val="365F91"/>
          <w:sz w:val="22"/>
          <w:lang w:val="en-GB"/>
        </w:rPr>
        <w:tab/>
      </w:r>
      <w:r w:rsidRPr="00182B59">
        <w:rPr>
          <w:rFonts w:ascii="Garamond" w:hAnsi="Garamond"/>
          <w:color w:val="365F91"/>
          <w:sz w:val="22"/>
          <w:lang w:val="en-GB"/>
        </w:rPr>
        <w:tab/>
      </w:r>
      <w:r w:rsidRPr="00182B59">
        <w:rPr>
          <w:rFonts w:ascii="Garamond" w:hAnsi="Garamond"/>
          <w:color w:val="365F91"/>
          <w:sz w:val="22"/>
          <w:lang w:val="en-GB"/>
        </w:rPr>
        <w:tab/>
      </w:r>
    </w:p>
    <w:p w:rsidR="002B4C13" w:rsidRDefault="00E55664" w:rsidP="001814F0">
      <w:pPr>
        <w:jc w:val="both"/>
        <w:rPr>
          <w:rFonts w:ascii="Garamond" w:hAnsi="Garamond"/>
          <w:color w:val="000000"/>
          <w:sz w:val="22"/>
        </w:rPr>
      </w:pPr>
      <w:r>
        <w:rPr>
          <w:rFonts w:ascii="Garamond" w:hAnsi="Garamond"/>
          <w:color w:val="000000"/>
          <w:sz w:val="22"/>
        </w:rPr>
        <w:t>Minimum: 0 metres above sea level.</w:t>
      </w:r>
    </w:p>
    <w:p w:rsidR="002B4C13" w:rsidRDefault="00E55664" w:rsidP="001814F0">
      <w:pPr>
        <w:jc w:val="both"/>
        <w:rPr>
          <w:rFonts w:ascii="Garamond" w:hAnsi="Garamond"/>
          <w:color w:val="000000"/>
          <w:sz w:val="22"/>
        </w:rPr>
      </w:pPr>
      <w:r>
        <w:rPr>
          <w:rFonts w:ascii="Garamond" w:hAnsi="Garamond"/>
          <w:color w:val="000000"/>
          <w:sz w:val="22"/>
        </w:rPr>
        <w:t>Maximum: 150 metres above sea level.</w:t>
      </w:r>
    </w:p>
    <w:p w:rsidR="002B4C13" w:rsidRDefault="00E55664" w:rsidP="001814F0">
      <w:pPr>
        <w:jc w:val="both"/>
        <w:rPr>
          <w:rFonts w:ascii="Garamond" w:hAnsi="Garamond"/>
          <w:color w:val="000000"/>
          <w:sz w:val="22"/>
        </w:rPr>
      </w:pPr>
      <w:r>
        <w:rPr>
          <w:rFonts w:ascii="Garamond" w:hAnsi="Garamond"/>
          <w:color w:val="000000"/>
          <w:sz w:val="22"/>
        </w:rPr>
        <w:t>Average: 25 metres above sea level.</w:t>
      </w:r>
    </w:p>
    <w:p w:rsidR="00E55664" w:rsidRDefault="00E55664" w:rsidP="001814F0">
      <w:pPr>
        <w:jc w:val="both"/>
        <w:rPr>
          <w:rFonts w:ascii="Garamond" w:hAnsi="Garamond"/>
          <w:color w:val="000000"/>
          <w:sz w:val="22"/>
        </w:rPr>
      </w:pPr>
    </w:p>
    <w:p w:rsidR="002B4C13" w:rsidRPr="00182B59" w:rsidRDefault="00E55664" w:rsidP="001814F0">
      <w:pPr>
        <w:spacing w:after="120"/>
        <w:jc w:val="both"/>
        <w:rPr>
          <w:rFonts w:ascii="Garamond" w:hAnsi="Garamond"/>
          <w:color w:val="365F91"/>
          <w:sz w:val="22"/>
          <w:lang w:val="en-GB"/>
        </w:rPr>
      </w:pPr>
      <w:r w:rsidRPr="00182B59">
        <w:rPr>
          <w:rFonts w:ascii="Garamond" w:hAnsi="Garamond"/>
          <w:b/>
          <w:color w:val="365F91"/>
          <w:sz w:val="22"/>
          <w:lang w:val="en-GB"/>
        </w:rPr>
        <w:t>11. Area:</w:t>
      </w:r>
      <w:r w:rsidRPr="00182B59">
        <w:rPr>
          <w:rFonts w:ascii="Garamond" w:hAnsi="Garamond"/>
          <w:color w:val="365F91"/>
          <w:sz w:val="22"/>
          <w:lang w:val="en-GB"/>
        </w:rPr>
        <w:t xml:space="preserve"> </w:t>
      </w:r>
      <w:r w:rsidRPr="00182B59">
        <w:rPr>
          <w:rFonts w:ascii="Garamond" w:hAnsi="Garamond"/>
          <w:color w:val="365F91"/>
          <w:sz w:val="20"/>
          <w:lang w:val="en-GB"/>
        </w:rPr>
        <w:t>(in hectares)</w:t>
      </w:r>
    </w:p>
    <w:p w:rsidR="00E55664" w:rsidRDefault="00E55664" w:rsidP="001814F0">
      <w:pPr>
        <w:spacing w:after="120"/>
        <w:jc w:val="both"/>
        <w:rPr>
          <w:rFonts w:ascii="Garamond" w:hAnsi="Garamond"/>
          <w:color w:val="000000"/>
          <w:sz w:val="22"/>
          <w:lang w:val="en-GB"/>
        </w:rPr>
      </w:pPr>
      <w:r>
        <w:rPr>
          <w:rFonts w:ascii="Garamond" w:hAnsi="Garamond"/>
          <w:color w:val="000000"/>
          <w:sz w:val="22"/>
          <w:lang w:val="en-GB"/>
        </w:rPr>
        <w:t>580 hectares</w:t>
      </w:r>
    </w:p>
    <w:p w:rsidR="002B4C13" w:rsidRDefault="00E55664" w:rsidP="001814F0">
      <w:pPr>
        <w:jc w:val="both"/>
        <w:rPr>
          <w:rFonts w:ascii="Garamond" w:hAnsi="Garamond"/>
          <w:color w:val="000000"/>
          <w:sz w:val="22"/>
          <w:lang w:val="en-GB"/>
        </w:rPr>
      </w:pPr>
      <w:r>
        <w:rPr>
          <w:rFonts w:ascii="Garamond" w:hAnsi="Garamond"/>
          <w:color w:val="000000"/>
          <w:sz w:val="22"/>
          <w:lang w:val="en-GB"/>
        </w:rPr>
        <w:t>Although prior RISs indicated that The Dales had an area of 57 hectares, this appears to have been a calculation error. The update area reflects the original intent of the Ramsar site’s nomination and matches the boundary originally given to The Dales.</w:t>
      </w:r>
    </w:p>
    <w:p w:rsidR="00E55664" w:rsidRDefault="00E55664" w:rsidP="001814F0">
      <w:pPr>
        <w:jc w:val="both"/>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spacing w:line="19" w:lineRule="exact"/>
        <w:jc w:val="both"/>
        <w:rPr>
          <w:rFonts w:ascii="Garamond" w:hAnsi="Garamond"/>
          <w:color w:val="000000"/>
          <w:sz w:val="22"/>
          <w:lang w:val="en-GB"/>
        </w:rPr>
      </w:pPr>
    </w:p>
    <w:p w:rsidR="002B4C13" w:rsidRPr="00182B59" w:rsidRDefault="00E55664" w:rsidP="001814F0">
      <w:pPr>
        <w:rPr>
          <w:rFonts w:ascii="Garamond" w:hAnsi="Garamond"/>
          <w:b/>
          <w:color w:val="365F91"/>
          <w:sz w:val="22"/>
          <w:lang w:val="en-GB"/>
        </w:rPr>
      </w:pPr>
      <w:r w:rsidRPr="00182B59">
        <w:rPr>
          <w:rFonts w:ascii="Garamond" w:hAnsi="Garamond"/>
          <w:b/>
          <w:color w:val="365F91"/>
          <w:sz w:val="22"/>
          <w:lang w:val="en-GB"/>
        </w:rPr>
        <w:t>12. General overview of the site:</w:t>
      </w:r>
    </w:p>
    <w:p w:rsidR="00E55664" w:rsidRDefault="00E55664" w:rsidP="001814F0">
      <w:pPr>
        <w:spacing w:after="120"/>
        <w:rPr>
          <w:rFonts w:ascii="Garamond" w:hAnsi="Garamond"/>
          <w:color w:val="000000"/>
          <w:sz w:val="18"/>
          <w:lang w:val="en-GB"/>
        </w:rPr>
      </w:pPr>
      <w:r>
        <w:rPr>
          <w:rFonts w:ascii="Garamond" w:hAnsi="Garamond"/>
          <w:color w:val="000000"/>
          <w:sz w:val="18"/>
          <w:lang w:val="en-GB"/>
        </w:rPr>
        <w:t>Provide a short paragraph giving a summary description of the principal ecological characteristics and importance of the wetland.</w:t>
      </w:r>
    </w:p>
    <w:p w:rsidR="002B4C13" w:rsidRDefault="00E55664" w:rsidP="001814F0">
      <w:pPr>
        <w:rPr>
          <w:rFonts w:ascii="Garamond" w:hAnsi="Garamond"/>
          <w:color w:val="000000"/>
          <w:sz w:val="22"/>
          <w:szCs w:val="22"/>
        </w:rPr>
      </w:pPr>
      <w:r>
        <w:rPr>
          <w:rFonts w:ascii="Garamond" w:hAnsi="Garamond"/>
          <w:color w:val="000000"/>
          <w:sz w:val="22"/>
          <w:szCs w:val="22"/>
        </w:rPr>
        <w:t xml:space="preserve">The Ramsar Site includes a near-pristine system of seven watercourses, collectively known as “The Dales”. The site is located within the Christmas Island National Park and includes permanent and intermittent streams and includes the majority of surface water on the island. The Dales are surrounded predominantly by semi-deciduous forest. On the seaward side at the edge of the shore terrace there is a line of coastal shrubland which merges with sea cliffs and rocky marine shores. The site extends seaward 50 metres and includes part of a narrow, shallow, sloping reef. Mixed amongst the terrestrial and marine environments are a range of karst features, highly representative of the environment of Christmas Island. The presence of surface and subterranean karst features makes the site particularly important, being the first Australian Ramsar site to include such ecosystems. The combination of this variety of habitats and the presence of permanent surface water provide the physical habitat template which supports a </w:t>
      </w:r>
      <w:r w:rsidRPr="008E4B38">
        <w:rPr>
          <w:rFonts w:ascii="Garamond" w:hAnsi="Garamond"/>
          <w:color w:val="000000"/>
          <w:sz w:val="22"/>
          <w:szCs w:val="22"/>
        </w:rPr>
        <w:t>wide diversity of endemic and threatened species</w:t>
      </w:r>
      <w:r>
        <w:rPr>
          <w:rFonts w:ascii="Garamond" w:hAnsi="Garamond"/>
          <w:color w:val="000000"/>
          <w:sz w:val="22"/>
          <w:szCs w:val="22"/>
        </w:rPr>
        <w:t xml:space="preserve">. The site plays host to the annual mass migration and </w:t>
      </w:r>
      <w:r>
        <w:rPr>
          <w:rFonts w:ascii="Garamond" w:hAnsi="Garamond"/>
          <w:color w:val="000000"/>
          <w:sz w:val="22"/>
          <w:szCs w:val="22"/>
        </w:rPr>
        <w:lastRenderedPageBreak/>
        <w:t>spawning of red crabs (</w:t>
      </w:r>
      <w:r>
        <w:rPr>
          <w:rFonts w:ascii="Garamond" w:hAnsi="Garamond"/>
          <w:i/>
          <w:iCs/>
          <w:color w:val="000000"/>
          <w:sz w:val="22"/>
          <w:szCs w:val="22"/>
        </w:rPr>
        <w:t>Gecarcoidea natalis</w:t>
      </w:r>
      <w:r>
        <w:rPr>
          <w:rFonts w:ascii="Garamond" w:hAnsi="Garamond"/>
          <w:color w:val="000000"/>
          <w:sz w:val="22"/>
          <w:szCs w:val="22"/>
        </w:rPr>
        <w:t>) as well as providing critical habitat for the blue crab (</w:t>
      </w:r>
      <w:r>
        <w:rPr>
          <w:rFonts w:ascii="Garamond" w:hAnsi="Garamond"/>
          <w:i/>
          <w:iCs/>
          <w:color w:val="000000"/>
          <w:sz w:val="22"/>
          <w:szCs w:val="22"/>
        </w:rPr>
        <w:t>Discoplax hirtipes</w:t>
      </w:r>
      <w:r>
        <w:rPr>
          <w:rFonts w:ascii="Garamond" w:hAnsi="Garamond"/>
          <w:color w:val="000000"/>
          <w:sz w:val="22"/>
          <w:szCs w:val="22"/>
        </w:rPr>
        <w:t>). In total 20 species of land crabs are found within the site, all migrating to the ocean to spawn.</w:t>
      </w:r>
    </w:p>
    <w:p w:rsidR="00E55664" w:rsidRDefault="00E55664" w:rsidP="001814F0">
      <w:pPr>
        <w:rPr>
          <w:rFonts w:ascii="Garamond" w:hAnsi="Garamond"/>
          <w:color w:val="000000"/>
          <w:sz w:val="20"/>
        </w:rPr>
      </w:pPr>
      <w:r>
        <w:rPr>
          <w:rFonts w:ascii="Garamond" w:hAnsi="Garamond"/>
          <w:color w:val="000000"/>
          <w:sz w:val="22"/>
          <w:szCs w:val="22"/>
        </w:rPr>
        <w:t>___________________________________________________________________________</w:t>
      </w:r>
    </w:p>
    <w:p w:rsidR="00E55664" w:rsidRDefault="00E55664" w:rsidP="001814F0">
      <w:pPr>
        <w:spacing w:line="19" w:lineRule="exact"/>
        <w:jc w:val="both"/>
        <w:rPr>
          <w:rFonts w:ascii="Garamond" w:hAnsi="Garamond"/>
          <w:color w:val="000000"/>
          <w:sz w:val="22"/>
          <w:lang w:val="en-GB"/>
        </w:rPr>
      </w:pPr>
    </w:p>
    <w:p w:rsidR="002B4C13" w:rsidRPr="00182B59"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182B59">
        <w:rPr>
          <w:rFonts w:ascii="Garamond" w:hAnsi="Garamond"/>
          <w:b/>
          <w:color w:val="365F91"/>
          <w:sz w:val="22"/>
          <w:lang w:val="en-GB"/>
        </w:rPr>
        <w:t>13. Ramsar Criteria: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18"/>
          <w:lang w:val="en-GB"/>
        </w:rPr>
      </w:pPr>
      <w:r>
        <w:rPr>
          <w:rFonts w:ascii="Garamond" w:hAnsi="Garamond"/>
          <w:color w:val="000000"/>
          <w:sz w:val="18"/>
          <w:lang w:val="en-GB"/>
        </w:rPr>
        <w:t xml:space="preserve">Tick the box under each Criterion applied to the designation of the Ramsar site. See Annex II of the </w:t>
      </w:r>
      <w:r>
        <w:rPr>
          <w:rFonts w:ascii="Garamond" w:hAnsi="Garamond"/>
          <w:i/>
          <w:color w:val="000000"/>
          <w:sz w:val="18"/>
          <w:lang w:val="en-GB"/>
        </w:rPr>
        <w:t>Explanatory Notes and Guidelines</w:t>
      </w:r>
      <w:r>
        <w:rPr>
          <w:rFonts w:ascii="Garamond" w:hAnsi="Garamond"/>
          <w:color w:val="000000"/>
          <w:sz w:val="18"/>
          <w:lang w:val="en-GB"/>
        </w:rPr>
        <w:t xml:space="preserve"> for the Criteria and guidelines for their application (adopted by Resolution VII.11). All Criteria which apply should be ticked.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p>
    <w:p w:rsidR="00E55664" w:rsidRDefault="00E55664" w:rsidP="001814F0">
      <w:pPr>
        <w:tabs>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9207"/>
          <w:tab w:val="left" w:pos="9575"/>
          <w:tab w:val="left" w:pos="9943"/>
        </w:tabs>
        <w:jc w:val="both"/>
        <w:rPr>
          <w:rFonts w:ascii="Garamond" w:hAnsi="Garamond"/>
          <w:b/>
          <w:color w:val="000000"/>
          <w:sz w:val="22"/>
          <w:lang w:val="en-GB"/>
        </w:rPr>
      </w:pPr>
      <w:r>
        <w:rPr>
          <w:rFonts w:ascii="Garamond" w:hAnsi="Garamond"/>
          <w:color w:val="000000"/>
          <w:sz w:val="22"/>
          <w:lang w:val="en-GB"/>
        </w:rPr>
        <w:tab/>
      </w:r>
      <w:r>
        <w:rPr>
          <w:rFonts w:ascii="Garamond" w:hAnsi="Garamond"/>
          <w:b/>
          <w:color w:val="000000"/>
          <w:sz w:val="22"/>
          <w:lang w:val="en-GB"/>
        </w:rPr>
        <w:t>1</w:t>
      </w:r>
      <w:r>
        <w:rPr>
          <w:rFonts w:ascii="Garamond" w:hAnsi="Garamond"/>
          <w:b/>
          <w:color w:val="000000"/>
          <w:sz w:val="22"/>
          <w:lang w:val="en-GB"/>
        </w:rPr>
        <w:tab/>
        <w:t>•</w:t>
      </w:r>
      <w:r>
        <w:rPr>
          <w:rFonts w:ascii="Garamond" w:hAnsi="Garamond"/>
          <w:b/>
          <w:color w:val="000000"/>
          <w:sz w:val="22"/>
          <w:lang w:val="en-GB"/>
        </w:rPr>
        <w:tab/>
        <w:t xml:space="preserve"> 2</w:t>
      </w:r>
      <w:r>
        <w:rPr>
          <w:rFonts w:ascii="Garamond" w:hAnsi="Garamond"/>
          <w:b/>
          <w:color w:val="000000"/>
          <w:sz w:val="22"/>
          <w:lang w:val="en-GB"/>
        </w:rPr>
        <w:tab/>
        <w:t>•</w:t>
      </w:r>
      <w:r>
        <w:rPr>
          <w:rFonts w:ascii="Garamond" w:hAnsi="Garamond"/>
          <w:b/>
          <w:color w:val="000000"/>
          <w:sz w:val="22"/>
          <w:lang w:val="en-GB"/>
        </w:rPr>
        <w:tab/>
        <w:t xml:space="preserve"> 3</w:t>
      </w:r>
      <w:r>
        <w:rPr>
          <w:rFonts w:ascii="Garamond" w:hAnsi="Garamond"/>
          <w:b/>
          <w:color w:val="000000"/>
          <w:sz w:val="22"/>
          <w:lang w:val="en-GB"/>
        </w:rPr>
        <w:tab/>
        <w:t>•</w:t>
      </w:r>
      <w:r>
        <w:rPr>
          <w:rFonts w:ascii="Garamond" w:hAnsi="Garamond"/>
          <w:b/>
          <w:color w:val="000000"/>
          <w:sz w:val="22"/>
          <w:lang w:val="en-GB"/>
        </w:rPr>
        <w:tab/>
        <w:t xml:space="preserve"> 4</w:t>
      </w:r>
      <w:r>
        <w:rPr>
          <w:rFonts w:ascii="Garamond" w:hAnsi="Garamond"/>
          <w:b/>
          <w:color w:val="000000"/>
          <w:sz w:val="22"/>
          <w:lang w:val="en-GB"/>
        </w:rPr>
        <w:tab/>
        <w:t>•</w:t>
      </w:r>
      <w:r>
        <w:rPr>
          <w:rFonts w:ascii="Garamond" w:hAnsi="Garamond"/>
          <w:b/>
          <w:color w:val="000000"/>
          <w:sz w:val="22"/>
          <w:lang w:val="en-GB"/>
        </w:rPr>
        <w:tab/>
        <w:t xml:space="preserve"> 5</w:t>
      </w:r>
      <w:r>
        <w:rPr>
          <w:rFonts w:ascii="Garamond" w:hAnsi="Garamond"/>
          <w:b/>
          <w:color w:val="000000"/>
          <w:sz w:val="22"/>
          <w:lang w:val="en-GB"/>
        </w:rPr>
        <w:tab/>
        <w:t>•</w:t>
      </w:r>
      <w:r>
        <w:rPr>
          <w:rFonts w:ascii="Garamond" w:hAnsi="Garamond"/>
          <w:b/>
          <w:color w:val="000000"/>
          <w:sz w:val="22"/>
          <w:lang w:val="en-GB"/>
        </w:rPr>
        <w:tab/>
        <w:t xml:space="preserve"> 6</w:t>
      </w:r>
      <w:r>
        <w:rPr>
          <w:rFonts w:ascii="Garamond" w:hAnsi="Garamond"/>
          <w:b/>
          <w:color w:val="000000"/>
          <w:sz w:val="22"/>
          <w:lang w:val="en-GB"/>
        </w:rPr>
        <w:tab/>
        <w:t>•</w:t>
      </w:r>
      <w:r>
        <w:rPr>
          <w:rFonts w:ascii="Garamond" w:hAnsi="Garamond"/>
          <w:b/>
          <w:color w:val="000000"/>
          <w:sz w:val="22"/>
          <w:lang w:val="en-GB"/>
        </w:rPr>
        <w:tab/>
        <w:t xml:space="preserve"> 7 </w:t>
      </w:r>
      <w:r>
        <w:rPr>
          <w:rFonts w:ascii="Garamond" w:hAnsi="Garamond"/>
          <w:b/>
          <w:color w:val="000000"/>
          <w:sz w:val="22"/>
          <w:lang w:val="en-GB"/>
        </w:rPr>
        <w:tab/>
      </w:r>
      <w:r>
        <w:rPr>
          <w:rFonts w:ascii="Garamond" w:hAnsi="Garamond"/>
          <w:b/>
          <w:color w:val="000000"/>
          <w:sz w:val="22"/>
          <w:lang w:val="en-GB"/>
        </w:rPr>
        <w:tab/>
        <w:t>8</w:t>
      </w:r>
      <w:r>
        <w:rPr>
          <w:rFonts w:ascii="Garamond" w:hAnsi="Garamond"/>
          <w:b/>
          <w:color w:val="000000"/>
          <w:sz w:val="22"/>
          <w:lang w:val="en-GB"/>
        </w:rPr>
        <w:tab/>
        <w:t>•   9</w:t>
      </w:r>
    </w:p>
    <w:p w:rsidR="00E55664" w:rsidRDefault="00E55664" w:rsidP="001814F0">
      <w:pPr>
        <w:tabs>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9207"/>
          <w:tab w:val="left" w:pos="9575"/>
          <w:tab w:val="left" w:pos="9943"/>
        </w:tabs>
        <w:jc w:val="both"/>
        <w:rPr>
          <w:rFonts w:ascii="Garamond" w:hAnsi="Garamond"/>
          <w:b/>
          <w:color w:val="000000"/>
          <w:sz w:val="22"/>
          <w:lang w:val="en-GB"/>
        </w:rPr>
      </w:pPr>
      <w:r>
        <w:rPr>
          <w:rFonts w:ascii="Garamond" w:hAnsi="Garamond"/>
          <w:color w:val="000000"/>
          <w:sz w:val="22"/>
          <w:lang w:val="en-GB"/>
        </w:rPr>
        <w:tab/>
      </w:r>
      <w:r w:rsidRPr="008736C2">
        <w:rPr>
          <w:rFonts w:ascii="Garamond" w:hAnsi="Garamond"/>
          <w:color w:val="000000"/>
          <w:sz w:val="22"/>
          <w:szCs w:val="22"/>
          <w:highlight w:val="lightGray"/>
          <w:lang w:val="en-GB"/>
        </w:rPr>
        <w:sym w:font="Wingdings" w:char="F078"/>
      </w:r>
      <w:r>
        <w:rPr>
          <w:rFonts w:ascii="Garamond" w:hAnsi="Garamond"/>
          <w:b/>
          <w:color w:val="000000"/>
          <w:sz w:val="22"/>
          <w:lang w:val="en-GB"/>
        </w:rPr>
        <w:tab/>
      </w:r>
      <w:r>
        <w:rPr>
          <w:rFonts w:ascii="Garamond" w:hAnsi="Garamond"/>
          <w:b/>
          <w:color w:val="000000"/>
          <w:sz w:val="22"/>
          <w:lang w:val="en-GB"/>
        </w:rPr>
        <w:tab/>
      </w:r>
      <w:r w:rsidRPr="008736C2">
        <w:rPr>
          <w:rFonts w:ascii="Garamond" w:hAnsi="Garamond"/>
          <w:color w:val="000000"/>
          <w:sz w:val="22"/>
          <w:szCs w:val="22"/>
          <w:highlight w:val="lightGray"/>
          <w:lang w:val="en-GB"/>
        </w:rPr>
        <w:sym w:font="Wingdings" w:char="F078"/>
      </w:r>
      <w:r>
        <w:rPr>
          <w:rFonts w:ascii="Garamond" w:hAnsi="Garamond"/>
          <w:b/>
          <w:color w:val="000000"/>
          <w:sz w:val="22"/>
          <w:lang w:val="en-GB"/>
        </w:rPr>
        <w:tab/>
      </w:r>
      <w:r>
        <w:rPr>
          <w:rFonts w:ascii="Garamond" w:hAnsi="Garamond"/>
          <w:b/>
          <w:color w:val="000000"/>
          <w:sz w:val="22"/>
          <w:lang w:val="en-GB"/>
        </w:rPr>
        <w:tab/>
      </w:r>
      <w:r w:rsidRPr="008736C2">
        <w:rPr>
          <w:rFonts w:ascii="Garamond" w:hAnsi="Garamond"/>
          <w:color w:val="000000"/>
          <w:sz w:val="22"/>
          <w:szCs w:val="22"/>
          <w:highlight w:val="lightGray"/>
          <w:lang w:val="en-GB"/>
        </w:rPr>
        <w:sym w:font="Wingdings" w:char="F078"/>
      </w:r>
      <w:r>
        <w:rPr>
          <w:rFonts w:ascii="Garamond" w:hAnsi="Garamond"/>
          <w:b/>
          <w:color w:val="000000"/>
          <w:sz w:val="22"/>
          <w:lang w:val="en-GB"/>
        </w:rPr>
        <w:tab/>
      </w:r>
      <w:r>
        <w:rPr>
          <w:rFonts w:ascii="Garamond" w:hAnsi="Garamond"/>
          <w:b/>
          <w:color w:val="000000"/>
          <w:sz w:val="22"/>
          <w:lang w:val="en-GB"/>
        </w:rPr>
        <w:tab/>
      </w:r>
      <w:r w:rsidRPr="008736C2">
        <w:rPr>
          <w:rFonts w:ascii="Garamond" w:hAnsi="Garamond"/>
          <w:color w:val="000000"/>
          <w:sz w:val="22"/>
          <w:szCs w:val="22"/>
          <w:highlight w:val="lightGray"/>
          <w:lang w:val="en-GB"/>
        </w:rPr>
        <w:sym w:font="Wingdings" w:char="F078"/>
      </w:r>
      <w:r>
        <w:rPr>
          <w:rFonts w:ascii="Garamond" w:hAnsi="Garamond"/>
          <w:b/>
          <w:color w:val="000000"/>
          <w:sz w:val="22"/>
          <w:lang w:val="en-GB"/>
        </w:rPr>
        <w:tab/>
      </w:r>
      <w:r>
        <w:rPr>
          <w:rFonts w:ascii="Garamond" w:hAnsi="Garamond"/>
          <w:b/>
          <w:color w:val="000000"/>
          <w:sz w:val="22"/>
          <w:lang w:val="en-GB"/>
        </w:rPr>
        <w:tab/>
      </w:r>
      <w:r>
        <w:rPr>
          <w:rFonts w:ascii="Garamond" w:hAnsi="Garamond"/>
          <w:b/>
          <w:color w:val="000000"/>
          <w:sz w:val="22"/>
          <w:szCs w:val="22"/>
          <w:lang w:val="en-GB"/>
        </w:rPr>
        <w:sym w:font="Wingdings" w:char="F071"/>
      </w:r>
      <w:r>
        <w:rPr>
          <w:rFonts w:ascii="Garamond" w:hAnsi="Garamond"/>
          <w:b/>
          <w:color w:val="000000"/>
          <w:sz w:val="22"/>
          <w:lang w:val="en-GB"/>
        </w:rPr>
        <w:tab/>
      </w:r>
      <w:r>
        <w:rPr>
          <w:rFonts w:ascii="Garamond" w:hAnsi="Garamond"/>
          <w:b/>
          <w:color w:val="000000"/>
          <w:sz w:val="22"/>
          <w:lang w:val="en-GB"/>
        </w:rPr>
        <w:tab/>
      </w:r>
      <w:r>
        <w:rPr>
          <w:rFonts w:ascii="Garamond" w:hAnsi="Garamond"/>
          <w:b/>
          <w:color w:val="000000"/>
          <w:sz w:val="22"/>
          <w:szCs w:val="22"/>
          <w:lang w:val="en-GB"/>
        </w:rPr>
        <w:sym w:font="Wingdings" w:char="F071"/>
      </w:r>
      <w:r>
        <w:rPr>
          <w:rFonts w:ascii="Garamond" w:hAnsi="Garamond"/>
          <w:b/>
          <w:color w:val="000000"/>
          <w:sz w:val="22"/>
          <w:lang w:val="en-GB"/>
        </w:rPr>
        <w:t xml:space="preserve"> </w:t>
      </w:r>
      <w:r>
        <w:rPr>
          <w:rFonts w:ascii="Garamond" w:hAnsi="Garamond"/>
          <w:b/>
          <w:color w:val="000000"/>
          <w:sz w:val="22"/>
          <w:lang w:val="en-GB"/>
        </w:rPr>
        <w:tab/>
      </w:r>
      <w:r>
        <w:rPr>
          <w:rFonts w:ascii="Garamond" w:hAnsi="Garamond"/>
          <w:b/>
          <w:color w:val="000000"/>
          <w:sz w:val="22"/>
          <w:lang w:val="en-GB"/>
        </w:rPr>
        <w:tab/>
      </w:r>
      <w:r>
        <w:rPr>
          <w:rFonts w:ascii="Garamond" w:hAnsi="Garamond"/>
          <w:b/>
          <w:color w:val="000000"/>
          <w:sz w:val="22"/>
          <w:szCs w:val="22"/>
          <w:lang w:val="en-GB"/>
        </w:rPr>
        <w:sym w:font="Wingdings" w:char="F071"/>
      </w:r>
      <w:r>
        <w:rPr>
          <w:rFonts w:ascii="Garamond" w:hAnsi="Garamond"/>
          <w:b/>
          <w:color w:val="000000"/>
          <w:sz w:val="22"/>
          <w:lang w:val="en-GB"/>
        </w:rPr>
        <w:tab/>
      </w:r>
      <w:r>
        <w:rPr>
          <w:rFonts w:ascii="Garamond" w:hAnsi="Garamond"/>
          <w:b/>
          <w:color w:val="000000"/>
          <w:sz w:val="22"/>
          <w:lang w:val="en-GB"/>
        </w:rPr>
        <w:tab/>
      </w:r>
      <w:r w:rsidRPr="008736C2">
        <w:rPr>
          <w:rFonts w:ascii="Garamond" w:hAnsi="Garamond"/>
          <w:color w:val="000000"/>
          <w:sz w:val="22"/>
          <w:szCs w:val="22"/>
          <w:highlight w:val="lightGray"/>
          <w:lang w:val="en-GB"/>
        </w:rPr>
        <w:sym w:font="Wingdings" w:char="F078"/>
      </w:r>
      <w:r>
        <w:rPr>
          <w:rFonts w:ascii="Garamond" w:hAnsi="Garamond"/>
          <w:b/>
          <w:color w:val="000000"/>
          <w:sz w:val="22"/>
          <w:lang w:val="en-GB"/>
        </w:rPr>
        <w:tab/>
        <w:t xml:space="preserve">   </w:t>
      </w:r>
      <w:r>
        <w:rPr>
          <w:rFonts w:ascii="Garamond" w:hAnsi="Garamond"/>
          <w:b/>
          <w:color w:val="000000"/>
          <w:sz w:val="22"/>
          <w:szCs w:val="22"/>
          <w:lang w:val="en-GB"/>
        </w:rPr>
        <w:sym w:font="Wingdings" w:char="F071"/>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p>
    <w:p w:rsidR="002B4C13" w:rsidRPr="00AF49A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AF49A3">
        <w:rPr>
          <w:rFonts w:ascii="Garamond" w:hAnsi="Garamond"/>
          <w:b/>
          <w:color w:val="365F91"/>
          <w:sz w:val="22"/>
          <w:lang w:val="en-GB"/>
        </w:rPr>
        <w:t>14. Justification for the application of each Criterion listed in 13 above:</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Provide justification for each Criterion in turn, clearly identifying to which Criterion the justification applies (see Annex II for guidance on acceptable forms of justification).</w:t>
      </w:r>
    </w:p>
    <w:p w:rsidR="00E55664" w:rsidRPr="00CB7C67"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i/>
          <w:color w:val="000000"/>
          <w:sz w:val="22"/>
          <w:lang w:val="en-GB"/>
        </w:rPr>
      </w:pPr>
      <w:r w:rsidRPr="007629EC">
        <w:rPr>
          <w:rFonts w:ascii="Garamond" w:hAnsi="Garamond"/>
          <w:b/>
          <w:color w:val="000000"/>
          <w:sz w:val="22"/>
          <w:lang w:val="en-GB"/>
        </w:rPr>
        <w:t>Criterion 1</w:t>
      </w:r>
      <w:r>
        <w:rPr>
          <w:rFonts w:ascii="Garamond" w:hAnsi="Garamond"/>
          <w:b/>
          <w:color w:val="000000"/>
          <w:sz w:val="22"/>
          <w:lang w:val="en-GB"/>
        </w:rPr>
        <w:t xml:space="preserve">: </w:t>
      </w:r>
      <w:r>
        <w:rPr>
          <w:rFonts w:ascii="Garamond" w:hAnsi="Garamond"/>
          <w:color w:val="000000"/>
          <w:sz w:val="22"/>
          <w:lang w:val="en-GB"/>
        </w:rPr>
        <w:t xml:space="preserve"> </w:t>
      </w:r>
      <w:r w:rsidRPr="004772F7">
        <w:rPr>
          <w:rFonts w:ascii="Garamond" w:hAnsi="Garamond"/>
          <w:i/>
          <w:color w:val="000000"/>
          <w:sz w:val="22"/>
          <w:lang w:val="en-GB"/>
        </w:rPr>
        <w:t>A wetland should be considered internationally important if it contains a representative, rare or unique example of a natural or near-natural wetland type found within the appropriate biogeographic region.</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sidRPr="00571705">
        <w:rPr>
          <w:rFonts w:ascii="Garamond" w:hAnsi="Garamond"/>
          <w:color w:val="000000"/>
          <w:sz w:val="22"/>
        </w:rPr>
        <w:t>The Dales are located in the Christmas Island Province bioregion, which encompasses Christmas Island and 277 180 square kilometres of the surrounding Indian Ocean (Heap et al. 2005).</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rPr>
      </w:pPr>
      <w:r>
        <w:rPr>
          <w:rFonts w:ascii="Garamond" w:hAnsi="Garamond"/>
          <w:color w:val="000000"/>
          <w:sz w:val="22"/>
        </w:rPr>
        <w:t xml:space="preserve">Christmas Island represents the only land mass within the Christmas Island Province bioregion and </w:t>
      </w:r>
      <w:r w:rsidRPr="00571705">
        <w:rPr>
          <w:rFonts w:ascii="Garamond" w:hAnsi="Garamond"/>
          <w:color w:val="000000"/>
          <w:sz w:val="22"/>
        </w:rPr>
        <w:t>the wetlands associated with The Dales, particularly the karst system</w:t>
      </w:r>
      <w:r>
        <w:rPr>
          <w:rFonts w:ascii="Garamond" w:hAnsi="Garamond"/>
          <w:color w:val="000000"/>
          <w:sz w:val="22"/>
        </w:rPr>
        <w:t>,</w:t>
      </w:r>
      <w:r w:rsidRPr="00571705">
        <w:rPr>
          <w:rFonts w:ascii="Garamond" w:hAnsi="Garamond"/>
          <w:color w:val="000000"/>
          <w:sz w:val="22"/>
        </w:rPr>
        <w:t xml:space="preserve"> are unique in a bioregional</w:t>
      </w:r>
      <w:r>
        <w:rPr>
          <w:rFonts w:ascii="Garamond" w:hAnsi="Garamond"/>
          <w:color w:val="000000"/>
          <w:sz w:val="22"/>
        </w:rPr>
        <w:t xml:space="preserve"> context. Further information regarding the karst system can be found below in part 16.</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p>
    <w:p w:rsidR="00E55664" w:rsidRPr="002A11E8"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i/>
          <w:color w:val="000000"/>
          <w:sz w:val="22"/>
          <w:lang w:val="en-GB"/>
        </w:rPr>
      </w:pPr>
      <w:r>
        <w:rPr>
          <w:rFonts w:ascii="Garamond" w:hAnsi="Garamond"/>
          <w:b/>
          <w:color w:val="000000"/>
          <w:sz w:val="22"/>
          <w:lang w:val="en-GB"/>
        </w:rPr>
        <w:t xml:space="preserve">Criterion 2: </w:t>
      </w:r>
      <w:r w:rsidRPr="004772F7">
        <w:rPr>
          <w:rFonts w:ascii="Garamond" w:hAnsi="Garamond"/>
          <w:i/>
          <w:color w:val="000000"/>
          <w:sz w:val="22"/>
          <w:lang w:val="en-GB"/>
        </w:rPr>
        <w:t>A wetland should be considered internationally important if it supports vulnerable, endangered, or critically endangered species or threatened ecological communities.</w:t>
      </w:r>
    </w:p>
    <w:p w:rsidR="00E55664" w:rsidRPr="0079654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t xml:space="preserve">There are two wetland dependent threatened species supported by the wetlands within The Dales Ramsar </w:t>
      </w:r>
      <w:r w:rsidRPr="0079654C">
        <w:rPr>
          <w:rFonts w:ascii="Garamond" w:hAnsi="Garamond"/>
          <w:color w:val="000000"/>
          <w:sz w:val="22"/>
        </w:rPr>
        <w:t>site: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1560"/>
        <w:gridCol w:w="1275"/>
        <w:gridCol w:w="1276"/>
        <w:gridCol w:w="709"/>
        <w:gridCol w:w="1843"/>
      </w:tblGrid>
      <w:tr w:rsidR="00E55664" w:rsidRPr="00607B0F" w:rsidTr="00607B0F">
        <w:tc>
          <w:tcPr>
            <w:tcW w:w="1701"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Common name</w:t>
            </w:r>
          </w:p>
        </w:tc>
        <w:tc>
          <w:tcPr>
            <w:tcW w:w="1560"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Scientific name</w:t>
            </w:r>
          </w:p>
        </w:tc>
        <w:tc>
          <w:tcPr>
            <w:tcW w:w="1275"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 xml:space="preserve">IUCN </w:t>
            </w:r>
          </w:p>
        </w:tc>
        <w:tc>
          <w:tcPr>
            <w:tcW w:w="1276"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CITES</w:t>
            </w:r>
          </w:p>
        </w:tc>
        <w:tc>
          <w:tcPr>
            <w:tcW w:w="709"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CMS</w:t>
            </w:r>
          </w:p>
        </w:tc>
        <w:tc>
          <w:tcPr>
            <w:tcW w:w="1843"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National Status</w:t>
            </w:r>
          </w:p>
        </w:tc>
      </w:tr>
      <w:tr w:rsidR="00E55664" w:rsidRPr="00607B0F" w:rsidTr="00607B0F">
        <w:tc>
          <w:tcPr>
            <w:tcW w:w="1701"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Abbott’s booby</w:t>
            </w:r>
          </w:p>
        </w:tc>
        <w:tc>
          <w:tcPr>
            <w:tcW w:w="1560"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i/>
                <w:color w:val="000000"/>
                <w:sz w:val="20"/>
                <w:szCs w:val="20"/>
              </w:rPr>
              <w:t>Papasula abbotti</w:t>
            </w:r>
          </w:p>
        </w:tc>
        <w:tc>
          <w:tcPr>
            <w:tcW w:w="1275"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lang w:val="en-GB"/>
              </w:rPr>
              <w:t>Endangered</w:t>
            </w:r>
          </w:p>
        </w:tc>
        <w:tc>
          <w:tcPr>
            <w:tcW w:w="1276"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lang w:val="en-GB"/>
              </w:rPr>
              <w:t>Appendix I</w:t>
            </w:r>
          </w:p>
        </w:tc>
        <w:tc>
          <w:tcPr>
            <w:tcW w:w="709"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lang w:val="en-GB"/>
              </w:rPr>
              <w:t>-</w:t>
            </w:r>
          </w:p>
        </w:tc>
        <w:tc>
          <w:tcPr>
            <w:tcW w:w="1843"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lang w:val="en-GB"/>
              </w:rPr>
              <w:t>Endangered, Marine, Migratory</w:t>
            </w:r>
          </w:p>
        </w:tc>
      </w:tr>
      <w:tr w:rsidR="00E55664" w:rsidRPr="00607B0F" w:rsidTr="00607B0F">
        <w:tc>
          <w:tcPr>
            <w:tcW w:w="1701"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Christmas Island frigatebird</w:t>
            </w:r>
          </w:p>
        </w:tc>
        <w:tc>
          <w:tcPr>
            <w:tcW w:w="1560"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i/>
                <w:color w:val="000000"/>
                <w:sz w:val="20"/>
                <w:szCs w:val="20"/>
              </w:rPr>
              <w:t>Fregata andrewsi</w:t>
            </w:r>
          </w:p>
        </w:tc>
        <w:tc>
          <w:tcPr>
            <w:tcW w:w="1275"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lang w:val="en-GB"/>
              </w:rPr>
              <w:t>Critically Endangered</w:t>
            </w:r>
          </w:p>
        </w:tc>
        <w:tc>
          <w:tcPr>
            <w:tcW w:w="1276"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lang w:val="en-GB"/>
              </w:rPr>
              <w:t>Appendix I</w:t>
            </w:r>
          </w:p>
        </w:tc>
        <w:tc>
          <w:tcPr>
            <w:tcW w:w="709"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lang w:val="en-GB"/>
              </w:rPr>
              <w:t>-</w:t>
            </w:r>
          </w:p>
        </w:tc>
        <w:tc>
          <w:tcPr>
            <w:tcW w:w="1843"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lang w:val="en-GB"/>
              </w:rPr>
              <w:t>Vulnerable, Marine, Migratory</w:t>
            </w:r>
          </w:p>
        </w:tc>
      </w:tr>
    </w:tbl>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rPr>
      </w:pPr>
    </w:p>
    <w:p w:rsidR="00EB2CE3" w:rsidRDefault="00EB2CE3">
      <w:pPr>
        <w:rPr>
          <w:rFonts w:ascii="Garamond" w:hAnsi="Garamond"/>
          <w:color w:val="000000"/>
          <w:sz w:val="22"/>
        </w:rPr>
      </w:pPr>
      <w:r>
        <w:rPr>
          <w:rFonts w:ascii="Garamond" w:hAnsi="Garamond"/>
          <w:color w:val="000000"/>
          <w:sz w:val="22"/>
        </w:rPr>
        <w:br w:type="page"/>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lastRenderedPageBreak/>
        <w:t xml:space="preserve">Several other threatened species which are not wetland dependent are also found within The Dales Ramsar site </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701"/>
        <w:gridCol w:w="1275"/>
        <w:gridCol w:w="1276"/>
        <w:gridCol w:w="637"/>
        <w:gridCol w:w="1773"/>
      </w:tblGrid>
      <w:tr w:rsidR="00E55664" w:rsidRPr="00607B0F" w:rsidTr="00607B0F">
        <w:tc>
          <w:tcPr>
            <w:tcW w:w="1560"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Common name</w:t>
            </w:r>
          </w:p>
        </w:tc>
        <w:tc>
          <w:tcPr>
            <w:tcW w:w="1701"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Scientific name</w:t>
            </w:r>
          </w:p>
        </w:tc>
        <w:tc>
          <w:tcPr>
            <w:tcW w:w="1275"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 xml:space="preserve">IUCN </w:t>
            </w:r>
          </w:p>
        </w:tc>
        <w:tc>
          <w:tcPr>
            <w:tcW w:w="1276"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CITES</w:t>
            </w:r>
          </w:p>
        </w:tc>
        <w:tc>
          <w:tcPr>
            <w:tcW w:w="637"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CMS</w:t>
            </w:r>
          </w:p>
        </w:tc>
        <w:tc>
          <w:tcPr>
            <w:tcW w:w="1773" w:type="dxa"/>
            <w:shd w:val="clear" w:color="auto" w:fill="365F91"/>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FFFFFF" w:themeColor="background1"/>
                <w:sz w:val="20"/>
                <w:szCs w:val="20"/>
              </w:rPr>
            </w:pPr>
            <w:r w:rsidRPr="00607B0F">
              <w:rPr>
                <w:rFonts w:ascii="Garamond" w:hAnsi="Garamond"/>
                <w:b/>
                <w:color w:val="FFFFFF" w:themeColor="background1"/>
                <w:sz w:val="20"/>
                <w:szCs w:val="20"/>
              </w:rPr>
              <w:t>National Status</w:t>
            </w:r>
          </w:p>
        </w:tc>
      </w:tr>
      <w:tr w:rsidR="00E55664" w:rsidRPr="00607B0F" w:rsidTr="00607B0F">
        <w:tc>
          <w:tcPr>
            <w:tcW w:w="8222" w:type="dxa"/>
            <w:gridSpan w:val="6"/>
            <w:shd w:val="clear" w:color="auto" w:fill="95B3D7"/>
          </w:tcPr>
          <w:p w:rsidR="00E55664" w:rsidRPr="00607B0F" w:rsidRDefault="00E55664" w:rsidP="00954AAC">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Mammals</w:t>
            </w:r>
          </w:p>
        </w:tc>
      </w:tr>
      <w:tr w:rsidR="00E55664" w:rsidRPr="00607B0F" w:rsidTr="00607B0F">
        <w:tc>
          <w:tcPr>
            <w:tcW w:w="1560" w:type="dxa"/>
          </w:tcPr>
          <w:p w:rsidR="00E55664" w:rsidRPr="00607B0F" w:rsidRDefault="00E55664" w:rsidP="002B473E">
            <w:p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 xml:space="preserve">Christmas Island shrew </w:t>
            </w:r>
          </w:p>
        </w:tc>
        <w:tc>
          <w:tcPr>
            <w:tcW w:w="1701"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i/>
                <w:iCs/>
                <w:color w:val="000000"/>
                <w:sz w:val="20"/>
                <w:szCs w:val="20"/>
              </w:rPr>
              <w:t>Crocidura attenuate trichura</w:t>
            </w:r>
          </w:p>
        </w:tc>
        <w:tc>
          <w:tcPr>
            <w:tcW w:w="1275"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Critically Endangered</w:t>
            </w:r>
          </w:p>
        </w:tc>
        <w:tc>
          <w:tcPr>
            <w:tcW w:w="1276"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w:t>
            </w:r>
          </w:p>
        </w:tc>
        <w:tc>
          <w:tcPr>
            <w:tcW w:w="637"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w:t>
            </w:r>
          </w:p>
        </w:tc>
        <w:tc>
          <w:tcPr>
            <w:tcW w:w="1773"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lang w:val="en-GB"/>
              </w:rPr>
              <w:t>Endangered</w:t>
            </w:r>
          </w:p>
        </w:tc>
      </w:tr>
      <w:tr w:rsidR="00E55664" w:rsidRPr="00607B0F" w:rsidTr="00607B0F">
        <w:tc>
          <w:tcPr>
            <w:tcW w:w="8222" w:type="dxa"/>
            <w:gridSpan w:val="6"/>
            <w:shd w:val="clear" w:color="auto" w:fill="95B3D7"/>
          </w:tcPr>
          <w:p w:rsidR="00E55664" w:rsidRPr="00607B0F" w:rsidRDefault="00E55664" w:rsidP="00954AAC">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Plants</w:t>
            </w:r>
          </w:p>
        </w:tc>
      </w:tr>
      <w:tr w:rsidR="00E55664" w:rsidRPr="00607B0F" w:rsidTr="00607B0F">
        <w:tc>
          <w:tcPr>
            <w:tcW w:w="1560"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bCs/>
                <w:sz w:val="20"/>
                <w:szCs w:val="20"/>
              </w:rPr>
              <w:t>Lister's palm/</w:t>
            </w:r>
            <w:r w:rsidRPr="00607B0F">
              <w:rPr>
                <w:rFonts w:ascii="Garamond" w:hAnsi="Garamond"/>
                <w:color w:val="000000"/>
                <w:sz w:val="20"/>
                <w:szCs w:val="20"/>
              </w:rPr>
              <w:t xml:space="preserve"> arenga palm</w:t>
            </w:r>
          </w:p>
        </w:tc>
        <w:tc>
          <w:tcPr>
            <w:tcW w:w="1701"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i/>
                <w:iCs/>
                <w:color w:val="000000"/>
                <w:sz w:val="20"/>
                <w:szCs w:val="20"/>
              </w:rPr>
              <w:t>Arenga listeri</w:t>
            </w:r>
          </w:p>
        </w:tc>
        <w:tc>
          <w:tcPr>
            <w:tcW w:w="1275"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lang w:val="en-GB"/>
              </w:rPr>
              <w:t>Vulnerable</w:t>
            </w:r>
          </w:p>
        </w:tc>
        <w:tc>
          <w:tcPr>
            <w:tcW w:w="1276"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w:t>
            </w:r>
          </w:p>
        </w:tc>
        <w:tc>
          <w:tcPr>
            <w:tcW w:w="637"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w:t>
            </w:r>
          </w:p>
        </w:tc>
        <w:tc>
          <w:tcPr>
            <w:tcW w:w="1773"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w:t>
            </w:r>
          </w:p>
        </w:tc>
      </w:tr>
      <w:tr w:rsidR="00E55664" w:rsidRPr="00607B0F" w:rsidTr="00607B0F">
        <w:tc>
          <w:tcPr>
            <w:tcW w:w="8222" w:type="dxa"/>
            <w:gridSpan w:val="6"/>
            <w:shd w:val="clear" w:color="auto" w:fill="95B3D7"/>
          </w:tcPr>
          <w:p w:rsidR="00E55664" w:rsidRPr="00607B0F" w:rsidRDefault="00E55664" w:rsidP="00954AAC">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rPr>
            </w:pPr>
            <w:r w:rsidRPr="00607B0F">
              <w:rPr>
                <w:rFonts w:ascii="Garamond" w:hAnsi="Garamond"/>
                <w:color w:val="000000"/>
                <w:sz w:val="20"/>
                <w:szCs w:val="20"/>
              </w:rPr>
              <w:t>Birds</w:t>
            </w:r>
          </w:p>
        </w:tc>
      </w:tr>
      <w:tr w:rsidR="00E55664" w:rsidRPr="00607B0F" w:rsidTr="00607B0F">
        <w:tc>
          <w:tcPr>
            <w:tcW w:w="1560"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Christmas Island imperial pigeon</w:t>
            </w:r>
          </w:p>
        </w:tc>
        <w:tc>
          <w:tcPr>
            <w:tcW w:w="1701"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color w:val="000000"/>
                <w:sz w:val="20"/>
                <w:szCs w:val="20"/>
                <w:lang w:val="en-GB"/>
              </w:rPr>
            </w:pPr>
            <w:r w:rsidRPr="00607B0F">
              <w:rPr>
                <w:rFonts w:ascii="Garamond" w:hAnsi="Garamond"/>
                <w:i/>
                <w:color w:val="000000"/>
                <w:sz w:val="20"/>
                <w:szCs w:val="20"/>
                <w:lang w:val="en-GB"/>
              </w:rPr>
              <w:t>Ducula whartoni</w:t>
            </w:r>
          </w:p>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(endemic)</w:t>
            </w:r>
          </w:p>
        </w:tc>
        <w:tc>
          <w:tcPr>
            <w:tcW w:w="1275"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Vulnerable</w:t>
            </w:r>
          </w:p>
        </w:tc>
        <w:tc>
          <w:tcPr>
            <w:tcW w:w="1276"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p>
        </w:tc>
        <w:tc>
          <w:tcPr>
            <w:tcW w:w="637"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p>
        </w:tc>
        <w:tc>
          <w:tcPr>
            <w:tcW w:w="1773"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Vulnerable</w:t>
            </w:r>
          </w:p>
        </w:tc>
      </w:tr>
      <w:tr w:rsidR="00E55664" w:rsidRPr="00607B0F" w:rsidTr="00607B0F">
        <w:tc>
          <w:tcPr>
            <w:tcW w:w="1560"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Christmas Island emerald dove</w:t>
            </w:r>
          </w:p>
        </w:tc>
        <w:tc>
          <w:tcPr>
            <w:tcW w:w="1701"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color w:val="000000"/>
                <w:sz w:val="20"/>
                <w:szCs w:val="20"/>
                <w:lang w:val="en-GB"/>
              </w:rPr>
            </w:pPr>
            <w:r w:rsidRPr="00607B0F">
              <w:rPr>
                <w:rFonts w:ascii="Garamond" w:hAnsi="Garamond"/>
                <w:i/>
                <w:color w:val="000000"/>
                <w:sz w:val="20"/>
                <w:szCs w:val="20"/>
                <w:lang w:val="en-GB"/>
              </w:rPr>
              <w:t xml:space="preserve">Chalcophaps indica natalis </w:t>
            </w:r>
            <w:r w:rsidRPr="00607B0F">
              <w:rPr>
                <w:rFonts w:ascii="Garamond" w:hAnsi="Garamond"/>
                <w:color w:val="000000"/>
                <w:sz w:val="20"/>
                <w:szCs w:val="20"/>
                <w:lang w:val="en-GB"/>
              </w:rPr>
              <w:t>(endemic)</w:t>
            </w:r>
          </w:p>
        </w:tc>
        <w:tc>
          <w:tcPr>
            <w:tcW w:w="1275"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w:t>
            </w:r>
          </w:p>
        </w:tc>
        <w:tc>
          <w:tcPr>
            <w:tcW w:w="1276"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w:t>
            </w:r>
          </w:p>
        </w:tc>
        <w:tc>
          <w:tcPr>
            <w:tcW w:w="637"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w:t>
            </w:r>
          </w:p>
        </w:tc>
        <w:tc>
          <w:tcPr>
            <w:tcW w:w="1773"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Endangered</w:t>
            </w:r>
          </w:p>
        </w:tc>
      </w:tr>
      <w:tr w:rsidR="00E55664" w:rsidRPr="00607B0F" w:rsidTr="00607B0F">
        <w:tc>
          <w:tcPr>
            <w:tcW w:w="1560"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Christmas Island goshawk</w:t>
            </w:r>
          </w:p>
        </w:tc>
        <w:tc>
          <w:tcPr>
            <w:tcW w:w="1701"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color w:val="000000"/>
                <w:sz w:val="20"/>
                <w:szCs w:val="20"/>
                <w:lang w:val="en-GB"/>
              </w:rPr>
            </w:pPr>
            <w:r w:rsidRPr="00607B0F">
              <w:rPr>
                <w:rFonts w:ascii="Garamond" w:hAnsi="Garamond"/>
                <w:i/>
                <w:color w:val="000000"/>
                <w:sz w:val="20"/>
                <w:szCs w:val="20"/>
                <w:lang w:val="en-GB"/>
              </w:rPr>
              <w:t xml:space="preserve">Accipiter fasciatus natalis </w:t>
            </w:r>
            <w:r w:rsidRPr="00607B0F">
              <w:rPr>
                <w:rFonts w:ascii="Garamond" w:hAnsi="Garamond"/>
                <w:color w:val="000000"/>
                <w:sz w:val="20"/>
                <w:szCs w:val="20"/>
                <w:lang w:val="en-GB"/>
              </w:rPr>
              <w:t>(endemic)</w:t>
            </w:r>
          </w:p>
        </w:tc>
        <w:tc>
          <w:tcPr>
            <w:tcW w:w="1275"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Endangered</w:t>
            </w:r>
          </w:p>
        </w:tc>
        <w:tc>
          <w:tcPr>
            <w:tcW w:w="1276"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w:t>
            </w:r>
          </w:p>
        </w:tc>
        <w:tc>
          <w:tcPr>
            <w:tcW w:w="637"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w:t>
            </w:r>
          </w:p>
        </w:tc>
        <w:tc>
          <w:tcPr>
            <w:tcW w:w="1773"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Vulnerable</w:t>
            </w:r>
          </w:p>
        </w:tc>
      </w:tr>
      <w:tr w:rsidR="00E55664" w:rsidRPr="00607B0F" w:rsidTr="00607B0F">
        <w:tc>
          <w:tcPr>
            <w:tcW w:w="1560"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Christmas Island hawk-owl</w:t>
            </w:r>
          </w:p>
        </w:tc>
        <w:tc>
          <w:tcPr>
            <w:tcW w:w="1701"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color w:val="000000"/>
                <w:sz w:val="20"/>
                <w:szCs w:val="20"/>
                <w:lang w:val="en-GB"/>
              </w:rPr>
            </w:pPr>
            <w:r w:rsidRPr="00607B0F">
              <w:rPr>
                <w:rFonts w:ascii="Garamond" w:hAnsi="Garamond"/>
                <w:i/>
                <w:color w:val="000000"/>
                <w:sz w:val="20"/>
                <w:szCs w:val="20"/>
                <w:lang w:val="en-GB"/>
              </w:rPr>
              <w:t>Ninox natalis</w:t>
            </w:r>
          </w:p>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(endemic)</w:t>
            </w:r>
          </w:p>
        </w:tc>
        <w:tc>
          <w:tcPr>
            <w:tcW w:w="1275"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Vulnerable</w:t>
            </w:r>
          </w:p>
        </w:tc>
        <w:tc>
          <w:tcPr>
            <w:tcW w:w="1276"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Appendix I</w:t>
            </w:r>
          </w:p>
        </w:tc>
        <w:tc>
          <w:tcPr>
            <w:tcW w:w="637"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w:t>
            </w:r>
          </w:p>
        </w:tc>
        <w:tc>
          <w:tcPr>
            <w:tcW w:w="1773"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Endangered</w:t>
            </w:r>
          </w:p>
        </w:tc>
      </w:tr>
      <w:tr w:rsidR="00E55664" w:rsidRPr="00607B0F" w:rsidTr="00607B0F">
        <w:tc>
          <w:tcPr>
            <w:tcW w:w="1560"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Christmas Island thrush</w:t>
            </w:r>
          </w:p>
        </w:tc>
        <w:tc>
          <w:tcPr>
            <w:tcW w:w="1701"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color w:val="000000"/>
                <w:sz w:val="20"/>
                <w:szCs w:val="20"/>
                <w:lang w:val="en-GB"/>
              </w:rPr>
            </w:pPr>
            <w:r w:rsidRPr="00607B0F">
              <w:rPr>
                <w:rFonts w:ascii="Garamond" w:hAnsi="Garamond"/>
                <w:i/>
                <w:color w:val="000000"/>
                <w:sz w:val="20"/>
                <w:szCs w:val="20"/>
                <w:lang w:val="en-GB"/>
              </w:rPr>
              <w:t xml:space="preserve">Turdus poliocephalus erythropleurus </w:t>
            </w:r>
            <w:r w:rsidRPr="00607B0F">
              <w:rPr>
                <w:rFonts w:ascii="Garamond" w:hAnsi="Garamond"/>
                <w:color w:val="000000"/>
                <w:sz w:val="20"/>
                <w:szCs w:val="20"/>
                <w:lang w:val="en-GB"/>
              </w:rPr>
              <w:t>(endemic)</w:t>
            </w:r>
          </w:p>
        </w:tc>
        <w:tc>
          <w:tcPr>
            <w:tcW w:w="1275"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w:t>
            </w:r>
          </w:p>
        </w:tc>
        <w:tc>
          <w:tcPr>
            <w:tcW w:w="1276"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w:t>
            </w:r>
          </w:p>
        </w:tc>
        <w:tc>
          <w:tcPr>
            <w:tcW w:w="637"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w:t>
            </w:r>
          </w:p>
        </w:tc>
        <w:tc>
          <w:tcPr>
            <w:tcW w:w="1773"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Endangered</w:t>
            </w:r>
          </w:p>
        </w:tc>
      </w:tr>
      <w:tr w:rsidR="00E55664" w:rsidRPr="00607B0F" w:rsidTr="00607B0F">
        <w:tc>
          <w:tcPr>
            <w:tcW w:w="1560"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Christmas Island white-eye</w:t>
            </w:r>
          </w:p>
        </w:tc>
        <w:tc>
          <w:tcPr>
            <w:tcW w:w="1701"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color w:val="000000"/>
                <w:sz w:val="20"/>
                <w:szCs w:val="20"/>
                <w:lang w:val="en-GB"/>
              </w:rPr>
            </w:pPr>
            <w:r w:rsidRPr="00607B0F">
              <w:rPr>
                <w:rFonts w:ascii="Garamond" w:hAnsi="Garamond"/>
                <w:i/>
                <w:color w:val="000000"/>
                <w:sz w:val="20"/>
                <w:szCs w:val="20"/>
                <w:lang w:val="en-GB"/>
              </w:rPr>
              <w:t>Zosterops natalis</w:t>
            </w:r>
          </w:p>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(endemic)</w:t>
            </w:r>
          </w:p>
        </w:tc>
        <w:tc>
          <w:tcPr>
            <w:tcW w:w="1275"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Vulnerable</w:t>
            </w:r>
          </w:p>
        </w:tc>
        <w:tc>
          <w:tcPr>
            <w:tcW w:w="1276"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w:t>
            </w:r>
          </w:p>
        </w:tc>
        <w:tc>
          <w:tcPr>
            <w:tcW w:w="637"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w:t>
            </w:r>
          </w:p>
        </w:tc>
        <w:tc>
          <w:tcPr>
            <w:tcW w:w="1773" w:type="dxa"/>
          </w:tcPr>
          <w:p w:rsidR="00E55664" w:rsidRPr="00607B0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szCs w:val="20"/>
                <w:lang w:val="en-GB"/>
              </w:rPr>
            </w:pPr>
            <w:r w:rsidRPr="00607B0F">
              <w:rPr>
                <w:rFonts w:ascii="Garamond" w:hAnsi="Garamond"/>
                <w:color w:val="000000"/>
                <w:sz w:val="20"/>
                <w:szCs w:val="20"/>
                <w:lang w:val="en-GB"/>
              </w:rPr>
              <w:t>Vulnerable</w:t>
            </w:r>
          </w:p>
        </w:tc>
      </w:tr>
    </w:tbl>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p>
    <w:p w:rsidR="00E55664" w:rsidRPr="002A11E8"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i/>
          <w:color w:val="000000"/>
          <w:sz w:val="22"/>
          <w:lang w:val="en-GB"/>
        </w:rPr>
      </w:pPr>
      <w:r w:rsidRPr="00E14DB6">
        <w:rPr>
          <w:rFonts w:ascii="Garamond" w:hAnsi="Garamond"/>
          <w:b/>
          <w:color w:val="000000"/>
          <w:sz w:val="22"/>
          <w:lang w:val="en-GB"/>
        </w:rPr>
        <w:t>Criterion 3</w:t>
      </w:r>
      <w:r>
        <w:rPr>
          <w:rFonts w:ascii="Garamond" w:hAnsi="Garamond"/>
          <w:b/>
          <w:color w:val="000000"/>
          <w:sz w:val="22"/>
          <w:lang w:val="en-GB"/>
        </w:rPr>
        <w:t xml:space="preserve">: </w:t>
      </w:r>
      <w:r w:rsidRPr="004772F7">
        <w:rPr>
          <w:rFonts w:ascii="Garamond" w:hAnsi="Garamond"/>
          <w:i/>
          <w:color w:val="000000"/>
          <w:sz w:val="22"/>
          <w:lang w:val="en-GB"/>
        </w:rPr>
        <w:t>A wetland should be considered internationally important if it supports populations of plant and/or animal species important for maintaining the biological diversity of a particular biogeographic region.</w:t>
      </w:r>
    </w:p>
    <w:p w:rsidR="00E55664" w:rsidRPr="00CB7C67"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s="Arial"/>
          <w:sz w:val="22"/>
          <w:szCs w:val="22"/>
        </w:rPr>
      </w:pPr>
      <w:r>
        <w:rPr>
          <w:rFonts w:ascii="Garamond" w:hAnsi="Garamond"/>
          <w:color w:val="000000"/>
          <w:sz w:val="22"/>
        </w:rPr>
        <w:t>Christmas Island is recognised for its high conservation values and is specifically identified as an area for biodiversity conservation under Part 9 of the EPBC Regulations 2000. All native species on the island, as detailed in Schedule 12 of the Act, are considered protected. Of particular note is the land crab diversity, with Christmas Island supporting the greatest diversity of land crabs on an oceanic island in the world. All 20 species of land crab found on the island (Green 2009) occur within the Ramsar site, with the site particularly important for the blue crab (</w:t>
      </w:r>
      <w:r>
        <w:rPr>
          <w:rFonts w:ascii="Garamond" w:hAnsi="Garamond"/>
          <w:i/>
          <w:color w:val="000000"/>
          <w:sz w:val="22"/>
        </w:rPr>
        <w:t>Discoplax hirtipes)</w:t>
      </w:r>
      <w:r>
        <w:rPr>
          <w:rFonts w:ascii="Garamond" w:hAnsi="Garamond"/>
          <w:color w:val="000000"/>
          <w:sz w:val="22"/>
        </w:rPr>
        <w:t>. In addition The Dales support a 10 hectare mono-dominant stand of Tahitian chestnut (</w:t>
      </w:r>
      <w:r>
        <w:rPr>
          <w:rFonts w:ascii="Garamond" w:hAnsi="Garamond"/>
          <w:i/>
          <w:iCs/>
          <w:color w:val="000000"/>
          <w:sz w:val="22"/>
        </w:rPr>
        <w:t>Inocarpus fagifer</w:t>
      </w:r>
      <w:r>
        <w:rPr>
          <w:rFonts w:ascii="Garamond" w:hAnsi="Garamond"/>
          <w:color w:val="000000"/>
          <w:sz w:val="22"/>
        </w:rPr>
        <w:t xml:space="preserve">), and is unique in the bioregion (P. Green, Latrobe University pers. comm.). The Dales include most of the habitat types present within the bioregion within the boundary of the site including </w:t>
      </w:r>
      <w:r w:rsidRPr="008E0189">
        <w:rPr>
          <w:rFonts w:ascii="Garamond" w:hAnsi="Garamond" w:cs="Arial"/>
          <w:sz w:val="22"/>
          <w:szCs w:val="22"/>
        </w:rPr>
        <w:t>semi-deciduous</w:t>
      </w:r>
      <w:r>
        <w:rPr>
          <w:rFonts w:ascii="Garamond" w:hAnsi="Garamond" w:cs="Arial"/>
          <w:sz w:val="22"/>
          <w:szCs w:val="22"/>
        </w:rPr>
        <w:t xml:space="preserve"> forest, </w:t>
      </w:r>
      <w:r w:rsidRPr="008E0189">
        <w:rPr>
          <w:rFonts w:ascii="Garamond" w:hAnsi="Garamond" w:cs="Arial"/>
          <w:sz w:val="22"/>
          <w:szCs w:val="22"/>
        </w:rPr>
        <w:t>coastal shrubla</w:t>
      </w:r>
      <w:r>
        <w:rPr>
          <w:rFonts w:ascii="Garamond" w:hAnsi="Garamond" w:cs="Arial"/>
          <w:sz w:val="22"/>
          <w:szCs w:val="22"/>
        </w:rPr>
        <w:t xml:space="preserve">nd, sea cliffs </w:t>
      </w:r>
      <w:r w:rsidRPr="008E0189">
        <w:rPr>
          <w:rFonts w:ascii="Garamond" w:hAnsi="Garamond" w:cs="Arial"/>
          <w:sz w:val="22"/>
          <w:szCs w:val="22"/>
        </w:rPr>
        <w:t>rocky marine shores</w:t>
      </w:r>
      <w:r w:rsidRPr="00AF65E6">
        <w:rPr>
          <w:rFonts w:ascii="Garamond" w:hAnsi="Garamond" w:cs="Arial"/>
          <w:sz w:val="22"/>
          <w:szCs w:val="22"/>
        </w:rPr>
        <w:t xml:space="preserve"> </w:t>
      </w:r>
      <w:r>
        <w:rPr>
          <w:rFonts w:ascii="Garamond" w:hAnsi="Garamond" w:cs="Arial"/>
          <w:sz w:val="22"/>
          <w:szCs w:val="22"/>
        </w:rPr>
        <w:t>and shallow coral</w:t>
      </w:r>
      <w:r w:rsidRPr="008E0189">
        <w:rPr>
          <w:rFonts w:ascii="Garamond" w:hAnsi="Garamond" w:cs="Arial"/>
          <w:sz w:val="22"/>
          <w:szCs w:val="22"/>
        </w:rPr>
        <w:t xml:space="preserve"> reef</w:t>
      </w:r>
      <w:r>
        <w:rPr>
          <w:rFonts w:ascii="Garamond" w:hAnsi="Garamond" w:cs="Arial"/>
          <w:sz w:val="22"/>
          <w:szCs w:val="22"/>
        </w:rPr>
        <w:t>.</w:t>
      </w:r>
      <w:r w:rsidRPr="008E0189">
        <w:rPr>
          <w:rFonts w:ascii="Garamond" w:hAnsi="Garamond" w:cs="Arial"/>
          <w:sz w:val="22"/>
          <w:szCs w:val="22"/>
        </w:rPr>
        <w:t xml:space="preserve"> Mixed amongst the terrestrial and mar</w:t>
      </w:r>
      <w:r>
        <w:rPr>
          <w:rFonts w:ascii="Garamond" w:hAnsi="Garamond" w:cs="Arial"/>
          <w:sz w:val="22"/>
          <w:szCs w:val="22"/>
        </w:rPr>
        <w:t xml:space="preserve">ine environments are a range of </w:t>
      </w:r>
      <w:r w:rsidRPr="008E0189">
        <w:rPr>
          <w:rFonts w:ascii="Garamond" w:hAnsi="Garamond" w:cs="Arial"/>
          <w:sz w:val="22"/>
          <w:szCs w:val="22"/>
        </w:rPr>
        <w:t>karst features, highly representative of the environment of Christmas Island</w:t>
      </w:r>
      <w:r>
        <w:rPr>
          <w:rFonts w:ascii="Garamond" w:hAnsi="Garamond" w:cs="Arial"/>
          <w:sz w:val="22"/>
          <w:szCs w:val="22"/>
        </w:rPr>
        <w:t>.</w:t>
      </w:r>
    </w:p>
    <w:p w:rsidR="00E55664" w:rsidRPr="00025BE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sidRPr="00571705">
        <w:rPr>
          <w:rFonts w:ascii="Garamond" w:hAnsi="Garamond"/>
          <w:color w:val="000000"/>
          <w:sz w:val="22"/>
          <w:szCs w:val="22"/>
          <w:lang w:val="en-GB"/>
        </w:rPr>
        <w:t xml:space="preserve">The site supports a number of endemic species like the </w:t>
      </w:r>
      <w:r>
        <w:rPr>
          <w:rFonts w:ascii="Garamond" w:hAnsi="Garamond"/>
          <w:color w:val="000000"/>
          <w:sz w:val="22"/>
          <w:szCs w:val="22"/>
        </w:rPr>
        <w:t>r</w:t>
      </w:r>
      <w:r w:rsidRPr="00571705">
        <w:rPr>
          <w:rFonts w:ascii="Garamond" w:hAnsi="Garamond"/>
          <w:color w:val="000000"/>
          <w:sz w:val="22"/>
          <w:szCs w:val="22"/>
        </w:rPr>
        <w:t xml:space="preserve">ed </w:t>
      </w:r>
      <w:r>
        <w:rPr>
          <w:rFonts w:ascii="Garamond" w:hAnsi="Garamond"/>
          <w:color w:val="000000"/>
          <w:sz w:val="22"/>
          <w:szCs w:val="22"/>
        </w:rPr>
        <w:t>c</w:t>
      </w:r>
      <w:r w:rsidRPr="00571705">
        <w:rPr>
          <w:rFonts w:ascii="Garamond" w:hAnsi="Garamond"/>
          <w:color w:val="000000"/>
          <w:sz w:val="22"/>
          <w:szCs w:val="22"/>
        </w:rPr>
        <w:t>rab (</w:t>
      </w:r>
      <w:r w:rsidRPr="00571705">
        <w:rPr>
          <w:rFonts w:ascii="Garamond" w:hAnsi="Garamond"/>
          <w:i/>
          <w:iCs/>
          <w:color w:val="000000"/>
          <w:sz w:val="22"/>
          <w:szCs w:val="22"/>
        </w:rPr>
        <w:t>Gecarcoidea natalis</w:t>
      </w:r>
      <w:r w:rsidRPr="00571705">
        <w:rPr>
          <w:rFonts w:ascii="Garamond" w:hAnsi="Garamond"/>
          <w:color w:val="000000"/>
          <w:sz w:val="22"/>
          <w:szCs w:val="22"/>
        </w:rPr>
        <w:t xml:space="preserve">), </w:t>
      </w:r>
      <w:r>
        <w:rPr>
          <w:rFonts w:ascii="Garamond" w:hAnsi="Garamond"/>
          <w:color w:val="000000"/>
          <w:sz w:val="22"/>
          <w:szCs w:val="22"/>
        </w:rPr>
        <w:t>a damselfish (</w:t>
      </w:r>
      <w:r w:rsidRPr="00025BE4">
        <w:rPr>
          <w:rFonts w:ascii="Garamond" w:hAnsi="Garamond"/>
          <w:i/>
          <w:color w:val="000000"/>
          <w:sz w:val="22"/>
          <w:szCs w:val="22"/>
        </w:rPr>
        <w:t>Stegastes insularis</w:t>
      </w:r>
      <w:r>
        <w:rPr>
          <w:rFonts w:ascii="Garamond" w:hAnsi="Garamond"/>
          <w:color w:val="000000"/>
          <w:sz w:val="22"/>
          <w:szCs w:val="22"/>
        </w:rPr>
        <w:t xml:space="preserve">), </w:t>
      </w:r>
      <w:r w:rsidRPr="00571705">
        <w:rPr>
          <w:rFonts w:ascii="Garamond" w:hAnsi="Garamond"/>
          <w:color w:val="000000"/>
          <w:sz w:val="22"/>
          <w:szCs w:val="22"/>
        </w:rPr>
        <w:t xml:space="preserve">the </w:t>
      </w:r>
      <w:r>
        <w:rPr>
          <w:rFonts w:ascii="Garamond" w:hAnsi="Garamond"/>
          <w:sz w:val="22"/>
          <w:szCs w:val="22"/>
        </w:rPr>
        <w:t>s</w:t>
      </w:r>
      <w:r w:rsidRPr="00571705">
        <w:rPr>
          <w:rFonts w:ascii="Garamond" w:hAnsi="Garamond"/>
          <w:sz w:val="22"/>
          <w:szCs w:val="22"/>
        </w:rPr>
        <w:t xml:space="preserve">age </w:t>
      </w:r>
      <w:r>
        <w:rPr>
          <w:rFonts w:ascii="Garamond" w:hAnsi="Garamond"/>
          <w:sz w:val="22"/>
          <w:szCs w:val="22"/>
        </w:rPr>
        <w:t>o</w:t>
      </w:r>
      <w:r w:rsidRPr="00571705">
        <w:rPr>
          <w:rFonts w:ascii="Garamond" w:hAnsi="Garamond"/>
          <w:sz w:val="22"/>
          <w:szCs w:val="22"/>
        </w:rPr>
        <w:t>rchid</w:t>
      </w:r>
      <w:r w:rsidRPr="00571705">
        <w:rPr>
          <w:rFonts w:ascii="Garamond" w:hAnsi="Garamond" w:cs="TimesNewRoman,Italic"/>
          <w:i/>
          <w:iCs/>
          <w:sz w:val="22"/>
          <w:szCs w:val="22"/>
        </w:rPr>
        <w:t xml:space="preserve"> (Brachypeza archytas)</w:t>
      </w:r>
      <w:r>
        <w:rPr>
          <w:rFonts w:ascii="Garamond" w:hAnsi="Garamond" w:cs="TimesNewRoman,Italic"/>
          <w:i/>
          <w:iCs/>
          <w:sz w:val="22"/>
          <w:szCs w:val="22"/>
        </w:rPr>
        <w:t>,</w:t>
      </w:r>
      <w:r w:rsidRPr="00571705">
        <w:rPr>
          <w:rFonts w:ascii="Garamond" w:hAnsi="Garamond" w:cs="TimesNewRoman,Italic"/>
          <w:i/>
          <w:iCs/>
          <w:sz w:val="22"/>
          <w:szCs w:val="22"/>
        </w:rPr>
        <w:t xml:space="preserve"> </w:t>
      </w:r>
      <w:r>
        <w:rPr>
          <w:rFonts w:ascii="Garamond" w:hAnsi="Garamond" w:cs="TimesNewRoman,Italic"/>
          <w:iCs/>
          <w:sz w:val="22"/>
          <w:szCs w:val="22"/>
        </w:rPr>
        <w:t>a</w:t>
      </w:r>
      <w:r w:rsidRPr="00571705">
        <w:rPr>
          <w:rFonts w:ascii="Garamond" w:hAnsi="Garamond"/>
          <w:color w:val="000000"/>
          <w:sz w:val="22"/>
          <w:szCs w:val="22"/>
        </w:rPr>
        <w:t xml:space="preserve">renga </w:t>
      </w:r>
      <w:r>
        <w:rPr>
          <w:rFonts w:ascii="Garamond" w:hAnsi="Garamond"/>
          <w:color w:val="000000"/>
          <w:sz w:val="22"/>
          <w:szCs w:val="22"/>
        </w:rPr>
        <w:t>p</w:t>
      </w:r>
      <w:r w:rsidRPr="00571705">
        <w:rPr>
          <w:rFonts w:ascii="Garamond" w:hAnsi="Garamond"/>
          <w:color w:val="000000"/>
          <w:sz w:val="22"/>
          <w:szCs w:val="22"/>
        </w:rPr>
        <w:t>alm (</w:t>
      </w:r>
      <w:r w:rsidRPr="00571705">
        <w:rPr>
          <w:rFonts w:ascii="Garamond" w:hAnsi="Garamond"/>
          <w:i/>
          <w:iCs/>
          <w:color w:val="000000"/>
          <w:sz w:val="22"/>
          <w:szCs w:val="22"/>
        </w:rPr>
        <w:t>Arenga listeri)</w:t>
      </w:r>
      <w:r w:rsidRPr="00571705">
        <w:rPr>
          <w:rFonts w:ascii="Garamond" w:hAnsi="Garamond"/>
          <w:color w:val="000000"/>
          <w:sz w:val="22"/>
          <w:szCs w:val="22"/>
        </w:rPr>
        <w:t xml:space="preserve"> </w:t>
      </w:r>
      <w:r>
        <w:rPr>
          <w:rFonts w:ascii="Garamond" w:hAnsi="Garamond"/>
          <w:color w:val="000000"/>
          <w:sz w:val="22"/>
          <w:szCs w:val="22"/>
        </w:rPr>
        <w:t xml:space="preserve">and the </w:t>
      </w:r>
      <w:r w:rsidRPr="00571705">
        <w:rPr>
          <w:rFonts w:ascii="Garamond" w:hAnsi="Garamond"/>
          <w:sz w:val="22"/>
          <w:szCs w:val="22"/>
        </w:rPr>
        <w:t xml:space="preserve">Christmas Island </w:t>
      </w:r>
      <w:r>
        <w:rPr>
          <w:rFonts w:ascii="Garamond" w:hAnsi="Garamond"/>
          <w:sz w:val="22"/>
          <w:szCs w:val="22"/>
        </w:rPr>
        <w:t>s</w:t>
      </w:r>
      <w:r w:rsidRPr="00571705">
        <w:rPr>
          <w:rFonts w:ascii="Garamond" w:hAnsi="Garamond"/>
          <w:sz w:val="22"/>
          <w:szCs w:val="22"/>
        </w:rPr>
        <w:t>pleenwort</w:t>
      </w:r>
      <w:r w:rsidRPr="00571705">
        <w:rPr>
          <w:rFonts w:ascii="Garamond" w:hAnsi="Garamond"/>
          <w:i/>
          <w:iCs/>
          <w:color w:val="000000"/>
          <w:sz w:val="22"/>
          <w:szCs w:val="22"/>
        </w:rPr>
        <w:t xml:space="preserve"> (Asplenium listeri)</w:t>
      </w:r>
      <w:r w:rsidRPr="008E4B38">
        <w:rPr>
          <w:rFonts w:ascii="Garamond" w:hAnsi="Garamond"/>
          <w:color w:val="000000"/>
          <w:sz w:val="22"/>
          <w:szCs w:val="22"/>
        </w:rPr>
        <w:t>.</w:t>
      </w:r>
      <w:r>
        <w:rPr>
          <w:rFonts w:ascii="Garamond" w:hAnsi="Garamond"/>
          <w:color w:val="000000"/>
          <w:sz w:val="22"/>
          <w:szCs w:val="22"/>
        </w:rPr>
        <w:t xml:space="preserve"> </w:t>
      </w:r>
      <w:r>
        <w:rPr>
          <w:rFonts w:ascii="Garamond" w:hAnsi="Garamond"/>
          <w:color w:val="000000"/>
          <w:sz w:val="22"/>
        </w:rPr>
        <w:t>There is a total of eighteen endemic species (see Appendix A)</w:t>
      </w:r>
      <w:r w:rsidRPr="00F26680">
        <w:rPr>
          <w:rFonts w:ascii="Garamond" w:hAnsi="Garamond"/>
          <w:color w:val="000000"/>
          <w:sz w:val="22"/>
        </w:rPr>
        <w:t xml:space="preserve"> </w:t>
      </w:r>
      <w:r>
        <w:rPr>
          <w:rFonts w:ascii="Garamond" w:hAnsi="Garamond"/>
          <w:color w:val="000000"/>
          <w:sz w:val="22"/>
        </w:rPr>
        <w:t>of vascular plants on Christmas Island which may be present on the Ramsar site, however a floristic survey specific to The Dales has not been undertaken.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p>
    <w:p w:rsidR="00EB2CE3" w:rsidRDefault="00EB2CE3">
      <w:pPr>
        <w:rPr>
          <w:rFonts w:ascii="Garamond" w:hAnsi="Garamond"/>
          <w:b/>
          <w:color w:val="000000"/>
          <w:sz w:val="22"/>
          <w:lang w:val="en-GB"/>
        </w:rPr>
      </w:pPr>
      <w:r>
        <w:rPr>
          <w:rFonts w:ascii="Garamond" w:hAnsi="Garamond"/>
          <w:b/>
          <w:color w:val="000000"/>
          <w:sz w:val="22"/>
          <w:lang w:val="en-GB"/>
        </w:rPr>
        <w:br w:type="page"/>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i/>
          <w:color w:val="000000"/>
          <w:sz w:val="22"/>
          <w:lang w:val="en-GB"/>
        </w:rPr>
      </w:pPr>
      <w:r w:rsidRPr="00220435">
        <w:rPr>
          <w:rFonts w:ascii="Garamond" w:hAnsi="Garamond"/>
          <w:b/>
          <w:color w:val="000000"/>
          <w:sz w:val="22"/>
          <w:lang w:val="en-GB"/>
        </w:rPr>
        <w:lastRenderedPageBreak/>
        <w:t>Criterion 4</w:t>
      </w:r>
      <w:r>
        <w:rPr>
          <w:rFonts w:ascii="Garamond" w:hAnsi="Garamond"/>
          <w:b/>
          <w:color w:val="000000"/>
          <w:sz w:val="22"/>
          <w:lang w:val="en-GB"/>
        </w:rPr>
        <w:t xml:space="preserve">: </w:t>
      </w:r>
      <w:r w:rsidRPr="00A039E6">
        <w:rPr>
          <w:rFonts w:ascii="Garamond" w:hAnsi="Garamond"/>
          <w:i/>
          <w:color w:val="000000"/>
          <w:sz w:val="22"/>
          <w:lang w:val="en-GB"/>
        </w:rPr>
        <w:t>A wetland should be considered internationally important if it supports plant and/or animal species at a critical stage in their life cycles, or provides refuge during adverse conditions.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t>The Dales is significant habitat and a migratory route for the red crab (</w:t>
      </w:r>
      <w:r>
        <w:rPr>
          <w:rFonts w:ascii="Garamond" w:hAnsi="Garamond"/>
          <w:i/>
          <w:iCs/>
          <w:color w:val="000000"/>
          <w:sz w:val="22"/>
        </w:rPr>
        <w:t>Gecarcoidea natalis</w:t>
      </w:r>
      <w:r>
        <w:rPr>
          <w:rFonts w:ascii="Garamond" w:hAnsi="Garamond"/>
          <w:color w:val="000000"/>
          <w:sz w:val="22"/>
        </w:rPr>
        <w:t>), the blue crab (</w:t>
      </w:r>
      <w:r>
        <w:rPr>
          <w:rFonts w:ascii="Garamond" w:hAnsi="Garamond"/>
          <w:i/>
          <w:iCs/>
          <w:color w:val="000000"/>
          <w:sz w:val="22"/>
        </w:rPr>
        <w:t>Discoplax hirtipes</w:t>
      </w:r>
      <w:r>
        <w:rPr>
          <w:rFonts w:ascii="Garamond" w:hAnsi="Garamond"/>
          <w:color w:val="000000"/>
          <w:sz w:val="22"/>
        </w:rPr>
        <w:t>) and the robber crab (</w:t>
      </w:r>
      <w:r>
        <w:rPr>
          <w:rFonts w:ascii="Garamond" w:hAnsi="Garamond"/>
          <w:i/>
          <w:iCs/>
          <w:color w:val="000000"/>
          <w:sz w:val="22"/>
        </w:rPr>
        <w:t>Birgus latro</w:t>
      </w:r>
      <w:r>
        <w:rPr>
          <w:rFonts w:ascii="Garamond" w:hAnsi="Garamond"/>
          <w:color w:val="000000"/>
          <w:sz w:val="22"/>
        </w:rPr>
        <w:t xml:space="preserve">). </w:t>
      </w:r>
      <w:r w:rsidRPr="00571705">
        <w:rPr>
          <w:rFonts w:ascii="Garamond" w:hAnsi="Garamond"/>
          <w:color w:val="000000"/>
          <w:sz w:val="22"/>
          <w:lang w:val="en-GB"/>
        </w:rPr>
        <w:t xml:space="preserve">Blue crabs in particular are reliant on the Ramsar </w:t>
      </w:r>
      <w:r>
        <w:rPr>
          <w:rFonts w:ascii="Garamond" w:hAnsi="Garamond"/>
          <w:color w:val="000000"/>
          <w:sz w:val="22"/>
          <w:lang w:val="en-GB"/>
        </w:rPr>
        <w:t>s</w:t>
      </w:r>
      <w:r w:rsidRPr="00571705">
        <w:rPr>
          <w:rFonts w:ascii="Garamond" w:hAnsi="Garamond"/>
          <w:color w:val="000000"/>
          <w:sz w:val="22"/>
          <w:lang w:val="en-GB"/>
        </w:rPr>
        <w:t xml:space="preserve">ite, as they require freshwater to maintain </w:t>
      </w:r>
      <w:r>
        <w:rPr>
          <w:rFonts w:ascii="Garamond" w:hAnsi="Garamond"/>
          <w:color w:val="000000"/>
          <w:sz w:val="22"/>
          <w:lang w:val="en-GB"/>
        </w:rPr>
        <w:t>respiratory</w:t>
      </w:r>
      <w:r w:rsidRPr="00571705">
        <w:rPr>
          <w:rFonts w:ascii="Garamond" w:hAnsi="Garamond"/>
          <w:color w:val="000000"/>
          <w:sz w:val="22"/>
          <w:lang w:val="en-GB"/>
        </w:rPr>
        <w:t xml:space="preserve"> function.  During the wet season there is sufficient surface water in forests to maintain gill functioning in </w:t>
      </w:r>
      <w:r>
        <w:rPr>
          <w:rFonts w:ascii="Garamond" w:hAnsi="Garamond"/>
          <w:color w:val="000000"/>
          <w:sz w:val="22"/>
          <w:lang w:val="en-GB"/>
        </w:rPr>
        <w:t>b</w:t>
      </w:r>
      <w:r w:rsidRPr="00571705">
        <w:rPr>
          <w:rFonts w:ascii="Garamond" w:hAnsi="Garamond"/>
          <w:color w:val="000000"/>
          <w:sz w:val="22"/>
          <w:lang w:val="en-GB"/>
        </w:rPr>
        <w:t>lue crabs and they can range over large areas of Christmas Island. However, during the dry season they are restricted to permanent freshwater sources, such as that provided by The Dales (Hicks et al. 1984). Their burrows at The Dales intersect the water table, with the bottom part of the burrow underwater (Hicks et al. 1984).</w:t>
      </w:r>
      <w:r>
        <w:rPr>
          <w:rFonts w:ascii="Garamond" w:hAnsi="Garamond"/>
          <w:color w:val="000000"/>
          <w:sz w:val="22"/>
          <w:lang w:val="en-GB"/>
        </w:rPr>
        <w:t xml:space="preserve"> </w:t>
      </w:r>
      <w:r>
        <w:rPr>
          <w:rFonts w:ascii="Garamond" w:hAnsi="Garamond"/>
          <w:color w:val="000000"/>
          <w:sz w:val="22"/>
        </w:rPr>
        <w:t xml:space="preserve">In addition the site provides important habitat for land crab spawning, with all 20 species which occur in the site, migrating to the ocean to spawn with their larval stages being marine. The freshwater streams provide critical habitat for the blue crabs as the larvae emerge from the ocean and return inland (Hicks et al. 1984). Within the Ramsar site all the Dales are important migration pathways, </w:t>
      </w:r>
      <w:r w:rsidRPr="008E4B38">
        <w:rPr>
          <w:rFonts w:ascii="Garamond" w:hAnsi="Garamond"/>
          <w:color w:val="000000"/>
          <w:sz w:val="22"/>
        </w:rPr>
        <w:t>but especially Sydney’s Dale and No. 1 Dale.</w:t>
      </w:r>
    </w:p>
    <w:p w:rsidR="00E55664" w:rsidRPr="00CF182F" w:rsidRDefault="00E55664" w:rsidP="001814F0">
      <w:pPr>
        <w:autoSpaceDE w:val="0"/>
        <w:autoSpaceDN w:val="0"/>
        <w:adjustRightInd w:val="0"/>
        <w:rPr>
          <w:rFonts w:ascii="Garamond" w:hAnsi="Garamond" w:cs="Arial"/>
          <w:sz w:val="22"/>
          <w:szCs w:val="22"/>
        </w:rPr>
      </w:pPr>
      <w:r w:rsidRPr="00CF182F">
        <w:rPr>
          <w:rFonts w:ascii="Garamond" w:hAnsi="Garamond" w:cs="Arial"/>
          <w:sz w:val="22"/>
          <w:szCs w:val="22"/>
        </w:rPr>
        <w:t xml:space="preserve">The majority of birds </w:t>
      </w:r>
      <w:r>
        <w:rPr>
          <w:rFonts w:ascii="Garamond" w:hAnsi="Garamond" w:cs="Arial"/>
          <w:sz w:val="22"/>
          <w:szCs w:val="22"/>
        </w:rPr>
        <w:t xml:space="preserve">found </w:t>
      </w:r>
      <w:r w:rsidRPr="00CF182F">
        <w:rPr>
          <w:rFonts w:ascii="Garamond" w:hAnsi="Garamond" w:cs="Arial"/>
          <w:sz w:val="22"/>
          <w:szCs w:val="22"/>
        </w:rPr>
        <w:t>on Christmas Island are seabirds that live predominantly out at sea, utilising the island for breeding. Abbott’s booby only comes ashore to nest and breed. Christmas Island is the only extant breeding colony.</w:t>
      </w:r>
      <w:r>
        <w:rPr>
          <w:rFonts w:ascii="Garamond" w:hAnsi="Garamond" w:cs="Arial"/>
          <w:sz w:val="22"/>
          <w:szCs w:val="22"/>
        </w:rPr>
        <w:t xml:space="preserve"> </w:t>
      </w:r>
      <w:r w:rsidRPr="00CF182F">
        <w:rPr>
          <w:rFonts w:ascii="Garamond" w:hAnsi="Garamond" w:cs="Arial"/>
          <w:sz w:val="22"/>
          <w:szCs w:val="22"/>
        </w:rPr>
        <w:t>The species nests in the canopy of the tall emergent rainforest trees in the western, central and northern portions of the island (Reville et al. 1990; DEH 2004). Within The Dales the nesting sites occur in the vicinity of the eastern and north eastern boundaries. The red-footed booby (</w:t>
      </w:r>
      <w:r w:rsidRPr="00CF182F">
        <w:rPr>
          <w:rFonts w:ascii="Garamond" w:hAnsi="Garamond" w:cs="Arial"/>
          <w:i/>
          <w:iCs/>
          <w:sz w:val="22"/>
          <w:szCs w:val="22"/>
        </w:rPr>
        <w:t>Sula sula</w:t>
      </w:r>
      <w:r w:rsidRPr="00CF182F">
        <w:rPr>
          <w:rFonts w:ascii="Garamond" w:hAnsi="Garamond" w:cs="Arial"/>
          <w:sz w:val="22"/>
          <w:szCs w:val="22"/>
        </w:rPr>
        <w:t>) and the brown booby (</w:t>
      </w:r>
      <w:r w:rsidRPr="00CF182F">
        <w:rPr>
          <w:rFonts w:ascii="Garamond" w:hAnsi="Garamond" w:cs="Arial"/>
          <w:i/>
          <w:iCs/>
          <w:sz w:val="22"/>
          <w:szCs w:val="22"/>
        </w:rPr>
        <w:t>Sula leucogaster plotus</w:t>
      </w:r>
      <w:r w:rsidRPr="00CF182F">
        <w:rPr>
          <w:rFonts w:ascii="Garamond" w:hAnsi="Garamond" w:cs="Arial"/>
          <w:sz w:val="22"/>
          <w:szCs w:val="22"/>
        </w:rPr>
        <w:t>) also nest within the Ramsar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rPr>
      </w:pPr>
    </w:p>
    <w:p w:rsidR="00E55664" w:rsidRPr="00284DC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i/>
          <w:color w:val="000000"/>
          <w:sz w:val="22"/>
        </w:rPr>
      </w:pPr>
      <w:r>
        <w:rPr>
          <w:rFonts w:ascii="Garamond" w:hAnsi="Garamond"/>
          <w:b/>
          <w:color w:val="000000"/>
          <w:sz w:val="22"/>
        </w:rPr>
        <w:t>C</w:t>
      </w:r>
      <w:r w:rsidRPr="00994EB9">
        <w:rPr>
          <w:rFonts w:ascii="Garamond" w:hAnsi="Garamond"/>
          <w:b/>
          <w:color w:val="000000"/>
          <w:sz w:val="22"/>
        </w:rPr>
        <w:t>riterion 8</w:t>
      </w:r>
      <w:r>
        <w:rPr>
          <w:rFonts w:ascii="Garamond" w:hAnsi="Garamond"/>
          <w:b/>
          <w:color w:val="000000"/>
          <w:sz w:val="22"/>
        </w:rPr>
        <w:t xml:space="preserve">: </w:t>
      </w:r>
      <w:r w:rsidRPr="00284DCC">
        <w:rPr>
          <w:rFonts w:ascii="Garamond" w:hAnsi="Garamond"/>
          <w:i/>
          <w:color w:val="000000"/>
          <w:sz w:val="22"/>
        </w:rPr>
        <w:t>A wetland should be considered internationally important if it is an important source of f</w:t>
      </w:r>
      <w:r>
        <w:rPr>
          <w:rFonts w:ascii="Garamond" w:hAnsi="Garamond"/>
          <w:i/>
          <w:color w:val="000000"/>
          <w:sz w:val="22"/>
        </w:rPr>
        <w:t>ood for fishes, spawning ground</w:t>
      </w:r>
      <w:r w:rsidRPr="00284DCC">
        <w:rPr>
          <w:rFonts w:ascii="Garamond" w:hAnsi="Garamond"/>
          <w:i/>
          <w:color w:val="000000"/>
          <w:sz w:val="22"/>
        </w:rPr>
        <w:t>, nursery and/or migration path on which fish stocks either within the wetland or elsewhere</w:t>
      </w:r>
      <w:r>
        <w:rPr>
          <w:rFonts w:ascii="Garamond" w:hAnsi="Garamond"/>
          <w:i/>
          <w:color w:val="000000"/>
          <w:sz w:val="22"/>
        </w:rPr>
        <w:t>,</w:t>
      </w:r>
      <w:r w:rsidRPr="00284DCC">
        <w:rPr>
          <w:rFonts w:ascii="Garamond" w:hAnsi="Garamond"/>
          <w:i/>
          <w:color w:val="000000"/>
          <w:sz w:val="22"/>
        </w:rPr>
        <w:t xml:space="preserve"> depend.</w:t>
      </w:r>
    </w:p>
    <w:p w:rsidR="002B4C13" w:rsidRDefault="00E55664" w:rsidP="001814F0">
      <w:pPr>
        <w:pBdr>
          <w:bottom w:val="single" w:sz="12" w:space="0" w:color="auto"/>
        </w:pBd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Cs/>
          <w:color w:val="000000"/>
          <w:sz w:val="22"/>
        </w:rPr>
      </w:pPr>
      <w:r w:rsidRPr="00994EB9">
        <w:rPr>
          <w:rFonts w:ascii="Garamond" w:hAnsi="Garamond"/>
          <w:b/>
          <w:color w:val="000000"/>
          <w:sz w:val="22"/>
        </w:rPr>
        <w:t xml:space="preserve"> </w:t>
      </w:r>
      <w:r>
        <w:rPr>
          <w:rFonts w:ascii="Garamond" w:hAnsi="Garamond"/>
          <w:bCs/>
          <w:color w:val="000000"/>
          <w:sz w:val="22"/>
        </w:rPr>
        <w:t>The mass spawning and development of the larvae of the red crab (</w:t>
      </w:r>
      <w:r>
        <w:rPr>
          <w:rFonts w:ascii="Garamond" w:hAnsi="Garamond"/>
          <w:i/>
          <w:iCs/>
          <w:color w:val="000000"/>
          <w:sz w:val="22"/>
        </w:rPr>
        <w:t>Gecarcoidea natalis)</w:t>
      </w:r>
      <w:r w:rsidDel="001B2265">
        <w:rPr>
          <w:rFonts w:ascii="Garamond" w:hAnsi="Garamond"/>
          <w:bCs/>
          <w:color w:val="000000"/>
          <w:sz w:val="22"/>
        </w:rPr>
        <w:t xml:space="preserve"> </w:t>
      </w:r>
      <w:r>
        <w:rPr>
          <w:rFonts w:ascii="Garamond" w:hAnsi="Garamond"/>
          <w:bCs/>
          <w:color w:val="000000"/>
          <w:sz w:val="22"/>
        </w:rPr>
        <w:t>corresponds to the arrival and aggregation of juvenile whale sharks</w:t>
      </w:r>
      <w:r>
        <w:rPr>
          <w:rFonts w:ascii="Garamond" w:hAnsi="Garamond"/>
          <w:bCs/>
          <w:i/>
          <w:iCs/>
          <w:color w:val="000000"/>
          <w:sz w:val="22"/>
        </w:rPr>
        <w:t xml:space="preserve"> (Rhincodon typus)</w:t>
      </w:r>
      <w:r>
        <w:rPr>
          <w:rFonts w:ascii="Garamond" w:hAnsi="Garamond"/>
          <w:bCs/>
          <w:color w:val="000000"/>
          <w:sz w:val="22"/>
        </w:rPr>
        <w:t xml:space="preserve"> off shore of Christmas Island. Meekan et al. (2009)  published results confirming whale sharks are feeding on the immature stages of the red crab. The offshore waters are believed to provide an important habitat and feeding area for the whale shark.</w:t>
      </w:r>
    </w:p>
    <w:p w:rsidR="00E55664" w:rsidRDefault="00E55664" w:rsidP="001814F0">
      <w:pPr>
        <w:pBdr>
          <w:bottom w:val="single" w:sz="12" w:space="0" w:color="auto"/>
        </w:pBd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Cs/>
          <w:color w:val="000000"/>
          <w:sz w:val="22"/>
        </w:rPr>
      </w:pPr>
      <w:r>
        <w:rPr>
          <w:rFonts w:ascii="Garamond" w:hAnsi="Garamond"/>
          <w:bCs/>
          <w:color w:val="000000"/>
          <w:sz w:val="22"/>
        </w:rPr>
        <w:t>___________________________________________________________________________</w:t>
      </w:r>
    </w:p>
    <w:p w:rsidR="00E55664" w:rsidRPr="00812689" w:rsidRDefault="00E55664" w:rsidP="001814F0">
      <w:pPr>
        <w:pBdr>
          <w:bottom w:val="single" w:sz="12" w:space="0" w:color="auto"/>
        </w:pBd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Cs/>
          <w:color w:val="000000"/>
          <w:sz w:val="22"/>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Cs/>
          <w:color w:val="000000"/>
          <w:sz w:val="22"/>
        </w:rPr>
      </w:pPr>
    </w:p>
    <w:p w:rsidR="002B4C13" w:rsidRPr="00AF49A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365F91"/>
          <w:sz w:val="22"/>
          <w:lang w:val="en-GB"/>
        </w:rPr>
      </w:pPr>
      <w:r w:rsidRPr="00AF49A3">
        <w:rPr>
          <w:rFonts w:ascii="Garamond" w:hAnsi="Garamond"/>
          <w:b/>
          <w:color w:val="365F91"/>
          <w:sz w:val="22"/>
          <w:lang w:val="en-GB"/>
        </w:rPr>
        <w:t>15. Biogeography</w:t>
      </w:r>
      <w:r w:rsidRPr="00AF49A3">
        <w:rPr>
          <w:rFonts w:ascii="Garamond" w:hAnsi="Garamond"/>
          <w:color w:val="365F91"/>
          <w:sz w:val="22"/>
          <w:lang w:val="en-GB"/>
        </w:rPr>
        <w:t xml:space="preserve"> (required when Criteria 1 and/or 3 and /or certain applications of Criterion 2 are applied to the designation):</w:t>
      </w:r>
    </w:p>
    <w:p w:rsidR="00E55664" w:rsidRPr="00CB7C67"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bCs/>
          <w:color w:val="000000"/>
          <w:sz w:val="22"/>
        </w:rPr>
      </w:pPr>
      <w:r>
        <w:rPr>
          <w:rFonts w:ascii="Garamond" w:hAnsi="Garamond"/>
          <w:color w:val="000000"/>
          <w:sz w:val="18"/>
          <w:lang w:val="en-GB"/>
        </w:rPr>
        <w:t>Name the relevant biogeographic region that includes the Ramsar site, and identify the biogeographic regionalisation system that has been applied.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b/>
          <w:color w:val="000000"/>
          <w:sz w:val="20"/>
          <w:lang w:val="en-GB"/>
        </w:rPr>
      </w:pPr>
      <w:r>
        <w:rPr>
          <w:rFonts w:ascii="Garamond" w:hAnsi="Garamond"/>
          <w:b/>
          <w:color w:val="000000"/>
          <w:sz w:val="20"/>
          <w:lang w:val="en-GB"/>
        </w:rPr>
        <w:t>a) biogeographic region:</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Christmas Island Province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0"/>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0"/>
          <w:lang w:val="en-GB"/>
        </w:rPr>
      </w:pPr>
      <w:r>
        <w:rPr>
          <w:rFonts w:ascii="Garamond" w:hAnsi="Garamond"/>
          <w:b/>
          <w:color w:val="000000"/>
          <w:sz w:val="20"/>
          <w:lang w:val="en-GB"/>
        </w:rPr>
        <w:t>b) biogeographic regionalisation scheme</w:t>
      </w:r>
      <w:r>
        <w:rPr>
          <w:rFonts w:ascii="Garamond" w:hAnsi="Garamond"/>
          <w:color w:val="000000"/>
          <w:sz w:val="20"/>
          <w:lang w:val="en-GB"/>
        </w:rPr>
        <w:t xml:space="preserve"> (include reference citation):</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IMCRA v4 (Commonwealth of Australia 2006)</w:t>
      </w:r>
    </w:p>
    <w:p w:rsidR="00EB2CE3" w:rsidRDefault="00EB2CE3">
      <w:pPr>
        <w:rPr>
          <w:rFonts w:ascii="Garamond" w:hAnsi="Garamond"/>
          <w:color w:val="000000"/>
          <w:sz w:val="22"/>
          <w:lang w:val="en-GB"/>
        </w:rPr>
      </w:pPr>
      <w:r>
        <w:rPr>
          <w:rFonts w:ascii="Garamond" w:hAnsi="Garamond"/>
          <w:color w:val="000000"/>
          <w:sz w:val="22"/>
          <w:lang w:val="en-GB"/>
        </w:rPr>
        <w:br w:type="page"/>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lastRenderedPageBreak/>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16. Physical features of the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Describe, as appropriate, the geology, geomorphology; origins - natural or artificial; hydrology; soil type; water quality; water depth, water permanence; fluctuations in water level; tidal variations; downstream area; general climate, etc.</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color w:val="000000"/>
          <w:sz w:val="22"/>
          <w:lang w:val="en-GB"/>
        </w:rPr>
        <w:t>Christmas Island lies within the moist tropical climatic zone of the Indian Ocean. The general climatic pattern is warm to hot temperatures and high rainfall occurring year round. Annual average rainfall at Christmas Island is in the order of 2,000 millimetres per year. The site is located in an area subject to tropical cyclones. Thirteen tropical cyclones were recorded in the vicinity of Christmas Island between 1972 and 2005. On average this equates to a tropical cyclone every two and a half years.</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rPr>
      </w:pPr>
      <w:r>
        <w:rPr>
          <w:rFonts w:ascii="Garamond" w:hAnsi="Garamond"/>
          <w:color w:val="000000"/>
          <w:sz w:val="22"/>
        </w:rPr>
        <w:t>Christmas Island is dominated by a karstic landscape and drainage system with significant karst features both on the surface and underground. Cave formations typically occur at the basalt and limestone and sea and freshwater interfaces (Humphreys and Eberhard 2001). Anchialine caves at the current and ancient shoreline levels, formed by erosion from sea wave action, can extend considerable distances inland. Anchialine karst caves begin at the coast where the groundwater meets the sea, but the formation of the cave goes upwards along the groundwater drainage line, thus often extending inland beyond the influence of the sea.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rPr>
      </w:pPr>
      <w:r>
        <w:rPr>
          <w:rFonts w:ascii="Garamond" w:hAnsi="Garamond"/>
          <w:color w:val="000000"/>
          <w:sz w:val="22"/>
        </w:rPr>
        <w:t>The Dales contain flowstone formations which are more typically found underground (SKM 2000). The islands water drainage system is karstic, with rainfall percolating into the limestone then forming underground aquifers and drainage lines along the basalt. Short spring fed surface streams occur on the margins of the island where limestone and basalt interface leading to surface expression of the groundwater. The Dales support three such springs.</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rPr>
      </w:pPr>
      <w:r>
        <w:rPr>
          <w:rFonts w:ascii="Garamond" w:hAnsi="Garamond"/>
          <w:color w:val="000000"/>
          <w:sz w:val="22"/>
        </w:rPr>
        <w:t>Grimes (2001) describes The Dales as narrow ravines, some with springs, occurring at volcanic outcrops forming streams which become deep fissures closer to the coastline. Considered surface karst features themselves, the other karst features at The Dales include springs and tufa deposits (Grimes 2001). Tufa deposits occur at Hugh’s waterfall below a spring and have large vertical tufa deposits (Grimes 2001). Tufa is the calcareous and siliceous rock deposits which come from springs and groundwater.</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17. Physical features of the catchment area: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szCs w:val="18"/>
          <w:lang w:val="en-GB"/>
        </w:rPr>
      </w:pPr>
      <w:r>
        <w:rPr>
          <w:rFonts w:ascii="Garamond" w:hAnsi="Garamond"/>
          <w:color w:val="000000"/>
          <w:sz w:val="18"/>
          <w:szCs w:val="18"/>
          <w:lang w:val="en-GB"/>
        </w:rPr>
        <w:t>Describe the surface area, general geology and geomorphological features, general soil types, and climate (including climate type).</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Christmas Island is a seamount island, which rises above the 5 500 metre deep abyssal area of the Western Australian Basin (SKM 2000). The island has a basaltic volcanic core overlain with limestone of predominantly Tertiary origins (Woodroffe 1988). The island is characterised by a series of stepped terraces, which developed during uplift events. The most prominent of the limestone terraces, is the lowest one, called the “shore terrace”. This feature surrounds the entire island, with the exception of a short break in the northeast at Flying Fish Cove. The Dales Ramsar site lies predominantly in the shore terrace, however the site also spans the plateau and rocky shores.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rPr>
      </w:pPr>
      <w:r>
        <w:rPr>
          <w:rFonts w:ascii="Garamond" w:hAnsi="Garamond"/>
          <w:color w:val="000000"/>
          <w:sz w:val="22"/>
        </w:rPr>
        <w:t>Although Christmas Island is completely surrounded by coral reef, the extent of this habitat is limited (Gray and Clarke 1995). At the seaward edge, reef is limited by a steep drop off some 20 to 100 metres from shore, where the underwater terraces descend steeply. At the landward edge, reef is limited by the exposed coastline and high impact of waves and consequently only extends to the intertidal zone in sheltered locations (Gray and Clarke 1995).</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rPr>
      </w:pPr>
    </w:p>
    <w:p w:rsidR="00EB2CE3" w:rsidRDefault="00EB2CE3">
      <w:pPr>
        <w:rPr>
          <w:rFonts w:ascii="Garamond" w:hAnsi="Garamond"/>
          <w:color w:val="000000"/>
          <w:sz w:val="22"/>
        </w:rPr>
      </w:pPr>
      <w:r>
        <w:rPr>
          <w:rFonts w:ascii="Garamond" w:hAnsi="Garamond"/>
          <w:color w:val="000000"/>
          <w:sz w:val="22"/>
        </w:rPr>
        <w:br w:type="page"/>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lastRenderedPageBreak/>
        <w:t>The soils of Christmas Island are derived from two sources; limestone (terra rossa soils) or basaltic extrusive rocks (krasnozem soils). Terra rossa soils occur mainly on exposed terraces, and are predominantly thin, red-grey soils that dry out rapidly. They may have high phosphate content and be over 30 metres deep. Krasnozem soils are red brown in colour and occur in areas of volcanic activity or in fault or fissure zones. There has been no systematic evaluation of the non mined/non phosphate reserve regions of the island, so other soil types may exist.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The hydrology of Christmas Island is driven strongly by the underlying geology. The high porosity of the surface soils and underlying limestone limits the formation of permanent surface water. Surface water run-off is confined to the wet season (December to March) in relatively short, spring fed streams (Grimes 2001). The dominant water resource on the island, and the source of water for The Dales Ramsar site, is groundwater.</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Climate in the catchment is as described above in section 16.</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r>
        <w:rPr>
          <w:rFonts w:ascii="Garamond" w:hAnsi="Garamond"/>
          <w:b/>
          <w:color w:val="000000"/>
          <w:sz w:val="22"/>
          <w:lang w:val="en-GB"/>
        </w:rPr>
        <w:t>___________________________________________________________________________</w:t>
      </w: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18"/>
          <w:lang w:val="en-GB"/>
        </w:rPr>
      </w:pPr>
      <w:r w:rsidRPr="00954AAC">
        <w:rPr>
          <w:rFonts w:ascii="Garamond" w:hAnsi="Garamond"/>
          <w:b/>
          <w:color w:val="365F91"/>
          <w:sz w:val="22"/>
          <w:lang w:val="en-GB"/>
        </w:rPr>
        <w:t>18. Hydrological values: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Describe the functions and values of the wetland in groundwater recharge, flood control, sediment trapping, shoreline stabilization, etc.</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t>Christmas Island has a karst drainage system with surface water restricted to a few springs, and intermittent systems which flow after significant rainfall events in the wet season, but last only for short periods of time (Grimes 2001). Springs are fed from recharge areas on the plateau (Puhalovich et al. 2003) with approximately half of incident rainfall passing through the soil zone to recharge the aquifers, with recharge occurring rapidly once soils are saturated. Recharge also occurs through dissolution features including dolines and sinkholes (Puhalovich et al. 2003).</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rPr>
        <w:t>Rain infiltrates the land surface and contributes to soil water storage, being taken up by plants or moving to recharge the groundwater. Water either flows along the interface or down fractures in the volcanic rock and contributes to basal and perched aquifers (SKM 2000). Higher permeability of the limestone on the margin of the island results in the water table being just above sea level (SKM 2000; Grimes 2001).</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The Dales represent the main area of permanent surface water on Christmas Island and are expressions of groundwater discharge and seasonal rainfall.</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E55664" w:rsidRPr="00954AAC" w:rsidRDefault="00E55664" w:rsidP="001814F0">
      <w:pPr>
        <w:tabs>
          <w:tab w:val="left" w:pos="-850"/>
        </w:tabs>
        <w:spacing w:after="120"/>
        <w:rPr>
          <w:rFonts w:ascii="Garamond" w:hAnsi="Garamond"/>
          <w:b/>
          <w:color w:val="365F91"/>
          <w:sz w:val="22"/>
          <w:lang w:val="en-GB"/>
        </w:rPr>
      </w:pPr>
      <w:r w:rsidRPr="00954AAC">
        <w:rPr>
          <w:rFonts w:ascii="Garamond" w:hAnsi="Garamond"/>
          <w:b/>
          <w:color w:val="365F91"/>
          <w:sz w:val="22"/>
          <w:lang w:val="en-GB"/>
        </w:rPr>
        <w:t>19. Wetland Types</w:t>
      </w:r>
    </w:p>
    <w:p w:rsidR="002B4C13" w:rsidRDefault="00E55664" w:rsidP="001814F0">
      <w:pPr>
        <w:tabs>
          <w:tab w:val="left" w:pos="-850"/>
        </w:tabs>
        <w:rPr>
          <w:rFonts w:ascii="Garamond" w:hAnsi="Garamond"/>
          <w:b/>
          <w:color w:val="000000"/>
          <w:sz w:val="22"/>
          <w:lang w:val="en-GB"/>
        </w:rPr>
      </w:pPr>
      <w:r>
        <w:rPr>
          <w:rFonts w:ascii="Garamond" w:hAnsi="Garamond"/>
          <w:b/>
          <w:color w:val="000000"/>
          <w:sz w:val="22"/>
          <w:lang w:val="en-GB"/>
        </w:rPr>
        <w:t>a) presence:</w:t>
      </w:r>
    </w:p>
    <w:p w:rsidR="00E55664" w:rsidRPr="003568F5" w:rsidRDefault="00E55664" w:rsidP="001814F0">
      <w:pPr>
        <w:tabs>
          <w:tab w:val="left" w:pos="-850"/>
        </w:tabs>
        <w:spacing w:after="120"/>
        <w:rPr>
          <w:rFonts w:ascii="Garamond" w:hAnsi="Garamond"/>
          <w:color w:val="000000"/>
          <w:sz w:val="18"/>
          <w:lang w:val="en-GB"/>
        </w:rPr>
      </w:pPr>
      <w:r>
        <w:rPr>
          <w:rFonts w:ascii="Garamond" w:hAnsi="Garamond"/>
          <w:color w:val="000000"/>
          <w:sz w:val="18"/>
          <w:lang w:val="en-GB"/>
        </w:rPr>
        <w:t xml:space="preserve">Circle or underline the applicable codes for the wetland types of the Ramsar “Classification System for Wetland Type” present in the Ramsar site. Descriptions of each wetland type code are provided in Annex I of the </w:t>
      </w:r>
      <w:r>
        <w:rPr>
          <w:rFonts w:ascii="Garamond" w:hAnsi="Garamond"/>
          <w:i/>
          <w:color w:val="000000"/>
          <w:sz w:val="18"/>
          <w:lang w:val="en-GB"/>
        </w:rPr>
        <w:t>Explanatory Notes &amp; Guidelines</w:t>
      </w:r>
      <w:r>
        <w:rPr>
          <w:rFonts w:ascii="Garamond" w:hAnsi="Garamond"/>
          <w:color w:val="000000"/>
          <w:sz w:val="18"/>
          <w:lang w:val="en-GB"/>
        </w:rPr>
        <w:t>.</w:t>
      </w:r>
    </w:p>
    <w:p w:rsidR="00E55664" w:rsidRDefault="00E55664" w:rsidP="001814F0">
      <w:pPr>
        <w:tabs>
          <w:tab w:val="left" w:pos="0"/>
          <w:tab w:val="right" w:pos="1560"/>
          <w:tab w:val="left" w:pos="1842"/>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 w:val="left" w:pos="5812"/>
          <w:tab w:val="left" w:pos="6096"/>
          <w:tab w:val="left" w:pos="6379"/>
          <w:tab w:val="left" w:pos="6663"/>
          <w:tab w:val="left" w:pos="6946"/>
          <w:tab w:val="left" w:pos="7230"/>
          <w:tab w:val="left" w:pos="7513"/>
          <w:tab w:val="left" w:pos="7797"/>
          <w:tab w:val="left" w:pos="8080"/>
          <w:tab w:val="left" w:pos="9943"/>
        </w:tabs>
        <w:spacing w:after="120"/>
        <w:rPr>
          <w:rFonts w:ascii="Garamond" w:hAnsi="Garamond"/>
          <w:b/>
          <w:color w:val="000000"/>
          <w:sz w:val="22"/>
          <w:lang w:val="en-GB"/>
        </w:rPr>
      </w:pPr>
      <w:r>
        <w:rPr>
          <w:rFonts w:ascii="Garamond" w:hAnsi="Garamond"/>
          <w:b/>
          <w:color w:val="000000"/>
          <w:sz w:val="22"/>
          <w:lang w:val="en-GB"/>
        </w:rPr>
        <w:t xml:space="preserve">Marine/coastal: </w:t>
      </w:r>
      <w:r>
        <w:rPr>
          <w:rFonts w:ascii="Garamond" w:hAnsi="Garamond"/>
          <w:b/>
          <w:color w:val="000000"/>
          <w:sz w:val="22"/>
          <w:lang w:val="en-GB"/>
        </w:rPr>
        <w:tab/>
        <w:t>A</w:t>
      </w:r>
      <w:r>
        <w:rPr>
          <w:rFonts w:ascii="Garamond" w:hAnsi="Garamond"/>
          <w:b/>
          <w:color w:val="000000"/>
          <w:sz w:val="22"/>
          <w:lang w:val="en-GB"/>
        </w:rPr>
        <w:tab/>
        <w:t>•</w:t>
      </w:r>
      <w:r>
        <w:rPr>
          <w:rFonts w:ascii="Garamond" w:hAnsi="Garamond"/>
          <w:b/>
          <w:color w:val="000000"/>
          <w:sz w:val="22"/>
          <w:lang w:val="en-GB"/>
        </w:rPr>
        <w:tab/>
        <w:t>B</w:t>
      </w:r>
      <w:r>
        <w:rPr>
          <w:rFonts w:ascii="Garamond" w:hAnsi="Garamond"/>
          <w:b/>
          <w:color w:val="000000"/>
          <w:sz w:val="22"/>
          <w:lang w:val="en-GB"/>
        </w:rPr>
        <w:tab/>
        <w:t>•</w:t>
      </w:r>
      <w:r>
        <w:rPr>
          <w:rFonts w:ascii="Garamond" w:hAnsi="Garamond"/>
          <w:b/>
          <w:color w:val="000000"/>
          <w:sz w:val="22"/>
          <w:lang w:val="en-GB"/>
        </w:rPr>
        <w:tab/>
      </w:r>
      <w:r>
        <w:rPr>
          <w:rFonts w:ascii="Garamond" w:hAnsi="Garamond"/>
          <w:b/>
          <w:color w:val="000000"/>
          <w:sz w:val="22"/>
          <w:u w:val="single"/>
          <w:lang w:val="en-GB"/>
        </w:rPr>
        <w:t>C</w:t>
      </w:r>
      <w:r>
        <w:rPr>
          <w:rFonts w:ascii="Garamond" w:hAnsi="Garamond"/>
          <w:b/>
          <w:color w:val="000000"/>
          <w:sz w:val="22"/>
          <w:lang w:val="en-GB"/>
        </w:rPr>
        <w:tab/>
        <w:t>•</w:t>
      </w:r>
      <w:r>
        <w:rPr>
          <w:rFonts w:ascii="Garamond" w:hAnsi="Garamond"/>
          <w:b/>
          <w:color w:val="000000"/>
          <w:sz w:val="22"/>
          <w:lang w:val="en-GB"/>
        </w:rPr>
        <w:tab/>
      </w:r>
      <w:r>
        <w:rPr>
          <w:rFonts w:ascii="Garamond" w:hAnsi="Garamond"/>
          <w:b/>
          <w:color w:val="000000"/>
          <w:sz w:val="22"/>
          <w:u w:val="single"/>
          <w:lang w:val="en-GB"/>
        </w:rPr>
        <w:t>D</w:t>
      </w:r>
      <w:r>
        <w:rPr>
          <w:rFonts w:ascii="Garamond" w:hAnsi="Garamond"/>
          <w:b/>
          <w:color w:val="000000"/>
          <w:sz w:val="22"/>
          <w:lang w:val="en-GB"/>
        </w:rPr>
        <w:tab/>
        <w:t>•</w:t>
      </w:r>
      <w:r>
        <w:rPr>
          <w:rFonts w:ascii="Garamond" w:hAnsi="Garamond"/>
          <w:b/>
          <w:color w:val="000000"/>
          <w:sz w:val="22"/>
          <w:lang w:val="en-GB"/>
        </w:rPr>
        <w:tab/>
      </w:r>
      <w:r>
        <w:rPr>
          <w:rFonts w:ascii="Garamond" w:hAnsi="Garamond"/>
          <w:b/>
          <w:color w:val="000000"/>
          <w:sz w:val="22"/>
          <w:u w:val="single"/>
          <w:lang w:val="en-GB"/>
        </w:rPr>
        <w:t>E</w:t>
      </w:r>
      <w:r>
        <w:rPr>
          <w:rFonts w:ascii="Garamond" w:hAnsi="Garamond"/>
          <w:b/>
          <w:color w:val="000000"/>
          <w:sz w:val="22"/>
          <w:lang w:val="en-GB"/>
        </w:rPr>
        <w:tab/>
        <w:t>•</w:t>
      </w:r>
      <w:r>
        <w:rPr>
          <w:rFonts w:ascii="Garamond" w:hAnsi="Garamond"/>
          <w:b/>
          <w:color w:val="000000"/>
          <w:sz w:val="22"/>
          <w:lang w:val="en-GB"/>
        </w:rPr>
        <w:tab/>
        <w:t>F</w:t>
      </w:r>
      <w:r>
        <w:rPr>
          <w:rFonts w:ascii="Garamond" w:hAnsi="Garamond"/>
          <w:b/>
          <w:color w:val="000000"/>
          <w:sz w:val="22"/>
          <w:lang w:val="en-GB"/>
        </w:rPr>
        <w:tab/>
        <w:t>•</w:t>
      </w:r>
      <w:r>
        <w:rPr>
          <w:rFonts w:ascii="Garamond" w:hAnsi="Garamond"/>
          <w:b/>
          <w:color w:val="000000"/>
          <w:sz w:val="22"/>
          <w:lang w:val="en-GB"/>
        </w:rPr>
        <w:tab/>
        <w:t xml:space="preserve">G </w:t>
      </w:r>
      <w:r>
        <w:rPr>
          <w:rFonts w:ascii="Garamond" w:hAnsi="Garamond"/>
          <w:b/>
          <w:color w:val="000000"/>
          <w:sz w:val="22"/>
          <w:lang w:val="en-GB"/>
        </w:rPr>
        <w:tab/>
        <w:t>•</w:t>
      </w:r>
      <w:r>
        <w:rPr>
          <w:rFonts w:ascii="Garamond" w:hAnsi="Garamond"/>
          <w:b/>
          <w:color w:val="000000"/>
          <w:sz w:val="22"/>
          <w:lang w:val="en-GB"/>
        </w:rPr>
        <w:tab/>
        <w:t>H</w:t>
      </w:r>
      <w:r>
        <w:rPr>
          <w:rFonts w:ascii="Garamond" w:hAnsi="Garamond"/>
          <w:b/>
          <w:color w:val="000000"/>
          <w:sz w:val="22"/>
          <w:lang w:val="en-GB"/>
        </w:rPr>
        <w:tab/>
        <w:t>•</w:t>
      </w:r>
      <w:r>
        <w:rPr>
          <w:rFonts w:ascii="Garamond" w:hAnsi="Garamond"/>
          <w:b/>
          <w:color w:val="000000"/>
          <w:sz w:val="22"/>
          <w:lang w:val="en-GB"/>
        </w:rPr>
        <w:tab/>
        <w:t>I</w:t>
      </w:r>
      <w:r>
        <w:rPr>
          <w:rFonts w:ascii="Garamond" w:hAnsi="Garamond"/>
          <w:b/>
          <w:color w:val="000000"/>
          <w:sz w:val="22"/>
          <w:lang w:val="en-GB"/>
        </w:rPr>
        <w:tab/>
        <w:t>•</w:t>
      </w:r>
      <w:r>
        <w:rPr>
          <w:rFonts w:ascii="Garamond" w:hAnsi="Garamond"/>
          <w:b/>
          <w:color w:val="000000"/>
          <w:sz w:val="22"/>
          <w:lang w:val="en-GB"/>
        </w:rPr>
        <w:tab/>
        <w:t>J</w:t>
      </w:r>
      <w:r>
        <w:rPr>
          <w:rFonts w:ascii="Garamond" w:hAnsi="Garamond"/>
          <w:b/>
          <w:color w:val="000000"/>
          <w:sz w:val="22"/>
          <w:lang w:val="en-GB"/>
        </w:rPr>
        <w:tab/>
        <w:t>•</w:t>
      </w:r>
      <w:r>
        <w:rPr>
          <w:rFonts w:ascii="Garamond" w:hAnsi="Garamond"/>
          <w:b/>
          <w:color w:val="000000"/>
          <w:sz w:val="22"/>
          <w:lang w:val="en-GB"/>
        </w:rPr>
        <w:tab/>
        <w:t>K</w:t>
      </w:r>
      <w:r>
        <w:rPr>
          <w:rFonts w:ascii="Garamond" w:hAnsi="Garamond"/>
          <w:b/>
          <w:color w:val="000000"/>
          <w:sz w:val="22"/>
          <w:lang w:val="en-GB"/>
        </w:rPr>
        <w:tab/>
        <w:t>•</w:t>
      </w:r>
      <w:r>
        <w:rPr>
          <w:rFonts w:ascii="Garamond" w:hAnsi="Garamond"/>
          <w:b/>
          <w:color w:val="000000"/>
          <w:sz w:val="22"/>
          <w:lang w:val="en-GB"/>
        </w:rPr>
        <w:tab/>
      </w:r>
      <w:r>
        <w:rPr>
          <w:rFonts w:ascii="Garamond" w:hAnsi="Garamond"/>
          <w:b/>
          <w:color w:val="000000"/>
          <w:sz w:val="22"/>
          <w:u w:val="single"/>
          <w:lang w:val="en-GB"/>
        </w:rPr>
        <w:t>Zk(a)</w:t>
      </w:r>
    </w:p>
    <w:p w:rsidR="002B4C13" w:rsidRDefault="00E55664" w:rsidP="001814F0">
      <w:pPr>
        <w:tabs>
          <w:tab w:val="left" w:pos="0"/>
          <w:tab w:val="right" w:pos="1560"/>
          <w:tab w:val="left" w:pos="1842"/>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 w:val="left" w:pos="5812"/>
          <w:tab w:val="left" w:pos="6096"/>
          <w:tab w:val="left" w:pos="6379"/>
          <w:tab w:val="left" w:pos="6663"/>
          <w:tab w:val="left" w:pos="6946"/>
          <w:tab w:val="left" w:pos="7230"/>
          <w:tab w:val="left" w:pos="7513"/>
          <w:tab w:val="left" w:pos="7797"/>
          <w:tab w:val="left" w:pos="8080"/>
          <w:tab w:val="left" w:pos="8364"/>
          <w:tab w:val="left" w:pos="9943"/>
        </w:tabs>
        <w:spacing w:after="120"/>
        <w:ind w:left="1106" w:hanging="1106"/>
        <w:rPr>
          <w:rFonts w:ascii="Garamond" w:hAnsi="Garamond"/>
          <w:b/>
          <w:color w:val="000000"/>
          <w:sz w:val="22"/>
          <w:lang w:val="fr-CH"/>
        </w:rPr>
      </w:pPr>
      <w:r w:rsidRPr="00413C39">
        <w:rPr>
          <w:rFonts w:ascii="Garamond" w:hAnsi="Garamond"/>
          <w:b/>
          <w:color w:val="000000"/>
          <w:sz w:val="22"/>
          <w:lang w:val="fr-CH"/>
        </w:rPr>
        <w:t>Inland:</w:t>
      </w:r>
      <w:r w:rsidRPr="00413C39">
        <w:rPr>
          <w:rFonts w:ascii="Garamond" w:hAnsi="Garamond"/>
          <w:b/>
          <w:color w:val="000000"/>
          <w:sz w:val="22"/>
          <w:lang w:val="fr-CH"/>
        </w:rPr>
        <w:tab/>
        <w:t>L</w:t>
      </w:r>
      <w:r w:rsidRPr="00413C39">
        <w:rPr>
          <w:rFonts w:ascii="Garamond" w:hAnsi="Garamond"/>
          <w:b/>
          <w:color w:val="000000"/>
          <w:sz w:val="22"/>
          <w:lang w:val="fr-CH"/>
        </w:rPr>
        <w:tab/>
        <w:t>•</w:t>
      </w:r>
      <w:r w:rsidRPr="00413C39">
        <w:rPr>
          <w:rFonts w:ascii="Garamond" w:hAnsi="Garamond"/>
          <w:b/>
          <w:color w:val="000000"/>
          <w:sz w:val="22"/>
          <w:lang w:val="fr-CH"/>
        </w:rPr>
        <w:tab/>
      </w:r>
      <w:r w:rsidRPr="00413C39">
        <w:rPr>
          <w:rFonts w:ascii="Garamond" w:hAnsi="Garamond"/>
          <w:b/>
          <w:color w:val="000000"/>
          <w:sz w:val="22"/>
          <w:u w:val="single"/>
          <w:lang w:val="fr-CH"/>
        </w:rPr>
        <w:t>M</w:t>
      </w:r>
      <w:r w:rsidRPr="00413C39">
        <w:rPr>
          <w:rFonts w:ascii="Garamond" w:hAnsi="Garamond"/>
          <w:b/>
          <w:color w:val="000000"/>
          <w:sz w:val="22"/>
          <w:lang w:val="fr-CH"/>
        </w:rPr>
        <w:tab/>
        <w:t>•</w:t>
      </w:r>
      <w:r w:rsidRPr="00413C39">
        <w:rPr>
          <w:rFonts w:ascii="Garamond" w:hAnsi="Garamond"/>
          <w:b/>
          <w:color w:val="000000"/>
          <w:sz w:val="22"/>
          <w:lang w:val="fr-CH"/>
        </w:rPr>
        <w:tab/>
      </w:r>
      <w:r w:rsidRPr="00413C39">
        <w:rPr>
          <w:rFonts w:ascii="Garamond" w:hAnsi="Garamond"/>
          <w:b/>
          <w:color w:val="000000"/>
          <w:sz w:val="22"/>
          <w:u w:val="single"/>
          <w:lang w:val="fr-CH"/>
        </w:rPr>
        <w:t>N</w:t>
      </w:r>
      <w:r w:rsidRPr="00413C39">
        <w:rPr>
          <w:rFonts w:ascii="Garamond" w:hAnsi="Garamond"/>
          <w:b/>
          <w:color w:val="000000"/>
          <w:sz w:val="22"/>
          <w:lang w:val="fr-CH"/>
        </w:rPr>
        <w:tab/>
        <w:t>•</w:t>
      </w:r>
      <w:r w:rsidRPr="00413C39">
        <w:rPr>
          <w:rFonts w:ascii="Garamond" w:hAnsi="Garamond"/>
          <w:b/>
          <w:color w:val="000000"/>
          <w:sz w:val="22"/>
          <w:lang w:val="fr-CH"/>
        </w:rPr>
        <w:tab/>
        <w:t>O</w:t>
      </w:r>
      <w:r w:rsidRPr="00413C39">
        <w:rPr>
          <w:rFonts w:ascii="Garamond" w:hAnsi="Garamond"/>
          <w:b/>
          <w:color w:val="000000"/>
          <w:sz w:val="22"/>
          <w:lang w:val="fr-CH"/>
        </w:rPr>
        <w:tab/>
        <w:t>•</w:t>
      </w:r>
      <w:r w:rsidRPr="00413C39">
        <w:rPr>
          <w:rFonts w:ascii="Garamond" w:hAnsi="Garamond"/>
          <w:b/>
          <w:color w:val="000000"/>
          <w:sz w:val="22"/>
          <w:lang w:val="fr-CH"/>
        </w:rPr>
        <w:tab/>
        <w:t>P</w:t>
      </w:r>
      <w:r w:rsidRPr="00413C39">
        <w:rPr>
          <w:rFonts w:ascii="Garamond" w:hAnsi="Garamond"/>
          <w:b/>
          <w:color w:val="000000"/>
          <w:sz w:val="22"/>
          <w:lang w:val="fr-CH"/>
        </w:rPr>
        <w:tab/>
        <w:t>•</w:t>
      </w:r>
      <w:r w:rsidRPr="00413C39">
        <w:rPr>
          <w:rFonts w:ascii="Garamond" w:hAnsi="Garamond"/>
          <w:b/>
          <w:color w:val="000000"/>
          <w:sz w:val="22"/>
          <w:lang w:val="fr-CH"/>
        </w:rPr>
        <w:tab/>
        <w:t>Q</w:t>
      </w:r>
      <w:r w:rsidRPr="00413C39">
        <w:rPr>
          <w:rFonts w:ascii="Garamond" w:hAnsi="Garamond"/>
          <w:b/>
          <w:color w:val="000000"/>
          <w:sz w:val="22"/>
          <w:lang w:val="fr-CH"/>
        </w:rPr>
        <w:tab/>
        <w:t>•</w:t>
      </w:r>
      <w:r w:rsidRPr="00413C39">
        <w:rPr>
          <w:rFonts w:ascii="Garamond" w:hAnsi="Garamond"/>
          <w:b/>
          <w:color w:val="000000"/>
          <w:sz w:val="22"/>
          <w:lang w:val="fr-CH"/>
        </w:rPr>
        <w:tab/>
        <w:t xml:space="preserve">R </w:t>
      </w:r>
      <w:r w:rsidRPr="00413C39">
        <w:rPr>
          <w:rFonts w:ascii="Garamond" w:hAnsi="Garamond"/>
          <w:b/>
          <w:color w:val="000000"/>
          <w:sz w:val="22"/>
          <w:lang w:val="fr-CH"/>
        </w:rPr>
        <w:tab/>
        <w:t>•</w:t>
      </w:r>
      <w:r w:rsidRPr="00413C39">
        <w:rPr>
          <w:rFonts w:ascii="Garamond" w:hAnsi="Garamond"/>
          <w:b/>
          <w:color w:val="000000"/>
          <w:sz w:val="22"/>
          <w:lang w:val="fr-CH"/>
        </w:rPr>
        <w:tab/>
        <w:t>Sp</w:t>
      </w:r>
      <w:r w:rsidRPr="00413C39">
        <w:rPr>
          <w:rFonts w:ascii="Garamond" w:hAnsi="Garamond"/>
          <w:b/>
          <w:color w:val="000000"/>
          <w:sz w:val="22"/>
          <w:lang w:val="fr-CH"/>
        </w:rPr>
        <w:tab/>
        <w:t>•</w:t>
      </w:r>
      <w:r w:rsidRPr="00413C39">
        <w:rPr>
          <w:rFonts w:ascii="Garamond" w:hAnsi="Garamond"/>
          <w:b/>
          <w:color w:val="000000"/>
          <w:sz w:val="22"/>
          <w:lang w:val="fr-CH"/>
        </w:rPr>
        <w:tab/>
        <w:t>Ss</w:t>
      </w:r>
      <w:r w:rsidRPr="00413C39">
        <w:rPr>
          <w:rFonts w:ascii="Garamond" w:hAnsi="Garamond"/>
          <w:b/>
          <w:color w:val="000000"/>
          <w:sz w:val="22"/>
          <w:lang w:val="fr-CH"/>
        </w:rPr>
        <w:tab/>
        <w:t>•</w:t>
      </w:r>
      <w:r w:rsidRPr="00413C39">
        <w:rPr>
          <w:rFonts w:ascii="Garamond" w:hAnsi="Garamond"/>
          <w:b/>
          <w:color w:val="000000"/>
          <w:sz w:val="22"/>
          <w:lang w:val="fr-CH"/>
        </w:rPr>
        <w:tab/>
        <w:t>Tp</w:t>
      </w:r>
      <w:r w:rsidRPr="00413C39">
        <w:rPr>
          <w:rFonts w:ascii="Garamond" w:hAnsi="Garamond"/>
          <w:b/>
          <w:color w:val="000000"/>
          <w:sz w:val="22"/>
          <w:lang w:val="fr-CH"/>
        </w:rPr>
        <w:tab/>
      </w:r>
      <w:r w:rsidRPr="00413C39">
        <w:rPr>
          <w:rFonts w:ascii="Garamond" w:hAnsi="Garamond"/>
          <w:b/>
          <w:color w:val="000000"/>
          <w:sz w:val="22"/>
          <w:lang w:val="fr-CH"/>
        </w:rPr>
        <w:tab/>
        <w:t>Ts</w:t>
      </w:r>
      <w:r w:rsidRPr="00413C39">
        <w:rPr>
          <w:rFonts w:ascii="Garamond" w:hAnsi="Garamond"/>
          <w:b/>
          <w:color w:val="000000"/>
          <w:sz w:val="22"/>
          <w:lang w:val="fr-CH"/>
        </w:rPr>
        <w:tab/>
        <w:t>•</w:t>
      </w:r>
      <w:r w:rsidRPr="00413C39">
        <w:rPr>
          <w:rFonts w:ascii="Garamond" w:hAnsi="Garamond"/>
          <w:b/>
          <w:color w:val="000000"/>
          <w:sz w:val="22"/>
          <w:lang w:val="fr-CH"/>
        </w:rPr>
        <w:tab/>
        <w:t>U</w:t>
      </w:r>
      <w:r w:rsidRPr="00413C39">
        <w:rPr>
          <w:rFonts w:ascii="Garamond" w:hAnsi="Garamond"/>
          <w:b/>
          <w:color w:val="000000"/>
          <w:sz w:val="22"/>
          <w:lang w:val="fr-CH"/>
        </w:rPr>
        <w:tab/>
        <w:t>•</w:t>
      </w:r>
      <w:r w:rsidRPr="00413C39">
        <w:rPr>
          <w:rFonts w:ascii="Garamond" w:hAnsi="Garamond"/>
          <w:b/>
          <w:color w:val="000000"/>
          <w:sz w:val="22"/>
          <w:lang w:val="fr-CH"/>
        </w:rPr>
        <w:tab/>
        <w:t>Va</w:t>
      </w:r>
      <w:r w:rsidRPr="00413C39">
        <w:rPr>
          <w:rFonts w:ascii="Garamond" w:hAnsi="Garamond"/>
          <w:b/>
          <w:color w:val="000000"/>
          <w:sz w:val="22"/>
          <w:lang w:val="fr-CH"/>
        </w:rPr>
        <w:tab/>
        <w:t>•</w:t>
      </w:r>
    </w:p>
    <w:p w:rsidR="00E55664" w:rsidRPr="00413C39" w:rsidRDefault="00E55664" w:rsidP="001814F0">
      <w:pPr>
        <w:tabs>
          <w:tab w:val="left" w:pos="0"/>
          <w:tab w:val="right" w:pos="1560"/>
          <w:tab w:val="left" w:pos="1842"/>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 w:val="left" w:pos="5812"/>
          <w:tab w:val="left" w:pos="6096"/>
          <w:tab w:val="left" w:pos="6379"/>
          <w:tab w:val="left" w:pos="6663"/>
          <w:tab w:val="left" w:pos="6946"/>
          <w:tab w:val="left" w:pos="7230"/>
          <w:tab w:val="left" w:pos="7513"/>
          <w:tab w:val="left" w:pos="7797"/>
          <w:tab w:val="left" w:pos="8080"/>
          <w:tab w:val="left" w:pos="8364"/>
          <w:tab w:val="left" w:pos="9943"/>
        </w:tabs>
        <w:spacing w:after="120"/>
        <w:ind w:left="1106" w:hanging="1106"/>
        <w:rPr>
          <w:rFonts w:ascii="Garamond" w:hAnsi="Garamond"/>
          <w:b/>
          <w:color w:val="000000"/>
          <w:sz w:val="22"/>
          <w:lang w:val="fr-CH"/>
        </w:rPr>
      </w:pPr>
      <w:r w:rsidRPr="00413C39">
        <w:rPr>
          <w:rFonts w:ascii="Garamond" w:hAnsi="Garamond"/>
          <w:b/>
          <w:color w:val="000000"/>
          <w:sz w:val="22"/>
          <w:lang w:val="fr-CH"/>
        </w:rPr>
        <w:tab/>
        <w:t>Vt</w:t>
      </w:r>
      <w:r w:rsidRPr="00413C39">
        <w:rPr>
          <w:rFonts w:ascii="Garamond" w:hAnsi="Garamond"/>
          <w:b/>
          <w:color w:val="000000"/>
          <w:sz w:val="22"/>
          <w:lang w:val="fr-CH"/>
        </w:rPr>
        <w:tab/>
        <w:t>•</w:t>
      </w:r>
      <w:r w:rsidRPr="00413C39">
        <w:rPr>
          <w:rFonts w:ascii="Garamond" w:hAnsi="Garamond"/>
          <w:b/>
          <w:color w:val="000000"/>
          <w:sz w:val="22"/>
          <w:lang w:val="fr-CH"/>
        </w:rPr>
        <w:tab/>
        <w:t>W</w:t>
      </w:r>
      <w:r w:rsidRPr="00413C39">
        <w:rPr>
          <w:rFonts w:ascii="Garamond" w:hAnsi="Garamond"/>
          <w:b/>
          <w:color w:val="000000"/>
          <w:sz w:val="22"/>
          <w:lang w:val="fr-CH"/>
        </w:rPr>
        <w:tab/>
        <w:t>•</w:t>
      </w:r>
      <w:r w:rsidRPr="00413C39">
        <w:rPr>
          <w:rFonts w:ascii="Garamond" w:hAnsi="Garamond"/>
          <w:b/>
          <w:color w:val="000000"/>
          <w:sz w:val="22"/>
          <w:lang w:val="fr-CH"/>
        </w:rPr>
        <w:tab/>
      </w:r>
      <w:r w:rsidRPr="00413C39">
        <w:rPr>
          <w:rFonts w:ascii="Garamond" w:hAnsi="Garamond"/>
          <w:b/>
          <w:color w:val="000000"/>
          <w:sz w:val="22"/>
          <w:u w:val="single"/>
          <w:lang w:val="fr-CH"/>
        </w:rPr>
        <w:t>Xf</w:t>
      </w:r>
      <w:r w:rsidRPr="00413C39">
        <w:rPr>
          <w:rFonts w:ascii="Garamond" w:hAnsi="Garamond"/>
          <w:b/>
          <w:color w:val="000000"/>
          <w:sz w:val="22"/>
          <w:lang w:val="fr-CH"/>
        </w:rPr>
        <w:tab/>
        <w:t xml:space="preserve">• </w:t>
      </w:r>
      <w:r w:rsidRPr="00413C39">
        <w:rPr>
          <w:rFonts w:ascii="Garamond" w:hAnsi="Garamond"/>
          <w:b/>
          <w:color w:val="000000"/>
          <w:sz w:val="22"/>
          <w:lang w:val="fr-CH"/>
        </w:rPr>
        <w:tab/>
        <w:t>Xp •</w:t>
      </w:r>
      <w:r w:rsidRPr="00413C39">
        <w:rPr>
          <w:rFonts w:ascii="Garamond" w:hAnsi="Garamond"/>
          <w:b/>
          <w:color w:val="000000"/>
          <w:sz w:val="22"/>
          <w:lang w:val="fr-CH"/>
        </w:rPr>
        <w:tab/>
      </w:r>
      <w:r w:rsidRPr="00413C39">
        <w:rPr>
          <w:rFonts w:ascii="Garamond" w:hAnsi="Garamond"/>
          <w:b/>
          <w:color w:val="000000"/>
          <w:sz w:val="22"/>
          <w:u w:val="single"/>
          <w:lang w:val="fr-CH"/>
        </w:rPr>
        <w:t>Y</w:t>
      </w:r>
      <w:r w:rsidRPr="00413C39">
        <w:rPr>
          <w:rFonts w:ascii="Garamond" w:hAnsi="Garamond"/>
          <w:b/>
          <w:color w:val="000000"/>
          <w:sz w:val="22"/>
          <w:lang w:val="fr-CH"/>
        </w:rPr>
        <w:tab/>
        <w:t>•</w:t>
      </w:r>
      <w:r w:rsidRPr="00413C39">
        <w:rPr>
          <w:rFonts w:ascii="Garamond" w:hAnsi="Garamond"/>
          <w:b/>
          <w:color w:val="000000"/>
          <w:sz w:val="22"/>
          <w:lang w:val="fr-CH"/>
        </w:rPr>
        <w:tab/>
        <w:t>Zg</w:t>
      </w:r>
      <w:r w:rsidRPr="00413C39">
        <w:rPr>
          <w:rFonts w:ascii="Garamond" w:hAnsi="Garamond"/>
          <w:b/>
          <w:color w:val="000000"/>
          <w:sz w:val="22"/>
          <w:lang w:val="fr-CH"/>
        </w:rPr>
        <w:tab/>
        <w:t>•</w:t>
      </w:r>
      <w:r w:rsidRPr="00413C39">
        <w:rPr>
          <w:rFonts w:ascii="Garamond" w:hAnsi="Garamond"/>
          <w:b/>
          <w:color w:val="000000"/>
          <w:sz w:val="22"/>
          <w:lang w:val="fr-CH"/>
        </w:rPr>
        <w:tab/>
      </w:r>
      <w:r w:rsidRPr="00413C39">
        <w:rPr>
          <w:rFonts w:ascii="Garamond" w:hAnsi="Garamond"/>
          <w:b/>
          <w:color w:val="000000"/>
          <w:sz w:val="22"/>
          <w:u w:val="single"/>
          <w:lang w:val="fr-CH"/>
        </w:rPr>
        <w:t>Zk(b)</w:t>
      </w:r>
    </w:p>
    <w:p w:rsidR="00E55664" w:rsidRPr="003568F5" w:rsidRDefault="00E55664" w:rsidP="001814F0">
      <w:pPr>
        <w:tabs>
          <w:tab w:val="left" w:pos="0"/>
          <w:tab w:val="right" w:pos="1560"/>
          <w:tab w:val="left" w:pos="1842"/>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7"/>
          <w:tab w:val="left" w:pos="5812"/>
          <w:tab w:val="left" w:pos="6096"/>
          <w:tab w:val="left" w:pos="6379"/>
          <w:tab w:val="left" w:pos="6663"/>
          <w:tab w:val="left" w:pos="6946"/>
          <w:tab w:val="left" w:pos="7230"/>
          <w:tab w:val="left" w:pos="7513"/>
          <w:tab w:val="left" w:pos="7797"/>
          <w:tab w:val="left" w:pos="9943"/>
        </w:tabs>
        <w:spacing w:after="120"/>
        <w:rPr>
          <w:rFonts w:ascii="Garamond" w:hAnsi="Garamond"/>
          <w:b/>
          <w:color w:val="000000"/>
          <w:sz w:val="22"/>
          <w:lang w:val="en-GB"/>
        </w:rPr>
      </w:pPr>
      <w:r>
        <w:rPr>
          <w:rFonts w:ascii="Garamond" w:hAnsi="Garamond"/>
          <w:b/>
          <w:color w:val="000000"/>
          <w:sz w:val="22"/>
          <w:lang w:val="en-GB"/>
        </w:rPr>
        <w:t>Human-made:</w:t>
      </w:r>
      <w:r>
        <w:rPr>
          <w:rFonts w:ascii="Garamond" w:hAnsi="Garamond"/>
          <w:b/>
          <w:color w:val="000000"/>
          <w:sz w:val="22"/>
          <w:lang w:val="en-GB"/>
        </w:rPr>
        <w:tab/>
        <w:t>1</w:t>
      </w:r>
      <w:r>
        <w:rPr>
          <w:rFonts w:ascii="Garamond" w:hAnsi="Garamond"/>
          <w:b/>
          <w:color w:val="000000"/>
          <w:sz w:val="22"/>
          <w:lang w:val="en-GB"/>
        </w:rPr>
        <w:tab/>
        <w:t>•</w:t>
      </w:r>
      <w:r>
        <w:rPr>
          <w:rFonts w:ascii="Garamond" w:hAnsi="Garamond"/>
          <w:b/>
          <w:color w:val="000000"/>
          <w:sz w:val="22"/>
          <w:lang w:val="en-GB"/>
        </w:rPr>
        <w:tab/>
        <w:t>2</w:t>
      </w:r>
      <w:r>
        <w:rPr>
          <w:rFonts w:ascii="Garamond" w:hAnsi="Garamond"/>
          <w:b/>
          <w:color w:val="000000"/>
          <w:sz w:val="22"/>
          <w:lang w:val="en-GB"/>
        </w:rPr>
        <w:tab/>
        <w:t>•</w:t>
      </w:r>
      <w:r>
        <w:rPr>
          <w:rFonts w:ascii="Garamond" w:hAnsi="Garamond"/>
          <w:b/>
          <w:color w:val="000000"/>
          <w:sz w:val="22"/>
          <w:lang w:val="en-GB"/>
        </w:rPr>
        <w:tab/>
        <w:t>3</w:t>
      </w:r>
      <w:r>
        <w:rPr>
          <w:rFonts w:ascii="Garamond" w:hAnsi="Garamond"/>
          <w:b/>
          <w:color w:val="000000"/>
          <w:sz w:val="22"/>
          <w:lang w:val="en-GB"/>
        </w:rPr>
        <w:tab/>
        <w:t>•</w:t>
      </w:r>
      <w:r>
        <w:rPr>
          <w:rFonts w:ascii="Garamond" w:hAnsi="Garamond"/>
          <w:b/>
          <w:color w:val="000000"/>
          <w:sz w:val="22"/>
          <w:lang w:val="en-GB"/>
        </w:rPr>
        <w:tab/>
        <w:t>4</w:t>
      </w:r>
      <w:r>
        <w:rPr>
          <w:rFonts w:ascii="Garamond" w:hAnsi="Garamond"/>
          <w:b/>
          <w:color w:val="000000"/>
          <w:sz w:val="22"/>
          <w:lang w:val="en-GB"/>
        </w:rPr>
        <w:tab/>
        <w:t>•</w:t>
      </w:r>
      <w:r>
        <w:rPr>
          <w:rFonts w:ascii="Garamond" w:hAnsi="Garamond"/>
          <w:b/>
          <w:color w:val="000000"/>
          <w:sz w:val="22"/>
          <w:lang w:val="en-GB"/>
        </w:rPr>
        <w:tab/>
        <w:t>5</w:t>
      </w:r>
      <w:r>
        <w:rPr>
          <w:rFonts w:ascii="Garamond" w:hAnsi="Garamond"/>
          <w:b/>
          <w:color w:val="000000"/>
          <w:sz w:val="22"/>
          <w:lang w:val="en-GB"/>
        </w:rPr>
        <w:tab/>
        <w:t>•</w:t>
      </w:r>
      <w:r>
        <w:rPr>
          <w:rFonts w:ascii="Garamond" w:hAnsi="Garamond"/>
          <w:b/>
          <w:color w:val="000000"/>
          <w:sz w:val="22"/>
          <w:lang w:val="en-GB"/>
        </w:rPr>
        <w:tab/>
      </w:r>
      <w:r>
        <w:rPr>
          <w:rFonts w:ascii="Garamond" w:hAnsi="Garamond"/>
          <w:b/>
          <w:color w:val="000000"/>
          <w:sz w:val="22"/>
          <w:u w:val="single"/>
          <w:lang w:val="en-GB"/>
        </w:rPr>
        <w:t>6</w:t>
      </w:r>
      <w:r>
        <w:rPr>
          <w:rFonts w:ascii="Garamond" w:hAnsi="Garamond"/>
          <w:b/>
          <w:color w:val="000000"/>
          <w:sz w:val="22"/>
          <w:lang w:val="en-GB"/>
        </w:rPr>
        <w:tab/>
        <w:t>•</w:t>
      </w:r>
      <w:r>
        <w:rPr>
          <w:rFonts w:ascii="Garamond" w:hAnsi="Garamond"/>
          <w:b/>
          <w:color w:val="000000"/>
          <w:sz w:val="22"/>
          <w:lang w:val="en-GB"/>
        </w:rPr>
        <w:tab/>
        <w:t>7</w:t>
      </w:r>
      <w:r>
        <w:rPr>
          <w:rFonts w:ascii="Garamond" w:hAnsi="Garamond"/>
          <w:b/>
          <w:color w:val="000000"/>
          <w:sz w:val="22"/>
          <w:lang w:val="en-GB"/>
        </w:rPr>
        <w:tab/>
        <w:t>•</w:t>
      </w:r>
      <w:r>
        <w:rPr>
          <w:rFonts w:ascii="Garamond" w:hAnsi="Garamond"/>
          <w:b/>
          <w:color w:val="000000"/>
          <w:sz w:val="22"/>
          <w:lang w:val="en-GB"/>
        </w:rPr>
        <w:tab/>
        <w:t>8</w:t>
      </w:r>
      <w:r>
        <w:rPr>
          <w:rFonts w:ascii="Garamond" w:hAnsi="Garamond"/>
          <w:b/>
          <w:color w:val="000000"/>
          <w:sz w:val="22"/>
          <w:lang w:val="en-GB"/>
        </w:rPr>
        <w:tab/>
        <w:t>•</w:t>
      </w:r>
      <w:r>
        <w:rPr>
          <w:rFonts w:ascii="Garamond" w:hAnsi="Garamond"/>
          <w:b/>
          <w:color w:val="000000"/>
          <w:sz w:val="22"/>
          <w:lang w:val="en-GB"/>
        </w:rPr>
        <w:tab/>
        <w:t>9</w:t>
      </w:r>
      <w:r>
        <w:rPr>
          <w:rFonts w:ascii="Garamond" w:hAnsi="Garamond"/>
          <w:b/>
          <w:color w:val="000000"/>
          <w:sz w:val="22"/>
          <w:lang w:val="en-GB"/>
        </w:rPr>
        <w:tab/>
        <w:t>•</w:t>
      </w:r>
      <w:r>
        <w:rPr>
          <w:rFonts w:ascii="Garamond" w:hAnsi="Garamond"/>
          <w:b/>
          <w:color w:val="000000"/>
          <w:sz w:val="22"/>
          <w:lang w:val="en-GB"/>
        </w:rPr>
        <w:tab/>
        <w:t>Zk(c)</w:t>
      </w:r>
    </w:p>
    <w:p w:rsidR="00EB2CE3" w:rsidRDefault="00EB2CE3">
      <w:pPr>
        <w:rPr>
          <w:rFonts w:ascii="Garamond" w:hAnsi="Garamond" w:cs="Arial"/>
          <w:sz w:val="22"/>
          <w:szCs w:val="22"/>
        </w:rPr>
      </w:pPr>
      <w:r>
        <w:rPr>
          <w:rFonts w:ascii="Garamond" w:hAnsi="Garamond" w:cs="Arial"/>
          <w:sz w:val="22"/>
          <w:szCs w:val="22"/>
        </w:rPr>
        <w:br w:type="page"/>
      </w:r>
    </w:p>
    <w:p w:rsidR="00E55664" w:rsidRPr="00A12961" w:rsidRDefault="00E55664" w:rsidP="001814F0">
      <w:pPr>
        <w:autoSpaceDE w:val="0"/>
        <w:autoSpaceDN w:val="0"/>
        <w:adjustRightInd w:val="0"/>
        <w:rPr>
          <w:rFonts w:ascii="Garamond" w:hAnsi="Garamond" w:cs="Arial"/>
          <w:sz w:val="22"/>
          <w:szCs w:val="22"/>
        </w:rPr>
      </w:pPr>
      <w:r w:rsidRPr="00A12961">
        <w:rPr>
          <w:rFonts w:ascii="Garamond" w:hAnsi="Garamond" w:cs="Arial"/>
          <w:sz w:val="22"/>
          <w:szCs w:val="22"/>
        </w:rPr>
        <w:lastRenderedPageBreak/>
        <w:t>In the RIS (2002) Ramsar wetland types Tp and Ts were listed as occurring at The Dales, however, in the 2010 Ecological Character Description these marsh and pool areas were not felt to be distinct from the permanent and intermittent streams and as such have been combined under type M and 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
          <w:color w:val="000000"/>
          <w:sz w:val="22"/>
          <w:lang w:val="en-GB"/>
        </w:rPr>
      </w:pPr>
      <w:r>
        <w:rPr>
          <w:rFonts w:ascii="Garamond" w:hAnsi="Garamond"/>
          <w:b/>
          <w:color w:val="000000"/>
          <w:sz w:val="22"/>
          <w:lang w:val="en-GB"/>
        </w:rPr>
        <w:t>b) dominance: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18"/>
          <w:lang w:val="en-GB"/>
        </w:rPr>
      </w:pPr>
      <w:r>
        <w:rPr>
          <w:rFonts w:ascii="Garamond" w:hAnsi="Garamond"/>
          <w:color w:val="000000"/>
          <w:sz w:val="18"/>
          <w:lang w:val="en-GB"/>
        </w:rPr>
        <w:t>List the wetland types identified in a) above in order of their dominance (by area) in the Ramsar site, starting with the wetland type with the largest area.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The extent of each wetland type is not known at this stage but the following is judged the order of likely dominance:</w:t>
      </w:r>
    </w:p>
    <w:p w:rsidR="002B4C13" w:rsidRDefault="00E55664" w:rsidP="001814F0">
      <w:pPr>
        <w:pStyle w:val="Default"/>
        <w:rPr>
          <w:rFonts w:ascii="Garamond" w:hAnsi="Garamond"/>
          <w:sz w:val="20"/>
          <w:szCs w:val="20"/>
          <w:lang w:val="fr-CH"/>
        </w:rPr>
      </w:pPr>
      <w:r w:rsidRPr="00413C39">
        <w:rPr>
          <w:rFonts w:ascii="Garamond" w:hAnsi="Garamond"/>
          <w:sz w:val="20"/>
          <w:szCs w:val="20"/>
          <w:lang w:val="fr-CH"/>
        </w:rPr>
        <w:t>Zk(b), Zk(a), N, D, C, Y, Xf, M, E.</w:t>
      </w:r>
    </w:p>
    <w:p w:rsidR="00E55664" w:rsidRPr="00413C39"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fr-CH"/>
        </w:rPr>
      </w:pPr>
      <w:r>
        <w:rPr>
          <w:rFonts w:ascii="Garamond" w:hAnsi="Garamond"/>
          <w:color w:val="000000"/>
          <w:sz w:val="22"/>
          <w:lang w:val="fr-CH"/>
        </w:rPr>
        <w:t>___________________________________________________________________________</w:t>
      </w:r>
    </w:p>
    <w:p w:rsidR="00E55664" w:rsidRPr="00413C39"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fr-CH"/>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20. General ecological features: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Provide further description, as appropriate, of the main habitats, vegetation types, plant and animal communities present in the Ramsar site, and the ecosystem services of the site and the benefits derived from them.</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t>The terrestrial vegetation, and other biota, of Christmas Island are derived from species colonisation and show little affinity with the Australian mainland. The isolation of the island and the randomness of the colonisation process have resulted in a unique flora and fauna (Expert Working Group 2009). The major types of rainforest on the island are dominated by plants which are pan-tropical species most likely from South East Asia (Expert Working Group 2009). The dominant vegetation types present on Christmas Island include plateau/primary rainforest, marginal rainforest, and scrub forest (also referred to as open forest and vine forest). Other minor community types include coastal fringe forest (also referred to as shore cliff and spray zone vegetation), and areas with surface water such as The Dales. Within the boundary of the site the following vegetation associations occur:</w:t>
      </w:r>
    </w:p>
    <w:p w:rsidR="002B4C13" w:rsidRDefault="00E55664" w:rsidP="00AE1639">
      <w:pPr>
        <w:numPr>
          <w:ilvl w:val="0"/>
          <w:numId w:val="86"/>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t>Semi deciduous closed forest/ Marginal rainforest (438.2 hectares):</w:t>
      </w:r>
      <w:r>
        <w:rPr>
          <w:rFonts w:ascii="Garamond" w:hAnsi="Garamond"/>
          <w:b/>
          <w:bCs/>
          <w:color w:val="000000"/>
          <w:sz w:val="22"/>
        </w:rPr>
        <w:t xml:space="preserve"> </w:t>
      </w:r>
      <w:r>
        <w:rPr>
          <w:rFonts w:ascii="Garamond" w:hAnsi="Garamond"/>
          <w:color w:val="000000"/>
          <w:sz w:val="22"/>
        </w:rPr>
        <w:t>characterised by a more open forest than the plateau rainforest, on thinner soils on the lower terraces, at elevations predominantly above 130 metres (Mitchell 1985).</w:t>
      </w:r>
    </w:p>
    <w:p w:rsidR="00E55664" w:rsidRDefault="00E55664" w:rsidP="00AE1639">
      <w:pPr>
        <w:numPr>
          <w:ilvl w:val="0"/>
          <w:numId w:val="86"/>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t>Evergreen tall closed forest/ Plateau rainforest (86.4 hectares):</w:t>
      </w:r>
      <w:r>
        <w:rPr>
          <w:rFonts w:ascii="Garamond" w:hAnsi="Garamond"/>
          <w:b/>
          <w:bCs/>
          <w:color w:val="000000"/>
          <w:sz w:val="22"/>
        </w:rPr>
        <w:t xml:space="preserve"> </w:t>
      </w:r>
      <w:r>
        <w:rPr>
          <w:rFonts w:ascii="Garamond" w:hAnsi="Garamond"/>
          <w:color w:val="000000"/>
          <w:sz w:val="22"/>
        </w:rPr>
        <w:t>characterised by deeper soils with rainforest species reaching 30 – 45 metres tall with emergent trees reaching up to 50 metres. Usually restricted to elevations above 160 metres (Mitchell 1985). Included in this</w:t>
      </w:r>
      <w:r>
        <w:rPr>
          <w:rFonts w:ascii="Garamond" w:hAnsi="Garamond"/>
          <w:b/>
          <w:bCs/>
          <w:color w:val="000000"/>
          <w:sz w:val="22"/>
        </w:rPr>
        <w:t xml:space="preserve"> </w:t>
      </w:r>
      <w:r>
        <w:rPr>
          <w:rFonts w:ascii="Garamond" w:hAnsi="Garamond"/>
          <w:color w:val="000000"/>
          <w:sz w:val="22"/>
        </w:rPr>
        <w:t>association is the distinctive vegetation community of ‘closed forest, freshwater seepage’. Hugh’s Dale supports a 10 hectare mono-dominant stand of Tahitian chestnut (</w:t>
      </w:r>
      <w:r>
        <w:rPr>
          <w:rFonts w:ascii="Garamond" w:hAnsi="Garamond"/>
          <w:i/>
          <w:iCs/>
          <w:color w:val="000000"/>
          <w:sz w:val="22"/>
        </w:rPr>
        <w:t xml:space="preserve">Inocarpus </w:t>
      </w:r>
      <w:r>
        <w:rPr>
          <w:rFonts w:ascii="Garamond" w:hAnsi="Garamond"/>
          <w:i/>
          <w:color w:val="000000"/>
          <w:sz w:val="22"/>
        </w:rPr>
        <w:t>fagifer</w:t>
      </w:r>
      <w:r>
        <w:rPr>
          <w:rFonts w:ascii="Garamond" w:hAnsi="Garamond"/>
          <w:color w:val="000000"/>
          <w:sz w:val="22"/>
        </w:rPr>
        <w:t>).</w:t>
      </w:r>
    </w:p>
    <w:p w:rsidR="00E55664" w:rsidRDefault="00E55664" w:rsidP="00AE1639">
      <w:pPr>
        <w:numPr>
          <w:ilvl w:val="0"/>
          <w:numId w:val="86"/>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t>Coastal fringe shrubland and herbland/ coastal fringe forest (11.1 hectares): as the name suggests this vegetation type is a narrow strip along the coastline between the sea cliffs and edge of the marginal forest, dominated by low stature sclerophyllus species which have their stature affected by exposure to wind and sea spray (Mitchell 1985, Parks Australia 2008).</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i/>
          <w:iCs/>
          <w:color w:val="000000"/>
          <w:sz w:val="22"/>
          <w:lang w:val="en-GB"/>
        </w:rPr>
      </w:pPr>
      <w:r>
        <w:rPr>
          <w:rFonts w:ascii="Garamond" w:hAnsi="Garamond"/>
          <w:color w:val="000000"/>
          <w:sz w:val="22"/>
          <w:lang w:val="en-GB"/>
        </w:rPr>
        <w:t>The Dales supports a number of unique ecological and geomorphic features including anchialine cave communities, surface karst including the unique stepped tufa deposits at Hugh’s waterfall, the stand of Tahitian chestnuts, supports a large number of endemic terrestrial species and a significant number of seabirds including Abbott’s booby (</w:t>
      </w:r>
      <w:r>
        <w:rPr>
          <w:rFonts w:ascii="Garamond" w:hAnsi="Garamond"/>
          <w:i/>
          <w:iCs/>
          <w:color w:val="000000"/>
          <w:sz w:val="22"/>
          <w:lang w:val="en-GB"/>
        </w:rPr>
        <w:t>Papasula abotti</w:t>
      </w:r>
      <w:r>
        <w:rPr>
          <w:rFonts w:ascii="Garamond" w:hAnsi="Garamond"/>
          <w:color w:val="000000"/>
          <w:sz w:val="22"/>
          <w:lang w:val="en-GB"/>
        </w:rPr>
        <w:t>), red-footed booby (</w:t>
      </w:r>
      <w:r>
        <w:rPr>
          <w:rFonts w:ascii="Garamond" w:hAnsi="Garamond"/>
          <w:i/>
          <w:iCs/>
          <w:color w:val="000000"/>
          <w:sz w:val="22"/>
        </w:rPr>
        <w:t>Sula sula</w:t>
      </w:r>
      <w:r>
        <w:rPr>
          <w:rFonts w:ascii="Garamond" w:hAnsi="Garamond"/>
          <w:color w:val="000000"/>
          <w:sz w:val="22"/>
        </w:rPr>
        <w:t>) and the brown booby (</w:t>
      </w:r>
      <w:r>
        <w:rPr>
          <w:rFonts w:ascii="Garamond" w:hAnsi="Garamond"/>
          <w:i/>
          <w:iCs/>
          <w:color w:val="000000"/>
          <w:sz w:val="22"/>
        </w:rPr>
        <w:t>Sula leucogaster plotus</w:t>
      </w:r>
      <w:r>
        <w:rPr>
          <w:rFonts w:ascii="Garamond" w:hAnsi="Garamond"/>
          <w:color w:val="000000"/>
          <w:sz w:val="22"/>
        </w:rPr>
        <w:t>), all of which breed at the site.</w:t>
      </w:r>
    </w:p>
    <w:p w:rsidR="00EB2CE3" w:rsidRDefault="00EB2CE3">
      <w:pPr>
        <w:rPr>
          <w:rFonts w:ascii="Garamond" w:hAnsi="Garamond"/>
          <w:color w:val="000000"/>
          <w:sz w:val="22"/>
          <w:lang w:val="en-GB"/>
        </w:rPr>
      </w:pPr>
      <w:r>
        <w:rPr>
          <w:rFonts w:ascii="Garamond" w:hAnsi="Garamond"/>
          <w:color w:val="000000"/>
          <w:sz w:val="22"/>
          <w:lang w:val="en-GB"/>
        </w:rPr>
        <w:br w:type="page"/>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lastRenderedPageBreak/>
        <w:t>The Dales Ramsar site supports all 20 species of land crabs found on the island.  In particular, large numbers of three species occur at the spring site:</w:t>
      </w:r>
    </w:p>
    <w:p w:rsidR="00E55664" w:rsidRDefault="00E55664" w:rsidP="00AE1639">
      <w:pPr>
        <w:numPr>
          <w:ilvl w:val="0"/>
          <w:numId w:val="86"/>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red crab (</w:t>
      </w:r>
      <w:r>
        <w:rPr>
          <w:rFonts w:ascii="Garamond" w:hAnsi="Garamond"/>
          <w:i/>
          <w:color w:val="000000"/>
          <w:sz w:val="22"/>
          <w:lang w:val="en-GB"/>
        </w:rPr>
        <w:t>Gecarcoidea natalis</w:t>
      </w:r>
      <w:r>
        <w:rPr>
          <w:rFonts w:ascii="Garamond" w:hAnsi="Garamond"/>
          <w:color w:val="000000"/>
          <w:sz w:val="22"/>
          <w:lang w:val="en-GB"/>
        </w:rPr>
        <w:t>) – which are the most abundant at the site and is endemic to Christmas Island;</w:t>
      </w:r>
    </w:p>
    <w:p w:rsidR="00E55664" w:rsidRDefault="00E55664" w:rsidP="00AE1639">
      <w:pPr>
        <w:numPr>
          <w:ilvl w:val="0"/>
          <w:numId w:val="86"/>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robber crab (</w:t>
      </w:r>
      <w:r>
        <w:rPr>
          <w:rFonts w:ascii="Garamond" w:hAnsi="Garamond"/>
          <w:i/>
          <w:color w:val="000000"/>
          <w:sz w:val="22"/>
          <w:lang w:val="en-GB"/>
        </w:rPr>
        <w:t>Birgus latro</w:t>
      </w:r>
      <w:r>
        <w:rPr>
          <w:rFonts w:ascii="Garamond" w:hAnsi="Garamond"/>
          <w:color w:val="000000"/>
          <w:sz w:val="22"/>
          <w:lang w:val="en-GB"/>
        </w:rPr>
        <w:t>)  – which are considered common; and</w:t>
      </w:r>
    </w:p>
    <w:p w:rsidR="00E55664" w:rsidRDefault="00E55664" w:rsidP="00AE1639">
      <w:pPr>
        <w:numPr>
          <w:ilvl w:val="0"/>
          <w:numId w:val="86"/>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blue crab (</w:t>
      </w:r>
      <w:r>
        <w:rPr>
          <w:rFonts w:ascii="Garamond" w:hAnsi="Garamond"/>
          <w:i/>
          <w:color w:val="000000"/>
          <w:sz w:val="22"/>
          <w:lang w:val="en-GB"/>
        </w:rPr>
        <w:t>Discoplax hirtipes</w:t>
      </w:r>
      <w:r>
        <w:rPr>
          <w:rFonts w:ascii="Garamond" w:hAnsi="Garamond"/>
          <w:color w:val="000000"/>
          <w:sz w:val="22"/>
          <w:lang w:val="en-GB"/>
        </w:rPr>
        <w:t>) – which have been described as restricted to the freshwater wetland (and other freshwater areas on the Island). Although widespread, this species occurs in its blue form only on Christmas Island.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The site includes a rocky marine shore and coral reef.  Although there is little direct information on these environments, observations and anecdotal evidence suggests that the marine environment and biota of the east coast of Christmas Island is similar to other marine areas that have been surveyed (Jean-Paul Hobbs, James Cook University, pers. comm.). The reef at Christmas Island is dominated by hard corals, with low cover of soft corals, encrusting algae and other biota. Six hundred and twenty-two species of fish from 80 families have been recorded in the waters of Christmas Island (Hobbs et al. 2010). The list includes species of Indo-Pacific, Pacific Ocean and Indian Ocean origins and Christmas Island is considered as an important “stepping-stone” in the dispersal of species between the Indian and Pacific Oceans (Hobbs et al. 2010).</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Services provided by the site are largely ecological supporting services and include ecological connectivity, near natural wetland ecosystem, significant biodiversity values, two distinct food webs, special ecological and geomorphological features, supporting threatened wetland species and unique wetland species.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21. Noteworthy flora: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i/>
          <w:color w:val="000000"/>
          <w:sz w:val="18"/>
          <w:lang w:val="en-GB"/>
        </w:rPr>
      </w:pPr>
      <w:r>
        <w:rPr>
          <w:rFonts w:ascii="Garamond" w:hAnsi="Garamond"/>
          <w:color w:val="000000"/>
          <w:sz w:val="18"/>
          <w:lang w:val="en-GB"/>
        </w:rPr>
        <w:t xml:space="preserve">Provide additional information on particular species and why they are noteworthy (expanding as necessary on information provided in 14, Justification for the application of the Criteria) indicating, e.g., which species/communities are unique, rare, endangered or biogeographically important, etc. </w:t>
      </w:r>
      <w:r>
        <w:rPr>
          <w:rFonts w:ascii="Garamond" w:hAnsi="Garamond"/>
          <w:i/>
          <w:color w:val="000000"/>
          <w:sz w:val="18"/>
          <w:lang w:val="en-GB"/>
        </w:rPr>
        <w:t>Do not include here taxonomic lists of species present – these may be supplied as supplementary information to the RIS.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t>The Dales Ramsar site supports a diverse community of tree species and epiphytes. At Hugh’s Dale, both above and below the waterfall, and in parts of Anderson Dale and Sydney’s Dale are monodominant stands of Tahitian chestnut (</w:t>
      </w:r>
      <w:r>
        <w:rPr>
          <w:rFonts w:ascii="Garamond" w:hAnsi="Garamond"/>
          <w:i/>
          <w:iCs/>
          <w:color w:val="000000"/>
          <w:sz w:val="22"/>
        </w:rPr>
        <w:t>Inocarpus fagifer)</w:t>
      </w:r>
      <w:r>
        <w:rPr>
          <w:rFonts w:ascii="Garamond" w:hAnsi="Garamond"/>
          <w:color w:val="000000"/>
          <w:sz w:val="22"/>
        </w:rPr>
        <w:t xml:space="preserve"> and the rare epiphytic ribbon fern (</w:t>
      </w:r>
      <w:r>
        <w:rPr>
          <w:rFonts w:ascii="Garamond" w:hAnsi="Garamond"/>
          <w:i/>
          <w:iCs/>
          <w:color w:val="000000"/>
          <w:sz w:val="22"/>
        </w:rPr>
        <w:t>Ophioglossum pendulum</w:t>
      </w:r>
      <w:r>
        <w:rPr>
          <w:rFonts w:ascii="Garamond" w:hAnsi="Garamond"/>
          <w:color w:val="000000"/>
          <w:sz w:val="22"/>
        </w:rPr>
        <w:t xml:space="preserve">). </w:t>
      </w:r>
      <w:r w:rsidRPr="00D82DC0">
        <w:rPr>
          <w:rFonts w:ascii="Garamond" w:hAnsi="Garamond"/>
          <w:color w:val="000000"/>
          <w:sz w:val="22"/>
        </w:rPr>
        <w:t xml:space="preserve"> </w:t>
      </w:r>
      <w:r>
        <w:rPr>
          <w:rFonts w:ascii="Garamond" w:hAnsi="Garamond"/>
          <w:color w:val="000000"/>
          <w:sz w:val="22"/>
        </w:rPr>
        <w:t>The endemic arenga palm (</w:t>
      </w:r>
      <w:r>
        <w:rPr>
          <w:rFonts w:ascii="Garamond" w:hAnsi="Garamond"/>
          <w:i/>
          <w:iCs/>
          <w:color w:val="000000"/>
          <w:sz w:val="22"/>
        </w:rPr>
        <w:t>Arenga listeri)</w:t>
      </w:r>
      <w:r>
        <w:rPr>
          <w:rFonts w:ascii="Garamond" w:hAnsi="Garamond"/>
          <w:color w:val="000000"/>
          <w:sz w:val="22"/>
        </w:rPr>
        <w:t xml:space="preserve"> and endemic Ridley's orchid (</w:t>
      </w:r>
      <w:r>
        <w:rPr>
          <w:rFonts w:ascii="Garamond" w:hAnsi="Garamond"/>
          <w:i/>
          <w:iCs/>
          <w:color w:val="000000"/>
          <w:sz w:val="22"/>
        </w:rPr>
        <w:t>Brachypeza</w:t>
      </w:r>
      <w:r>
        <w:rPr>
          <w:rFonts w:ascii="Garamond" w:hAnsi="Garamond"/>
          <w:color w:val="000000"/>
          <w:sz w:val="22"/>
        </w:rPr>
        <w:t xml:space="preserve"> </w:t>
      </w:r>
      <w:r>
        <w:rPr>
          <w:rFonts w:ascii="Garamond" w:hAnsi="Garamond"/>
          <w:i/>
          <w:iCs/>
          <w:color w:val="000000"/>
          <w:sz w:val="22"/>
        </w:rPr>
        <w:t>archytas</w:t>
      </w:r>
      <w:r>
        <w:rPr>
          <w:rFonts w:ascii="Garamond" w:hAnsi="Garamond"/>
          <w:color w:val="000000"/>
          <w:sz w:val="22"/>
        </w:rPr>
        <w:t>) are common in The Dales. The tropical almond (</w:t>
      </w:r>
      <w:r>
        <w:rPr>
          <w:rFonts w:ascii="Garamond" w:hAnsi="Garamond"/>
          <w:i/>
          <w:iCs/>
          <w:color w:val="000000"/>
          <w:sz w:val="22"/>
        </w:rPr>
        <w:t>Terminalia</w:t>
      </w:r>
      <w:r>
        <w:rPr>
          <w:rFonts w:ascii="Garamond" w:hAnsi="Garamond"/>
          <w:color w:val="000000"/>
          <w:sz w:val="22"/>
        </w:rPr>
        <w:t xml:space="preserve"> </w:t>
      </w:r>
      <w:r>
        <w:rPr>
          <w:rFonts w:ascii="Garamond" w:hAnsi="Garamond"/>
          <w:i/>
          <w:iCs/>
          <w:color w:val="000000"/>
          <w:sz w:val="22"/>
        </w:rPr>
        <w:t>catappa)</w:t>
      </w:r>
      <w:r>
        <w:rPr>
          <w:rFonts w:ascii="Garamond" w:hAnsi="Garamond"/>
          <w:color w:val="000000"/>
          <w:sz w:val="22"/>
        </w:rPr>
        <w:t xml:space="preserve"> grows to an unusual size on Christmas Island and several large specimens occur in The Dales. The main vegetation associations are described in section 20 above.</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rPr>
      </w:pPr>
      <w:r>
        <w:rPr>
          <w:rFonts w:ascii="Garamond" w:hAnsi="Garamond"/>
          <w:color w:val="000000"/>
          <w:sz w:val="22"/>
        </w:rPr>
        <w:t xml:space="preserve">There are approximately 420 species of vascular plants on Christmas Island, however a floristic survey specific to The Dales has not been undertaken. Of the 420 species found on Christmas Island, 242 are indigenous and 177 are naturalised since human occupation (Claussen 2005). The island has eighteen endemic species (see Appendix A), including the lithophytic fern, </w:t>
      </w:r>
      <w:r>
        <w:rPr>
          <w:rFonts w:ascii="Garamond" w:hAnsi="Garamond"/>
          <w:i/>
          <w:iCs/>
          <w:color w:val="000000"/>
          <w:sz w:val="22"/>
        </w:rPr>
        <w:t xml:space="preserve">Asplenium listeri, </w:t>
      </w:r>
      <w:r>
        <w:rPr>
          <w:rFonts w:ascii="Garamond" w:hAnsi="Garamond"/>
          <w:iCs/>
          <w:color w:val="000000"/>
          <w:sz w:val="22"/>
        </w:rPr>
        <w:t>which is</w:t>
      </w:r>
      <w:r>
        <w:rPr>
          <w:rFonts w:ascii="Garamond" w:hAnsi="Garamond"/>
          <w:color w:val="000000"/>
          <w:sz w:val="22"/>
        </w:rPr>
        <w:t xml:space="preserve"> listed under the EPBC Act.  Two ground ferns </w:t>
      </w:r>
      <w:r>
        <w:rPr>
          <w:rFonts w:ascii="Garamond" w:hAnsi="Garamond"/>
          <w:i/>
          <w:iCs/>
          <w:color w:val="000000"/>
          <w:sz w:val="22"/>
        </w:rPr>
        <w:t xml:space="preserve">Pneumatopteris truncate </w:t>
      </w:r>
      <w:r>
        <w:rPr>
          <w:rFonts w:ascii="Garamond" w:hAnsi="Garamond"/>
          <w:color w:val="000000"/>
          <w:sz w:val="22"/>
        </w:rPr>
        <w:t xml:space="preserve">and </w:t>
      </w:r>
      <w:r>
        <w:rPr>
          <w:rFonts w:ascii="Garamond" w:hAnsi="Garamond"/>
          <w:i/>
          <w:iCs/>
          <w:color w:val="000000"/>
          <w:sz w:val="22"/>
        </w:rPr>
        <w:t xml:space="preserve">Tectaria devexa </w:t>
      </w:r>
      <w:r>
        <w:rPr>
          <w:rFonts w:ascii="Garamond" w:hAnsi="Garamond"/>
          <w:color w:val="000000"/>
          <w:sz w:val="22"/>
        </w:rPr>
        <w:t>var</w:t>
      </w:r>
      <w:r>
        <w:rPr>
          <w:rFonts w:ascii="Garamond" w:hAnsi="Garamond"/>
          <w:i/>
          <w:iCs/>
          <w:color w:val="000000"/>
          <w:sz w:val="22"/>
        </w:rPr>
        <w:t xml:space="preserve"> minor </w:t>
      </w:r>
      <w:r w:rsidRPr="00F26680">
        <w:rPr>
          <w:rFonts w:ascii="Garamond" w:hAnsi="Garamond"/>
          <w:iCs/>
          <w:color w:val="000000"/>
          <w:sz w:val="22"/>
        </w:rPr>
        <w:t>are also EPBC Act listed</w:t>
      </w:r>
      <w:r w:rsidRPr="00F26680">
        <w:rPr>
          <w:rFonts w:ascii="Garamond" w:hAnsi="Garamond"/>
          <w:color w:val="000000"/>
          <w:sz w:val="22"/>
        </w:rPr>
        <w:t>.</w:t>
      </w:r>
    </w:p>
    <w:p w:rsidR="00EB2CE3" w:rsidRDefault="00EB2CE3">
      <w:pPr>
        <w:rPr>
          <w:rFonts w:ascii="Garamond" w:hAnsi="Garamond"/>
          <w:color w:val="000000"/>
          <w:sz w:val="22"/>
          <w:lang w:val="en-GB"/>
        </w:rPr>
      </w:pPr>
      <w:r>
        <w:rPr>
          <w:rFonts w:ascii="Garamond" w:hAnsi="Garamond"/>
          <w:color w:val="000000"/>
          <w:sz w:val="22"/>
          <w:lang w:val="en-GB"/>
        </w:rPr>
        <w:br w:type="page"/>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lastRenderedPageBreak/>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22. Noteworthy fauna:</w:t>
      </w:r>
    </w:p>
    <w:p w:rsidR="00E55664" w:rsidRPr="003568F5"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 xml:space="preserve">Provide additional information on particular species and why they are noteworthy (expanding as necessary on information provided in 14. Justification for the application of the Criteria) indicating, e.g., which species/communities are unique, rare, endangered or biogeographically important, etc., including count data. </w:t>
      </w:r>
      <w:r>
        <w:rPr>
          <w:rFonts w:ascii="Garamond" w:hAnsi="Garamond"/>
          <w:i/>
          <w:color w:val="000000"/>
          <w:sz w:val="18"/>
          <w:lang w:val="en-GB"/>
        </w:rPr>
        <w:t>Do not include here taxonomic lists of species present – these may be supplied as supplementary information to the RIS.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rPr>
      </w:pPr>
      <w:r>
        <w:rPr>
          <w:rFonts w:ascii="Garamond" w:hAnsi="Garamond"/>
          <w:color w:val="000000"/>
          <w:sz w:val="22"/>
        </w:rPr>
        <w:t xml:space="preserve">Christmas Island is renowned for its birdlife, with a large number of seabirds and migratory species utilising the habitats of the island for roosting and breeding, many of which occur in The Dales. </w:t>
      </w:r>
      <w:r w:rsidRPr="008810C9">
        <w:rPr>
          <w:rFonts w:ascii="Garamond" w:hAnsi="Garamond"/>
          <w:color w:val="000000"/>
          <w:sz w:val="22"/>
        </w:rPr>
        <w:t>Of particular note are the large breeding colonies of seabirds, including the last extant colony for Abbott’s booby (</w:t>
      </w:r>
      <w:r>
        <w:rPr>
          <w:rFonts w:ascii="Garamond" w:hAnsi="Garamond"/>
          <w:i/>
          <w:iCs/>
          <w:color w:val="000000"/>
          <w:sz w:val="22"/>
        </w:rPr>
        <w:t>Papasula abotti</w:t>
      </w:r>
      <w:r>
        <w:rPr>
          <w:rFonts w:ascii="Garamond" w:hAnsi="Garamond"/>
          <w:color w:val="000000"/>
          <w:sz w:val="22"/>
        </w:rPr>
        <w:t>) which is listed as endangered under the EBPC Act. Another threatened wetland dependent listed species also occurs within the site, the Christmas Island frigatebird (</w:t>
      </w:r>
      <w:r>
        <w:rPr>
          <w:rFonts w:ascii="Garamond" w:hAnsi="Garamond"/>
          <w:i/>
          <w:iCs/>
          <w:color w:val="000000"/>
          <w:sz w:val="22"/>
        </w:rPr>
        <w:t>Fregata andrewsi</w:t>
      </w:r>
      <w:r>
        <w:rPr>
          <w:rFonts w:ascii="Garamond" w:hAnsi="Garamond"/>
          <w:color w:val="000000"/>
          <w:sz w:val="22"/>
        </w:rPr>
        <w:t>), which is listed as vulnerable. Data from the Bird Atlas (Birds Australia unpublished) puts the number of species on the island at 42, with 20 of these species occurring within The Dales Ramsar site. Other sources put the number of bird species on the island as much higher, as a large number of vagrant species (104 vagrants - Parks Australia 2008, 76 vagrants - Director of National Parks 2002) have been sighted on the island. See Appendix B for wetland species recorded in The Dales.</w:t>
      </w:r>
    </w:p>
    <w:p w:rsidR="00E55664" w:rsidRPr="00BB206A" w:rsidRDefault="00E55664" w:rsidP="001814F0">
      <w:pPr>
        <w:pStyle w:val="BodyText"/>
        <w:spacing w:after="120"/>
        <w:rPr>
          <w:rFonts w:ascii="Garamond" w:hAnsi="Garamond"/>
          <w:szCs w:val="22"/>
        </w:rPr>
      </w:pPr>
      <w:r w:rsidRPr="00BB206A">
        <w:rPr>
          <w:rFonts w:ascii="Garamond" w:hAnsi="Garamond"/>
          <w:szCs w:val="22"/>
        </w:rPr>
        <w:t>The Christmas Island fish community also consists of seven endemic species which are likely to occur within the site:</w:t>
      </w:r>
    </w:p>
    <w:p w:rsidR="00E55664" w:rsidRDefault="00E55664" w:rsidP="00AE1639">
      <w:pPr>
        <w:pStyle w:val="BodyText"/>
        <w:numPr>
          <w:ilvl w:val="0"/>
          <w:numId w:val="108"/>
        </w:numPr>
        <w:tabs>
          <w:tab w:val="num" w:pos="900"/>
        </w:tabs>
        <w:autoSpaceDE/>
        <w:autoSpaceDN/>
        <w:adjustRightInd/>
        <w:spacing w:after="60"/>
        <w:ind w:left="714" w:right="0" w:hanging="357"/>
        <w:rPr>
          <w:rFonts w:ascii="Garamond" w:hAnsi="Garamond"/>
          <w:szCs w:val="22"/>
        </w:rPr>
      </w:pPr>
      <w:r w:rsidRPr="00BB206A">
        <w:rPr>
          <w:rFonts w:ascii="Garamond" w:hAnsi="Garamond"/>
          <w:iCs/>
          <w:szCs w:val="22"/>
        </w:rPr>
        <w:t xml:space="preserve">mottled sole </w:t>
      </w:r>
      <w:r w:rsidRPr="00BB206A">
        <w:rPr>
          <w:rFonts w:ascii="Garamond" w:hAnsi="Garamond"/>
          <w:i/>
          <w:iCs/>
          <w:szCs w:val="22"/>
        </w:rPr>
        <w:t>(Aseraggodes crypticus)</w:t>
      </w:r>
    </w:p>
    <w:p w:rsidR="00E55664" w:rsidRDefault="00E55664" w:rsidP="00AE1639">
      <w:pPr>
        <w:pStyle w:val="BodyText"/>
        <w:numPr>
          <w:ilvl w:val="0"/>
          <w:numId w:val="108"/>
        </w:numPr>
        <w:tabs>
          <w:tab w:val="num" w:pos="900"/>
        </w:tabs>
        <w:autoSpaceDE/>
        <w:autoSpaceDN/>
        <w:adjustRightInd/>
        <w:spacing w:after="60"/>
        <w:ind w:left="714" w:right="0" w:hanging="357"/>
        <w:rPr>
          <w:rFonts w:ascii="Garamond" w:hAnsi="Garamond"/>
          <w:szCs w:val="22"/>
        </w:rPr>
      </w:pPr>
      <w:r w:rsidRPr="00BB206A">
        <w:rPr>
          <w:rFonts w:ascii="Garamond" w:hAnsi="Garamond"/>
          <w:szCs w:val="22"/>
        </w:rPr>
        <w:t>Cocos angelfish (</w:t>
      </w:r>
      <w:r w:rsidRPr="00BB206A">
        <w:rPr>
          <w:rFonts w:ascii="Garamond" w:hAnsi="Garamond"/>
          <w:i/>
          <w:iCs/>
          <w:szCs w:val="22"/>
        </w:rPr>
        <w:t>Centropyge joculator</w:t>
      </w:r>
      <w:r w:rsidRPr="00BB206A">
        <w:rPr>
          <w:rFonts w:ascii="Garamond" w:hAnsi="Garamond"/>
          <w:szCs w:val="22"/>
        </w:rPr>
        <w:t>)</w:t>
      </w:r>
    </w:p>
    <w:p w:rsidR="002B4C13" w:rsidRDefault="00E55664" w:rsidP="00AE1639">
      <w:pPr>
        <w:pStyle w:val="BodyText"/>
        <w:numPr>
          <w:ilvl w:val="0"/>
          <w:numId w:val="108"/>
        </w:numPr>
        <w:tabs>
          <w:tab w:val="num" w:pos="900"/>
        </w:tabs>
        <w:autoSpaceDE/>
        <w:autoSpaceDN/>
        <w:adjustRightInd/>
        <w:spacing w:after="60"/>
        <w:ind w:left="714" w:right="0" w:hanging="357"/>
        <w:rPr>
          <w:rFonts w:ascii="Garamond" w:hAnsi="Garamond"/>
          <w:iCs/>
          <w:szCs w:val="22"/>
        </w:rPr>
      </w:pPr>
      <w:r w:rsidRPr="00BB206A">
        <w:rPr>
          <w:rFonts w:ascii="Garamond" w:hAnsi="Garamond"/>
          <w:iCs/>
          <w:szCs w:val="22"/>
        </w:rPr>
        <w:t xml:space="preserve">lemonpeel angelfish </w:t>
      </w:r>
      <w:r w:rsidRPr="00BB206A">
        <w:rPr>
          <w:rFonts w:ascii="Garamond" w:hAnsi="Garamond"/>
          <w:i/>
          <w:iCs/>
          <w:szCs w:val="22"/>
        </w:rPr>
        <w:t>(Centropyge flavissima)</w:t>
      </w:r>
    </w:p>
    <w:p w:rsidR="00E55664" w:rsidRDefault="00E55664" w:rsidP="00AE1639">
      <w:pPr>
        <w:pStyle w:val="BodyText"/>
        <w:numPr>
          <w:ilvl w:val="0"/>
          <w:numId w:val="108"/>
        </w:numPr>
        <w:tabs>
          <w:tab w:val="num" w:pos="900"/>
        </w:tabs>
        <w:autoSpaceDE/>
        <w:autoSpaceDN/>
        <w:adjustRightInd/>
        <w:spacing w:after="60"/>
        <w:ind w:left="714" w:right="0" w:hanging="357"/>
        <w:rPr>
          <w:rFonts w:ascii="Garamond" w:hAnsi="Garamond"/>
          <w:szCs w:val="22"/>
        </w:rPr>
      </w:pPr>
      <w:r w:rsidRPr="00BB206A">
        <w:rPr>
          <w:rFonts w:ascii="Garamond" w:hAnsi="Garamond"/>
          <w:szCs w:val="22"/>
        </w:rPr>
        <w:t>Christmas eviota (</w:t>
      </w:r>
      <w:r w:rsidRPr="00BB206A">
        <w:rPr>
          <w:rFonts w:ascii="Garamond" w:hAnsi="Garamond"/>
          <w:i/>
          <w:iCs/>
          <w:szCs w:val="22"/>
        </w:rPr>
        <w:t>Eviota natalis)</w:t>
      </w:r>
    </w:p>
    <w:p w:rsidR="00E55664" w:rsidRDefault="00E55664" w:rsidP="00AE1639">
      <w:pPr>
        <w:pStyle w:val="BodyText"/>
        <w:numPr>
          <w:ilvl w:val="0"/>
          <w:numId w:val="108"/>
        </w:numPr>
        <w:tabs>
          <w:tab w:val="num" w:pos="900"/>
        </w:tabs>
        <w:autoSpaceDE/>
        <w:autoSpaceDN/>
        <w:adjustRightInd/>
        <w:spacing w:after="60"/>
        <w:ind w:left="714" w:right="0" w:hanging="357"/>
        <w:rPr>
          <w:rFonts w:ascii="Garamond" w:hAnsi="Garamond"/>
          <w:szCs w:val="22"/>
        </w:rPr>
      </w:pPr>
      <w:r w:rsidRPr="00BB206A">
        <w:rPr>
          <w:rFonts w:ascii="Garamond" w:hAnsi="Garamond"/>
          <w:iCs/>
          <w:szCs w:val="22"/>
        </w:rPr>
        <w:t>Christmas dottyback (</w:t>
      </w:r>
      <w:r w:rsidRPr="00BB206A">
        <w:rPr>
          <w:rFonts w:ascii="Garamond" w:hAnsi="Garamond"/>
          <w:i/>
          <w:iCs/>
          <w:szCs w:val="22"/>
        </w:rPr>
        <w:t>Pseudochromis viridis</w:t>
      </w:r>
      <w:r w:rsidRPr="00BB206A">
        <w:rPr>
          <w:rFonts w:ascii="Garamond" w:hAnsi="Garamond"/>
          <w:iCs/>
          <w:szCs w:val="22"/>
        </w:rPr>
        <w:t>)</w:t>
      </w:r>
    </w:p>
    <w:p w:rsidR="00E55664" w:rsidRDefault="00E55664" w:rsidP="00AE1639">
      <w:pPr>
        <w:pStyle w:val="BodyText"/>
        <w:numPr>
          <w:ilvl w:val="0"/>
          <w:numId w:val="108"/>
        </w:numPr>
        <w:tabs>
          <w:tab w:val="num" w:pos="900"/>
        </w:tabs>
        <w:autoSpaceDE/>
        <w:autoSpaceDN/>
        <w:adjustRightInd/>
        <w:spacing w:after="60"/>
        <w:ind w:left="714" w:right="0" w:hanging="357"/>
        <w:rPr>
          <w:rFonts w:ascii="Garamond" w:hAnsi="Garamond"/>
          <w:szCs w:val="22"/>
        </w:rPr>
      </w:pPr>
      <w:r w:rsidRPr="00BB206A">
        <w:rPr>
          <w:rFonts w:ascii="Garamond" w:hAnsi="Garamond"/>
          <w:iCs/>
          <w:szCs w:val="22"/>
        </w:rPr>
        <w:t>Christma</w:t>
      </w:r>
      <w:r>
        <w:rPr>
          <w:rFonts w:ascii="Garamond" w:hAnsi="Garamond"/>
          <w:iCs/>
          <w:szCs w:val="22"/>
        </w:rPr>
        <w:t xml:space="preserve">s </w:t>
      </w:r>
      <w:r w:rsidRPr="00BB206A">
        <w:rPr>
          <w:rFonts w:ascii="Garamond" w:hAnsi="Garamond"/>
          <w:iCs/>
          <w:szCs w:val="22"/>
        </w:rPr>
        <w:t xml:space="preserve"> blenny (</w:t>
      </w:r>
      <w:r w:rsidRPr="00BB206A">
        <w:rPr>
          <w:rFonts w:ascii="Garamond" w:hAnsi="Garamond"/>
          <w:i/>
          <w:iCs/>
          <w:szCs w:val="22"/>
        </w:rPr>
        <w:t>Praealticus natalis</w:t>
      </w:r>
      <w:r w:rsidRPr="00BB206A">
        <w:rPr>
          <w:rFonts w:ascii="Garamond" w:hAnsi="Garamond"/>
          <w:iCs/>
          <w:szCs w:val="22"/>
        </w:rPr>
        <w:t>)</w:t>
      </w:r>
    </w:p>
    <w:p w:rsidR="00E55664" w:rsidRPr="00BB206A" w:rsidRDefault="00E55664" w:rsidP="00AE1639">
      <w:pPr>
        <w:pStyle w:val="BodyText"/>
        <w:numPr>
          <w:ilvl w:val="0"/>
          <w:numId w:val="108"/>
        </w:numPr>
        <w:tabs>
          <w:tab w:val="num" w:pos="900"/>
        </w:tabs>
        <w:autoSpaceDE/>
        <w:autoSpaceDN/>
        <w:adjustRightInd/>
        <w:spacing w:after="60"/>
        <w:ind w:left="714" w:right="0" w:hanging="357"/>
        <w:rPr>
          <w:rFonts w:ascii="Garamond" w:hAnsi="Garamond"/>
          <w:szCs w:val="22"/>
        </w:rPr>
      </w:pPr>
      <w:r>
        <w:rPr>
          <w:rFonts w:ascii="Garamond" w:hAnsi="Garamond"/>
          <w:iCs/>
          <w:szCs w:val="22"/>
        </w:rPr>
        <w:t>i</w:t>
      </w:r>
      <w:r w:rsidRPr="00BB206A">
        <w:rPr>
          <w:rFonts w:ascii="Garamond" w:hAnsi="Garamond"/>
          <w:iCs/>
          <w:szCs w:val="22"/>
        </w:rPr>
        <w:t>sland Gregory (</w:t>
      </w:r>
      <w:r w:rsidRPr="00BB206A">
        <w:rPr>
          <w:rFonts w:ascii="Garamond" w:hAnsi="Garamond"/>
          <w:i/>
          <w:iCs/>
          <w:szCs w:val="22"/>
        </w:rPr>
        <w:t>Stegastes insularis</w:t>
      </w:r>
      <w:r w:rsidRPr="00BB206A">
        <w:rPr>
          <w:rFonts w:ascii="Garamond" w:hAnsi="Garamond"/>
          <w:iCs/>
          <w:szCs w:val="22"/>
        </w:rPr>
        <w:t>)</w:t>
      </w:r>
    </w:p>
    <w:p w:rsidR="00E55664" w:rsidRPr="00BB206A" w:rsidRDefault="00E55664" w:rsidP="001814F0">
      <w:pPr>
        <w:pStyle w:val="BodyText"/>
        <w:spacing w:after="120"/>
        <w:rPr>
          <w:rFonts w:ascii="Garamond" w:hAnsi="Garamond"/>
          <w:szCs w:val="22"/>
        </w:rPr>
      </w:pPr>
      <w:r w:rsidRPr="00BB206A">
        <w:rPr>
          <w:rFonts w:ascii="Garamond" w:hAnsi="Garamond"/>
          <w:szCs w:val="22"/>
        </w:rPr>
        <w:t>The Cocos angelfish (</w:t>
      </w:r>
      <w:r w:rsidRPr="00BB206A">
        <w:rPr>
          <w:rFonts w:ascii="Garamond" w:hAnsi="Garamond"/>
          <w:i/>
          <w:iCs/>
          <w:szCs w:val="22"/>
        </w:rPr>
        <w:t>Centropyge joculator</w:t>
      </w:r>
      <w:r w:rsidRPr="00BB206A">
        <w:rPr>
          <w:rFonts w:ascii="Garamond" w:hAnsi="Garamond"/>
          <w:szCs w:val="22"/>
        </w:rPr>
        <w:t xml:space="preserve">) is locally abundant and endemic to both Christmas Island and Cocos (Keeling) Islands. </w:t>
      </w:r>
      <w:r w:rsidRPr="00BB206A">
        <w:rPr>
          <w:rFonts w:ascii="Garamond" w:hAnsi="Garamond"/>
          <w:iCs/>
          <w:szCs w:val="22"/>
        </w:rPr>
        <w:t>The Island Gregory (</w:t>
      </w:r>
      <w:r w:rsidRPr="00BB206A">
        <w:rPr>
          <w:rFonts w:ascii="Garamond" w:hAnsi="Garamond"/>
          <w:i/>
          <w:iCs/>
          <w:szCs w:val="22"/>
        </w:rPr>
        <w:t>Stegastes insularis</w:t>
      </w:r>
      <w:r w:rsidRPr="00BB206A">
        <w:rPr>
          <w:rFonts w:ascii="Garamond" w:hAnsi="Garamond"/>
          <w:iCs/>
          <w:szCs w:val="22"/>
        </w:rPr>
        <w:t xml:space="preserve">) </w:t>
      </w:r>
      <w:r w:rsidRPr="00BB206A">
        <w:rPr>
          <w:rFonts w:ascii="Garamond" w:hAnsi="Garamond"/>
          <w:szCs w:val="22"/>
        </w:rPr>
        <w:t>is also locally abundant in shallow waters (Gilligan et al. 2008) and can only be found at Christmas Island and in small pockets of the north east Pacific.</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sidRPr="008810C9">
        <w:rPr>
          <w:rFonts w:ascii="Garamond" w:hAnsi="Garamond"/>
          <w:color w:val="000000"/>
          <w:sz w:val="22"/>
          <w:lang w:val="en-GB"/>
        </w:rPr>
        <w:t>Christmas Island is also a globally significant area for whale sharks because juveniles aggregate at the Island in summer to feed on the larvae of red crabs (Hobbs et al. 2009).</w:t>
      </w:r>
      <w:r>
        <w:rPr>
          <w:rFonts w:ascii="Garamond" w:hAnsi="Garamond"/>
          <w:color w:val="000000"/>
          <w:sz w:val="22"/>
          <w:lang w:val="en-GB"/>
        </w:rPr>
        <w:t xml:space="preserve">  They have been observed along the east coast of the island within 50 metres of the shoreline (J-P Hobbs, James Cook University, pers. comm.) and so potentially could occur at times within the Ramsar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rPr>
      </w:pPr>
      <w:r>
        <w:rPr>
          <w:rFonts w:ascii="Garamond" w:hAnsi="Garamond"/>
          <w:color w:val="000000"/>
          <w:sz w:val="22"/>
        </w:rPr>
        <w:t>A notable feature of Christmas Island is that it supports a broad band of caverns and associated crevicular habitat from above the surface of the ocean to a depth of over 100 metres (Humphreys et al. 2009) that support anchialine fauna. Anchialine systems are essentially interfaces between marine and inland waters, described by Humphreys and Danielopol (2006) as groundwater estuaries (see section 4.3.1). There is only one other anchialine system in Australia, the Cape Range/Barrow Island area (Humphreys and Eberhard 2001). Two distinct types of anchialine fauna have been identified, each with an often predictable species assemblage: the remipede and procaridid types (Humphreys and Danielopol 2006). The procaridid type is usually restricted to seamount islands such as Christmas Island and typically comprises procaridid, alpheid, hippolytid, and atyid shrimps (Humphreys and Danielopol 2006). Whilst the stygofauna is considered a significant component of the biodiversity values of the island it is not known if anchialine communities are present within The Dales Ramsar site, however as there is at least one sea cave within the site it is likely. This remains a knowledge gap for the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rPr>
      </w:pPr>
      <w:r>
        <w:rPr>
          <w:rFonts w:ascii="Garamond" w:hAnsi="Garamond"/>
          <w:color w:val="000000"/>
          <w:sz w:val="22"/>
        </w:rPr>
        <w:t>___________________________________________________________________________</w:t>
      </w: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b/>
          <w:color w:val="365F91"/>
          <w:sz w:val="22"/>
          <w:lang w:val="en-GB"/>
        </w:rPr>
      </w:pPr>
      <w:r w:rsidRPr="00954AAC">
        <w:rPr>
          <w:rFonts w:ascii="Garamond" w:hAnsi="Garamond"/>
          <w:b/>
          <w:color w:val="365F91"/>
          <w:sz w:val="22"/>
          <w:lang w:val="en-GB"/>
        </w:rPr>
        <w:lastRenderedPageBreak/>
        <w:t>23. Social and cultural values: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szCs w:val="22"/>
          <w:lang w:val="en-GB"/>
        </w:rPr>
      </w:pPr>
      <w:r>
        <w:rPr>
          <w:rFonts w:ascii="Garamond" w:hAnsi="Garamond"/>
          <w:b/>
          <w:color w:val="000000"/>
          <w:sz w:val="22"/>
          <w:szCs w:val="22"/>
          <w:lang w:val="en-GB"/>
        </w:rPr>
        <w:t>a)</w:t>
      </w:r>
      <w:r>
        <w:rPr>
          <w:rFonts w:ascii="Garamond" w:hAnsi="Garamond"/>
          <w:color w:val="000000"/>
          <w:sz w:val="22"/>
          <w:szCs w:val="22"/>
          <w:lang w:val="en-GB"/>
        </w:rPr>
        <w:t xml:space="preserve"> Describe if the site has any general social and/or cultural values e.g., fisheries production, forestry, religious importance, archaeological sites, social relations with the wetland, etc. Distinguish between historical/archaeological/religious significance and current socio-economic values:</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szCs w:val="22"/>
        </w:rPr>
      </w:pPr>
      <w:r>
        <w:rPr>
          <w:rFonts w:ascii="Garamond" w:hAnsi="Garamond"/>
          <w:color w:val="000000"/>
          <w:sz w:val="22"/>
          <w:szCs w:val="22"/>
        </w:rPr>
        <w:t>Local people as well as tourists visit The Dales. It is, in fact, one of the most popular destinations for sightseeing and recreation on the island, with the waterfall at Hugh’s Dale being the sites greatest attraction. The Dales are an area of high conservation and recreation significance. An increase in this type of activity may be expected in the future.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rPr>
      </w:pPr>
      <w:r>
        <w:rPr>
          <w:rFonts w:ascii="Garamond" w:hAnsi="Garamond"/>
          <w:color w:val="000000"/>
          <w:sz w:val="22"/>
          <w:szCs w:val="22"/>
        </w:rPr>
        <w:t>The resident population of the island has an ethnic composition of Chinese, European and Malay. The Christmas Island Rey Tseng Temple Association, a Chinese Buddhist sect, have declared the Hugh's Dale waterfall as a significant cultural site in relation to their worship and regularly conduct ceremonies and worship at the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18"/>
          <w:lang w:val="en-GB"/>
        </w:rPr>
      </w:pP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s="Garamond"/>
          <w:bCs/>
          <w:sz w:val="22"/>
          <w:szCs w:val="22"/>
        </w:rPr>
      </w:pPr>
      <w:r>
        <w:rPr>
          <w:rFonts w:ascii="Garamond" w:hAnsi="Garamond"/>
          <w:b/>
          <w:color w:val="000000"/>
          <w:sz w:val="22"/>
          <w:szCs w:val="22"/>
          <w:lang w:val="en-GB"/>
        </w:rPr>
        <w:t>b)</w:t>
      </w:r>
      <w:r>
        <w:rPr>
          <w:rFonts w:ascii="Garamond" w:hAnsi="Garamond"/>
          <w:color w:val="000000"/>
          <w:sz w:val="22"/>
          <w:szCs w:val="22"/>
          <w:lang w:val="en-GB"/>
        </w:rPr>
        <w:t xml:space="preserve"> Is the site considered </w:t>
      </w:r>
      <w:r>
        <w:rPr>
          <w:rFonts w:ascii="Garamond" w:hAnsi="Garamond" w:cs="Garamond"/>
          <w:bCs/>
          <w:sz w:val="22"/>
          <w:szCs w:val="22"/>
        </w:rPr>
        <w:t>of international importance for holding, in addition to relevant ecological values, examples of significant cultural values, whether material or non-material, linked to its origin, conservation and/or ecological functioning?</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s="Garamond"/>
          <w:bCs/>
          <w:sz w:val="22"/>
          <w:szCs w:val="22"/>
        </w:rPr>
      </w:pPr>
      <w:r>
        <w:rPr>
          <w:rFonts w:ascii="Garamond" w:hAnsi="Garamond" w:cs="Garamond"/>
          <w:bCs/>
          <w:sz w:val="22"/>
          <w:szCs w:val="22"/>
        </w:rPr>
        <w:t>If Yes, tick the box</w:t>
      </w:r>
      <w:r>
        <w:rPr>
          <w:rFonts w:ascii="Garamond" w:hAnsi="Garamond" w:cs="Garamond"/>
          <w:bCs/>
          <w:sz w:val="18"/>
          <w:szCs w:val="18"/>
        </w:rPr>
        <w:t xml:space="preserve"> </w:t>
      </w:r>
      <w:r>
        <w:rPr>
          <w:rFonts w:ascii="Garamond" w:hAnsi="Garamond"/>
          <w:b/>
          <w:color w:val="000000"/>
          <w:sz w:val="22"/>
          <w:szCs w:val="22"/>
          <w:lang w:val="en-GB"/>
        </w:rPr>
        <w:sym w:font="Wingdings" w:char="F071"/>
      </w:r>
      <w:r>
        <w:rPr>
          <w:rFonts w:ascii="Garamond" w:hAnsi="Garamond"/>
          <w:b/>
          <w:color w:val="000000"/>
          <w:sz w:val="22"/>
          <w:lang w:val="en-GB"/>
        </w:rPr>
        <w:t xml:space="preserve"> </w:t>
      </w:r>
      <w:r>
        <w:rPr>
          <w:rFonts w:ascii="Garamond" w:hAnsi="Garamond"/>
          <w:color w:val="000000"/>
          <w:sz w:val="22"/>
          <w:lang w:val="en-GB"/>
        </w:rPr>
        <w:t xml:space="preserve">and </w:t>
      </w:r>
      <w:r>
        <w:rPr>
          <w:rFonts w:ascii="Garamond" w:hAnsi="Garamond" w:cs="Garamond"/>
          <w:bCs/>
          <w:sz w:val="22"/>
          <w:szCs w:val="22"/>
        </w:rPr>
        <w:t>describe this importance under one or more of the following categories:</w:t>
      </w:r>
    </w:p>
    <w:p w:rsidR="00E55664" w:rsidRDefault="00E55664" w:rsidP="001814F0">
      <w:pPr>
        <w:spacing w:after="120"/>
        <w:ind w:left="539" w:hanging="539"/>
        <w:rPr>
          <w:rFonts w:ascii="Garamond" w:hAnsi="Garamond" w:cs="Garamond"/>
          <w:bCs/>
          <w:sz w:val="22"/>
          <w:szCs w:val="22"/>
        </w:rPr>
      </w:pPr>
      <w:r>
        <w:rPr>
          <w:rFonts w:ascii="Garamond" w:hAnsi="Garamond" w:cs="Garamond"/>
          <w:bCs/>
          <w:sz w:val="22"/>
          <w:szCs w:val="22"/>
        </w:rPr>
        <w:t xml:space="preserve">i) </w:t>
      </w:r>
      <w:r>
        <w:rPr>
          <w:rFonts w:ascii="Garamond" w:hAnsi="Garamond" w:cs="Garamond"/>
          <w:bCs/>
          <w:sz w:val="22"/>
          <w:szCs w:val="22"/>
        </w:rPr>
        <w:tab/>
        <w:t>sites which provide a model of wetland wise use, demonstrating the application of traditional knowledge and methods of management and use that maintain the ecological character of the wetland:</w:t>
      </w:r>
    </w:p>
    <w:p w:rsidR="00E55664" w:rsidRDefault="00E55664" w:rsidP="001814F0">
      <w:pPr>
        <w:spacing w:after="120"/>
        <w:ind w:left="539" w:hanging="539"/>
        <w:rPr>
          <w:rFonts w:ascii="Garamond" w:hAnsi="Garamond" w:cs="Garamond"/>
          <w:bCs/>
          <w:sz w:val="22"/>
          <w:szCs w:val="22"/>
        </w:rPr>
      </w:pPr>
      <w:r>
        <w:rPr>
          <w:rFonts w:ascii="Garamond" w:hAnsi="Garamond" w:cs="Garamond"/>
          <w:bCs/>
          <w:sz w:val="22"/>
          <w:szCs w:val="22"/>
        </w:rPr>
        <w:t>ii)</w:t>
      </w:r>
      <w:r>
        <w:rPr>
          <w:rFonts w:ascii="Garamond" w:hAnsi="Garamond" w:cs="Garamond"/>
          <w:bCs/>
          <w:sz w:val="22"/>
          <w:szCs w:val="22"/>
        </w:rPr>
        <w:tab/>
      </w:r>
      <w:r>
        <w:rPr>
          <w:rFonts w:ascii="Garamond" w:hAnsi="Garamond"/>
          <w:sz w:val="22"/>
          <w:szCs w:val="22"/>
        </w:rPr>
        <w:t>sites which have exceptional cultural traditions or records of former civilizations that have influenced the ecological character of the wetland</w:t>
      </w:r>
      <w:r>
        <w:rPr>
          <w:rFonts w:ascii="Garamond" w:hAnsi="Garamond" w:cs="Garamond"/>
          <w:bCs/>
          <w:sz w:val="22"/>
          <w:szCs w:val="22"/>
        </w:rPr>
        <w:t>:</w:t>
      </w:r>
    </w:p>
    <w:p w:rsidR="00E55664" w:rsidRDefault="00E55664" w:rsidP="001814F0">
      <w:pPr>
        <w:spacing w:after="120"/>
        <w:ind w:left="539" w:hanging="539"/>
        <w:rPr>
          <w:rFonts w:ascii="Garamond" w:hAnsi="Garamond" w:cs="Garamond"/>
          <w:bCs/>
          <w:sz w:val="22"/>
          <w:szCs w:val="22"/>
        </w:rPr>
      </w:pPr>
      <w:r>
        <w:rPr>
          <w:rFonts w:ascii="Garamond" w:hAnsi="Garamond" w:cs="Garamond"/>
          <w:bCs/>
          <w:sz w:val="22"/>
          <w:szCs w:val="22"/>
        </w:rPr>
        <w:t>iii)</w:t>
      </w:r>
      <w:r>
        <w:rPr>
          <w:rFonts w:ascii="Garamond" w:hAnsi="Garamond" w:cs="Garamond"/>
          <w:bCs/>
          <w:sz w:val="22"/>
          <w:szCs w:val="22"/>
        </w:rPr>
        <w:tab/>
        <w:t>sites where the ecological character of the wetland depends on the interaction with local communities or indigenous peoples:</w:t>
      </w:r>
    </w:p>
    <w:p w:rsidR="00E55664" w:rsidRDefault="00E55664" w:rsidP="001814F0">
      <w:pPr>
        <w:ind w:left="539" w:hanging="539"/>
        <w:rPr>
          <w:rFonts w:ascii="Garamond" w:hAnsi="Garamond" w:cs="Garamond"/>
          <w:bCs/>
          <w:sz w:val="22"/>
          <w:szCs w:val="22"/>
        </w:rPr>
      </w:pPr>
      <w:r>
        <w:rPr>
          <w:rFonts w:ascii="Garamond" w:hAnsi="Garamond" w:cs="Garamond"/>
          <w:bCs/>
          <w:sz w:val="22"/>
          <w:szCs w:val="22"/>
        </w:rPr>
        <w:t xml:space="preserve">iv) </w:t>
      </w:r>
      <w:r>
        <w:rPr>
          <w:rFonts w:ascii="Garamond" w:hAnsi="Garamond" w:cs="Garamond"/>
          <w:bCs/>
          <w:sz w:val="22"/>
          <w:szCs w:val="22"/>
        </w:rPr>
        <w:tab/>
        <w:t>sites where relevant non-material values such as sacred sites are present and their existence is strongly linked with the maintenance of the ecological character of the wetland: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color w:val="000000"/>
          <w:sz w:val="22"/>
          <w:szCs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b/>
          <w:color w:val="365F91"/>
          <w:sz w:val="22"/>
          <w:lang w:val="en-GB"/>
        </w:rPr>
      </w:pPr>
      <w:r w:rsidRPr="00954AAC">
        <w:rPr>
          <w:rFonts w:ascii="Garamond" w:hAnsi="Garamond"/>
          <w:b/>
          <w:color w:val="365F91"/>
          <w:sz w:val="22"/>
          <w:lang w:val="en-GB"/>
        </w:rPr>
        <w:t>24. Land tenure/ownership:</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a) within the Ramsar site:</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color w:val="000000"/>
          <w:sz w:val="22"/>
          <w:szCs w:val="22"/>
          <w:lang w:val="en-GB"/>
        </w:rPr>
        <w:t>The Dales Ramsar site is entirely within a declared Commonwealth Reserve under the control of the Director of National Parks.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b) in the surrounding area:</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rPr>
      </w:pPr>
      <w:r>
        <w:rPr>
          <w:rFonts w:ascii="Garamond" w:hAnsi="Garamond"/>
          <w:color w:val="000000"/>
          <w:sz w:val="22"/>
          <w:szCs w:val="22"/>
        </w:rPr>
        <w:t>The Dales are predominantly surrounded by National Park, although there is a mining area (Mining Lease 140) adjacent to the site boundary to the east and north-east.  The main Christmas Island Immigration Detention Centre facility is approximately 0.5 kilometres from the northern boundary of the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b/>
          <w:color w:val="365F91"/>
          <w:sz w:val="22"/>
          <w:lang w:val="en-GB"/>
        </w:rPr>
      </w:pPr>
      <w:r w:rsidRPr="00954AAC">
        <w:rPr>
          <w:rFonts w:ascii="Garamond" w:hAnsi="Garamond"/>
          <w:b/>
          <w:color w:val="365F91"/>
          <w:sz w:val="22"/>
          <w:lang w:val="en-GB"/>
        </w:rPr>
        <w:t>25. Current land (including water) use: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a) within the Ramsar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2"/>
          <w:szCs w:val="22"/>
        </w:rPr>
      </w:pPr>
      <w:r>
        <w:rPr>
          <w:rFonts w:ascii="Garamond" w:hAnsi="Garamond"/>
          <w:sz w:val="22"/>
          <w:szCs w:val="22"/>
        </w:rPr>
        <w:t>National Park, conservation, research and recreation.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b) in the surroundings/catchment:</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color w:val="000000"/>
          <w:sz w:val="22"/>
          <w:szCs w:val="22"/>
          <w:lang w:val="en-GB"/>
        </w:rPr>
        <w:lastRenderedPageBreak/>
        <w:t>The surrounding areas are predominantly National Park with some areas of mining, transport (roads and airport), detention centre and domestic residences at the opposite side of the island.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b/>
          <w:color w:val="365F91"/>
          <w:sz w:val="22"/>
          <w:lang w:val="en-GB"/>
        </w:rPr>
      </w:pPr>
      <w:r w:rsidRPr="00954AAC">
        <w:rPr>
          <w:rFonts w:ascii="Garamond" w:hAnsi="Garamond"/>
          <w:b/>
          <w:color w:val="365F91"/>
          <w:sz w:val="22"/>
          <w:lang w:val="en-GB"/>
        </w:rPr>
        <w:t>26. Factors (past, present or potential) adversely affecting the site’s ecological character, including changes in land (including water) use and development projects: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a) within the Ramsar site:</w:t>
      </w:r>
    </w:p>
    <w:p w:rsidR="002B4C13" w:rsidRDefault="00E55664" w:rsidP="001814F0">
      <w:pPr>
        <w:autoSpaceDE w:val="0"/>
        <w:autoSpaceDN w:val="0"/>
        <w:adjustRightInd w:val="0"/>
        <w:spacing w:after="120"/>
        <w:rPr>
          <w:rFonts w:ascii="Garamond" w:hAnsi="Garamond"/>
          <w:color w:val="000000"/>
          <w:sz w:val="22"/>
          <w:szCs w:val="22"/>
          <w:lang w:val="en-GB"/>
        </w:rPr>
      </w:pPr>
      <w:r>
        <w:rPr>
          <w:rFonts w:ascii="Garamond" w:hAnsi="Garamond"/>
          <w:color w:val="000000"/>
          <w:sz w:val="22"/>
          <w:szCs w:val="22"/>
          <w:lang w:val="en-GB"/>
        </w:rPr>
        <w:t>The greatest known threat to the ecological character from within the Ramsar site comes from the invasive yellow crazy ant (</w:t>
      </w:r>
      <w:r>
        <w:rPr>
          <w:rFonts w:ascii="Garamond" w:hAnsi="Garamond"/>
          <w:i/>
          <w:color w:val="000000"/>
          <w:sz w:val="22"/>
          <w:szCs w:val="22"/>
          <w:lang w:val="en-GB"/>
        </w:rPr>
        <w:t>Anoplolepis gracilipes</w:t>
      </w:r>
      <w:r>
        <w:rPr>
          <w:rFonts w:ascii="Garamond" w:hAnsi="Garamond"/>
          <w:color w:val="000000"/>
          <w:sz w:val="22"/>
          <w:szCs w:val="22"/>
          <w:lang w:val="en-GB"/>
        </w:rPr>
        <w:t xml:space="preserve">). </w:t>
      </w:r>
      <w:r w:rsidRPr="00FC7C45">
        <w:rPr>
          <w:rFonts w:ascii="Garamond" w:hAnsi="Garamond" w:cs="Arial"/>
          <w:sz w:val="22"/>
          <w:szCs w:val="22"/>
        </w:rPr>
        <w:t xml:space="preserve">Yellow crazy ants are thought to have been introduced </w:t>
      </w:r>
      <w:r>
        <w:rPr>
          <w:rFonts w:ascii="Garamond" w:hAnsi="Garamond" w:cs="Arial"/>
          <w:sz w:val="22"/>
          <w:szCs w:val="22"/>
        </w:rPr>
        <w:t xml:space="preserve">accidently </w:t>
      </w:r>
      <w:r w:rsidRPr="00FC7C45">
        <w:rPr>
          <w:rFonts w:ascii="Garamond" w:hAnsi="Garamond" w:cs="Arial"/>
          <w:sz w:val="22"/>
          <w:szCs w:val="22"/>
        </w:rPr>
        <w:t>to Christmas Island between 1915 and 1934</w:t>
      </w:r>
      <w:r w:rsidRPr="00FC7C45">
        <w:rPr>
          <w:rFonts w:ascii="Arial" w:hAnsi="Arial" w:cs="Arial"/>
          <w:sz w:val="20"/>
        </w:rPr>
        <w:t xml:space="preserve"> </w:t>
      </w:r>
      <w:r w:rsidRPr="00FC7C45">
        <w:rPr>
          <w:rFonts w:ascii="Garamond" w:hAnsi="Garamond" w:cs="Arial"/>
          <w:sz w:val="22"/>
          <w:szCs w:val="22"/>
        </w:rPr>
        <w:t>(O’Dowd et al. 1999</w:t>
      </w:r>
      <w:r>
        <w:rPr>
          <w:rFonts w:ascii="Garamond" w:hAnsi="Garamond" w:cs="Arial"/>
          <w:sz w:val="22"/>
          <w:szCs w:val="22"/>
        </w:rPr>
        <w:t>)</w:t>
      </w:r>
      <w:r>
        <w:rPr>
          <w:rFonts w:ascii="Arial" w:hAnsi="Arial" w:cs="Arial"/>
          <w:sz w:val="20"/>
        </w:rPr>
        <w:t xml:space="preserve">. </w:t>
      </w:r>
      <w:r>
        <w:rPr>
          <w:rFonts w:ascii="Garamond" w:hAnsi="Garamond"/>
          <w:color w:val="000000"/>
          <w:sz w:val="22"/>
          <w:szCs w:val="22"/>
          <w:lang w:val="en-GB"/>
        </w:rPr>
        <w:t xml:space="preserve">Listed as one of the top 100 worst invasive alien species in the world by the Global Invasive Species Database (2009), they have caused wide scale impacts to tropical ecosystems on Christmas Island. Yellow crazy ants forage over a large range of habitats, including forest floor and canopy and are scavengers feeding on a range of invertebrates, but may also be reliant on carbohydrates, which they obtain from plant nectar or honeydew-producing scale insects (particularly of the Homoptera genus). </w:t>
      </w:r>
      <w:r w:rsidR="00D112B2">
        <w:rPr>
          <w:rFonts w:ascii="Garamond" w:hAnsi="Garamond"/>
          <w:color w:val="000000"/>
          <w:sz w:val="22"/>
          <w:szCs w:val="22"/>
          <w:lang w:val="en-GB"/>
        </w:rPr>
        <w:t xml:space="preserve">On </w:t>
      </w:r>
      <w:r>
        <w:rPr>
          <w:rFonts w:ascii="Garamond" w:hAnsi="Garamond"/>
          <w:color w:val="000000"/>
          <w:sz w:val="22"/>
          <w:szCs w:val="22"/>
          <w:lang w:val="en-GB"/>
        </w:rPr>
        <w:t>Christmas Island the relationship between yellow crazy ants and scale insects has resulted in the formation of multi-queen “super colonies” which result in high population densities (Abbott 2005).  Yellow crazy ants were first found at The Dales in 1997 (P. Green, Latrobe University, pers. comm.) prior to listing and this has resulted in impacts on the red crabs and forest structure dynamics in parts of the site. The blue crab appear to be less affected by the ants, perhaps due to the water within their burrows diluting the formic acid.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szCs w:val="22"/>
        </w:rPr>
      </w:pPr>
      <w:r>
        <w:rPr>
          <w:rFonts w:ascii="Garamond" w:hAnsi="Garamond"/>
          <w:color w:val="000000"/>
          <w:sz w:val="22"/>
          <w:szCs w:val="22"/>
          <w:lang w:val="en-GB"/>
        </w:rPr>
        <w:t xml:space="preserve">Increased population on the island has potential to increase recreational impacts on the site. </w:t>
      </w:r>
      <w:r>
        <w:rPr>
          <w:rFonts w:ascii="Garamond" w:hAnsi="Garamond"/>
          <w:color w:val="000000"/>
          <w:sz w:val="22"/>
          <w:szCs w:val="22"/>
        </w:rPr>
        <w:t>Increases in visitor numbers may necessitate further low key facilities and infrastructure to maintain the area in a relatively pristine condition.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rPr>
      </w:pPr>
    </w:p>
    <w:p w:rsidR="00E55664" w:rsidRDefault="00E55664" w:rsidP="001814F0">
      <w:pPr>
        <w:spacing w:after="120"/>
        <w:rPr>
          <w:rFonts w:ascii="Garamond" w:hAnsi="Garamond"/>
          <w:color w:val="000000"/>
          <w:sz w:val="22"/>
          <w:lang w:val="en-GB"/>
        </w:rPr>
      </w:pPr>
      <w:r>
        <w:rPr>
          <w:rFonts w:ascii="Garamond" w:hAnsi="Garamond"/>
          <w:color w:val="000000"/>
          <w:sz w:val="22"/>
          <w:lang w:val="en-GB"/>
        </w:rPr>
        <w:t xml:space="preserve"> b) in the surrounding area: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szCs w:val="22"/>
          <w:lang w:val="en-GB"/>
        </w:rPr>
      </w:pPr>
      <w:r>
        <w:rPr>
          <w:rFonts w:ascii="Garamond" w:hAnsi="Garamond"/>
          <w:color w:val="000000"/>
          <w:sz w:val="22"/>
          <w:szCs w:val="22"/>
          <w:lang w:val="en-GB"/>
        </w:rPr>
        <w:t>There is little permanent surface water on Christmas Island, and water for consumptive uses is extracted from the unconfined aquifers. While, there is no information on the quantity of water extracted for consumptive purposes, recent increases in the population at Christmas Island (including the large influx of people associated with the immigration detention facility) may pose a serious threat to freshwater ecosystems. Although water is not extracted from The Dales directly, Grimes (2001) described the groundwater resources of the island as interconnected. This suggests that extraction from water on the plateau at Grants Well or Jane-up, could impact on the discharge volumes and rates at coastal springs on the shore terrace. A significant reduction in flow, or a loss of permanent water at The Dales Ramsar site has the potential to result in dramatic effects to the ecological character of the site. This situation could be exacerbated by climate change if rainfall were to decrease.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szCs w:val="22"/>
          <w:lang w:val="en-GB"/>
        </w:rPr>
      </w:pPr>
    </w:p>
    <w:p w:rsidR="00E55664" w:rsidRPr="003568F5"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szCs w:val="22"/>
          <w:lang w:val="en-GB"/>
        </w:rPr>
      </w:pPr>
      <w:r>
        <w:rPr>
          <w:rFonts w:ascii="Garamond" w:hAnsi="Garamond"/>
          <w:color w:val="000000"/>
          <w:sz w:val="22"/>
          <w:szCs w:val="22"/>
          <w:lang w:val="en-GB"/>
        </w:rPr>
        <w:t>There are a variety of climate change predictions for Christmas Island (McInnes et al. 2008); those of direct relevance to The Dales Ramsar Site are related to rainfall, tropical storms and sea temperature. In general it is thought that the intensity (if not the frequency) of tropical storms could increase and sea surface temperatures will rise by up to 2.5 degrees Celsius by 2070 (McInnes et al. 2008). The predicted increases in sea temperature are likely to impact on the marine communities of Christmas Island (including those in the Ramsar Site) through increasing diseases such as White Syndrome and coral bleaching.</w:t>
      </w:r>
    </w:p>
    <w:p w:rsidR="00E55664" w:rsidRPr="009D100A"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s="Arial"/>
          <w:sz w:val="22"/>
          <w:szCs w:val="22"/>
          <w:lang w:val="en-GB"/>
        </w:rPr>
      </w:pPr>
      <w:r w:rsidRPr="009D100A">
        <w:rPr>
          <w:rFonts w:ascii="Garamond" w:hAnsi="Garamond" w:cs="Arial"/>
          <w:sz w:val="22"/>
          <w:szCs w:val="22"/>
          <w:lang w:val="en-GB"/>
        </w:rPr>
        <w:t xml:space="preserve">The nearby </w:t>
      </w:r>
      <w:r>
        <w:rPr>
          <w:rFonts w:ascii="Garamond" w:hAnsi="Garamond" w:cs="Arial"/>
          <w:sz w:val="22"/>
          <w:szCs w:val="22"/>
          <w:lang w:val="en-GB"/>
        </w:rPr>
        <w:t xml:space="preserve">Christmas Island </w:t>
      </w:r>
      <w:r w:rsidRPr="009D100A">
        <w:rPr>
          <w:rFonts w:ascii="Garamond" w:hAnsi="Garamond" w:cs="Arial"/>
          <w:sz w:val="22"/>
          <w:szCs w:val="22"/>
          <w:lang w:val="en-GB"/>
        </w:rPr>
        <w:t>Immigration Detention Centre (IDC) may also be a direct or indirect threat</w:t>
      </w:r>
      <w:r>
        <w:rPr>
          <w:rFonts w:ascii="Garamond" w:hAnsi="Garamond" w:cs="Arial"/>
          <w:sz w:val="22"/>
          <w:szCs w:val="22"/>
          <w:lang w:val="en-GB"/>
        </w:rPr>
        <w:t xml:space="preserve"> regarding groundwater use,</w:t>
      </w:r>
      <w:r w:rsidRPr="009D100A">
        <w:rPr>
          <w:rFonts w:ascii="Garamond" w:hAnsi="Garamond" w:cs="Arial"/>
          <w:sz w:val="22"/>
          <w:szCs w:val="22"/>
          <w:lang w:val="en-GB"/>
        </w:rPr>
        <w:t xml:space="preserve"> impacts of traffic on land crabs and the IDC providing habitat and therefore source populations for invasive species, such as cats and rats. However, these threats have not been fully assessed or quantified.</w:t>
      </w:r>
    </w:p>
    <w:p w:rsidR="00EB2CE3" w:rsidRDefault="00EB2CE3">
      <w:pPr>
        <w:rPr>
          <w:rFonts w:ascii="Garamond" w:hAnsi="Garamond"/>
          <w:snapToGrid w:val="0"/>
          <w:sz w:val="22"/>
          <w:szCs w:val="22"/>
        </w:rPr>
      </w:pPr>
      <w:r>
        <w:rPr>
          <w:rFonts w:ascii="Garamond" w:hAnsi="Garamond"/>
          <w:snapToGrid w:val="0"/>
          <w:sz w:val="22"/>
          <w:szCs w:val="22"/>
        </w:rPr>
        <w:br w:type="page"/>
      </w:r>
    </w:p>
    <w:p w:rsidR="00E55664" w:rsidRPr="0043759D" w:rsidRDefault="00E55664" w:rsidP="001814F0">
      <w:pPr>
        <w:spacing w:after="120"/>
        <w:rPr>
          <w:rFonts w:ascii="Garamond" w:hAnsi="Garamond"/>
          <w:snapToGrid w:val="0"/>
          <w:sz w:val="22"/>
          <w:szCs w:val="22"/>
        </w:rPr>
      </w:pPr>
      <w:r w:rsidRPr="0043759D">
        <w:rPr>
          <w:rFonts w:ascii="Garamond" w:hAnsi="Garamond"/>
          <w:snapToGrid w:val="0"/>
          <w:sz w:val="22"/>
          <w:szCs w:val="22"/>
        </w:rPr>
        <w:lastRenderedPageBreak/>
        <w:t xml:space="preserve">The South-East Asian </w:t>
      </w:r>
      <w:r>
        <w:rPr>
          <w:rFonts w:ascii="Garamond" w:hAnsi="Garamond"/>
          <w:snapToGrid w:val="0"/>
          <w:sz w:val="22"/>
          <w:szCs w:val="22"/>
        </w:rPr>
        <w:t>w</w:t>
      </w:r>
      <w:r w:rsidRPr="0043759D">
        <w:rPr>
          <w:rFonts w:ascii="Garamond" w:hAnsi="Garamond"/>
          <w:snapToGrid w:val="0"/>
          <w:sz w:val="22"/>
          <w:szCs w:val="22"/>
        </w:rPr>
        <w:t xml:space="preserve">olf </w:t>
      </w:r>
      <w:r>
        <w:rPr>
          <w:rFonts w:ascii="Garamond" w:hAnsi="Garamond"/>
          <w:snapToGrid w:val="0"/>
          <w:sz w:val="22"/>
          <w:szCs w:val="22"/>
        </w:rPr>
        <w:t>s</w:t>
      </w:r>
      <w:r w:rsidRPr="0043759D">
        <w:rPr>
          <w:rFonts w:ascii="Garamond" w:hAnsi="Garamond"/>
          <w:snapToGrid w:val="0"/>
          <w:sz w:val="22"/>
          <w:szCs w:val="22"/>
        </w:rPr>
        <w:t xml:space="preserve">nake </w:t>
      </w:r>
      <w:r>
        <w:rPr>
          <w:rFonts w:ascii="Garamond" w:hAnsi="Garamond"/>
          <w:snapToGrid w:val="0"/>
          <w:sz w:val="22"/>
          <w:szCs w:val="22"/>
        </w:rPr>
        <w:t>(</w:t>
      </w:r>
      <w:r w:rsidRPr="0043759D">
        <w:rPr>
          <w:rFonts w:ascii="Garamond" w:hAnsi="Garamond"/>
          <w:i/>
          <w:snapToGrid w:val="0"/>
          <w:sz w:val="22"/>
          <w:szCs w:val="22"/>
        </w:rPr>
        <w:t>Lycodon aulicus capucinus</w:t>
      </w:r>
      <w:r>
        <w:rPr>
          <w:rFonts w:ascii="Garamond" w:hAnsi="Garamond"/>
          <w:i/>
          <w:snapToGrid w:val="0"/>
          <w:sz w:val="22"/>
          <w:szCs w:val="22"/>
        </w:rPr>
        <w:t>)</w:t>
      </w:r>
      <w:r w:rsidRPr="0043759D">
        <w:rPr>
          <w:rFonts w:ascii="Garamond" w:hAnsi="Garamond"/>
          <w:snapToGrid w:val="0"/>
          <w:sz w:val="22"/>
          <w:szCs w:val="22"/>
        </w:rPr>
        <w:t xml:space="preserve"> was accidentally introduced to the island around 1987, and densities in the </w:t>
      </w:r>
      <w:r>
        <w:rPr>
          <w:rFonts w:ascii="Garamond" w:hAnsi="Garamond"/>
          <w:snapToGrid w:val="0"/>
          <w:sz w:val="22"/>
          <w:szCs w:val="22"/>
        </w:rPr>
        <w:t>residential</w:t>
      </w:r>
      <w:r w:rsidRPr="0043759D">
        <w:rPr>
          <w:rFonts w:ascii="Garamond" w:hAnsi="Garamond"/>
          <w:snapToGrid w:val="0"/>
          <w:sz w:val="22"/>
          <w:szCs w:val="22"/>
        </w:rPr>
        <w:t xml:space="preserve"> areas</w:t>
      </w:r>
      <w:r>
        <w:rPr>
          <w:rFonts w:ascii="Garamond" w:hAnsi="Garamond"/>
          <w:snapToGrid w:val="0"/>
          <w:sz w:val="22"/>
          <w:szCs w:val="22"/>
        </w:rPr>
        <w:t xml:space="preserve"> of the Island</w:t>
      </w:r>
      <w:r w:rsidRPr="0043759D">
        <w:rPr>
          <w:rFonts w:ascii="Garamond" w:hAnsi="Garamond"/>
          <w:snapToGrid w:val="0"/>
          <w:sz w:val="22"/>
          <w:szCs w:val="22"/>
        </w:rPr>
        <w:t xml:space="preserve"> were relatively high until about 1993.  Since then</w:t>
      </w:r>
      <w:r>
        <w:rPr>
          <w:rFonts w:ascii="Garamond" w:hAnsi="Garamond"/>
          <w:snapToGrid w:val="0"/>
          <w:sz w:val="22"/>
          <w:szCs w:val="22"/>
        </w:rPr>
        <w:t>,</w:t>
      </w:r>
      <w:r w:rsidRPr="0043759D">
        <w:rPr>
          <w:rFonts w:ascii="Garamond" w:hAnsi="Garamond"/>
          <w:snapToGrid w:val="0"/>
          <w:sz w:val="22"/>
          <w:szCs w:val="22"/>
        </w:rPr>
        <w:t xml:space="preserve"> anecdotal evidence suggests that their densities have declined but they now occur </w:t>
      </w:r>
      <w:r>
        <w:rPr>
          <w:rFonts w:ascii="Garamond" w:hAnsi="Garamond"/>
          <w:snapToGrid w:val="0"/>
          <w:sz w:val="22"/>
          <w:szCs w:val="22"/>
        </w:rPr>
        <w:t>i</w:t>
      </w:r>
      <w:r w:rsidRPr="0043759D">
        <w:rPr>
          <w:rFonts w:ascii="Garamond" w:hAnsi="Garamond"/>
          <w:snapToGrid w:val="0"/>
          <w:sz w:val="22"/>
          <w:szCs w:val="22"/>
        </w:rPr>
        <w:t xml:space="preserve">n primary rainforest and in the Central Plateau area.  This increase in range may have contributed to the decline in numbers of some of the native reptiles and the </w:t>
      </w:r>
      <w:r>
        <w:rPr>
          <w:rFonts w:ascii="Garamond" w:hAnsi="Garamond"/>
          <w:snapToGrid w:val="0"/>
          <w:sz w:val="22"/>
          <w:szCs w:val="22"/>
        </w:rPr>
        <w:t>p</w:t>
      </w:r>
      <w:r w:rsidRPr="0043759D">
        <w:rPr>
          <w:rFonts w:ascii="Garamond" w:hAnsi="Garamond"/>
          <w:snapToGrid w:val="0"/>
          <w:sz w:val="22"/>
          <w:szCs w:val="22"/>
        </w:rPr>
        <w:t>ipistrelle bat</w:t>
      </w:r>
      <w:r>
        <w:rPr>
          <w:rFonts w:ascii="Garamond" w:hAnsi="Garamond"/>
          <w:snapToGrid w:val="0"/>
          <w:sz w:val="22"/>
          <w:szCs w:val="22"/>
        </w:rPr>
        <w:t xml:space="preserve"> in the national park</w:t>
      </w:r>
      <w:r w:rsidRPr="0043759D">
        <w:rPr>
          <w:rFonts w:ascii="Garamond" w:hAnsi="Garamond"/>
          <w:snapToGrid w:val="0"/>
          <w:sz w:val="22"/>
          <w:szCs w:val="22"/>
        </w:rPr>
        <w:t>.  Further research is required to understand the potential impact of this species and possible control options.</w:t>
      </w:r>
    </w:p>
    <w:p w:rsidR="00E55664" w:rsidRPr="0043759D" w:rsidRDefault="00E55664" w:rsidP="001814F0">
      <w:pPr>
        <w:rPr>
          <w:rFonts w:ascii="Garamond" w:hAnsi="Garamond"/>
          <w:snapToGrid w:val="0"/>
          <w:sz w:val="22"/>
          <w:szCs w:val="22"/>
        </w:rPr>
      </w:pPr>
      <w:r w:rsidRPr="0043759D">
        <w:rPr>
          <w:rFonts w:ascii="Garamond" w:hAnsi="Garamond"/>
          <w:snapToGrid w:val="0"/>
          <w:sz w:val="22"/>
          <w:szCs w:val="22"/>
        </w:rPr>
        <w:t xml:space="preserve">The </w:t>
      </w:r>
      <w:r>
        <w:rPr>
          <w:rFonts w:ascii="Garamond" w:hAnsi="Garamond"/>
          <w:snapToGrid w:val="0"/>
          <w:sz w:val="22"/>
          <w:szCs w:val="22"/>
        </w:rPr>
        <w:t>g</w:t>
      </w:r>
      <w:r w:rsidRPr="0043759D">
        <w:rPr>
          <w:rFonts w:ascii="Garamond" w:hAnsi="Garamond"/>
          <w:snapToGrid w:val="0"/>
          <w:sz w:val="22"/>
          <w:szCs w:val="22"/>
        </w:rPr>
        <w:t xml:space="preserve">iant African </w:t>
      </w:r>
      <w:r>
        <w:rPr>
          <w:rFonts w:ascii="Garamond" w:hAnsi="Garamond"/>
          <w:snapToGrid w:val="0"/>
          <w:sz w:val="22"/>
          <w:szCs w:val="22"/>
        </w:rPr>
        <w:t>s</w:t>
      </w:r>
      <w:r w:rsidRPr="0043759D">
        <w:rPr>
          <w:rFonts w:ascii="Garamond" w:hAnsi="Garamond"/>
          <w:snapToGrid w:val="0"/>
          <w:sz w:val="22"/>
          <w:szCs w:val="22"/>
        </w:rPr>
        <w:t xml:space="preserve">nail </w:t>
      </w:r>
      <w:r>
        <w:rPr>
          <w:rFonts w:ascii="Garamond" w:hAnsi="Garamond"/>
          <w:snapToGrid w:val="0"/>
          <w:sz w:val="22"/>
          <w:szCs w:val="22"/>
        </w:rPr>
        <w:t>(</w:t>
      </w:r>
      <w:r w:rsidRPr="0043759D">
        <w:rPr>
          <w:rFonts w:ascii="Garamond" w:hAnsi="Garamond"/>
          <w:i/>
          <w:snapToGrid w:val="0"/>
          <w:sz w:val="22"/>
          <w:szCs w:val="22"/>
        </w:rPr>
        <w:t>Achatina fulica</w:t>
      </w:r>
      <w:r>
        <w:rPr>
          <w:rFonts w:ascii="Garamond" w:hAnsi="Garamond"/>
          <w:i/>
          <w:snapToGrid w:val="0"/>
          <w:sz w:val="22"/>
          <w:szCs w:val="22"/>
        </w:rPr>
        <w:t>)</w:t>
      </w:r>
      <w:r w:rsidRPr="0043759D">
        <w:rPr>
          <w:rFonts w:ascii="Garamond" w:hAnsi="Garamond"/>
          <w:snapToGrid w:val="0"/>
          <w:sz w:val="22"/>
          <w:szCs w:val="22"/>
        </w:rPr>
        <w:t xml:space="preserve"> </w:t>
      </w:r>
      <w:r>
        <w:rPr>
          <w:rFonts w:ascii="Garamond" w:hAnsi="Garamond"/>
          <w:snapToGrid w:val="0"/>
          <w:sz w:val="22"/>
          <w:szCs w:val="22"/>
        </w:rPr>
        <w:t>was probably introduced to Christmas Island during the Second World War (Sproul 1983).</w:t>
      </w:r>
      <w:r w:rsidRPr="0043759D">
        <w:rPr>
          <w:rFonts w:ascii="Garamond" w:hAnsi="Garamond"/>
          <w:snapToGrid w:val="0"/>
          <w:sz w:val="22"/>
          <w:szCs w:val="22"/>
        </w:rPr>
        <w:t xml:space="preserve">  It feeds on a wide variety of plants and there is concern about the potential environmental damage it could cause.  The presence of land crabs appears to restrict its distribution and abundance</w:t>
      </w:r>
      <w:r>
        <w:rPr>
          <w:rFonts w:ascii="Garamond" w:hAnsi="Garamond"/>
          <w:snapToGrid w:val="0"/>
          <w:sz w:val="22"/>
          <w:szCs w:val="22"/>
        </w:rPr>
        <w:t>. The impact of y</w:t>
      </w:r>
      <w:r w:rsidRPr="0043759D">
        <w:rPr>
          <w:rFonts w:ascii="Garamond" w:hAnsi="Garamond"/>
          <w:snapToGrid w:val="0"/>
          <w:sz w:val="22"/>
          <w:szCs w:val="22"/>
        </w:rPr>
        <w:t xml:space="preserve">ellow </w:t>
      </w:r>
      <w:r>
        <w:rPr>
          <w:rFonts w:ascii="Garamond" w:hAnsi="Garamond"/>
          <w:snapToGrid w:val="0"/>
          <w:sz w:val="22"/>
          <w:szCs w:val="22"/>
        </w:rPr>
        <w:t>c</w:t>
      </w:r>
      <w:r w:rsidRPr="0043759D">
        <w:rPr>
          <w:rFonts w:ascii="Garamond" w:hAnsi="Garamond"/>
          <w:snapToGrid w:val="0"/>
          <w:sz w:val="22"/>
          <w:szCs w:val="22"/>
        </w:rPr>
        <w:t xml:space="preserve">razy </w:t>
      </w:r>
      <w:r>
        <w:rPr>
          <w:rFonts w:ascii="Garamond" w:hAnsi="Garamond"/>
          <w:snapToGrid w:val="0"/>
          <w:sz w:val="22"/>
          <w:szCs w:val="22"/>
        </w:rPr>
        <w:t>a</w:t>
      </w:r>
      <w:r w:rsidRPr="0043759D">
        <w:rPr>
          <w:rFonts w:ascii="Garamond" w:hAnsi="Garamond"/>
          <w:snapToGrid w:val="0"/>
          <w:sz w:val="22"/>
          <w:szCs w:val="22"/>
        </w:rPr>
        <w:t>nt</w:t>
      </w:r>
      <w:r>
        <w:rPr>
          <w:rFonts w:ascii="Garamond" w:hAnsi="Garamond"/>
          <w:snapToGrid w:val="0"/>
          <w:sz w:val="22"/>
          <w:szCs w:val="22"/>
        </w:rPr>
        <w:t>s</w:t>
      </w:r>
      <w:r w:rsidRPr="0043759D">
        <w:rPr>
          <w:rFonts w:ascii="Garamond" w:hAnsi="Garamond"/>
          <w:snapToGrid w:val="0"/>
          <w:sz w:val="22"/>
          <w:szCs w:val="22"/>
        </w:rPr>
        <w:t xml:space="preserve"> </w:t>
      </w:r>
      <w:r>
        <w:rPr>
          <w:rFonts w:ascii="Garamond" w:hAnsi="Garamond"/>
          <w:snapToGrid w:val="0"/>
          <w:sz w:val="22"/>
          <w:szCs w:val="22"/>
        </w:rPr>
        <w:t>on</w:t>
      </w:r>
      <w:r w:rsidRPr="0043759D">
        <w:rPr>
          <w:rFonts w:ascii="Garamond" w:hAnsi="Garamond"/>
          <w:snapToGrid w:val="0"/>
          <w:sz w:val="22"/>
          <w:szCs w:val="22"/>
        </w:rPr>
        <w:t xml:space="preserve"> crab</w:t>
      </w:r>
      <w:r>
        <w:rPr>
          <w:rFonts w:ascii="Garamond" w:hAnsi="Garamond"/>
          <w:snapToGrid w:val="0"/>
          <w:sz w:val="22"/>
          <w:szCs w:val="22"/>
        </w:rPr>
        <w:t xml:space="preserve"> populations may provide</w:t>
      </w:r>
      <w:r w:rsidRPr="0043759D">
        <w:rPr>
          <w:rFonts w:ascii="Garamond" w:hAnsi="Garamond"/>
          <w:snapToGrid w:val="0"/>
          <w:sz w:val="22"/>
          <w:szCs w:val="22"/>
        </w:rPr>
        <w:t xml:space="preserve"> potential for the snail to expand its range.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lang w:val="en-GB"/>
        </w:rPr>
      </w:pPr>
      <w:r>
        <w:rPr>
          <w:rFonts w:ascii="Garamond" w:hAnsi="Garamond"/>
          <w:color w:val="000000"/>
          <w:sz w:val="20"/>
          <w:lang w:val="en-GB"/>
        </w:rPr>
        <w:t>___________________________________________________________________________________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27. Conservation measures taken: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b/>
          <w:color w:val="000000"/>
          <w:sz w:val="22"/>
          <w:szCs w:val="22"/>
          <w:lang w:val="en-GB"/>
        </w:rPr>
        <w:t>a)</w:t>
      </w:r>
      <w:r>
        <w:rPr>
          <w:rFonts w:ascii="Garamond" w:hAnsi="Garamond"/>
          <w:color w:val="000000"/>
          <w:sz w:val="22"/>
          <w:szCs w:val="22"/>
          <w:lang w:val="en-GB"/>
        </w:rPr>
        <w:t xml:space="preserve"> List national and/or international category and legal status of protected areas, including boundary relationships with the Ramsar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szCs w:val="22"/>
          <w:lang w:val="en-GB"/>
        </w:rPr>
      </w:pPr>
      <w:r>
        <w:rPr>
          <w:rFonts w:ascii="Garamond" w:hAnsi="Garamond"/>
          <w:color w:val="000000"/>
          <w:sz w:val="18"/>
          <w:szCs w:val="18"/>
          <w:lang w:val="en-GB"/>
        </w:rPr>
        <w:t>In particular, if the site is partly or wholly a World Heritage Site and/or a UNESCO Biosphere Reserve, please give the names of the site under these designations</w:t>
      </w:r>
      <w:r>
        <w:rPr>
          <w:rFonts w:ascii="Garamond" w:hAnsi="Garamond"/>
          <w:color w:val="000000"/>
          <w:sz w:val="22"/>
          <w:szCs w:val="22"/>
          <w:lang w:val="en-GB"/>
        </w:rPr>
        <w: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color w:val="000000"/>
          <w:sz w:val="22"/>
          <w:szCs w:val="22"/>
          <w:lang w:val="en-GB"/>
        </w:rPr>
        <w:t>The site is within a National Park, managed for conservation and visitor access to the site is controlled by Parks Australia.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b/>
          <w:color w:val="000000"/>
          <w:sz w:val="22"/>
          <w:szCs w:val="22"/>
          <w:lang w:val="en-GB"/>
        </w:rPr>
        <w:t>b)</w:t>
      </w:r>
      <w:r>
        <w:rPr>
          <w:rFonts w:ascii="Garamond" w:hAnsi="Garamond"/>
          <w:color w:val="000000"/>
          <w:sz w:val="22"/>
          <w:szCs w:val="22"/>
          <w:lang w:val="en-GB"/>
        </w:rPr>
        <w:t xml:space="preserve"> If appropriate, list the IUCN (1994) protected areas category/ies which apply to the site (tick the box or boxes as appropriate):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rPr>
          <w:rFonts w:ascii="Garamond" w:hAnsi="Garamond"/>
          <w:color w:val="000000"/>
          <w:sz w:val="22"/>
          <w:szCs w:val="22"/>
          <w:lang w:val="es-ES"/>
        </w:rPr>
      </w:pPr>
      <w:r>
        <w:rPr>
          <w:rFonts w:ascii="Garamond" w:hAnsi="Garamond"/>
          <w:color w:val="000000"/>
          <w:sz w:val="22"/>
          <w:szCs w:val="22"/>
          <w:lang w:val="es-ES"/>
        </w:rPr>
        <w:t xml:space="preserve">Ia  </w:t>
      </w:r>
      <w:r>
        <w:rPr>
          <w:rFonts w:ascii="Garamond" w:hAnsi="Garamond"/>
          <w:color w:val="000000"/>
          <w:sz w:val="22"/>
          <w:szCs w:val="22"/>
          <w:lang w:val="es-ES"/>
        </w:rPr>
        <w:sym w:font="Wingdings" w:char="F071"/>
      </w:r>
      <w:r>
        <w:rPr>
          <w:rFonts w:ascii="Garamond" w:hAnsi="Garamond"/>
          <w:color w:val="000000"/>
          <w:sz w:val="22"/>
          <w:szCs w:val="22"/>
          <w:lang w:val="es-ES"/>
        </w:rPr>
        <w:t>;</w:t>
      </w:r>
      <w:r>
        <w:rPr>
          <w:rFonts w:ascii="Garamond" w:hAnsi="Garamond"/>
          <w:color w:val="000000"/>
          <w:sz w:val="22"/>
          <w:szCs w:val="22"/>
          <w:lang w:val="es-ES"/>
        </w:rPr>
        <w:tab/>
        <w:t xml:space="preserve">Ib  </w:t>
      </w:r>
      <w:r>
        <w:rPr>
          <w:rFonts w:ascii="Garamond" w:hAnsi="Garamond"/>
          <w:color w:val="000000"/>
          <w:sz w:val="22"/>
          <w:szCs w:val="22"/>
          <w:lang w:val="es-ES"/>
        </w:rPr>
        <w:sym w:font="Wingdings" w:char="F071"/>
      </w:r>
      <w:r>
        <w:rPr>
          <w:rFonts w:ascii="Garamond" w:hAnsi="Garamond"/>
          <w:color w:val="000000"/>
          <w:sz w:val="22"/>
          <w:szCs w:val="22"/>
          <w:lang w:val="es-ES"/>
        </w:rPr>
        <w:t>;</w:t>
      </w:r>
      <w:r>
        <w:rPr>
          <w:rFonts w:ascii="Garamond" w:hAnsi="Garamond"/>
          <w:color w:val="000000"/>
          <w:sz w:val="22"/>
          <w:szCs w:val="22"/>
          <w:lang w:val="es-ES"/>
        </w:rPr>
        <w:tab/>
        <w:t xml:space="preserve">II  </w:t>
      </w:r>
      <w:r>
        <w:rPr>
          <w:rFonts w:ascii="Garamond" w:hAnsi="Garamond"/>
          <w:color w:val="000000"/>
          <w:sz w:val="22"/>
          <w:szCs w:val="22"/>
          <w:lang w:val="es-ES"/>
        </w:rPr>
        <w:sym w:font="Wingdings" w:char="F078"/>
      </w:r>
      <w:r>
        <w:rPr>
          <w:rFonts w:ascii="Garamond" w:hAnsi="Garamond"/>
          <w:color w:val="000000"/>
          <w:sz w:val="22"/>
          <w:szCs w:val="22"/>
          <w:lang w:val="es-ES"/>
        </w:rPr>
        <w:t>;</w:t>
      </w:r>
      <w:r>
        <w:rPr>
          <w:rFonts w:ascii="Garamond" w:hAnsi="Garamond"/>
          <w:color w:val="000000"/>
          <w:sz w:val="22"/>
          <w:szCs w:val="22"/>
          <w:lang w:val="es-ES"/>
        </w:rPr>
        <w:tab/>
        <w:t xml:space="preserve">III  </w:t>
      </w:r>
      <w:r>
        <w:rPr>
          <w:rFonts w:ascii="Garamond" w:hAnsi="Garamond"/>
          <w:color w:val="000000"/>
          <w:sz w:val="22"/>
          <w:szCs w:val="22"/>
          <w:lang w:val="es-ES"/>
        </w:rPr>
        <w:sym w:font="Wingdings" w:char="F071"/>
      </w:r>
      <w:r>
        <w:rPr>
          <w:rFonts w:ascii="Garamond" w:hAnsi="Garamond"/>
          <w:color w:val="000000"/>
          <w:sz w:val="22"/>
          <w:szCs w:val="22"/>
          <w:lang w:val="es-ES"/>
        </w:rPr>
        <w:t>;</w:t>
      </w:r>
      <w:r>
        <w:rPr>
          <w:rFonts w:ascii="Garamond" w:hAnsi="Garamond"/>
          <w:color w:val="000000"/>
          <w:sz w:val="22"/>
          <w:szCs w:val="22"/>
          <w:lang w:val="es-ES"/>
        </w:rPr>
        <w:tab/>
        <w:t xml:space="preserve">IV  </w:t>
      </w:r>
      <w:r>
        <w:rPr>
          <w:rFonts w:ascii="Garamond" w:hAnsi="Garamond"/>
          <w:color w:val="000000"/>
          <w:sz w:val="22"/>
          <w:szCs w:val="22"/>
          <w:lang w:val="es-ES"/>
        </w:rPr>
        <w:sym w:font="Wingdings" w:char="F071"/>
      </w:r>
      <w:r>
        <w:rPr>
          <w:rFonts w:ascii="Garamond" w:hAnsi="Garamond"/>
          <w:color w:val="000000"/>
          <w:sz w:val="22"/>
          <w:szCs w:val="22"/>
          <w:lang w:val="es-ES"/>
        </w:rPr>
        <w:t>;</w:t>
      </w:r>
      <w:r>
        <w:rPr>
          <w:rFonts w:ascii="Garamond" w:hAnsi="Garamond"/>
          <w:color w:val="000000"/>
          <w:sz w:val="22"/>
          <w:szCs w:val="22"/>
          <w:lang w:val="es-ES"/>
        </w:rPr>
        <w:tab/>
        <w:t xml:space="preserve">V  </w:t>
      </w:r>
      <w:r>
        <w:rPr>
          <w:rFonts w:ascii="Garamond" w:hAnsi="Garamond"/>
          <w:color w:val="000000"/>
          <w:sz w:val="22"/>
          <w:szCs w:val="22"/>
          <w:lang w:val="es-ES"/>
        </w:rPr>
        <w:sym w:font="Wingdings" w:char="F071"/>
      </w:r>
      <w:r>
        <w:rPr>
          <w:rFonts w:ascii="Garamond" w:hAnsi="Garamond"/>
          <w:color w:val="000000"/>
          <w:sz w:val="22"/>
          <w:szCs w:val="22"/>
          <w:lang w:val="es-ES"/>
        </w:rPr>
        <w:t>;</w:t>
      </w:r>
      <w:r>
        <w:rPr>
          <w:rFonts w:ascii="Garamond" w:hAnsi="Garamond"/>
          <w:color w:val="000000"/>
          <w:sz w:val="22"/>
          <w:szCs w:val="22"/>
          <w:lang w:val="es-ES"/>
        </w:rPr>
        <w:tab/>
        <w:t xml:space="preserve">VI  </w:t>
      </w:r>
      <w:r>
        <w:rPr>
          <w:rFonts w:ascii="Garamond" w:hAnsi="Garamond"/>
          <w:color w:val="000000"/>
          <w:sz w:val="22"/>
          <w:szCs w:val="22"/>
          <w:lang w:val="es-ES"/>
        </w:rPr>
        <w:sym w:font="Wingdings" w:char="F071"/>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18"/>
          <w:lang w:val="es-ES"/>
        </w:rPr>
      </w:pP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b/>
          <w:color w:val="000000"/>
          <w:sz w:val="22"/>
          <w:szCs w:val="22"/>
          <w:lang w:val="en-GB"/>
        </w:rPr>
        <w:t>c)</w:t>
      </w:r>
      <w:r>
        <w:rPr>
          <w:rFonts w:ascii="Garamond" w:hAnsi="Garamond"/>
          <w:color w:val="000000"/>
          <w:sz w:val="22"/>
          <w:szCs w:val="22"/>
          <w:lang w:val="en-GB"/>
        </w:rPr>
        <w:t xml:space="preserve"> Does an officially approved management plan exist; and is it being implemented?: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color w:val="000000"/>
          <w:sz w:val="22"/>
          <w:szCs w:val="22"/>
          <w:lang w:val="en-GB"/>
        </w:rPr>
        <w:t>Christmas Island National Park Management Plan, Director of National Parks (2002).</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szCs w:val="22"/>
          <w:lang w:val="en-GB"/>
        </w:rPr>
      </w:pPr>
      <w:r>
        <w:rPr>
          <w:rFonts w:ascii="Garamond" w:hAnsi="Garamond"/>
          <w:b/>
          <w:color w:val="000000"/>
          <w:sz w:val="22"/>
          <w:szCs w:val="22"/>
          <w:lang w:val="en-GB"/>
        </w:rPr>
        <w:t>d)</w:t>
      </w:r>
      <w:r>
        <w:rPr>
          <w:rFonts w:ascii="Garamond" w:hAnsi="Garamond"/>
          <w:color w:val="000000"/>
          <w:sz w:val="22"/>
          <w:szCs w:val="22"/>
          <w:lang w:val="en-GB"/>
        </w:rPr>
        <w:t xml:space="preserve"> Describe any other current management practices: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Current management activities include:</w:t>
      </w:r>
    </w:p>
    <w:p w:rsidR="00E55664" w:rsidRDefault="00E55664" w:rsidP="00AE1639">
      <w:pPr>
        <w:numPr>
          <w:ilvl w:val="0"/>
          <w:numId w:val="87"/>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Research and control programs to better understand the ecology of the yellow crazy ant</w:t>
      </w:r>
    </w:p>
    <w:p w:rsidR="00E55664" w:rsidRDefault="00E55664" w:rsidP="00AE1639">
      <w:pPr>
        <w:numPr>
          <w:ilvl w:val="0"/>
          <w:numId w:val="87"/>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rPr>
        <w:t>Island wide survey</w:t>
      </w:r>
      <w:r>
        <w:rPr>
          <w:rFonts w:ascii="Garamond" w:hAnsi="Garamond"/>
          <w:color w:val="000000"/>
          <w:sz w:val="22"/>
          <w:lang w:val="en-GB"/>
        </w:rPr>
        <w:t xml:space="preserve"> that monitors yellow crazy ant</w:t>
      </w:r>
      <w:r>
        <w:rPr>
          <w:rFonts w:ascii="Garamond" w:hAnsi="Garamond"/>
          <w:color w:val="000000"/>
          <w:sz w:val="22"/>
        </w:rPr>
        <w:t xml:space="preserve"> and red crab distribution and abundance as well as other biodiversity is ongoing.</w:t>
      </w:r>
    </w:p>
    <w:p w:rsidR="00E55664" w:rsidRDefault="00E55664" w:rsidP="00AE1639">
      <w:pPr>
        <w:numPr>
          <w:ilvl w:val="0"/>
          <w:numId w:val="87"/>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Visitor management activities include maintaining interpretative signage, board walks and walking tracks to minimise recreational impacts.</w:t>
      </w:r>
    </w:p>
    <w:p w:rsidR="00E55664" w:rsidRDefault="00EE563C"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r w:rsidRPr="00EE563C">
        <w:rPr>
          <w:noProof/>
        </w:rPr>
        <w:pict>
          <v:rect id="Rectangle 19" o:spid="_x0000_s1036" style="position:absolute;margin-left:42.5pt;margin-top:0;width:510.25pt;height:.95pt;z-index:-25165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hdAIAAPg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" o:allowincell="f" fillcolor="black" stroked="f" strokeweight="0">
            <w10:wrap anchorx="page"/>
          </v:rect>
        </w:pic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28. Conservation measures proposed but not yet implemented: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e.g. management plan in preparation; official proposal as a legally protected area, etc.</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The management plan is currently being updated and due for release in 2011.</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29. Current scientific research and facilities:</w:t>
      </w:r>
    </w:p>
    <w:p w:rsidR="00E55664" w:rsidRPr="00AF592E"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e.g., details of current research projects, including biodiversity monitoring; existence of a field research station, etc.</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Scientific research is periodically carried out within the Ramsar Site boundaries, although no site specific recent studies have occurred within the site boundary.</w:t>
      </w:r>
    </w:p>
    <w:p w:rsidR="005343E7" w:rsidRDefault="005343E7">
      <w:pPr>
        <w:rPr>
          <w:rFonts w:ascii="Garamond" w:hAnsi="Garamond"/>
          <w:color w:val="000000"/>
          <w:sz w:val="22"/>
          <w:lang w:val="en-GB"/>
        </w:rPr>
      </w:pPr>
      <w:r>
        <w:rPr>
          <w:rFonts w:ascii="Garamond" w:hAnsi="Garamond"/>
          <w:color w:val="000000"/>
          <w:sz w:val="22"/>
          <w:lang w:val="en-GB"/>
        </w:rPr>
        <w:br w:type="page"/>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lastRenderedPageBreak/>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r w:rsidRPr="00954AAC">
        <w:rPr>
          <w:rFonts w:ascii="Garamond" w:hAnsi="Garamond"/>
          <w:b/>
          <w:color w:val="365F91"/>
          <w:sz w:val="22"/>
          <w:lang w:val="en-GB"/>
        </w:rPr>
        <w:t xml:space="preserve">30. Current </w:t>
      </w:r>
      <w:r w:rsidRPr="00954AAC">
        <w:rPr>
          <w:rFonts w:ascii="Garamond" w:hAnsi="Garamond"/>
          <w:b/>
          <w:color w:val="365F91"/>
          <w:sz w:val="22"/>
          <w:szCs w:val="22"/>
          <w:lang w:val="en-GB"/>
        </w:rPr>
        <w:t>communications, education, participation and awareness (CEPA) activities</w:t>
      </w:r>
      <w:r>
        <w:rPr>
          <w:rFonts w:ascii="Garamond" w:hAnsi="Garamond"/>
          <w:b/>
          <w:sz w:val="22"/>
          <w:szCs w:val="22"/>
          <w:lang w:val="en-GB"/>
        </w:rPr>
        <w:t xml:space="preserve"> related to or benefiting the site</w:t>
      </w:r>
      <w:r>
        <w:rPr>
          <w:rFonts w:ascii="Garamond" w:hAnsi="Garamond"/>
          <w:b/>
          <w:color w:val="000000"/>
          <w:sz w:val="22"/>
          <w:lang w:val="en-GB"/>
        </w:rPr>
        <w: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e.g. visitors’ centre, observation hides and nature trails, information booklets, facilities for school visits, etc.</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color w:val="000000"/>
          <w:sz w:val="22"/>
          <w:szCs w:val="22"/>
          <w:lang w:val="en-GB"/>
        </w:rPr>
        <w:t>The management plan for the Christmas Island National Park contains a number of key communication messages and a program for implementing community education.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31. Current recreation and tourism:</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State if the wetland is used for recreation/tourism; indicate type(s) and their frequency/intensity.</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szCs w:val="22"/>
        </w:rPr>
      </w:pPr>
      <w:r>
        <w:rPr>
          <w:rFonts w:ascii="Garamond" w:hAnsi="Garamond"/>
          <w:color w:val="000000"/>
          <w:sz w:val="22"/>
          <w:szCs w:val="22"/>
        </w:rPr>
        <w:t>The Dales, plays a role in the economic development of the island as an eco-tourism destination (Director of National Parks 2002). Recreational activities within The Dales include, walking, sightseeing, and the enjoyment of wildlife (Director of National Parks 2002). Since human settlement in 1888 members of the Malay and Chinese communities, in particular, have fished for food and they consider fishing to be part of their cultural lifestyle rather than a recreational pursuit (Director of National Parks 2002). Overall visitor numbers are low and so the pressure from recreation and tourism is considered low. There is, however, increasing use of the site due to recent population increases on the island and potential impacts from recreational activities needs to be monitored. Visitor facilities that have been provided at The Dales include interpretive signs and a short self-guided nature trail along boardwalks and walking tracks.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32. Jurisdiction: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Include territorial, e.g. state/region, and functional/sectoral, e.g. Dept of Agriculture/Dept. of Environment, etc.</w:t>
      </w:r>
    </w:p>
    <w:p w:rsidR="00E55664" w:rsidRDefault="00E55664" w:rsidP="00BF49AD">
      <w:pPr>
        <w:pStyle w:val="BodyText3"/>
        <w:rPr>
          <w:rFonts w:ascii="Garamond" w:hAnsi="Garamond"/>
          <w:color w:val="000000"/>
          <w:sz w:val="22"/>
          <w:lang w:val="en-GB"/>
        </w:rPr>
      </w:pPr>
      <w:r>
        <w:rPr>
          <w:color w:val="000000"/>
          <w:sz w:val="22"/>
          <w:szCs w:val="22"/>
          <w:lang w:val="en-GB"/>
        </w:rPr>
        <w:t>Commonwealth of Australia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r>
        <w:rPr>
          <w:rFonts w:ascii="Garamond" w:hAnsi="Garamond"/>
          <w:b/>
          <w:color w:val="000000"/>
          <w:sz w:val="22"/>
          <w:lang w:val="en-GB"/>
        </w:rPr>
        <w:t>__________________________________________________________________________</w:t>
      </w: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33. Management authority:</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18"/>
          <w:lang w:val="en-GB"/>
        </w:rPr>
      </w:pPr>
      <w:r>
        <w:rPr>
          <w:rFonts w:ascii="Garamond" w:hAnsi="Garamond"/>
          <w:sz w:val="18"/>
          <w:lang w:val="en-GB"/>
        </w:rPr>
        <w:t>Provide the name and address of the local office(s) of the agency(ies) or organisation(s) directly responsible for managing the wetland. Wherever possible provide also the title and/or name of the person or persons in this office with responsibility for the wetland.</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Cs/>
          <w:sz w:val="22"/>
          <w:lang w:val="en-GB"/>
        </w:rPr>
      </w:pPr>
      <w:r>
        <w:rPr>
          <w:rFonts w:ascii="Garamond" w:hAnsi="Garamond"/>
          <w:iCs/>
          <w:sz w:val="22"/>
          <w:lang w:val="en-GB"/>
        </w:rPr>
        <w:t>Director of National Parks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Cs/>
          <w:sz w:val="22"/>
          <w:lang w:val="en-GB"/>
        </w:rPr>
      </w:pPr>
      <w:r>
        <w:rPr>
          <w:rFonts w:ascii="Garamond" w:hAnsi="Garamond"/>
          <w:iCs/>
          <w:sz w:val="22"/>
          <w:lang w:val="en-GB"/>
        </w:rPr>
        <w:t>GPO Box 787</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Cs/>
          <w:sz w:val="22"/>
          <w:lang w:val="en-GB"/>
        </w:rPr>
      </w:pPr>
      <w:r>
        <w:rPr>
          <w:rFonts w:ascii="Garamond" w:hAnsi="Garamond"/>
          <w:iCs/>
          <w:sz w:val="22"/>
          <w:lang w:val="en-GB"/>
        </w:rPr>
        <w:t>Canberra, ACT 2601</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Cs/>
          <w:lang w:val="en-GB"/>
        </w:rPr>
      </w:pPr>
      <w:r>
        <w:rPr>
          <w:rFonts w:ascii="Garamond" w:hAnsi="Garamond"/>
          <w:iCs/>
          <w:lang w:val="en-GB"/>
        </w:rPr>
        <w:t>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sz w:val="22"/>
          <w:lang w:val="en-GB"/>
        </w:rPr>
      </w:pP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34. Bibliographical references: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18"/>
          <w:lang w:val="en-GB"/>
        </w:rPr>
      </w:pPr>
      <w:r>
        <w:rPr>
          <w:rFonts w:ascii="Garamond" w:hAnsi="Garamond"/>
          <w:sz w:val="18"/>
          <w:lang w:val="en-GB"/>
        </w:rPr>
        <w:t>Scientific/technical references only. If biogeographic regionalisation scheme applied (see 15 above), list full reference citation for the scheme.</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 xml:space="preserve">Abbott, K.L., 2005, Supercolonies of the invasive yellow crazy ant, </w:t>
      </w:r>
      <w:r w:rsidRPr="005343E7">
        <w:rPr>
          <w:rFonts w:ascii="Garamond" w:hAnsi="Garamond"/>
          <w:i/>
          <w:sz w:val="20"/>
          <w:szCs w:val="20"/>
        </w:rPr>
        <w:t>Anteplolepis gracilipes</w:t>
      </w:r>
      <w:r w:rsidRPr="005343E7">
        <w:rPr>
          <w:rFonts w:ascii="Garamond" w:hAnsi="Garamond"/>
          <w:sz w:val="20"/>
          <w:szCs w:val="20"/>
        </w:rPr>
        <w:t>, on an oceanic island: Forager patterns, density and biomass, Insectes Sociaux 52: 266–273.</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bCs/>
          <w:sz w:val="20"/>
          <w:szCs w:val="20"/>
        </w:rPr>
      </w:pPr>
      <w:r w:rsidRPr="005343E7">
        <w:rPr>
          <w:rFonts w:ascii="Garamond" w:hAnsi="Garamond"/>
          <w:sz w:val="20"/>
          <w:szCs w:val="20"/>
        </w:rPr>
        <w:t>Birds Australia, unpublished, Australian Bird Atlas data extracted May 2009.</w:t>
      </w:r>
    </w:p>
    <w:p w:rsidR="002B4C13"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 xml:space="preserve">Claussen, J. 2005. </w:t>
      </w:r>
      <w:r w:rsidRPr="005343E7">
        <w:rPr>
          <w:rFonts w:ascii="Garamond" w:hAnsi="Garamond"/>
          <w:i/>
          <w:sz w:val="20"/>
          <w:szCs w:val="20"/>
        </w:rPr>
        <w:t>Native Plants of Christmas Island.</w:t>
      </w:r>
      <w:r w:rsidRPr="005343E7">
        <w:rPr>
          <w:rFonts w:ascii="Garamond" w:hAnsi="Garamond"/>
          <w:sz w:val="20"/>
          <w:szCs w:val="20"/>
        </w:rPr>
        <w:t xml:space="preserve"> Flora of Australia Supplementary Series Number 22. Department of the Environment and Heritage, Canberra.</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Commonwealth of Australia, 2006, A guide to The Integrated Marine and Coastal Regionalisation of Australia - version 4.0 June 2006 (IMCRA v4.0).</w:t>
      </w:r>
    </w:p>
    <w:p w:rsidR="002B4C13"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 xml:space="preserve">DEH (Department of the Environment and Heritage), 2004, National Recovery Plan for the Abbott’s Booby </w:t>
      </w:r>
      <w:r w:rsidRPr="005343E7">
        <w:rPr>
          <w:rFonts w:ascii="Garamond" w:hAnsi="Garamond"/>
          <w:i/>
          <w:iCs/>
          <w:sz w:val="20"/>
          <w:szCs w:val="20"/>
        </w:rPr>
        <w:t>Papasula abbotti</w:t>
      </w:r>
      <w:r w:rsidRPr="005343E7">
        <w:rPr>
          <w:rFonts w:ascii="Garamond" w:hAnsi="Garamond"/>
          <w:sz w:val="20"/>
          <w:szCs w:val="20"/>
        </w:rPr>
        <w:t>. Department of the Environment and Heritage, Canberra.</w:t>
      </w:r>
    </w:p>
    <w:p w:rsidR="002B4C13"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Director of National Parks, 2002, Third Christmas Island National Park Management Plan.</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EWL Sciences and Tallegalla Consultants, 2005, Draft Environmental Impact Statement for the Proposed Christmas Island Phosphate Mines (9 Sites)(EPBC 2001/487). Unpublished Report for Phosphate Resources Limited, Christmas Island, Indian Ocean.</w:t>
      </w:r>
    </w:p>
    <w:p w:rsidR="002B4C13"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lastRenderedPageBreak/>
        <w:t>Expert Working Group, 2009, Revised interim report Christmas Island expert working group to Minister for Environment, Heritage and the Arts. June 2009.</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5343E7">
        <w:rPr>
          <w:rFonts w:ascii="Garamond" w:hAnsi="Garamond"/>
          <w:sz w:val="20"/>
          <w:szCs w:val="20"/>
          <w:lang w:val="en-GB"/>
        </w:rPr>
        <w:t>Gilligan, J., Hender, J., Hobbs, J-P., Neilson, J. and McDonald, C., 2008, Coral Reef Surveys and Stock Size Estimates of Shallow Water (0-20m) Marine Resources at Christmas Island, Indian Ocean. Report to Parks Australia North.</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5343E7">
        <w:rPr>
          <w:rFonts w:ascii="Garamond" w:hAnsi="Garamond"/>
          <w:sz w:val="20"/>
          <w:szCs w:val="20"/>
          <w:lang w:val="en-GB"/>
        </w:rPr>
        <w:t>Global Invasive Species Database, 2009, (http://www.issg.org/database) accessed October 4, 2009.</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Gray, H.S. and Clarke, R., 1995, Christmas Island Naturally, Second Edition, National Library of Australia.</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Green, P.T., 2009, Land crabs on Christmas Island.  Pp 532-535 in R.G. Gillespie and D.A. Clague (eds).</w:t>
      </w:r>
      <w:r w:rsidRPr="005343E7">
        <w:rPr>
          <w:rFonts w:ascii="Garamond" w:hAnsi="Garamond"/>
          <w:i/>
          <w:sz w:val="20"/>
          <w:szCs w:val="20"/>
        </w:rPr>
        <w:t xml:space="preserve"> </w:t>
      </w:r>
      <w:r w:rsidRPr="005343E7">
        <w:rPr>
          <w:rFonts w:ascii="Garamond" w:hAnsi="Garamond"/>
          <w:i/>
          <w:iCs/>
          <w:sz w:val="20"/>
          <w:szCs w:val="20"/>
        </w:rPr>
        <w:t>Encyclopedia of Islands</w:t>
      </w:r>
      <w:r w:rsidRPr="005343E7">
        <w:rPr>
          <w:rFonts w:ascii="Garamond" w:hAnsi="Garamond"/>
          <w:sz w:val="20"/>
          <w:szCs w:val="20"/>
        </w:rPr>
        <w:t>. University of California Press.</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Grimes, K., 2001, Karst features of Christmas Island (Indian Ocean). Helictite</w:t>
      </w:r>
      <w:r w:rsidRPr="005343E7">
        <w:rPr>
          <w:rFonts w:ascii="Garamond" w:hAnsi="Garamond"/>
          <w:i/>
          <w:iCs/>
          <w:sz w:val="20"/>
          <w:szCs w:val="20"/>
        </w:rPr>
        <w:t xml:space="preserve"> </w:t>
      </w:r>
      <w:r w:rsidRPr="005343E7">
        <w:rPr>
          <w:rFonts w:ascii="Garamond" w:hAnsi="Garamond"/>
          <w:sz w:val="20"/>
          <w:szCs w:val="20"/>
        </w:rPr>
        <w:t>37:</w:t>
      </w:r>
      <w:r w:rsidRPr="005343E7">
        <w:rPr>
          <w:rFonts w:ascii="Garamond" w:hAnsi="Garamond"/>
          <w:b/>
          <w:bCs/>
          <w:sz w:val="20"/>
          <w:szCs w:val="20"/>
        </w:rPr>
        <w:t xml:space="preserve"> </w:t>
      </w:r>
      <w:r w:rsidRPr="005343E7">
        <w:rPr>
          <w:rFonts w:ascii="Garamond" w:hAnsi="Garamond"/>
          <w:sz w:val="20"/>
          <w:szCs w:val="20"/>
        </w:rPr>
        <w:t>41-58.</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Heap, A.D., Harris, P.T., Hinde, A. and Woods, M., 2005, Report to the National Oceans Office on the Development of a National Benthic Marine Bioregionalisation in support of Regional Marine Planning, GeoScience Australia, Canberra.</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5343E7">
        <w:rPr>
          <w:rFonts w:ascii="Garamond" w:hAnsi="Garamond"/>
          <w:sz w:val="20"/>
          <w:szCs w:val="20"/>
          <w:lang w:val="en-GB"/>
        </w:rPr>
        <w:t>Hicks, J., Rumpff, H. and Yorkston, H., 1984, Christmas Crabs. Christmas Island, Indian Ocean: Christmas Island Natural History Society.</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Hobbs, J-P.A., Ayling, A.M., Choat, J.H., Gilligan, J.J, McDonald, C.A., Neilson, J., and Newman S.J. (2010). New records of marine fishes illustrate the biogeographic importance of Christmas Island, Indian Ocean. Zootaxa 2422:63-68.</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Hobbs, J-P.A., Frisch, A.J., Hamanaka, T., McDonald, C.A., Gilligan, J.J., and Neilson, J., 2009, Seasonal aggregation of juvenile whale sharks (</w:t>
      </w:r>
      <w:r w:rsidRPr="005343E7">
        <w:rPr>
          <w:rFonts w:ascii="Garamond" w:hAnsi="Garamond"/>
          <w:i/>
          <w:iCs/>
          <w:sz w:val="20"/>
          <w:szCs w:val="20"/>
        </w:rPr>
        <w:t>Rhincodon typus</w:t>
      </w:r>
      <w:r w:rsidRPr="005343E7">
        <w:rPr>
          <w:rFonts w:ascii="Garamond" w:hAnsi="Garamond"/>
          <w:sz w:val="20"/>
          <w:szCs w:val="20"/>
        </w:rPr>
        <w:t>) at Christmas Island, Indian Ocean. Coral Reefs 28:577.</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 xml:space="preserve">Humphreys, W.F., and Danielopol, D.L., 2006, </w:t>
      </w:r>
      <w:r w:rsidRPr="005343E7">
        <w:rPr>
          <w:rFonts w:ascii="Garamond" w:hAnsi="Garamond"/>
          <w:i/>
          <w:iCs/>
          <w:sz w:val="20"/>
          <w:szCs w:val="20"/>
        </w:rPr>
        <w:t>Danielopolina</w:t>
      </w:r>
      <w:r w:rsidRPr="005343E7">
        <w:rPr>
          <w:rFonts w:ascii="Garamond" w:hAnsi="Garamond"/>
          <w:sz w:val="20"/>
          <w:szCs w:val="20"/>
        </w:rPr>
        <w:t xml:space="preserve"> (Ostracoda, Thaumatocyprididae) on Christmas Island, Indian Ocean, a sea mount island. Crustaceana 78: 1339-1352.</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Humphreys, W.F. and Eberhard, S.M., 2001, Subterranean Fauna of Christmas Island, Indian Ocean. Helictite, 37:</w:t>
      </w:r>
      <w:r w:rsidRPr="005343E7">
        <w:rPr>
          <w:rFonts w:ascii="Garamond" w:hAnsi="Garamond"/>
          <w:b/>
          <w:bCs/>
          <w:sz w:val="20"/>
          <w:szCs w:val="20"/>
        </w:rPr>
        <w:t xml:space="preserve"> </w:t>
      </w:r>
      <w:r w:rsidRPr="005343E7">
        <w:rPr>
          <w:rFonts w:ascii="Garamond" w:hAnsi="Garamond"/>
          <w:sz w:val="20"/>
          <w:szCs w:val="20"/>
        </w:rPr>
        <w:t>59-74.</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 xml:space="preserve">Humphreys, W.F., Kornicker, L.S., and Danielopol, D.L., 2009, On the origin of </w:t>
      </w:r>
      <w:r w:rsidRPr="005343E7">
        <w:rPr>
          <w:rFonts w:ascii="Garamond" w:hAnsi="Garamond"/>
          <w:i/>
          <w:iCs/>
          <w:sz w:val="20"/>
          <w:szCs w:val="20"/>
        </w:rPr>
        <w:t>Danielopolina baltanasi</w:t>
      </w:r>
      <w:r w:rsidRPr="005343E7">
        <w:rPr>
          <w:rFonts w:ascii="Garamond" w:hAnsi="Garamond"/>
          <w:sz w:val="20"/>
          <w:szCs w:val="20"/>
        </w:rPr>
        <w:t xml:space="preserve"> sp. n. (Ostracoda, Thaumatocypridoidea) from three anchialine caves on Christmas Island, a seamount in the Indian Ocean. Crustaceana. 82: 1177-1203.</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 xml:space="preserve">Mitchell, B., 1985. </w:t>
      </w:r>
      <w:r w:rsidRPr="005343E7">
        <w:rPr>
          <w:rFonts w:ascii="Garamond" w:hAnsi="Garamond"/>
          <w:iCs/>
          <w:sz w:val="20"/>
          <w:szCs w:val="20"/>
        </w:rPr>
        <w:t>A vegetation survey of Christmas Island, Indian Ocean</w:t>
      </w:r>
      <w:r w:rsidRPr="005343E7">
        <w:rPr>
          <w:rFonts w:ascii="Garamond" w:hAnsi="Garamond"/>
          <w:i/>
          <w:sz w:val="20"/>
          <w:szCs w:val="20"/>
        </w:rPr>
        <w:t>.</w:t>
      </w:r>
      <w:r w:rsidRPr="005343E7">
        <w:rPr>
          <w:rFonts w:ascii="Garamond" w:hAnsi="Garamond"/>
          <w:sz w:val="20"/>
          <w:szCs w:val="20"/>
        </w:rPr>
        <w:t xml:space="preserve"> Unpublished report to the Australian National Parks and Wildlife Service.</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McInnes, K.L., Macadam, I., Hemer, M., Abbs, D., White, N., Church, J., and Bathois, J., 2008, Recent and future climate conditions for Cocos and Christmas Islands. CSIRO Marine and Atmospheric Research. Undertaken for Maunsell Pt. Ltd. Draft report.</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Meekan, M.G., Jarman, S.N., McLen C., and Schulz, m.B. 2009, DNA evidence of whale sharks (</w:t>
      </w:r>
      <w:r w:rsidRPr="005343E7">
        <w:rPr>
          <w:rFonts w:ascii="Garamond" w:hAnsi="Garamond"/>
          <w:i/>
          <w:iCs/>
          <w:sz w:val="20"/>
          <w:szCs w:val="20"/>
        </w:rPr>
        <w:t>Rhincodon typus</w:t>
      </w:r>
      <w:r w:rsidRPr="005343E7">
        <w:rPr>
          <w:rFonts w:ascii="Garamond" w:hAnsi="Garamond"/>
          <w:sz w:val="20"/>
          <w:szCs w:val="20"/>
        </w:rPr>
        <w:t xml:space="preserve">) feeding on red crab </w:t>
      </w:r>
      <w:r w:rsidRPr="005343E7">
        <w:rPr>
          <w:rFonts w:ascii="Garamond" w:hAnsi="Garamond"/>
          <w:i/>
          <w:iCs/>
          <w:sz w:val="20"/>
          <w:szCs w:val="20"/>
        </w:rPr>
        <w:t>Gecarcoidea natalis</w:t>
      </w:r>
      <w:r w:rsidRPr="005343E7">
        <w:rPr>
          <w:rFonts w:ascii="Garamond" w:hAnsi="Garamond"/>
          <w:sz w:val="20"/>
          <w:szCs w:val="20"/>
        </w:rPr>
        <w:t>) larvae at Christmas Island, Australia. Marine and Freshwater Research, 60: 607-609.</w:t>
      </w:r>
    </w:p>
    <w:p w:rsidR="00E55664" w:rsidRPr="005343E7" w:rsidRDefault="00E55664" w:rsidP="005343E7">
      <w:pPr>
        <w:autoSpaceDE w:val="0"/>
        <w:autoSpaceDN w:val="0"/>
        <w:adjustRightInd w:val="0"/>
        <w:spacing w:after="120"/>
        <w:rPr>
          <w:rFonts w:ascii="Garamond" w:hAnsi="Garamond" w:cs="Arial"/>
          <w:sz w:val="20"/>
          <w:szCs w:val="20"/>
        </w:rPr>
      </w:pPr>
      <w:r w:rsidRPr="005343E7">
        <w:rPr>
          <w:rFonts w:ascii="Garamond" w:hAnsi="Garamond" w:cs="Arial"/>
          <w:sz w:val="20"/>
          <w:szCs w:val="20"/>
        </w:rPr>
        <w:t>O’Dowd, D.J., Green, P.T. and Lake, P.S. 1999, Status, impact, and recommendations for research and management of exotic invasive ants in Christmas Island National Park. Unpublished report to Environment Australia.</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Parks Australia 2008, Issue paper: Conservation status and threats to the flora and fauna of the Christmas Island Region. Draft for comment.</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Puhalovich, A., Jocobsen, N., and Overall, R.,A. 2003, Surface water and groundwater hydrology in relation to proposed new mining leases, Christmas Island, Indian Ocean. Report for Phosphate Resources Limited by EWL Sciences Pty. Ltd.</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 xml:space="preserve">Reville, B. J., Tranter, J.D., and Yorkston, H. D., 1990, Impact of forest clearing on endangered seabird </w:t>
      </w:r>
      <w:r w:rsidRPr="005343E7">
        <w:rPr>
          <w:rFonts w:ascii="Garamond" w:hAnsi="Garamond"/>
          <w:i/>
          <w:sz w:val="20"/>
          <w:szCs w:val="20"/>
        </w:rPr>
        <w:t>Sula abbotti</w:t>
      </w:r>
      <w:r w:rsidRPr="005343E7">
        <w:rPr>
          <w:rFonts w:ascii="Garamond" w:hAnsi="Garamond"/>
          <w:sz w:val="20"/>
          <w:szCs w:val="20"/>
        </w:rPr>
        <w:t>. Biological Conservation 51: 23-38.</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t>Sproul, A.N., 1983, Report on visit to Christmas Island, Indian Ocean to investigate the giant African snail, 12-26th January, 1983</w:t>
      </w:r>
    </w:p>
    <w:p w:rsidR="00E55664" w:rsidRPr="005343E7" w:rsidRDefault="00E55664" w:rsidP="005343E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5343E7">
        <w:rPr>
          <w:rFonts w:ascii="Garamond" w:hAnsi="Garamond"/>
          <w:sz w:val="20"/>
          <w:szCs w:val="20"/>
        </w:rPr>
        <w:lastRenderedPageBreak/>
        <w:t>SKM 2000, Christmas Island satellite launch facility: final environmental impact statement. Report prepared for APSC Asia Pacific Space Centre.</w:t>
      </w:r>
    </w:p>
    <w:p w:rsidR="00E55664" w:rsidRPr="005343E7"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5343E7">
        <w:rPr>
          <w:rFonts w:ascii="Garamond" w:hAnsi="Garamond"/>
          <w:sz w:val="20"/>
          <w:szCs w:val="20"/>
          <w:lang w:val="en-GB"/>
        </w:rPr>
        <w:t>Woodroffe, C.D., 1988, Relic Mangrove Stand on the Last Interglacial Terrace, Christmas Island, Indian Ocean, Journal of Tropical Ecology 4: 1–17.</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2"/>
          <w:lang w:val="en-GB"/>
        </w:rPr>
      </w:pPr>
      <w:r>
        <w:rPr>
          <w:rFonts w:ascii="Garamond" w:hAnsi="Garamond"/>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sz w:val="22"/>
          <w:lang w:val="en-GB"/>
        </w:rPr>
      </w:pPr>
      <w:r>
        <w:rPr>
          <w:rFonts w:ascii="Garamond" w:hAnsi="Garamond"/>
          <w:sz w:val="22"/>
          <w:lang w:val="en-GB"/>
        </w:rPr>
        <w:t>_</w:t>
      </w:r>
    </w:p>
    <w:p w:rsidR="00E55664" w:rsidRDefault="00E55664" w:rsidP="001814F0">
      <w:pPr>
        <w:tabs>
          <w:tab w:val="center" w:pos="5102"/>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0"/>
          <w:lang w:val="en-GB"/>
        </w:rPr>
      </w:pPr>
    </w:p>
    <w:p w:rsidR="00E55664" w:rsidRDefault="00E55664" w:rsidP="001814F0">
      <w:pPr>
        <w:tabs>
          <w:tab w:val="center" w:pos="5102"/>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2"/>
          <w:szCs w:val="22"/>
          <w:lang w:val="en-GB"/>
        </w:rPr>
      </w:pPr>
      <w:r>
        <w:rPr>
          <w:rFonts w:ascii="Garamond" w:hAnsi="Garamond"/>
          <w:sz w:val="22"/>
          <w:szCs w:val="22"/>
          <w:lang w:val="en-GB"/>
        </w:rPr>
        <w:t xml:space="preserve">Please return to: </w:t>
      </w:r>
      <w:r>
        <w:rPr>
          <w:rFonts w:ascii="Garamond" w:hAnsi="Garamond"/>
          <w:b/>
          <w:sz w:val="22"/>
          <w:szCs w:val="22"/>
          <w:lang w:val="en-GB"/>
        </w:rPr>
        <w:t>Ramsar Convention Secretariat, Rue Mauverney 28, CH-1196 Gland, Switzerland</w:t>
      </w:r>
    </w:p>
    <w:p w:rsidR="00E55664" w:rsidRDefault="00E55664" w:rsidP="001814F0">
      <w:pPr>
        <w:tabs>
          <w:tab w:val="center" w:pos="5102"/>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b/>
          <w:sz w:val="22"/>
          <w:szCs w:val="22"/>
          <w:lang w:val="en-GB"/>
        </w:rPr>
      </w:pPr>
      <w:r>
        <w:rPr>
          <w:rFonts w:ascii="Garamond" w:hAnsi="Garamond"/>
          <w:sz w:val="22"/>
          <w:szCs w:val="22"/>
          <w:lang w:val="en-GB"/>
        </w:rPr>
        <w:t>Telephone</w:t>
      </w:r>
      <w:r>
        <w:rPr>
          <w:rFonts w:ascii="Garamond" w:hAnsi="Garamond"/>
          <w:b/>
          <w:sz w:val="22"/>
          <w:szCs w:val="22"/>
          <w:lang w:val="en-GB"/>
        </w:rPr>
        <w:t>: +41 22 999 0170</w:t>
      </w:r>
      <w:r>
        <w:rPr>
          <w:rFonts w:ascii="Garamond" w:hAnsi="Garamond"/>
          <w:sz w:val="22"/>
          <w:szCs w:val="22"/>
          <w:lang w:val="en-GB"/>
        </w:rPr>
        <w:t xml:space="preserve"> • Fax: </w:t>
      </w:r>
      <w:r>
        <w:rPr>
          <w:rFonts w:ascii="Garamond" w:hAnsi="Garamond"/>
          <w:b/>
          <w:sz w:val="22"/>
          <w:szCs w:val="22"/>
          <w:lang w:val="en-GB"/>
        </w:rPr>
        <w:t>+41 22 999 0169</w:t>
      </w:r>
      <w:r>
        <w:rPr>
          <w:rFonts w:ascii="Garamond" w:hAnsi="Garamond"/>
          <w:sz w:val="22"/>
          <w:szCs w:val="22"/>
          <w:lang w:val="en-GB"/>
        </w:rPr>
        <w:t xml:space="preserve"> • e-mail: </w:t>
      </w:r>
      <w:r>
        <w:rPr>
          <w:rFonts w:ascii="Garamond" w:hAnsi="Garamond"/>
          <w:b/>
          <w:sz w:val="22"/>
          <w:szCs w:val="22"/>
          <w:lang w:val="en-GB"/>
        </w:rPr>
        <w:t>ramsar@ramsar.org</w:t>
      </w:r>
    </w:p>
    <w:p w:rsidR="00D26873" w:rsidRDefault="00D26873">
      <w:pPr>
        <w:rPr>
          <w:rFonts w:cs="Arial"/>
          <w:b/>
          <w:bCs/>
          <w:color w:val="365F91"/>
          <w:kern w:val="32"/>
          <w:sz w:val="32"/>
          <w:szCs w:val="32"/>
        </w:rPr>
      </w:pPr>
      <w:bookmarkStart w:id="6" w:name="_Toc259724388"/>
      <w:r>
        <w:rPr>
          <w:color w:val="365F91"/>
        </w:rPr>
        <w:br w:type="page"/>
      </w:r>
    </w:p>
    <w:p w:rsidR="001B7A63" w:rsidRPr="00954AAC" w:rsidRDefault="001B7A63" w:rsidP="001B7A63">
      <w:pPr>
        <w:pStyle w:val="Heading1"/>
        <w:rPr>
          <w:color w:val="365F91"/>
          <w:sz w:val="18"/>
        </w:rPr>
      </w:pPr>
      <w:r w:rsidRPr="00954AAC">
        <w:rPr>
          <w:color w:val="365F91"/>
        </w:rPr>
        <w:lastRenderedPageBreak/>
        <w:t>Appendix A</w:t>
      </w:r>
      <w:r>
        <w:rPr>
          <w:color w:val="365F91"/>
        </w:rPr>
        <w:t xml:space="preserve"> to</w:t>
      </w:r>
      <w:r w:rsidRPr="001B7A63">
        <w:t xml:space="preserve"> </w:t>
      </w:r>
      <w:r>
        <w:rPr>
          <w:color w:val="365F91"/>
        </w:rPr>
        <w:t>The Dales Ramsar Information Sheet</w:t>
      </w:r>
      <w:r>
        <w:rPr>
          <w:color w:val="365F91"/>
        </w:rPr>
        <w:br/>
      </w:r>
      <w:r w:rsidRPr="00954AAC">
        <w:rPr>
          <w:color w:val="365F91"/>
        </w:rPr>
        <w:t>Endemic Flora (vascular)</w:t>
      </w:r>
    </w:p>
    <w:bookmarkEnd w:id="6"/>
    <w:p w:rsidR="001B7A63" w:rsidRDefault="001B7A63" w:rsidP="001814F0">
      <w:pPr>
        <w:rPr>
          <w:rFonts w:ascii="Garamond" w:hAnsi="Garamond"/>
          <w:sz w:val="22"/>
          <w:szCs w:val="22"/>
        </w:rPr>
      </w:pPr>
    </w:p>
    <w:p w:rsidR="00E55664" w:rsidRDefault="00E55664" w:rsidP="001814F0">
      <w:pPr>
        <w:rPr>
          <w:rFonts w:ascii="Garamond" w:hAnsi="Garamond"/>
          <w:sz w:val="22"/>
          <w:szCs w:val="22"/>
        </w:rPr>
      </w:pPr>
      <w:r>
        <w:rPr>
          <w:rFonts w:ascii="Garamond" w:hAnsi="Garamond"/>
          <w:sz w:val="22"/>
          <w:szCs w:val="22"/>
        </w:rPr>
        <w:t xml:space="preserve">Species names from EWL Sciences and Tallegalla (2005), common names from Director of National Parks (2002). </w:t>
      </w:r>
    </w:p>
    <w:p w:rsidR="001B7A63" w:rsidRDefault="001B7A63" w:rsidP="001814F0">
      <w:pPr>
        <w:rPr>
          <w:rFonts w:ascii="Garamond" w:hAnsi="Garamond"/>
          <w:sz w:val="22"/>
          <w:szCs w:val="22"/>
        </w:rPr>
      </w:pPr>
    </w:p>
    <w:tbl>
      <w:tblPr>
        <w:tblW w:w="4937"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417"/>
        <w:gridCol w:w="1785"/>
        <w:gridCol w:w="1689"/>
        <w:gridCol w:w="1619"/>
        <w:gridCol w:w="1911"/>
      </w:tblGrid>
      <w:tr w:rsidR="00E55664" w:rsidTr="001B7A63">
        <w:tc>
          <w:tcPr>
            <w:tcW w:w="778" w:type="pct"/>
            <w:shd w:val="clear" w:color="auto" w:fill="365F91"/>
          </w:tcPr>
          <w:p w:rsidR="00E55664" w:rsidRPr="00954AAC" w:rsidRDefault="00E55664" w:rsidP="002B473E">
            <w:pPr>
              <w:rPr>
                <w:rFonts w:ascii="Garamond" w:hAnsi="Garamond"/>
                <w:b/>
                <w:color w:val="FFFFFF" w:themeColor="background1"/>
              </w:rPr>
            </w:pPr>
            <w:r w:rsidRPr="00954AAC">
              <w:rPr>
                <w:rFonts w:ascii="Garamond" w:hAnsi="Garamond"/>
                <w:b/>
                <w:color w:val="FFFFFF" w:themeColor="background1"/>
                <w:sz w:val="22"/>
                <w:szCs w:val="22"/>
              </w:rPr>
              <w:t>Family</w:t>
            </w:r>
          </w:p>
        </w:tc>
        <w:tc>
          <w:tcPr>
            <w:tcW w:w="1076" w:type="pct"/>
            <w:shd w:val="clear" w:color="auto" w:fill="365F91"/>
          </w:tcPr>
          <w:p w:rsidR="00E55664" w:rsidRPr="00954AAC" w:rsidRDefault="00E55664" w:rsidP="002B473E">
            <w:pPr>
              <w:rPr>
                <w:rFonts w:ascii="Garamond" w:hAnsi="Garamond"/>
                <w:b/>
                <w:color w:val="FFFFFF" w:themeColor="background1"/>
              </w:rPr>
            </w:pPr>
            <w:r w:rsidRPr="00954AAC">
              <w:rPr>
                <w:rFonts w:ascii="Garamond" w:hAnsi="Garamond"/>
                <w:b/>
                <w:color w:val="FFFFFF" w:themeColor="background1"/>
                <w:sz w:val="22"/>
                <w:szCs w:val="22"/>
              </w:rPr>
              <w:t>Species</w:t>
            </w:r>
          </w:p>
        </w:tc>
        <w:tc>
          <w:tcPr>
            <w:tcW w:w="1019" w:type="pct"/>
            <w:shd w:val="clear" w:color="auto" w:fill="365F91"/>
          </w:tcPr>
          <w:p w:rsidR="00E55664" w:rsidRPr="00954AAC" w:rsidRDefault="00E55664" w:rsidP="002B473E">
            <w:pPr>
              <w:rPr>
                <w:rFonts w:ascii="Garamond" w:hAnsi="Garamond"/>
                <w:b/>
                <w:color w:val="FFFFFF" w:themeColor="background1"/>
              </w:rPr>
            </w:pPr>
            <w:r w:rsidRPr="00954AAC">
              <w:rPr>
                <w:rFonts w:ascii="Garamond" w:hAnsi="Garamond"/>
                <w:b/>
                <w:color w:val="FFFFFF" w:themeColor="background1"/>
                <w:sz w:val="22"/>
                <w:szCs w:val="22"/>
              </w:rPr>
              <w:t>Lifeform</w:t>
            </w:r>
          </w:p>
        </w:tc>
        <w:tc>
          <w:tcPr>
            <w:tcW w:w="977" w:type="pct"/>
            <w:shd w:val="clear" w:color="auto" w:fill="365F91"/>
          </w:tcPr>
          <w:p w:rsidR="00E55664" w:rsidRPr="00954AAC" w:rsidRDefault="00E55664" w:rsidP="002B473E">
            <w:pPr>
              <w:rPr>
                <w:rFonts w:ascii="Garamond" w:hAnsi="Garamond"/>
                <w:b/>
                <w:color w:val="FFFFFF" w:themeColor="background1"/>
              </w:rPr>
            </w:pPr>
            <w:r w:rsidRPr="00954AAC">
              <w:rPr>
                <w:rFonts w:ascii="Garamond" w:hAnsi="Garamond"/>
                <w:b/>
                <w:color w:val="FFFFFF" w:themeColor="background1"/>
                <w:sz w:val="22"/>
                <w:szCs w:val="22"/>
              </w:rPr>
              <w:t>Habitat</w:t>
            </w:r>
          </w:p>
        </w:tc>
        <w:tc>
          <w:tcPr>
            <w:tcW w:w="1150" w:type="pct"/>
            <w:shd w:val="clear" w:color="auto" w:fill="365F91"/>
          </w:tcPr>
          <w:p w:rsidR="00E55664" w:rsidRPr="00954AAC" w:rsidRDefault="00E55664" w:rsidP="002B473E">
            <w:pPr>
              <w:rPr>
                <w:rFonts w:ascii="Garamond" w:hAnsi="Garamond"/>
                <w:b/>
                <w:color w:val="FFFFFF" w:themeColor="background1"/>
              </w:rPr>
            </w:pPr>
            <w:r w:rsidRPr="00954AAC">
              <w:rPr>
                <w:rFonts w:ascii="Garamond" w:hAnsi="Garamond"/>
                <w:b/>
                <w:color w:val="FFFFFF" w:themeColor="background1"/>
                <w:sz w:val="22"/>
                <w:szCs w:val="22"/>
              </w:rPr>
              <w:t>Common name</w:t>
            </w:r>
          </w:p>
        </w:tc>
      </w:tr>
      <w:tr w:rsidR="00E55664" w:rsidTr="001B7A63">
        <w:tc>
          <w:tcPr>
            <w:tcW w:w="778" w:type="pct"/>
          </w:tcPr>
          <w:p w:rsidR="00E55664" w:rsidRDefault="00E55664" w:rsidP="002B473E">
            <w:pPr>
              <w:rPr>
                <w:rFonts w:ascii="Garamond" w:hAnsi="Garamond"/>
              </w:rPr>
            </w:pPr>
            <w:r>
              <w:rPr>
                <w:rFonts w:ascii="Garamond" w:hAnsi="Garamond"/>
                <w:sz w:val="22"/>
                <w:szCs w:val="22"/>
              </w:rPr>
              <w:t>Malvaceae</w:t>
            </w:r>
          </w:p>
        </w:tc>
        <w:tc>
          <w:tcPr>
            <w:tcW w:w="1076" w:type="pct"/>
          </w:tcPr>
          <w:p w:rsidR="00E55664" w:rsidRDefault="00E55664" w:rsidP="002B473E">
            <w:pPr>
              <w:rPr>
                <w:rFonts w:ascii="Garamond" w:hAnsi="Garamond"/>
                <w:i/>
              </w:rPr>
            </w:pPr>
            <w:r>
              <w:rPr>
                <w:rFonts w:ascii="Garamond" w:hAnsi="Garamond"/>
                <w:i/>
                <w:sz w:val="22"/>
                <w:szCs w:val="22"/>
              </w:rPr>
              <w:t>Abuliton listeri</w:t>
            </w:r>
          </w:p>
        </w:tc>
        <w:tc>
          <w:tcPr>
            <w:tcW w:w="1019" w:type="pct"/>
          </w:tcPr>
          <w:p w:rsidR="00E55664" w:rsidRDefault="00E55664" w:rsidP="002B473E">
            <w:pPr>
              <w:rPr>
                <w:rFonts w:ascii="Garamond" w:hAnsi="Garamond"/>
              </w:rPr>
            </w:pPr>
            <w:r>
              <w:rPr>
                <w:rFonts w:ascii="Garamond" w:hAnsi="Garamond"/>
                <w:sz w:val="22"/>
                <w:szCs w:val="22"/>
              </w:rPr>
              <w:t>shrub</w:t>
            </w:r>
          </w:p>
        </w:tc>
        <w:tc>
          <w:tcPr>
            <w:tcW w:w="977" w:type="pct"/>
          </w:tcPr>
          <w:p w:rsidR="00E55664" w:rsidRDefault="00E55664" w:rsidP="002B473E">
            <w:pPr>
              <w:rPr>
                <w:rFonts w:ascii="Garamond" w:hAnsi="Garamond"/>
              </w:rPr>
            </w:pPr>
            <w:r>
              <w:rPr>
                <w:rFonts w:ascii="Garamond" w:hAnsi="Garamond"/>
                <w:sz w:val="22"/>
                <w:szCs w:val="22"/>
              </w:rPr>
              <w:t>coast and shore terrace</w:t>
            </w:r>
          </w:p>
        </w:tc>
        <w:tc>
          <w:tcPr>
            <w:tcW w:w="1150" w:type="pct"/>
          </w:tcPr>
          <w:p w:rsidR="00E55664" w:rsidRDefault="00E55664" w:rsidP="002B473E">
            <w:pPr>
              <w:rPr>
                <w:rFonts w:ascii="Garamond" w:hAnsi="Garamond"/>
              </w:rPr>
            </w:pPr>
            <w:r>
              <w:rPr>
                <w:rFonts w:ascii="Garamond" w:hAnsi="Garamond"/>
                <w:sz w:val="22"/>
                <w:szCs w:val="22"/>
              </w:rPr>
              <w:t>lantern flower</w:t>
            </w:r>
          </w:p>
        </w:tc>
      </w:tr>
      <w:tr w:rsidR="00E55664" w:rsidTr="001B7A63">
        <w:tc>
          <w:tcPr>
            <w:tcW w:w="778" w:type="pct"/>
          </w:tcPr>
          <w:p w:rsidR="00E55664" w:rsidRDefault="00E55664" w:rsidP="002B473E">
            <w:pPr>
              <w:rPr>
                <w:rFonts w:ascii="Garamond" w:hAnsi="Garamond"/>
              </w:rPr>
            </w:pPr>
            <w:r>
              <w:rPr>
                <w:rFonts w:ascii="Garamond" w:hAnsi="Garamond"/>
                <w:sz w:val="22"/>
                <w:szCs w:val="22"/>
              </w:rPr>
              <w:t>Arecaceae</w:t>
            </w:r>
          </w:p>
        </w:tc>
        <w:tc>
          <w:tcPr>
            <w:tcW w:w="1076" w:type="pct"/>
          </w:tcPr>
          <w:p w:rsidR="00E55664" w:rsidRDefault="00E55664" w:rsidP="002B473E">
            <w:pPr>
              <w:rPr>
                <w:rFonts w:ascii="Garamond" w:hAnsi="Garamond"/>
                <w:i/>
              </w:rPr>
            </w:pPr>
            <w:r>
              <w:rPr>
                <w:rFonts w:ascii="Garamond" w:hAnsi="Garamond"/>
                <w:i/>
                <w:sz w:val="22"/>
                <w:szCs w:val="22"/>
              </w:rPr>
              <w:t>Arenga listeri</w:t>
            </w:r>
          </w:p>
        </w:tc>
        <w:tc>
          <w:tcPr>
            <w:tcW w:w="1019" w:type="pct"/>
          </w:tcPr>
          <w:p w:rsidR="00E55664" w:rsidRDefault="00E55664" w:rsidP="002B473E">
            <w:pPr>
              <w:rPr>
                <w:rFonts w:ascii="Garamond" w:hAnsi="Garamond"/>
              </w:rPr>
            </w:pPr>
            <w:r>
              <w:rPr>
                <w:rFonts w:ascii="Garamond" w:hAnsi="Garamond"/>
                <w:sz w:val="22"/>
                <w:szCs w:val="22"/>
              </w:rPr>
              <w:t>palm</w:t>
            </w:r>
          </w:p>
        </w:tc>
        <w:tc>
          <w:tcPr>
            <w:tcW w:w="977" w:type="pct"/>
          </w:tcPr>
          <w:p w:rsidR="00E55664" w:rsidRDefault="00E55664" w:rsidP="002B473E">
            <w:pPr>
              <w:rPr>
                <w:rFonts w:ascii="Garamond" w:hAnsi="Garamond"/>
              </w:rPr>
            </w:pPr>
            <w:r>
              <w:rPr>
                <w:rFonts w:ascii="Garamond" w:hAnsi="Garamond"/>
                <w:sz w:val="22"/>
                <w:szCs w:val="22"/>
              </w:rPr>
              <w:t>closed forests</w:t>
            </w:r>
          </w:p>
        </w:tc>
        <w:tc>
          <w:tcPr>
            <w:tcW w:w="1150" w:type="pct"/>
          </w:tcPr>
          <w:p w:rsidR="00E55664" w:rsidRDefault="00E55664" w:rsidP="002B473E">
            <w:pPr>
              <w:rPr>
                <w:rFonts w:ascii="Garamond" w:hAnsi="Garamond"/>
              </w:rPr>
            </w:pPr>
            <w:r>
              <w:rPr>
                <w:rFonts w:ascii="Garamond" w:hAnsi="Garamond"/>
                <w:sz w:val="22"/>
                <w:szCs w:val="22"/>
              </w:rPr>
              <w:t>arenga palm, Christmas Island palm</w:t>
            </w:r>
          </w:p>
        </w:tc>
      </w:tr>
      <w:tr w:rsidR="00E55664" w:rsidTr="001B7A63">
        <w:tc>
          <w:tcPr>
            <w:tcW w:w="778" w:type="pct"/>
          </w:tcPr>
          <w:p w:rsidR="00E55664" w:rsidRDefault="00E55664" w:rsidP="002B473E">
            <w:pPr>
              <w:rPr>
                <w:rFonts w:ascii="Garamond" w:hAnsi="Garamond"/>
              </w:rPr>
            </w:pPr>
            <w:r>
              <w:rPr>
                <w:rFonts w:ascii="Garamond" w:hAnsi="Garamond"/>
                <w:sz w:val="22"/>
                <w:szCs w:val="22"/>
              </w:rPr>
              <w:t>Aspleniaceae</w:t>
            </w:r>
          </w:p>
        </w:tc>
        <w:tc>
          <w:tcPr>
            <w:tcW w:w="1076" w:type="pct"/>
          </w:tcPr>
          <w:p w:rsidR="00E55664" w:rsidRDefault="00E55664" w:rsidP="002B473E">
            <w:pPr>
              <w:rPr>
                <w:rFonts w:ascii="Garamond" w:hAnsi="Garamond"/>
                <w:i/>
              </w:rPr>
            </w:pPr>
            <w:r>
              <w:rPr>
                <w:rFonts w:ascii="Garamond" w:hAnsi="Garamond"/>
                <w:i/>
                <w:sz w:val="22"/>
                <w:szCs w:val="22"/>
              </w:rPr>
              <w:t>Asplenium listeri</w:t>
            </w:r>
          </w:p>
        </w:tc>
        <w:tc>
          <w:tcPr>
            <w:tcW w:w="1019" w:type="pct"/>
          </w:tcPr>
          <w:p w:rsidR="00E55664" w:rsidRDefault="00E55664" w:rsidP="002B473E">
            <w:pPr>
              <w:rPr>
                <w:rFonts w:ascii="Garamond" w:hAnsi="Garamond"/>
              </w:rPr>
            </w:pPr>
            <w:r>
              <w:rPr>
                <w:rFonts w:ascii="Garamond" w:hAnsi="Garamond"/>
                <w:sz w:val="22"/>
                <w:szCs w:val="22"/>
              </w:rPr>
              <w:t>fern</w:t>
            </w:r>
          </w:p>
        </w:tc>
        <w:tc>
          <w:tcPr>
            <w:tcW w:w="977" w:type="pct"/>
          </w:tcPr>
          <w:p w:rsidR="00E55664" w:rsidRDefault="00E55664" w:rsidP="002B473E">
            <w:pPr>
              <w:rPr>
                <w:rFonts w:ascii="Garamond" w:hAnsi="Garamond"/>
              </w:rPr>
            </w:pPr>
            <w:r>
              <w:rPr>
                <w:rFonts w:ascii="Garamond" w:hAnsi="Garamond"/>
                <w:sz w:val="22"/>
                <w:szCs w:val="22"/>
              </w:rPr>
              <w:t>exposed limestone outcrops</w:t>
            </w:r>
          </w:p>
        </w:tc>
        <w:tc>
          <w:tcPr>
            <w:tcW w:w="1150" w:type="pct"/>
          </w:tcPr>
          <w:p w:rsidR="00E55664" w:rsidRDefault="00E55664" w:rsidP="002B473E">
            <w:pPr>
              <w:rPr>
                <w:rFonts w:ascii="Garamond" w:hAnsi="Garamond"/>
              </w:rPr>
            </w:pPr>
            <w:r>
              <w:rPr>
                <w:rFonts w:ascii="Garamond" w:hAnsi="Garamond"/>
                <w:sz w:val="22"/>
                <w:szCs w:val="22"/>
              </w:rPr>
              <w:t>spleenwort</w:t>
            </w:r>
          </w:p>
        </w:tc>
      </w:tr>
      <w:tr w:rsidR="00E55664" w:rsidTr="001B7A63">
        <w:tc>
          <w:tcPr>
            <w:tcW w:w="778" w:type="pct"/>
          </w:tcPr>
          <w:p w:rsidR="00E55664" w:rsidRDefault="00E55664" w:rsidP="002B473E">
            <w:pPr>
              <w:rPr>
                <w:rFonts w:ascii="Garamond" w:hAnsi="Garamond"/>
              </w:rPr>
            </w:pPr>
            <w:r>
              <w:rPr>
                <w:rFonts w:ascii="Garamond" w:hAnsi="Garamond"/>
                <w:sz w:val="22"/>
                <w:szCs w:val="22"/>
              </w:rPr>
              <w:t>Acanthaceae</w:t>
            </w:r>
          </w:p>
        </w:tc>
        <w:tc>
          <w:tcPr>
            <w:tcW w:w="1076" w:type="pct"/>
          </w:tcPr>
          <w:p w:rsidR="00E55664" w:rsidRDefault="00E55664" w:rsidP="002B473E">
            <w:pPr>
              <w:rPr>
                <w:rFonts w:ascii="Garamond" w:hAnsi="Garamond"/>
                <w:i/>
              </w:rPr>
            </w:pPr>
            <w:r>
              <w:rPr>
                <w:rFonts w:ascii="Garamond" w:hAnsi="Garamond"/>
                <w:i/>
                <w:sz w:val="22"/>
                <w:szCs w:val="22"/>
              </w:rPr>
              <w:t>Asystasia alba</w:t>
            </w:r>
          </w:p>
        </w:tc>
        <w:tc>
          <w:tcPr>
            <w:tcW w:w="1019" w:type="pct"/>
          </w:tcPr>
          <w:p w:rsidR="00E55664" w:rsidRDefault="00E55664" w:rsidP="002B473E">
            <w:pPr>
              <w:rPr>
                <w:rFonts w:ascii="Garamond" w:hAnsi="Garamond"/>
              </w:rPr>
            </w:pPr>
            <w:r>
              <w:rPr>
                <w:rFonts w:ascii="Garamond" w:hAnsi="Garamond"/>
                <w:sz w:val="22"/>
                <w:szCs w:val="22"/>
              </w:rPr>
              <w:t>herb</w:t>
            </w:r>
          </w:p>
        </w:tc>
        <w:tc>
          <w:tcPr>
            <w:tcW w:w="977" w:type="pct"/>
          </w:tcPr>
          <w:p w:rsidR="00E55664" w:rsidRDefault="00E55664" w:rsidP="002B473E">
            <w:pPr>
              <w:rPr>
                <w:rFonts w:ascii="Garamond" w:hAnsi="Garamond"/>
              </w:rPr>
            </w:pPr>
            <w:r>
              <w:rPr>
                <w:rFonts w:ascii="Garamond" w:hAnsi="Garamond"/>
                <w:sz w:val="22"/>
                <w:szCs w:val="22"/>
              </w:rPr>
              <w:t>terrace forest</w:t>
            </w:r>
          </w:p>
        </w:tc>
        <w:tc>
          <w:tcPr>
            <w:tcW w:w="1150" w:type="pct"/>
          </w:tcPr>
          <w:p w:rsidR="00E55664" w:rsidRDefault="00E55664" w:rsidP="002B473E">
            <w:pPr>
              <w:rPr>
                <w:rFonts w:ascii="Garamond" w:hAnsi="Garamond"/>
              </w:rPr>
            </w:pPr>
          </w:p>
        </w:tc>
      </w:tr>
      <w:tr w:rsidR="00E55664" w:rsidTr="001B7A63">
        <w:tc>
          <w:tcPr>
            <w:tcW w:w="778" w:type="pct"/>
          </w:tcPr>
          <w:p w:rsidR="00E55664" w:rsidRDefault="00E55664" w:rsidP="002B473E">
            <w:pPr>
              <w:rPr>
                <w:rFonts w:ascii="Garamond" w:hAnsi="Garamond"/>
              </w:rPr>
            </w:pPr>
            <w:r>
              <w:rPr>
                <w:rFonts w:ascii="Garamond" w:hAnsi="Garamond"/>
                <w:sz w:val="22"/>
                <w:szCs w:val="22"/>
              </w:rPr>
              <w:t>Orchidaceae</w:t>
            </w:r>
          </w:p>
        </w:tc>
        <w:tc>
          <w:tcPr>
            <w:tcW w:w="1076" w:type="pct"/>
          </w:tcPr>
          <w:p w:rsidR="00E55664" w:rsidRDefault="00E55664" w:rsidP="002B473E">
            <w:pPr>
              <w:rPr>
                <w:rFonts w:ascii="Garamond" w:hAnsi="Garamond"/>
                <w:i/>
              </w:rPr>
            </w:pPr>
            <w:r>
              <w:rPr>
                <w:rFonts w:ascii="Garamond" w:hAnsi="Garamond"/>
                <w:i/>
                <w:sz w:val="22"/>
                <w:szCs w:val="22"/>
              </w:rPr>
              <w:t>Brachypeza archytas</w:t>
            </w:r>
          </w:p>
        </w:tc>
        <w:tc>
          <w:tcPr>
            <w:tcW w:w="1019" w:type="pct"/>
          </w:tcPr>
          <w:p w:rsidR="00E55664" w:rsidRDefault="00E55664" w:rsidP="002B473E">
            <w:pPr>
              <w:rPr>
                <w:rFonts w:ascii="Garamond" w:hAnsi="Garamond"/>
              </w:rPr>
            </w:pPr>
            <w:r>
              <w:rPr>
                <w:rFonts w:ascii="Garamond" w:hAnsi="Garamond"/>
                <w:sz w:val="22"/>
                <w:szCs w:val="22"/>
              </w:rPr>
              <w:t>epiphytic orchid</w:t>
            </w:r>
          </w:p>
        </w:tc>
        <w:tc>
          <w:tcPr>
            <w:tcW w:w="977" w:type="pct"/>
          </w:tcPr>
          <w:p w:rsidR="00E55664" w:rsidRDefault="00E55664" w:rsidP="002B473E">
            <w:pPr>
              <w:rPr>
                <w:rFonts w:ascii="Garamond" w:hAnsi="Garamond"/>
              </w:rPr>
            </w:pPr>
            <w:r>
              <w:rPr>
                <w:rFonts w:ascii="Garamond" w:hAnsi="Garamond"/>
                <w:sz w:val="22"/>
                <w:szCs w:val="22"/>
              </w:rPr>
              <w:t>terrace and plateau forests</w:t>
            </w:r>
          </w:p>
        </w:tc>
        <w:tc>
          <w:tcPr>
            <w:tcW w:w="1150" w:type="pct"/>
          </w:tcPr>
          <w:p w:rsidR="00E55664" w:rsidRDefault="00E55664" w:rsidP="002B473E">
            <w:pPr>
              <w:rPr>
                <w:rFonts w:ascii="Garamond" w:hAnsi="Garamond"/>
              </w:rPr>
            </w:pPr>
          </w:p>
        </w:tc>
      </w:tr>
      <w:tr w:rsidR="00E55664" w:rsidTr="001B7A63">
        <w:tc>
          <w:tcPr>
            <w:tcW w:w="778" w:type="pct"/>
          </w:tcPr>
          <w:p w:rsidR="00E55664" w:rsidRDefault="00E55664" w:rsidP="002B473E">
            <w:pPr>
              <w:rPr>
                <w:rFonts w:ascii="Garamond" w:hAnsi="Garamond"/>
              </w:rPr>
            </w:pPr>
            <w:r>
              <w:rPr>
                <w:rFonts w:ascii="Garamond" w:hAnsi="Garamond"/>
                <w:sz w:val="22"/>
                <w:szCs w:val="22"/>
              </w:rPr>
              <w:t>Rhamnaceae</w:t>
            </w:r>
          </w:p>
        </w:tc>
        <w:tc>
          <w:tcPr>
            <w:tcW w:w="1076" w:type="pct"/>
          </w:tcPr>
          <w:p w:rsidR="00E55664" w:rsidRDefault="00E55664" w:rsidP="002B473E">
            <w:pPr>
              <w:rPr>
                <w:rFonts w:ascii="Garamond" w:hAnsi="Garamond"/>
                <w:i/>
              </w:rPr>
            </w:pPr>
            <w:r>
              <w:rPr>
                <w:rFonts w:ascii="Garamond" w:hAnsi="Garamond"/>
                <w:i/>
                <w:sz w:val="22"/>
                <w:szCs w:val="22"/>
              </w:rPr>
              <w:t>Colubrina pendunculata</w:t>
            </w:r>
          </w:p>
        </w:tc>
        <w:tc>
          <w:tcPr>
            <w:tcW w:w="1019" w:type="pct"/>
          </w:tcPr>
          <w:p w:rsidR="00E55664" w:rsidRDefault="00E55664" w:rsidP="002B473E">
            <w:pPr>
              <w:rPr>
                <w:rFonts w:ascii="Garamond" w:hAnsi="Garamond"/>
              </w:rPr>
            </w:pPr>
            <w:r>
              <w:rPr>
                <w:rFonts w:ascii="Garamond" w:hAnsi="Garamond"/>
                <w:sz w:val="22"/>
                <w:szCs w:val="22"/>
              </w:rPr>
              <w:t>shrub/ small tree</w:t>
            </w:r>
          </w:p>
        </w:tc>
        <w:tc>
          <w:tcPr>
            <w:tcW w:w="977" w:type="pct"/>
          </w:tcPr>
          <w:p w:rsidR="00E55664" w:rsidRDefault="00E55664" w:rsidP="002B473E">
            <w:pPr>
              <w:rPr>
                <w:rFonts w:ascii="Garamond" w:hAnsi="Garamond"/>
              </w:rPr>
            </w:pPr>
            <w:r>
              <w:rPr>
                <w:rFonts w:ascii="Garamond" w:hAnsi="Garamond"/>
                <w:sz w:val="22"/>
                <w:szCs w:val="22"/>
              </w:rPr>
              <w:t>terrace shrubland</w:t>
            </w:r>
          </w:p>
        </w:tc>
        <w:tc>
          <w:tcPr>
            <w:tcW w:w="1150" w:type="pct"/>
          </w:tcPr>
          <w:p w:rsidR="00E55664" w:rsidRDefault="00E55664" w:rsidP="002B473E">
            <w:pPr>
              <w:rPr>
                <w:rFonts w:ascii="Garamond" w:hAnsi="Garamond"/>
              </w:rPr>
            </w:pPr>
          </w:p>
        </w:tc>
      </w:tr>
      <w:tr w:rsidR="00E55664" w:rsidTr="001B7A63">
        <w:tc>
          <w:tcPr>
            <w:tcW w:w="778" w:type="pct"/>
          </w:tcPr>
          <w:p w:rsidR="00E55664" w:rsidRDefault="00E55664" w:rsidP="002B473E">
            <w:pPr>
              <w:rPr>
                <w:rFonts w:ascii="Garamond" w:hAnsi="Garamond"/>
              </w:rPr>
            </w:pPr>
            <w:r>
              <w:rPr>
                <w:rFonts w:ascii="Garamond" w:hAnsi="Garamond"/>
                <w:sz w:val="22"/>
                <w:szCs w:val="22"/>
              </w:rPr>
              <w:t>Urticaceae</w:t>
            </w:r>
          </w:p>
        </w:tc>
        <w:tc>
          <w:tcPr>
            <w:tcW w:w="1076" w:type="pct"/>
          </w:tcPr>
          <w:p w:rsidR="00E55664" w:rsidRDefault="00E55664" w:rsidP="002B473E">
            <w:pPr>
              <w:rPr>
                <w:rFonts w:ascii="Garamond" w:hAnsi="Garamond"/>
                <w:i/>
              </w:rPr>
            </w:pPr>
            <w:r>
              <w:rPr>
                <w:rFonts w:ascii="Garamond" w:hAnsi="Garamond"/>
                <w:i/>
                <w:sz w:val="22"/>
                <w:szCs w:val="22"/>
              </w:rPr>
              <w:t>Dendrocnide peltata var. murrayana</w:t>
            </w:r>
          </w:p>
        </w:tc>
        <w:tc>
          <w:tcPr>
            <w:tcW w:w="1019" w:type="pct"/>
          </w:tcPr>
          <w:p w:rsidR="00E55664" w:rsidRDefault="00E55664" w:rsidP="002B473E">
            <w:pPr>
              <w:rPr>
                <w:rFonts w:ascii="Garamond" w:hAnsi="Garamond"/>
              </w:rPr>
            </w:pPr>
            <w:r>
              <w:rPr>
                <w:rFonts w:ascii="Garamond" w:hAnsi="Garamond"/>
                <w:sz w:val="22"/>
                <w:szCs w:val="22"/>
              </w:rPr>
              <w:t>small tree</w:t>
            </w:r>
          </w:p>
        </w:tc>
        <w:tc>
          <w:tcPr>
            <w:tcW w:w="977" w:type="pct"/>
          </w:tcPr>
          <w:p w:rsidR="00E55664" w:rsidRDefault="00E55664" w:rsidP="002B473E">
            <w:pPr>
              <w:rPr>
                <w:rFonts w:ascii="Garamond" w:hAnsi="Garamond"/>
              </w:rPr>
            </w:pPr>
            <w:r>
              <w:rPr>
                <w:rFonts w:ascii="Garamond" w:hAnsi="Garamond"/>
                <w:sz w:val="22"/>
                <w:szCs w:val="22"/>
              </w:rPr>
              <w:t>inland cliffs</w:t>
            </w:r>
          </w:p>
        </w:tc>
        <w:tc>
          <w:tcPr>
            <w:tcW w:w="1150" w:type="pct"/>
          </w:tcPr>
          <w:p w:rsidR="00E55664" w:rsidRDefault="00E55664" w:rsidP="002B473E">
            <w:pPr>
              <w:rPr>
                <w:rFonts w:ascii="Garamond" w:hAnsi="Garamond"/>
              </w:rPr>
            </w:pPr>
            <w:r>
              <w:rPr>
                <w:rFonts w:ascii="Garamond" w:hAnsi="Garamond"/>
                <w:sz w:val="22"/>
                <w:szCs w:val="22"/>
              </w:rPr>
              <w:t>stinging tree</w:t>
            </w:r>
          </w:p>
        </w:tc>
      </w:tr>
      <w:tr w:rsidR="00E55664" w:rsidTr="001B7A63">
        <w:tc>
          <w:tcPr>
            <w:tcW w:w="778" w:type="pct"/>
          </w:tcPr>
          <w:p w:rsidR="00E55664" w:rsidRDefault="00E55664" w:rsidP="002B473E">
            <w:pPr>
              <w:rPr>
                <w:rFonts w:ascii="Garamond" w:hAnsi="Garamond"/>
              </w:rPr>
            </w:pPr>
          </w:p>
        </w:tc>
        <w:tc>
          <w:tcPr>
            <w:tcW w:w="1076" w:type="pct"/>
          </w:tcPr>
          <w:p w:rsidR="00E55664" w:rsidRDefault="00E55664" w:rsidP="002B473E">
            <w:pPr>
              <w:rPr>
                <w:rFonts w:ascii="Garamond" w:hAnsi="Garamond"/>
                <w:i/>
              </w:rPr>
            </w:pPr>
            <w:r>
              <w:rPr>
                <w:rFonts w:ascii="Garamond" w:hAnsi="Garamond"/>
                <w:i/>
                <w:sz w:val="22"/>
                <w:szCs w:val="22"/>
              </w:rPr>
              <w:t>Dicliptera maclearii</w:t>
            </w:r>
          </w:p>
        </w:tc>
        <w:tc>
          <w:tcPr>
            <w:tcW w:w="1019" w:type="pct"/>
          </w:tcPr>
          <w:p w:rsidR="00E55664" w:rsidRDefault="00E55664" w:rsidP="002B473E">
            <w:pPr>
              <w:rPr>
                <w:rFonts w:ascii="Garamond" w:hAnsi="Garamond"/>
              </w:rPr>
            </w:pPr>
            <w:r>
              <w:rPr>
                <w:rFonts w:ascii="Garamond" w:hAnsi="Garamond"/>
                <w:sz w:val="22"/>
                <w:szCs w:val="22"/>
              </w:rPr>
              <w:t>herb</w:t>
            </w:r>
          </w:p>
        </w:tc>
        <w:tc>
          <w:tcPr>
            <w:tcW w:w="977" w:type="pct"/>
          </w:tcPr>
          <w:p w:rsidR="00E55664" w:rsidRDefault="00E55664" w:rsidP="002B473E">
            <w:pPr>
              <w:rPr>
                <w:rFonts w:ascii="Garamond" w:hAnsi="Garamond"/>
              </w:rPr>
            </w:pPr>
            <w:r>
              <w:rPr>
                <w:rFonts w:ascii="Garamond" w:hAnsi="Garamond"/>
                <w:sz w:val="22"/>
                <w:szCs w:val="22"/>
              </w:rPr>
              <w:t>terrace vegetation</w:t>
            </w:r>
          </w:p>
        </w:tc>
        <w:tc>
          <w:tcPr>
            <w:tcW w:w="1150" w:type="pct"/>
          </w:tcPr>
          <w:p w:rsidR="00E55664" w:rsidRDefault="00E55664" w:rsidP="002B473E">
            <w:pPr>
              <w:rPr>
                <w:rFonts w:ascii="Garamond" w:hAnsi="Garamond"/>
              </w:rPr>
            </w:pPr>
          </w:p>
        </w:tc>
      </w:tr>
      <w:tr w:rsidR="00E55664" w:rsidTr="001B7A63">
        <w:tc>
          <w:tcPr>
            <w:tcW w:w="778" w:type="pct"/>
          </w:tcPr>
          <w:p w:rsidR="00E55664" w:rsidRDefault="00E55664" w:rsidP="002B473E">
            <w:pPr>
              <w:rPr>
                <w:rFonts w:ascii="Garamond" w:hAnsi="Garamond"/>
              </w:rPr>
            </w:pPr>
          </w:p>
        </w:tc>
        <w:tc>
          <w:tcPr>
            <w:tcW w:w="1076" w:type="pct"/>
          </w:tcPr>
          <w:p w:rsidR="00E55664" w:rsidRDefault="00E55664" w:rsidP="002B473E">
            <w:pPr>
              <w:rPr>
                <w:rFonts w:ascii="Garamond" w:hAnsi="Garamond"/>
                <w:bCs/>
                <w:i/>
              </w:rPr>
            </w:pPr>
            <w:r>
              <w:rPr>
                <w:rFonts w:ascii="Garamond" w:hAnsi="Garamond"/>
                <w:bCs/>
                <w:i/>
                <w:sz w:val="22"/>
                <w:szCs w:val="22"/>
              </w:rPr>
              <w:t>Flickingeria nativitatis</w:t>
            </w:r>
          </w:p>
        </w:tc>
        <w:tc>
          <w:tcPr>
            <w:tcW w:w="1019" w:type="pct"/>
          </w:tcPr>
          <w:p w:rsidR="00E55664" w:rsidRDefault="00E55664" w:rsidP="002B473E">
            <w:pPr>
              <w:rPr>
                <w:rFonts w:ascii="Garamond" w:hAnsi="Garamond"/>
              </w:rPr>
            </w:pPr>
            <w:r>
              <w:rPr>
                <w:rFonts w:ascii="Garamond" w:hAnsi="Garamond"/>
                <w:sz w:val="22"/>
                <w:szCs w:val="22"/>
              </w:rPr>
              <w:t>epiphytic orchid</w:t>
            </w:r>
          </w:p>
        </w:tc>
        <w:tc>
          <w:tcPr>
            <w:tcW w:w="977" w:type="pct"/>
          </w:tcPr>
          <w:p w:rsidR="00E55664" w:rsidRDefault="00E55664" w:rsidP="002B473E">
            <w:pPr>
              <w:rPr>
                <w:rFonts w:ascii="Garamond" w:hAnsi="Garamond"/>
              </w:rPr>
            </w:pPr>
            <w:r>
              <w:rPr>
                <w:rFonts w:ascii="Garamond" w:hAnsi="Garamond"/>
                <w:sz w:val="22"/>
                <w:szCs w:val="22"/>
              </w:rPr>
              <w:t>plateau forests</w:t>
            </w:r>
          </w:p>
        </w:tc>
        <w:tc>
          <w:tcPr>
            <w:tcW w:w="1150" w:type="pct"/>
          </w:tcPr>
          <w:p w:rsidR="00E55664" w:rsidRDefault="00E55664" w:rsidP="002B473E">
            <w:pPr>
              <w:rPr>
                <w:rFonts w:ascii="Garamond" w:hAnsi="Garamond"/>
              </w:rPr>
            </w:pPr>
          </w:p>
        </w:tc>
      </w:tr>
      <w:tr w:rsidR="00E55664" w:rsidTr="001B7A63">
        <w:tc>
          <w:tcPr>
            <w:tcW w:w="778" w:type="pct"/>
          </w:tcPr>
          <w:p w:rsidR="00E55664" w:rsidRDefault="00E55664" w:rsidP="002B473E">
            <w:pPr>
              <w:rPr>
                <w:rFonts w:ascii="Garamond" w:hAnsi="Garamond"/>
              </w:rPr>
            </w:pPr>
            <w:r>
              <w:rPr>
                <w:rFonts w:ascii="Garamond" w:hAnsi="Garamond"/>
                <w:sz w:val="22"/>
                <w:szCs w:val="22"/>
              </w:rPr>
              <w:t>Tiliaceae</w:t>
            </w:r>
          </w:p>
        </w:tc>
        <w:tc>
          <w:tcPr>
            <w:tcW w:w="1076" w:type="pct"/>
          </w:tcPr>
          <w:p w:rsidR="00E55664" w:rsidRDefault="00E55664" w:rsidP="002B473E">
            <w:pPr>
              <w:rPr>
                <w:rFonts w:ascii="Garamond" w:hAnsi="Garamond"/>
                <w:i/>
              </w:rPr>
            </w:pPr>
            <w:r>
              <w:rPr>
                <w:rFonts w:ascii="Garamond" w:hAnsi="Garamond"/>
                <w:i/>
                <w:sz w:val="22"/>
                <w:szCs w:val="22"/>
              </w:rPr>
              <w:t>Grewia insularis</w:t>
            </w:r>
          </w:p>
        </w:tc>
        <w:tc>
          <w:tcPr>
            <w:tcW w:w="1019" w:type="pct"/>
          </w:tcPr>
          <w:p w:rsidR="00E55664" w:rsidRDefault="00E55664" w:rsidP="002B473E">
            <w:pPr>
              <w:rPr>
                <w:rFonts w:ascii="Garamond" w:hAnsi="Garamond"/>
              </w:rPr>
            </w:pPr>
            <w:r>
              <w:rPr>
                <w:rFonts w:ascii="Garamond" w:hAnsi="Garamond"/>
                <w:sz w:val="22"/>
                <w:szCs w:val="22"/>
              </w:rPr>
              <w:t>small tree</w:t>
            </w:r>
          </w:p>
        </w:tc>
        <w:tc>
          <w:tcPr>
            <w:tcW w:w="977" w:type="pct"/>
          </w:tcPr>
          <w:p w:rsidR="00E55664" w:rsidRDefault="00E55664" w:rsidP="002B473E">
            <w:pPr>
              <w:rPr>
                <w:rFonts w:ascii="Garamond" w:hAnsi="Garamond"/>
              </w:rPr>
            </w:pPr>
            <w:r>
              <w:rPr>
                <w:rFonts w:ascii="Garamond" w:hAnsi="Garamond"/>
                <w:sz w:val="22"/>
                <w:szCs w:val="22"/>
              </w:rPr>
              <w:t>terrace forest</w:t>
            </w:r>
          </w:p>
        </w:tc>
        <w:tc>
          <w:tcPr>
            <w:tcW w:w="1150" w:type="pct"/>
          </w:tcPr>
          <w:p w:rsidR="00E55664" w:rsidRDefault="00E55664" w:rsidP="002B473E">
            <w:pPr>
              <w:rPr>
                <w:rFonts w:ascii="Garamond" w:hAnsi="Garamond"/>
              </w:rPr>
            </w:pPr>
          </w:p>
        </w:tc>
      </w:tr>
      <w:tr w:rsidR="00E55664" w:rsidTr="001B7A63">
        <w:tc>
          <w:tcPr>
            <w:tcW w:w="778" w:type="pct"/>
          </w:tcPr>
          <w:p w:rsidR="00E55664" w:rsidRDefault="00E55664" w:rsidP="002B473E">
            <w:pPr>
              <w:rPr>
                <w:rFonts w:ascii="Garamond" w:hAnsi="Garamond"/>
              </w:rPr>
            </w:pPr>
            <w:r>
              <w:rPr>
                <w:rFonts w:ascii="Garamond" w:hAnsi="Garamond"/>
                <w:sz w:val="22"/>
                <w:szCs w:val="22"/>
              </w:rPr>
              <w:t>Asclepidaceae</w:t>
            </w:r>
          </w:p>
        </w:tc>
        <w:tc>
          <w:tcPr>
            <w:tcW w:w="1076" w:type="pct"/>
          </w:tcPr>
          <w:p w:rsidR="00E55664" w:rsidRDefault="00E55664" w:rsidP="002B473E">
            <w:pPr>
              <w:rPr>
                <w:rFonts w:ascii="Garamond" w:hAnsi="Garamond"/>
                <w:i/>
              </w:rPr>
            </w:pPr>
            <w:r>
              <w:rPr>
                <w:rFonts w:ascii="Garamond" w:hAnsi="Garamond"/>
                <w:i/>
                <w:sz w:val="22"/>
                <w:szCs w:val="22"/>
              </w:rPr>
              <w:t>Hoya aldrichii</w:t>
            </w:r>
          </w:p>
        </w:tc>
        <w:tc>
          <w:tcPr>
            <w:tcW w:w="1019" w:type="pct"/>
          </w:tcPr>
          <w:p w:rsidR="00E55664" w:rsidRDefault="00E55664" w:rsidP="002B473E">
            <w:pPr>
              <w:rPr>
                <w:rFonts w:ascii="Garamond" w:hAnsi="Garamond"/>
              </w:rPr>
            </w:pPr>
            <w:r>
              <w:rPr>
                <w:rFonts w:ascii="Garamond" w:hAnsi="Garamond"/>
                <w:sz w:val="22"/>
                <w:szCs w:val="22"/>
              </w:rPr>
              <w:t>vine</w:t>
            </w:r>
          </w:p>
        </w:tc>
        <w:tc>
          <w:tcPr>
            <w:tcW w:w="977" w:type="pct"/>
          </w:tcPr>
          <w:p w:rsidR="00E55664" w:rsidRDefault="00E55664" w:rsidP="002B473E">
            <w:pPr>
              <w:rPr>
                <w:rFonts w:ascii="Garamond" w:hAnsi="Garamond"/>
              </w:rPr>
            </w:pPr>
            <w:r>
              <w:rPr>
                <w:rFonts w:ascii="Garamond" w:hAnsi="Garamond"/>
                <w:sz w:val="22"/>
                <w:szCs w:val="22"/>
              </w:rPr>
              <w:t>closed forests</w:t>
            </w:r>
          </w:p>
        </w:tc>
        <w:tc>
          <w:tcPr>
            <w:tcW w:w="1150" w:type="pct"/>
          </w:tcPr>
          <w:p w:rsidR="00E55664" w:rsidRDefault="00E55664" w:rsidP="002B473E">
            <w:pPr>
              <w:rPr>
                <w:rFonts w:ascii="Garamond" w:hAnsi="Garamond"/>
              </w:rPr>
            </w:pPr>
            <w:r>
              <w:rPr>
                <w:rFonts w:ascii="Garamond" w:hAnsi="Garamond"/>
                <w:sz w:val="22"/>
                <w:szCs w:val="22"/>
              </w:rPr>
              <w:t>hoya vine</w:t>
            </w:r>
          </w:p>
        </w:tc>
      </w:tr>
      <w:tr w:rsidR="00E55664" w:rsidTr="001B7A63">
        <w:tc>
          <w:tcPr>
            <w:tcW w:w="778" w:type="pct"/>
          </w:tcPr>
          <w:p w:rsidR="00E55664" w:rsidRDefault="00E55664" w:rsidP="002B473E">
            <w:pPr>
              <w:rPr>
                <w:rFonts w:ascii="Garamond" w:hAnsi="Garamond"/>
              </w:rPr>
            </w:pPr>
            <w:r>
              <w:rPr>
                <w:rFonts w:ascii="Garamond" w:hAnsi="Garamond"/>
                <w:sz w:val="22"/>
                <w:szCs w:val="22"/>
              </w:rPr>
              <w:t>Poaceae</w:t>
            </w:r>
          </w:p>
        </w:tc>
        <w:tc>
          <w:tcPr>
            <w:tcW w:w="1076" w:type="pct"/>
          </w:tcPr>
          <w:p w:rsidR="00E55664" w:rsidRDefault="00E55664" w:rsidP="002B473E">
            <w:pPr>
              <w:rPr>
                <w:rFonts w:ascii="Garamond" w:hAnsi="Garamond"/>
                <w:i/>
              </w:rPr>
            </w:pPr>
            <w:r>
              <w:rPr>
                <w:rFonts w:ascii="Garamond" w:hAnsi="Garamond"/>
                <w:i/>
                <w:sz w:val="22"/>
                <w:szCs w:val="22"/>
              </w:rPr>
              <w:t>Ischaemum nativitatis</w:t>
            </w:r>
          </w:p>
        </w:tc>
        <w:tc>
          <w:tcPr>
            <w:tcW w:w="1019" w:type="pct"/>
          </w:tcPr>
          <w:p w:rsidR="00E55664" w:rsidRDefault="00E55664" w:rsidP="002B473E">
            <w:pPr>
              <w:rPr>
                <w:rFonts w:ascii="Garamond" w:hAnsi="Garamond"/>
              </w:rPr>
            </w:pPr>
            <w:r>
              <w:rPr>
                <w:rFonts w:ascii="Garamond" w:hAnsi="Garamond"/>
                <w:sz w:val="22"/>
                <w:szCs w:val="22"/>
              </w:rPr>
              <w:t>grass</w:t>
            </w:r>
          </w:p>
        </w:tc>
        <w:tc>
          <w:tcPr>
            <w:tcW w:w="977" w:type="pct"/>
          </w:tcPr>
          <w:p w:rsidR="00E55664" w:rsidRDefault="00E55664" w:rsidP="002B473E">
            <w:pPr>
              <w:rPr>
                <w:rFonts w:ascii="Garamond" w:hAnsi="Garamond"/>
              </w:rPr>
            </w:pPr>
            <w:r>
              <w:rPr>
                <w:rFonts w:ascii="Garamond" w:hAnsi="Garamond"/>
                <w:sz w:val="22"/>
                <w:szCs w:val="22"/>
              </w:rPr>
              <w:t>seacliffs</w:t>
            </w:r>
          </w:p>
        </w:tc>
        <w:tc>
          <w:tcPr>
            <w:tcW w:w="1150" w:type="pct"/>
          </w:tcPr>
          <w:p w:rsidR="00E55664" w:rsidRDefault="00E55664" w:rsidP="002B473E">
            <w:pPr>
              <w:rPr>
                <w:rFonts w:ascii="Garamond" w:hAnsi="Garamond"/>
              </w:rPr>
            </w:pPr>
            <w:r>
              <w:rPr>
                <w:rFonts w:ascii="Garamond" w:hAnsi="Garamond"/>
                <w:sz w:val="22"/>
                <w:szCs w:val="22"/>
              </w:rPr>
              <w:t>Christmas Island duck beak</w:t>
            </w:r>
          </w:p>
        </w:tc>
      </w:tr>
      <w:tr w:rsidR="00E55664" w:rsidTr="001B7A63">
        <w:tc>
          <w:tcPr>
            <w:tcW w:w="778" w:type="pct"/>
          </w:tcPr>
          <w:p w:rsidR="00E55664" w:rsidRDefault="00E55664" w:rsidP="002B473E">
            <w:pPr>
              <w:rPr>
                <w:rFonts w:ascii="Garamond" w:hAnsi="Garamond"/>
              </w:rPr>
            </w:pPr>
            <w:r>
              <w:rPr>
                <w:rFonts w:ascii="Garamond" w:hAnsi="Garamond"/>
                <w:sz w:val="22"/>
                <w:szCs w:val="22"/>
              </w:rPr>
              <w:t>Pandanaceae</w:t>
            </w:r>
          </w:p>
        </w:tc>
        <w:tc>
          <w:tcPr>
            <w:tcW w:w="1076" w:type="pct"/>
          </w:tcPr>
          <w:p w:rsidR="00E55664" w:rsidRDefault="00E55664" w:rsidP="002B473E">
            <w:pPr>
              <w:rPr>
                <w:rFonts w:ascii="Garamond" w:hAnsi="Garamond"/>
                <w:i/>
              </w:rPr>
            </w:pPr>
            <w:r>
              <w:rPr>
                <w:rFonts w:ascii="Garamond" w:hAnsi="Garamond"/>
                <w:i/>
                <w:sz w:val="22"/>
                <w:szCs w:val="22"/>
              </w:rPr>
              <w:t>Pandanus christmatensis</w:t>
            </w:r>
          </w:p>
        </w:tc>
        <w:tc>
          <w:tcPr>
            <w:tcW w:w="1019" w:type="pct"/>
          </w:tcPr>
          <w:p w:rsidR="00E55664" w:rsidRDefault="00E55664" w:rsidP="002B473E">
            <w:pPr>
              <w:rPr>
                <w:rFonts w:ascii="Garamond" w:hAnsi="Garamond"/>
              </w:rPr>
            </w:pPr>
            <w:r>
              <w:rPr>
                <w:rFonts w:ascii="Garamond" w:hAnsi="Garamond"/>
                <w:sz w:val="22"/>
                <w:szCs w:val="22"/>
              </w:rPr>
              <w:t>shrub</w:t>
            </w:r>
          </w:p>
        </w:tc>
        <w:tc>
          <w:tcPr>
            <w:tcW w:w="977" w:type="pct"/>
          </w:tcPr>
          <w:p w:rsidR="00E55664" w:rsidRDefault="00E55664" w:rsidP="002B473E">
            <w:pPr>
              <w:rPr>
                <w:rFonts w:ascii="Garamond" w:hAnsi="Garamond"/>
              </w:rPr>
            </w:pPr>
            <w:r>
              <w:rPr>
                <w:rFonts w:ascii="Garamond" w:hAnsi="Garamond"/>
                <w:sz w:val="22"/>
                <w:szCs w:val="22"/>
              </w:rPr>
              <w:t>shore and inland cliffs</w:t>
            </w:r>
          </w:p>
        </w:tc>
        <w:tc>
          <w:tcPr>
            <w:tcW w:w="1150" w:type="pct"/>
          </w:tcPr>
          <w:p w:rsidR="00E55664" w:rsidRDefault="00E55664" w:rsidP="002B473E">
            <w:pPr>
              <w:rPr>
                <w:rFonts w:ascii="Garamond" w:hAnsi="Garamond"/>
              </w:rPr>
            </w:pPr>
            <w:r>
              <w:rPr>
                <w:rFonts w:ascii="Garamond" w:hAnsi="Garamond"/>
                <w:sz w:val="22"/>
                <w:szCs w:val="22"/>
              </w:rPr>
              <w:t>pandanus, screw pine</w:t>
            </w:r>
          </w:p>
        </w:tc>
      </w:tr>
      <w:tr w:rsidR="00E55664" w:rsidTr="001B7A63">
        <w:tc>
          <w:tcPr>
            <w:tcW w:w="778" w:type="pct"/>
          </w:tcPr>
          <w:p w:rsidR="00E55664" w:rsidRDefault="00E55664" w:rsidP="002B473E">
            <w:pPr>
              <w:rPr>
                <w:rFonts w:ascii="Garamond" w:hAnsi="Garamond"/>
              </w:rPr>
            </w:pPr>
          </w:p>
        </w:tc>
        <w:tc>
          <w:tcPr>
            <w:tcW w:w="1076" w:type="pct"/>
          </w:tcPr>
          <w:p w:rsidR="00E55664" w:rsidRDefault="00E55664" w:rsidP="002B473E">
            <w:pPr>
              <w:rPr>
                <w:rFonts w:ascii="Garamond" w:hAnsi="Garamond"/>
                <w:i/>
              </w:rPr>
            </w:pPr>
            <w:r>
              <w:rPr>
                <w:rFonts w:ascii="Garamond" w:hAnsi="Garamond"/>
                <w:i/>
                <w:sz w:val="22"/>
                <w:szCs w:val="22"/>
              </w:rPr>
              <w:t>Pandanus elatus</w:t>
            </w:r>
          </w:p>
        </w:tc>
        <w:tc>
          <w:tcPr>
            <w:tcW w:w="1019" w:type="pct"/>
          </w:tcPr>
          <w:p w:rsidR="00E55664" w:rsidRDefault="00E55664" w:rsidP="002B473E">
            <w:pPr>
              <w:rPr>
                <w:rFonts w:ascii="Garamond" w:hAnsi="Garamond"/>
              </w:rPr>
            </w:pPr>
            <w:r>
              <w:rPr>
                <w:rFonts w:ascii="Garamond" w:hAnsi="Garamond"/>
                <w:sz w:val="22"/>
                <w:szCs w:val="22"/>
              </w:rPr>
              <w:t>shrub/small tree</w:t>
            </w:r>
          </w:p>
        </w:tc>
        <w:tc>
          <w:tcPr>
            <w:tcW w:w="977" w:type="pct"/>
          </w:tcPr>
          <w:p w:rsidR="00E55664" w:rsidRDefault="00E55664" w:rsidP="002B473E">
            <w:pPr>
              <w:rPr>
                <w:rFonts w:ascii="Garamond" w:hAnsi="Garamond"/>
              </w:rPr>
            </w:pPr>
            <w:r>
              <w:rPr>
                <w:rFonts w:ascii="Garamond" w:hAnsi="Garamond"/>
                <w:sz w:val="22"/>
                <w:szCs w:val="22"/>
              </w:rPr>
              <w:t>forest understorey</w:t>
            </w:r>
          </w:p>
        </w:tc>
        <w:tc>
          <w:tcPr>
            <w:tcW w:w="1150" w:type="pct"/>
          </w:tcPr>
          <w:p w:rsidR="00E55664" w:rsidRDefault="00E55664" w:rsidP="002B473E">
            <w:pPr>
              <w:rPr>
                <w:rFonts w:ascii="Garamond" w:hAnsi="Garamond"/>
              </w:rPr>
            </w:pPr>
            <w:r>
              <w:rPr>
                <w:rFonts w:ascii="Garamond" w:hAnsi="Garamond"/>
                <w:sz w:val="22"/>
                <w:szCs w:val="22"/>
              </w:rPr>
              <w:t>pandanus, screw pine</w:t>
            </w:r>
          </w:p>
        </w:tc>
      </w:tr>
      <w:tr w:rsidR="00E55664" w:rsidTr="001B7A63">
        <w:tc>
          <w:tcPr>
            <w:tcW w:w="778" w:type="pct"/>
          </w:tcPr>
          <w:p w:rsidR="00E55664" w:rsidRDefault="00E55664" w:rsidP="002B473E">
            <w:pPr>
              <w:rPr>
                <w:rFonts w:ascii="Garamond" w:hAnsi="Garamond"/>
              </w:rPr>
            </w:pPr>
            <w:r>
              <w:rPr>
                <w:rFonts w:ascii="Garamond" w:hAnsi="Garamond"/>
                <w:sz w:val="22"/>
                <w:szCs w:val="22"/>
              </w:rPr>
              <w:t>Piperaceae</w:t>
            </w:r>
          </w:p>
        </w:tc>
        <w:tc>
          <w:tcPr>
            <w:tcW w:w="1076" w:type="pct"/>
          </w:tcPr>
          <w:p w:rsidR="00E55664" w:rsidRDefault="00E55664" w:rsidP="002B473E">
            <w:pPr>
              <w:rPr>
                <w:rFonts w:ascii="Garamond" w:hAnsi="Garamond"/>
                <w:i/>
              </w:rPr>
            </w:pPr>
            <w:r>
              <w:rPr>
                <w:rFonts w:ascii="Garamond" w:hAnsi="Garamond"/>
                <w:i/>
                <w:sz w:val="22"/>
                <w:szCs w:val="22"/>
              </w:rPr>
              <w:t>Perperomia rossii</w:t>
            </w:r>
          </w:p>
        </w:tc>
        <w:tc>
          <w:tcPr>
            <w:tcW w:w="1019" w:type="pct"/>
          </w:tcPr>
          <w:p w:rsidR="00E55664" w:rsidRDefault="00E55664" w:rsidP="002B473E">
            <w:pPr>
              <w:rPr>
                <w:rFonts w:ascii="Garamond" w:hAnsi="Garamond"/>
              </w:rPr>
            </w:pPr>
            <w:r>
              <w:rPr>
                <w:rFonts w:ascii="Garamond" w:hAnsi="Garamond"/>
                <w:sz w:val="22"/>
                <w:szCs w:val="22"/>
              </w:rPr>
              <w:t>epiphytic herb</w:t>
            </w:r>
          </w:p>
        </w:tc>
        <w:tc>
          <w:tcPr>
            <w:tcW w:w="977" w:type="pct"/>
          </w:tcPr>
          <w:p w:rsidR="00E55664" w:rsidRDefault="00E55664" w:rsidP="002B473E">
            <w:pPr>
              <w:rPr>
                <w:rFonts w:ascii="Garamond" w:hAnsi="Garamond"/>
              </w:rPr>
            </w:pPr>
            <w:r>
              <w:rPr>
                <w:rFonts w:ascii="Garamond" w:hAnsi="Garamond"/>
                <w:sz w:val="22"/>
                <w:szCs w:val="22"/>
              </w:rPr>
              <w:t>plateau (?)</w:t>
            </w:r>
          </w:p>
        </w:tc>
        <w:tc>
          <w:tcPr>
            <w:tcW w:w="1150" w:type="pct"/>
          </w:tcPr>
          <w:p w:rsidR="00E55664" w:rsidRDefault="00E55664" w:rsidP="002B473E">
            <w:pPr>
              <w:rPr>
                <w:rFonts w:ascii="Garamond" w:hAnsi="Garamond"/>
              </w:rPr>
            </w:pPr>
          </w:p>
        </w:tc>
      </w:tr>
      <w:tr w:rsidR="00E55664" w:rsidTr="001B7A63">
        <w:tc>
          <w:tcPr>
            <w:tcW w:w="778" w:type="pct"/>
          </w:tcPr>
          <w:p w:rsidR="00E55664" w:rsidRDefault="00E55664" w:rsidP="002B473E">
            <w:pPr>
              <w:rPr>
                <w:rFonts w:ascii="Garamond" w:hAnsi="Garamond"/>
              </w:rPr>
            </w:pPr>
          </w:p>
        </w:tc>
        <w:tc>
          <w:tcPr>
            <w:tcW w:w="1076" w:type="pct"/>
          </w:tcPr>
          <w:p w:rsidR="00E55664" w:rsidRDefault="00E55664" w:rsidP="002B473E">
            <w:pPr>
              <w:rPr>
                <w:rFonts w:ascii="Garamond" w:hAnsi="Garamond"/>
                <w:i/>
              </w:rPr>
            </w:pPr>
            <w:r>
              <w:rPr>
                <w:rFonts w:ascii="Garamond" w:hAnsi="Garamond"/>
                <w:i/>
                <w:sz w:val="22"/>
                <w:szCs w:val="22"/>
              </w:rPr>
              <w:t>Phreatia listeri</w:t>
            </w:r>
          </w:p>
        </w:tc>
        <w:tc>
          <w:tcPr>
            <w:tcW w:w="1019" w:type="pct"/>
          </w:tcPr>
          <w:p w:rsidR="00E55664" w:rsidRDefault="00E55664" w:rsidP="002B473E">
            <w:pPr>
              <w:rPr>
                <w:rFonts w:ascii="Garamond" w:hAnsi="Garamond"/>
              </w:rPr>
            </w:pPr>
            <w:r>
              <w:rPr>
                <w:rFonts w:ascii="Garamond" w:hAnsi="Garamond"/>
                <w:sz w:val="22"/>
                <w:szCs w:val="22"/>
              </w:rPr>
              <w:t>epiphytic orchid</w:t>
            </w:r>
          </w:p>
        </w:tc>
        <w:tc>
          <w:tcPr>
            <w:tcW w:w="977" w:type="pct"/>
          </w:tcPr>
          <w:p w:rsidR="00E55664" w:rsidRDefault="00E55664" w:rsidP="002B473E">
            <w:pPr>
              <w:rPr>
                <w:rFonts w:ascii="Garamond" w:hAnsi="Garamond"/>
              </w:rPr>
            </w:pPr>
            <w:r>
              <w:rPr>
                <w:rFonts w:ascii="Garamond" w:hAnsi="Garamond"/>
                <w:sz w:val="22"/>
                <w:szCs w:val="22"/>
              </w:rPr>
              <w:t>plateau forests</w:t>
            </w:r>
          </w:p>
        </w:tc>
        <w:tc>
          <w:tcPr>
            <w:tcW w:w="1150" w:type="pct"/>
          </w:tcPr>
          <w:p w:rsidR="00E55664" w:rsidRDefault="00E55664" w:rsidP="002B473E">
            <w:pPr>
              <w:rPr>
                <w:rFonts w:ascii="Garamond" w:hAnsi="Garamond"/>
              </w:rPr>
            </w:pPr>
          </w:p>
        </w:tc>
      </w:tr>
      <w:tr w:rsidR="00E55664" w:rsidTr="001B7A63">
        <w:tc>
          <w:tcPr>
            <w:tcW w:w="778" w:type="pct"/>
          </w:tcPr>
          <w:p w:rsidR="00E55664" w:rsidRDefault="00E55664" w:rsidP="002B473E">
            <w:pPr>
              <w:rPr>
                <w:rFonts w:ascii="Garamond" w:hAnsi="Garamond"/>
              </w:rPr>
            </w:pPr>
            <w:r>
              <w:rPr>
                <w:rFonts w:ascii="Garamond" w:hAnsi="Garamond"/>
                <w:sz w:val="22"/>
                <w:szCs w:val="22"/>
              </w:rPr>
              <w:t>Cucurbitaceae</w:t>
            </w:r>
          </w:p>
        </w:tc>
        <w:tc>
          <w:tcPr>
            <w:tcW w:w="1076" w:type="pct"/>
          </w:tcPr>
          <w:p w:rsidR="00E55664" w:rsidRDefault="00E55664" w:rsidP="002B473E">
            <w:pPr>
              <w:rPr>
                <w:rFonts w:ascii="Garamond" w:hAnsi="Garamond"/>
                <w:i/>
              </w:rPr>
            </w:pPr>
            <w:r>
              <w:rPr>
                <w:rFonts w:ascii="Garamond" w:hAnsi="Garamond"/>
                <w:i/>
                <w:sz w:val="22"/>
                <w:szCs w:val="22"/>
              </w:rPr>
              <w:t>Zehneria alba</w:t>
            </w:r>
          </w:p>
        </w:tc>
        <w:tc>
          <w:tcPr>
            <w:tcW w:w="1019" w:type="pct"/>
          </w:tcPr>
          <w:p w:rsidR="00E55664" w:rsidRDefault="00E55664" w:rsidP="002B473E">
            <w:pPr>
              <w:rPr>
                <w:rFonts w:ascii="Garamond" w:hAnsi="Garamond"/>
              </w:rPr>
            </w:pPr>
            <w:r>
              <w:rPr>
                <w:rFonts w:ascii="Garamond" w:hAnsi="Garamond"/>
                <w:sz w:val="22"/>
                <w:szCs w:val="22"/>
              </w:rPr>
              <w:t xml:space="preserve">vine </w:t>
            </w:r>
          </w:p>
        </w:tc>
        <w:tc>
          <w:tcPr>
            <w:tcW w:w="977" w:type="pct"/>
          </w:tcPr>
          <w:p w:rsidR="00E55664" w:rsidRDefault="00E55664" w:rsidP="002B473E">
            <w:pPr>
              <w:rPr>
                <w:rFonts w:ascii="Garamond" w:hAnsi="Garamond"/>
              </w:rPr>
            </w:pPr>
            <w:r>
              <w:rPr>
                <w:rFonts w:ascii="Garamond" w:hAnsi="Garamond"/>
                <w:sz w:val="22"/>
                <w:szCs w:val="22"/>
              </w:rPr>
              <w:t>forest margins</w:t>
            </w:r>
          </w:p>
        </w:tc>
        <w:tc>
          <w:tcPr>
            <w:tcW w:w="1150" w:type="pct"/>
          </w:tcPr>
          <w:p w:rsidR="00E55664" w:rsidRDefault="00E55664" w:rsidP="002B473E">
            <w:pPr>
              <w:rPr>
                <w:rFonts w:ascii="Garamond" w:hAnsi="Garamond"/>
              </w:rPr>
            </w:pPr>
          </w:p>
        </w:tc>
      </w:tr>
      <w:tr w:rsidR="00E55664" w:rsidTr="001B7A63">
        <w:tc>
          <w:tcPr>
            <w:tcW w:w="778" w:type="pct"/>
          </w:tcPr>
          <w:p w:rsidR="00E55664" w:rsidRDefault="00E55664" w:rsidP="002B473E">
            <w:pPr>
              <w:rPr>
                <w:rFonts w:ascii="Garamond" w:hAnsi="Garamond"/>
              </w:rPr>
            </w:pPr>
          </w:p>
        </w:tc>
        <w:tc>
          <w:tcPr>
            <w:tcW w:w="1076" w:type="pct"/>
          </w:tcPr>
          <w:p w:rsidR="00E55664" w:rsidRDefault="00E55664" w:rsidP="002B473E">
            <w:pPr>
              <w:rPr>
                <w:rFonts w:ascii="Garamond" w:hAnsi="Garamond"/>
                <w:i/>
              </w:rPr>
            </w:pPr>
            <w:r>
              <w:rPr>
                <w:rFonts w:ascii="Garamond" w:hAnsi="Garamond"/>
                <w:i/>
                <w:sz w:val="22"/>
                <w:szCs w:val="22"/>
              </w:rPr>
              <w:t>Zeuxine exilis</w:t>
            </w:r>
          </w:p>
        </w:tc>
        <w:tc>
          <w:tcPr>
            <w:tcW w:w="1019" w:type="pct"/>
          </w:tcPr>
          <w:p w:rsidR="00E55664" w:rsidRDefault="00E55664" w:rsidP="002B473E">
            <w:pPr>
              <w:rPr>
                <w:rFonts w:ascii="Garamond" w:hAnsi="Garamond"/>
              </w:rPr>
            </w:pPr>
            <w:r>
              <w:rPr>
                <w:rFonts w:ascii="Garamond" w:hAnsi="Garamond"/>
                <w:sz w:val="22"/>
                <w:szCs w:val="22"/>
              </w:rPr>
              <w:t>epiphytic orchid</w:t>
            </w:r>
          </w:p>
        </w:tc>
        <w:tc>
          <w:tcPr>
            <w:tcW w:w="977" w:type="pct"/>
          </w:tcPr>
          <w:p w:rsidR="00E55664" w:rsidRDefault="00E55664" w:rsidP="002B473E">
            <w:pPr>
              <w:rPr>
                <w:rFonts w:ascii="Garamond" w:hAnsi="Garamond"/>
              </w:rPr>
            </w:pPr>
            <w:r>
              <w:rPr>
                <w:rFonts w:ascii="Garamond" w:hAnsi="Garamond"/>
                <w:sz w:val="22"/>
                <w:szCs w:val="22"/>
              </w:rPr>
              <w:t>plateau forests</w:t>
            </w:r>
          </w:p>
        </w:tc>
        <w:tc>
          <w:tcPr>
            <w:tcW w:w="1150" w:type="pct"/>
          </w:tcPr>
          <w:p w:rsidR="00E55664" w:rsidRDefault="00E55664" w:rsidP="002B473E">
            <w:pPr>
              <w:rPr>
                <w:rFonts w:ascii="Garamond" w:hAnsi="Garamond"/>
              </w:rPr>
            </w:pPr>
          </w:p>
        </w:tc>
      </w:tr>
    </w:tbl>
    <w:p w:rsidR="00E55664" w:rsidRDefault="00E55664" w:rsidP="001814F0">
      <w:pPr>
        <w:tabs>
          <w:tab w:val="center" w:pos="4680"/>
        </w:tabs>
        <w:rPr>
          <w:rFonts w:ascii="Garamond" w:hAnsi="Garamond"/>
          <w:b/>
        </w:rPr>
      </w:pPr>
      <w:bookmarkStart w:id="7" w:name="_Toc259724386"/>
    </w:p>
    <w:p w:rsidR="005343E7" w:rsidRDefault="005343E7">
      <w:pPr>
        <w:rPr>
          <w:b/>
          <w:sz w:val="32"/>
          <w:szCs w:val="32"/>
        </w:rPr>
      </w:pPr>
      <w:r>
        <w:rPr>
          <w:b/>
          <w:sz w:val="32"/>
          <w:szCs w:val="32"/>
        </w:rPr>
        <w:br w:type="page"/>
      </w:r>
    </w:p>
    <w:p w:rsidR="00E55664" w:rsidRPr="00954AAC" w:rsidRDefault="00E55664" w:rsidP="001814F0">
      <w:pPr>
        <w:tabs>
          <w:tab w:val="center" w:pos="4680"/>
        </w:tabs>
        <w:rPr>
          <w:b/>
          <w:color w:val="365F91"/>
          <w:sz w:val="32"/>
          <w:szCs w:val="32"/>
        </w:rPr>
      </w:pPr>
      <w:r w:rsidRPr="00954AAC">
        <w:rPr>
          <w:b/>
          <w:color w:val="365F91"/>
          <w:sz w:val="32"/>
          <w:szCs w:val="32"/>
        </w:rPr>
        <w:lastRenderedPageBreak/>
        <w:t xml:space="preserve">Appendix B </w:t>
      </w:r>
      <w:r w:rsidR="001B7A63" w:rsidRPr="001B7A63">
        <w:rPr>
          <w:b/>
          <w:color w:val="365F91"/>
          <w:sz w:val="32"/>
          <w:szCs w:val="32"/>
        </w:rPr>
        <w:t>to The Dales Ramsar Information Sheet</w:t>
      </w:r>
      <w:r w:rsidR="001B7A63">
        <w:rPr>
          <w:b/>
          <w:color w:val="365F91"/>
          <w:sz w:val="32"/>
          <w:szCs w:val="32"/>
        </w:rPr>
        <w:br/>
      </w:r>
      <w:r w:rsidRPr="00954AAC">
        <w:rPr>
          <w:b/>
          <w:color w:val="365F91"/>
          <w:sz w:val="32"/>
          <w:szCs w:val="32"/>
        </w:rPr>
        <w:t>Wetland birds recorded in The Dales Ramsar Site</w:t>
      </w:r>
      <w:bookmarkEnd w:id="7"/>
    </w:p>
    <w:p w:rsidR="001B7A63" w:rsidRDefault="001B7A63" w:rsidP="001814F0">
      <w:pPr>
        <w:tabs>
          <w:tab w:val="center" w:pos="4680"/>
        </w:tabs>
        <w:rPr>
          <w:rFonts w:ascii="Garamond" w:hAnsi="Garamond"/>
          <w:bCs/>
          <w:sz w:val="22"/>
          <w:szCs w:val="22"/>
        </w:rPr>
      </w:pPr>
    </w:p>
    <w:p w:rsidR="00E55664" w:rsidRDefault="00E55664" w:rsidP="001814F0">
      <w:pPr>
        <w:tabs>
          <w:tab w:val="center" w:pos="4680"/>
        </w:tabs>
        <w:rPr>
          <w:rFonts w:ascii="Garamond" w:hAnsi="Garamond"/>
          <w:bCs/>
          <w:sz w:val="22"/>
          <w:szCs w:val="22"/>
        </w:rPr>
      </w:pPr>
      <w:r>
        <w:rPr>
          <w:rFonts w:ascii="Garamond" w:hAnsi="Garamond"/>
          <w:bCs/>
          <w:sz w:val="22"/>
          <w:szCs w:val="22"/>
        </w:rPr>
        <w:t xml:space="preserve">Species list compiled from Birds Australia Bird Atlas (Birds Australia unpublished). </w:t>
      </w:r>
    </w:p>
    <w:p w:rsidR="001B7A63" w:rsidRDefault="001B7A63" w:rsidP="001814F0">
      <w:pPr>
        <w:tabs>
          <w:tab w:val="center" w:pos="4680"/>
        </w:tabs>
        <w:rPr>
          <w:b/>
        </w:rPr>
      </w:pPr>
    </w:p>
    <w:tbl>
      <w:tblPr>
        <w:tblW w:w="4937"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954"/>
        <w:gridCol w:w="2486"/>
        <w:gridCol w:w="3981"/>
      </w:tblGrid>
      <w:tr w:rsidR="00E55664" w:rsidRPr="00954AAC" w:rsidTr="001B7A63">
        <w:tc>
          <w:tcPr>
            <w:tcW w:w="1160" w:type="pct"/>
            <w:shd w:val="clear" w:color="auto" w:fill="365F91"/>
          </w:tcPr>
          <w:p w:rsidR="00E55664" w:rsidRPr="00954AAC" w:rsidRDefault="00E55664" w:rsidP="002B473E">
            <w:pPr>
              <w:tabs>
                <w:tab w:val="center" w:pos="4680"/>
              </w:tabs>
              <w:rPr>
                <w:rFonts w:ascii="Garamond" w:hAnsi="Garamond"/>
                <w:b/>
                <w:color w:val="FFFFFF" w:themeColor="background1"/>
              </w:rPr>
            </w:pPr>
            <w:r w:rsidRPr="00954AAC">
              <w:rPr>
                <w:rFonts w:ascii="Garamond" w:hAnsi="Garamond"/>
                <w:b/>
                <w:color w:val="FFFFFF" w:themeColor="background1"/>
                <w:sz w:val="22"/>
                <w:szCs w:val="22"/>
              </w:rPr>
              <w:t>Scientific Name</w:t>
            </w:r>
          </w:p>
        </w:tc>
        <w:tc>
          <w:tcPr>
            <w:tcW w:w="1476" w:type="pct"/>
            <w:shd w:val="clear" w:color="auto" w:fill="365F91"/>
          </w:tcPr>
          <w:p w:rsidR="00E55664" w:rsidRPr="00954AAC" w:rsidRDefault="00E55664" w:rsidP="002B473E">
            <w:pPr>
              <w:tabs>
                <w:tab w:val="center" w:pos="4680"/>
              </w:tabs>
              <w:rPr>
                <w:rFonts w:ascii="Garamond" w:hAnsi="Garamond"/>
                <w:b/>
                <w:color w:val="FFFFFF" w:themeColor="background1"/>
              </w:rPr>
            </w:pPr>
            <w:r w:rsidRPr="00954AAC">
              <w:rPr>
                <w:rFonts w:ascii="Garamond" w:hAnsi="Garamond"/>
                <w:b/>
                <w:color w:val="FFFFFF" w:themeColor="background1"/>
                <w:sz w:val="22"/>
                <w:szCs w:val="22"/>
              </w:rPr>
              <w:t>Family Name</w:t>
            </w:r>
          </w:p>
        </w:tc>
        <w:tc>
          <w:tcPr>
            <w:tcW w:w="2364" w:type="pct"/>
            <w:shd w:val="clear" w:color="auto" w:fill="365F91"/>
          </w:tcPr>
          <w:p w:rsidR="00E55664" w:rsidRPr="00954AAC" w:rsidRDefault="00E55664" w:rsidP="002B473E">
            <w:pPr>
              <w:tabs>
                <w:tab w:val="center" w:pos="4680"/>
              </w:tabs>
              <w:rPr>
                <w:rFonts w:ascii="Garamond" w:hAnsi="Garamond"/>
                <w:b/>
                <w:color w:val="FFFFFF" w:themeColor="background1"/>
              </w:rPr>
            </w:pPr>
            <w:r w:rsidRPr="00954AAC">
              <w:rPr>
                <w:rFonts w:ascii="Garamond" w:hAnsi="Garamond"/>
                <w:b/>
                <w:color w:val="FFFFFF" w:themeColor="background1"/>
                <w:sz w:val="22"/>
                <w:szCs w:val="22"/>
              </w:rPr>
              <w:t>EPBC Listing</w:t>
            </w:r>
          </w:p>
        </w:tc>
      </w:tr>
      <w:tr w:rsidR="00E55664" w:rsidTr="001B7A63">
        <w:tc>
          <w:tcPr>
            <w:tcW w:w="1160" w:type="pct"/>
          </w:tcPr>
          <w:p w:rsidR="00E55664" w:rsidRDefault="00E55664" w:rsidP="002B473E">
            <w:pPr>
              <w:tabs>
                <w:tab w:val="center" w:pos="4680"/>
              </w:tabs>
              <w:rPr>
                <w:rFonts w:ascii="Garamond" w:hAnsi="Garamond"/>
                <w:bCs/>
                <w:i/>
              </w:rPr>
            </w:pPr>
            <w:r>
              <w:rPr>
                <w:rFonts w:ascii="Garamond" w:hAnsi="Garamond"/>
                <w:bCs/>
                <w:i/>
                <w:sz w:val="22"/>
                <w:szCs w:val="22"/>
              </w:rPr>
              <w:t>Amaurornis phoenicurus</w:t>
            </w:r>
          </w:p>
        </w:tc>
        <w:tc>
          <w:tcPr>
            <w:tcW w:w="1476" w:type="pct"/>
          </w:tcPr>
          <w:p w:rsidR="00E55664" w:rsidRDefault="00E55664" w:rsidP="002B473E">
            <w:pPr>
              <w:tabs>
                <w:tab w:val="center" w:pos="4680"/>
              </w:tabs>
              <w:rPr>
                <w:rFonts w:ascii="Garamond" w:hAnsi="Garamond"/>
                <w:bCs/>
              </w:rPr>
            </w:pPr>
            <w:r>
              <w:rPr>
                <w:rFonts w:ascii="Garamond" w:hAnsi="Garamond"/>
                <w:bCs/>
                <w:sz w:val="22"/>
                <w:szCs w:val="22"/>
              </w:rPr>
              <w:t>White-breasted water-hen</w:t>
            </w:r>
          </w:p>
        </w:tc>
        <w:tc>
          <w:tcPr>
            <w:tcW w:w="2364" w:type="pct"/>
          </w:tcPr>
          <w:p w:rsidR="00E55664" w:rsidRDefault="00E55664" w:rsidP="002B473E">
            <w:pPr>
              <w:tabs>
                <w:tab w:val="center" w:pos="4680"/>
              </w:tabs>
              <w:rPr>
                <w:rFonts w:ascii="Garamond" w:hAnsi="Garamond"/>
                <w:bCs/>
              </w:rPr>
            </w:pPr>
          </w:p>
        </w:tc>
      </w:tr>
      <w:tr w:rsidR="00E55664" w:rsidTr="001B7A63">
        <w:tc>
          <w:tcPr>
            <w:tcW w:w="1160" w:type="pct"/>
          </w:tcPr>
          <w:p w:rsidR="00E55664" w:rsidRDefault="00E55664" w:rsidP="002B473E">
            <w:pPr>
              <w:tabs>
                <w:tab w:val="center" w:pos="4680"/>
              </w:tabs>
              <w:rPr>
                <w:rFonts w:ascii="Garamond" w:hAnsi="Garamond"/>
                <w:bCs/>
                <w:i/>
              </w:rPr>
            </w:pPr>
            <w:r>
              <w:rPr>
                <w:rFonts w:ascii="Garamond" w:hAnsi="Garamond"/>
                <w:bCs/>
                <w:i/>
                <w:sz w:val="22"/>
                <w:szCs w:val="22"/>
              </w:rPr>
              <w:t>Egretta novaehollandiae</w:t>
            </w:r>
          </w:p>
        </w:tc>
        <w:tc>
          <w:tcPr>
            <w:tcW w:w="1476" w:type="pct"/>
          </w:tcPr>
          <w:p w:rsidR="00E55664" w:rsidRDefault="00E55664" w:rsidP="002B473E">
            <w:pPr>
              <w:tabs>
                <w:tab w:val="center" w:pos="4680"/>
              </w:tabs>
              <w:rPr>
                <w:rFonts w:ascii="Garamond" w:hAnsi="Garamond"/>
                <w:bCs/>
              </w:rPr>
            </w:pPr>
            <w:r>
              <w:rPr>
                <w:rFonts w:ascii="Garamond" w:hAnsi="Garamond"/>
                <w:bCs/>
                <w:sz w:val="22"/>
                <w:szCs w:val="22"/>
              </w:rPr>
              <w:t>White-faced heron</w:t>
            </w:r>
          </w:p>
        </w:tc>
        <w:tc>
          <w:tcPr>
            <w:tcW w:w="2364" w:type="pct"/>
          </w:tcPr>
          <w:p w:rsidR="00E55664" w:rsidRDefault="00E55664" w:rsidP="002B473E">
            <w:pPr>
              <w:tabs>
                <w:tab w:val="center" w:pos="4680"/>
              </w:tabs>
              <w:rPr>
                <w:rFonts w:ascii="Garamond" w:hAnsi="Garamond"/>
                <w:bCs/>
              </w:rPr>
            </w:pPr>
          </w:p>
        </w:tc>
      </w:tr>
      <w:tr w:rsidR="00E55664" w:rsidTr="001B7A63">
        <w:tc>
          <w:tcPr>
            <w:tcW w:w="1160" w:type="pct"/>
          </w:tcPr>
          <w:p w:rsidR="00E55664" w:rsidRDefault="00E55664" w:rsidP="002B473E">
            <w:pPr>
              <w:tabs>
                <w:tab w:val="center" w:pos="4680"/>
              </w:tabs>
              <w:rPr>
                <w:rFonts w:ascii="Garamond" w:hAnsi="Garamond"/>
                <w:bCs/>
                <w:i/>
              </w:rPr>
            </w:pPr>
            <w:r>
              <w:rPr>
                <w:rFonts w:ascii="Garamond" w:hAnsi="Garamond"/>
                <w:bCs/>
                <w:i/>
                <w:sz w:val="22"/>
                <w:szCs w:val="22"/>
              </w:rPr>
              <w:t xml:space="preserve">Egretta sacra </w:t>
            </w:r>
          </w:p>
        </w:tc>
        <w:tc>
          <w:tcPr>
            <w:tcW w:w="1476" w:type="pct"/>
          </w:tcPr>
          <w:p w:rsidR="00E55664" w:rsidRDefault="00E55664" w:rsidP="002B473E">
            <w:pPr>
              <w:tabs>
                <w:tab w:val="center" w:pos="4680"/>
              </w:tabs>
              <w:rPr>
                <w:rFonts w:ascii="Garamond" w:hAnsi="Garamond"/>
                <w:bCs/>
              </w:rPr>
            </w:pPr>
            <w:r>
              <w:rPr>
                <w:rFonts w:ascii="Garamond" w:hAnsi="Garamond"/>
                <w:bCs/>
                <w:sz w:val="22"/>
                <w:szCs w:val="22"/>
              </w:rPr>
              <w:t xml:space="preserve">Eastern reef egret </w:t>
            </w:r>
          </w:p>
        </w:tc>
        <w:tc>
          <w:tcPr>
            <w:tcW w:w="2364" w:type="pct"/>
          </w:tcPr>
          <w:p w:rsidR="00E55664" w:rsidRDefault="00E55664" w:rsidP="002B473E">
            <w:pPr>
              <w:tabs>
                <w:tab w:val="center" w:pos="4680"/>
              </w:tabs>
              <w:rPr>
                <w:rFonts w:ascii="Garamond" w:hAnsi="Garamond"/>
                <w:bCs/>
              </w:rPr>
            </w:pPr>
            <w:r>
              <w:rPr>
                <w:rFonts w:ascii="Garamond" w:hAnsi="Garamond"/>
                <w:bCs/>
                <w:sz w:val="22"/>
                <w:szCs w:val="22"/>
              </w:rPr>
              <w:t>Marine; Migratory (CAMBA)</w:t>
            </w:r>
          </w:p>
        </w:tc>
      </w:tr>
      <w:tr w:rsidR="00E55664" w:rsidTr="001B7A63">
        <w:tc>
          <w:tcPr>
            <w:tcW w:w="1160" w:type="pct"/>
          </w:tcPr>
          <w:p w:rsidR="00E55664" w:rsidRDefault="00E55664" w:rsidP="002B473E">
            <w:pPr>
              <w:tabs>
                <w:tab w:val="center" w:pos="4680"/>
              </w:tabs>
              <w:rPr>
                <w:rFonts w:ascii="Garamond" w:hAnsi="Garamond"/>
                <w:bCs/>
                <w:i/>
              </w:rPr>
            </w:pPr>
            <w:r>
              <w:rPr>
                <w:rFonts w:ascii="Garamond" w:hAnsi="Garamond"/>
                <w:bCs/>
                <w:i/>
                <w:sz w:val="22"/>
                <w:szCs w:val="22"/>
              </w:rPr>
              <w:t xml:space="preserve">Fregata andrewsi  </w:t>
            </w:r>
          </w:p>
        </w:tc>
        <w:tc>
          <w:tcPr>
            <w:tcW w:w="1476" w:type="pct"/>
          </w:tcPr>
          <w:p w:rsidR="00E55664" w:rsidRDefault="00E55664" w:rsidP="002B473E">
            <w:pPr>
              <w:tabs>
                <w:tab w:val="center" w:pos="4680"/>
              </w:tabs>
              <w:rPr>
                <w:rFonts w:ascii="Garamond" w:hAnsi="Garamond"/>
                <w:bCs/>
              </w:rPr>
            </w:pPr>
            <w:r>
              <w:rPr>
                <w:rFonts w:ascii="Garamond" w:hAnsi="Garamond"/>
                <w:bCs/>
                <w:sz w:val="22"/>
                <w:szCs w:val="22"/>
              </w:rPr>
              <w:t xml:space="preserve">Christmas Island frigatebird </w:t>
            </w:r>
          </w:p>
        </w:tc>
        <w:tc>
          <w:tcPr>
            <w:tcW w:w="2364" w:type="pct"/>
          </w:tcPr>
          <w:p w:rsidR="00E55664" w:rsidRDefault="00E55664" w:rsidP="002B473E">
            <w:pPr>
              <w:tabs>
                <w:tab w:val="center" w:pos="4680"/>
              </w:tabs>
              <w:rPr>
                <w:rFonts w:ascii="Garamond" w:hAnsi="Garamond"/>
                <w:bCs/>
              </w:rPr>
            </w:pPr>
            <w:r>
              <w:rPr>
                <w:rFonts w:ascii="Garamond" w:hAnsi="Garamond"/>
                <w:bCs/>
                <w:sz w:val="22"/>
                <w:szCs w:val="22"/>
              </w:rPr>
              <w:t xml:space="preserve">Vulnerable; Marine; Migratory (CAMBA) </w:t>
            </w:r>
          </w:p>
        </w:tc>
      </w:tr>
      <w:tr w:rsidR="00E55664" w:rsidTr="001B7A63">
        <w:tc>
          <w:tcPr>
            <w:tcW w:w="1160" w:type="pct"/>
          </w:tcPr>
          <w:p w:rsidR="00E55664" w:rsidRDefault="00E55664" w:rsidP="002B473E">
            <w:pPr>
              <w:tabs>
                <w:tab w:val="center" w:pos="4680"/>
              </w:tabs>
              <w:rPr>
                <w:rFonts w:ascii="Garamond" w:hAnsi="Garamond"/>
                <w:bCs/>
                <w:i/>
              </w:rPr>
            </w:pPr>
            <w:r>
              <w:rPr>
                <w:rFonts w:ascii="Garamond" w:hAnsi="Garamond"/>
                <w:bCs/>
                <w:i/>
                <w:sz w:val="22"/>
                <w:szCs w:val="22"/>
              </w:rPr>
              <w:t xml:space="preserve">Fregata ariel </w:t>
            </w:r>
          </w:p>
        </w:tc>
        <w:tc>
          <w:tcPr>
            <w:tcW w:w="1476" w:type="pct"/>
          </w:tcPr>
          <w:p w:rsidR="00E55664" w:rsidRDefault="00E55664" w:rsidP="002B473E">
            <w:pPr>
              <w:tabs>
                <w:tab w:val="center" w:pos="4680"/>
              </w:tabs>
              <w:rPr>
                <w:rFonts w:ascii="Garamond" w:hAnsi="Garamond"/>
                <w:bCs/>
              </w:rPr>
            </w:pPr>
            <w:r>
              <w:rPr>
                <w:rFonts w:ascii="Garamond" w:hAnsi="Garamond"/>
                <w:bCs/>
                <w:sz w:val="22"/>
                <w:szCs w:val="22"/>
              </w:rPr>
              <w:t>Lesser frigatebird</w:t>
            </w:r>
          </w:p>
        </w:tc>
        <w:tc>
          <w:tcPr>
            <w:tcW w:w="2364" w:type="pct"/>
          </w:tcPr>
          <w:p w:rsidR="00E55664" w:rsidRDefault="00E55664" w:rsidP="002B473E">
            <w:pPr>
              <w:tabs>
                <w:tab w:val="center" w:pos="4680"/>
              </w:tabs>
              <w:rPr>
                <w:rFonts w:ascii="Garamond" w:hAnsi="Garamond"/>
                <w:bCs/>
              </w:rPr>
            </w:pPr>
            <w:r>
              <w:rPr>
                <w:rFonts w:ascii="Garamond" w:hAnsi="Garamond"/>
                <w:bCs/>
                <w:sz w:val="22"/>
                <w:szCs w:val="22"/>
              </w:rPr>
              <w:t xml:space="preserve">Marine; Migratory (CAMBA, JAMBA, ROKAMBA) </w:t>
            </w:r>
          </w:p>
        </w:tc>
      </w:tr>
      <w:tr w:rsidR="00E55664" w:rsidTr="001B7A63">
        <w:tc>
          <w:tcPr>
            <w:tcW w:w="1160" w:type="pct"/>
          </w:tcPr>
          <w:p w:rsidR="00E55664" w:rsidRDefault="00E55664" w:rsidP="002B473E">
            <w:pPr>
              <w:tabs>
                <w:tab w:val="center" w:pos="4680"/>
              </w:tabs>
              <w:rPr>
                <w:rFonts w:ascii="Garamond" w:hAnsi="Garamond"/>
                <w:bCs/>
                <w:i/>
              </w:rPr>
            </w:pPr>
            <w:r>
              <w:rPr>
                <w:rFonts w:ascii="Garamond" w:hAnsi="Garamond"/>
                <w:bCs/>
                <w:i/>
                <w:sz w:val="22"/>
                <w:szCs w:val="22"/>
              </w:rPr>
              <w:t xml:space="preserve">Fregata minor </w:t>
            </w:r>
          </w:p>
        </w:tc>
        <w:tc>
          <w:tcPr>
            <w:tcW w:w="1476" w:type="pct"/>
          </w:tcPr>
          <w:p w:rsidR="00E55664" w:rsidRDefault="00E55664" w:rsidP="002B473E">
            <w:pPr>
              <w:tabs>
                <w:tab w:val="center" w:pos="4680"/>
              </w:tabs>
              <w:rPr>
                <w:rFonts w:ascii="Garamond" w:hAnsi="Garamond"/>
                <w:bCs/>
              </w:rPr>
            </w:pPr>
            <w:r>
              <w:rPr>
                <w:rFonts w:ascii="Garamond" w:hAnsi="Garamond"/>
                <w:bCs/>
                <w:sz w:val="22"/>
                <w:szCs w:val="22"/>
              </w:rPr>
              <w:t xml:space="preserve">Greater frigatebird </w:t>
            </w:r>
          </w:p>
        </w:tc>
        <w:tc>
          <w:tcPr>
            <w:tcW w:w="2364" w:type="pct"/>
          </w:tcPr>
          <w:p w:rsidR="00E55664" w:rsidRDefault="00E55664" w:rsidP="002B473E">
            <w:pPr>
              <w:tabs>
                <w:tab w:val="center" w:pos="4680"/>
              </w:tabs>
              <w:rPr>
                <w:rFonts w:ascii="Garamond" w:hAnsi="Garamond"/>
                <w:bCs/>
              </w:rPr>
            </w:pPr>
            <w:r>
              <w:rPr>
                <w:rFonts w:ascii="Garamond" w:hAnsi="Garamond"/>
                <w:bCs/>
                <w:sz w:val="22"/>
                <w:szCs w:val="22"/>
              </w:rPr>
              <w:t>Marine; Migratory (CAMBA, JAMBA)</w:t>
            </w:r>
          </w:p>
        </w:tc>
      </w:tr>
      <w:tr w:rsidR="00E55664" w:rsidTr="001B7A63">
        <w:tc>
          <w:tcPr>
            <w:tcW w:w="1160" w:type="pct"/>
          </w:tcPr>
          <w:p w:rsidR="00E55664" w:rsidRDefault="00E55664" w:rsidP="002B473E">
            <w:pPr>
              <w:tabs>
                <w:tab w:val="center" w:pos="4680"/>
              </w:tabs>
              <w:rPr>
                <w:rFonts w:ascii="Garamond" w:hAnsi="Garamond"/>
                <w:bCs/>
                <w:i/>
              </w:rPr>
            </w:pPr>
            <w:r>
              <w:rPr>
                <w:rFonts w:ascii="Garamond" w:hAnsi="Garamond"/>
                <w:bCs/>
                <w:i/>
                <w:sz w:val="22"/>
                <w:szCs w:val="22"/>
              </w:rPr>
              <w:t xml:space="preserve">Nycticorax caledonicus </w:t>
            </w:r>
          </w:p>
        </w:tc>
        <w:tc>
          <w:tcPr>
            <w:tcW w:w="1476" w:type="pct"/>
          </w:tcPr>
          <w:p w:rsidR="00E55664" w:rsidRDefault="00E55664" w:rsidP="002B473E">
            <w:pPr>
              <w:tabs>
                <w:tab w:val="center" w:pos="4680"/>
              </w:tabs>
              <w:rPr>
                <w:rFonts w:ascii="Garamond" w:hAnsi="Garamond"/>
                <w:bCs/>
              </w:rPr>
            </w:pPr>
            <w:r>
              <w:rPr>
                <w:rFonts w:ascii="Garamond" w:hAnsi="Garamond"/>
                <w:bCs/>
                <w:sz w:val="22"/>
                <w:szCs w:val="22"/>
              </w:rPr>
              <w:t>Nankeen night heron</w:t>
            </w:r>
          </w:p>
        </w:tc>
        <w:tc>
          <w:tcPr>
            <w:tcW w:w="2364" w:type="pct"/>
          </w:tcPr>
          <w:p w:rsidR="00E55664" w:rsidRDefault="00E55664" w:rsidP="002B473E">
            <w:pPr>
              <w:tabs>
                <w:tab w:val="center" w:pos="4680"/>
              </w:tabs>
              <w:rPr>
                <w:rFonts w:ascii="Garamond" w:hAnsi="Garamond"/>
                <w:bCs/>
              </w:rPr>
            </w:pPr>
            <w:r>
              <w:rPr>
                <w:rFonts w:ascii="Garamond" w:hAnsi="Garamond"/>
                <w:bCs/>
                <w:sz w:val="22"/>
                <w:szCs w:val="22"/>
              </w:rPr>
              <w:t>Marine</w:t>
            </w:r>
          </w:p>
        </w:tc>
      </w:tr>
      <w:tr w:rsidR="00E55664" w:rsidTr="001B7A63">
        <w:tc>
          <w:tcPr>
            <w:tcW w:w="1160" w:type="pct"/>
          </w:tcPr>
          <w:p w:rsidR="00E55664" w:rsidRDefault="00E55664" w:rsidP="002B473E">
            <w:pPr>
              <w:tabs>
                <w:tab w:val="center" w:pos="4680"/>
              </w:tabs>
              <w:rPr>
                <w:rFonts w:ascii="Garamond" w:hAnsi="Garamond"/>
                <w:bCs/>
                <w:i/>
              </w:rPr>
            </w:pPr>
            <w:r>
              <w:rPr>
                <w:rFonts w:ascii="Garamond" w:hAnsi="Garamond"/>
                <w:bCs/>
                <w:i/>
                <w:sz w:val="22"/>
                <w:szCs w:val="22"/>
              </w:rPr>
              <w:t>Papasula abbotti</w:t>
            </w:r>
          </w:p>
          <w:p w:rsidR="00E55664" w:rsidRDefault="00E55664" w:rsidP="002B473E">
            <w:pPr>
              <w:tabs>
                <w:tab w:val="center" w:pos="4680"/>
              </w:tabs>
              <w:rPr>
                <w:rFonts w:ascii="Garamond" w:hAnsi="Garamond"/>
                <w:bCs/>
                <w:i/>
              </w:rPr>
            </w:pPr>
            <w:r>
              <w:rPr>
                <w:rFonts w:ascii="Garamond" w:hAnsi="Garamond"/>
                <w:bCs/>
                <w:i/>
                <w:sz w:val="22"/>
                <w:szCs w:val="22"/>
              </w:rPr>
              <w:t xml:space="preserve"> </w:t>
            </w:r>
          </w:p>
        </w:tc>
        <w:tc>
          <w:tcPr>
            <w:tcW w:w="1476" w:type="pct"/>
          </w:tcPr>
          <w:p w:rsidR="00E55664" w:rsidRDefault="00E55664" w:rsidP="002B473E">
            <w:pPr>
              <w:tabs>
                <w:tab w:val="center" w:pos="4680"/>
              </w:tabs>
              <w:rPr>
                <w:rFonts w:ascii="Garamond" w:hAnsi="Garamond"/>
                <w:bCs/>
              </w:rPr>
            </w:pPr>
            <w:r>
              <w:rPr>
                <w:rFonts w:ascii="Garamond" w:hAnsi="Garamond"/>
                <w:bCs/>
                <w:sz w:val="22"/>
                <w:szCs w:val="22"/>
              </w:rPr>
              <w:t>Abbott’s booby</w:t>
            </w:r>
          </w:p>
        </w:tc>
        <w:tc>
          <w:tcPr>
            <w:tcW w:w="2364" w:type="pct"/>
          </w:tcPr>
          <w:p w:rsidR="00E55664" w:rsidRDefault="00E55664" w:rsidP="002B473E">
            <w:pPr>
              <w:tabs>
                <w:tab w:val="center" w:pos="4680"/>
              </w:tabs>
              <w:rPr>
                <w:rFonts w:ascii="Garamond" w:hAnsi="Garamond"/>
                <w:bCs/>
              </w:rPr>
            </w:pPr>
            <w:r>
              <w:rPr>
                <w:rFonts w:ascii="Garamond" w:hAnsi="Garamond"/>
                <w:bCs/>
                <w:sz w:val="22"/>
                <w:szCs w:val="22"/>
              </w:rPr>
              <w:t>Endangered; Marine, Migratory (JAMBA)</w:t>
            </w:r>
          </w:p>
        </w:tc>
      </w:tr>
      <w:tr w:rsidR="00E55664" w:rsidTr="001B7A63">
        <w:tc>
          <w:tcPr>
            <w:tcW w:w="1160" w:type="pct"/>
          </w:tcPr>
          <w:p w:rsidR="00E55664" w:rsidRDefault="00E55664" w:rsidP="002B473E">
            <w:pPr>
              <w:tabs>
                <w:tab w:val="center" w:pos="4680"/>
              </w:tabs>
              <w:rPr>
                <w:rFonts w:ascii="Garamond" w:hAnsi="Garamond"/>
                <w:bCs/>
                <w:i/>
              </w:rPr>
            </w:pPr>
            <w:r>
              <w:rPr>
                <w:rFonts w:ascii="Garamond" w:hAnsi="Garamond"/>
                <w:bCs/>
                <w:i/>
                <w:sz w:val="22"/>
                <w:szCs w:val="22"/>
              </w:rPr>
              <w:t xml:space="preserve">Phaethon lepturus fulvus </w:t>
            </w:r>
          </w:p>
        </w:tc>
        <w:tc>
          <w:tcPr>
            <w:tcW w:w="1476" w:type="pct"/>
          </w:tcPr>
          <w:p w:rsidR="00E55664" w:rsidRDefault="00E55664" w:rsidP="002B473E">
            <w:pPr>
              <w:tabs>
                <w:tab w:val="center" w:pos="4680"/>
              </w:tabs>
              <w:rPr>
                <w:rFonts w:ascii="Garamond" w:hAnsi="Garamond"/>
                <w:bCs/>
              </w:rPr>
            </w:pPr>
            <w:r>
              <w:rPr>
                <w:rFonts w:ascii="Garamond" w:hAnsi="Garamond"/>
                <w:bCs/>
                <w:sz w:val="22"/>
                <w:szCs w:val="22"/>
              </w:rPr>
              <w:t xml:space="preserve">White-tailed tropicbird </w:t>
            </w:r>
          </w:p>
        </w:tc>
        <w:tc>
          <w:tcPr>
            <w:tcW w:w="2364" w:type="pct"/>
          </w:tcPr>
          <w:p w:rsidR="00E55664" w:rsidRDefault="00E55664" w:rsidP="002B473E">
            <w:pPr>
              <w:tabs>
                <w:tab w:val="center" w:pos="4680"/>
              </w:tabs>
              <w:rPr>
                <w:rFonts w:ascii="Garamond" w:hAnsi="Garamond"/>
                <w:bCs/>
              </w:rPr>
            </w:pPr>
            <w:r>
              <w:rPr>
                <w:rFonts w:ascii="Garamond" w:hAnsi="Garamond"/>
                <w:bCs/>
                <w:sz w:val="22"/>
                <w:szCs w:val="22"/>
              </w:rPr>
              <w:t xml:space="preserve">Marine </w:t>
            </w:r>
          </w:p>
        </w:tc>
      </w:tr>
      <w:tr w:rsidR="00E55664" w:rsidTr="001B7A63">
        <w:tc>
          <w:tcPr>
            <w:tcW w:w="1160" w:type="pct"/>
          </w:tcPr>
          <w:p w:rsidR="00E55664" w:rsidRDefault="00E55664" w:rsidP="002B473E">
            <w:pPr>
              <w:tabs>
                <w:tab w:val="center" w:pos="4680"/>
              </w:tabs>
              <w:rPr>
                <w:rFonts w:ascii="Garamond" w:hAnsi="Garamond"/>
                <w:bCs/>
                <w:i/>
              </w:rPr>
            </w:pPr>
            <w:r>
              <w:rPr>
                <w:rFonts w:ascii="Garamond" w:hAnsi="Garamond"/>
                <w:bCs/>
                <w:i/>
                <w:sz w:val="22"/>
                <w:szCs w:val="22"/>
              </w:rPr>
              <w:t xml:space="preserve">Phaethon rubricauda </w:t>
            </w:r>
          </w:p>
        </w:tc>
        <w:tc>
          <w:tcPr>
            <w:tcW w:w="1476" w:type="pct"/>
          </w:tcPr>
          <w:p w:rsidR="00E55664" w:rsidRDefault="00E55664" w:rsidP="002B473E">
            <w:pPr>
              <w:tabs>
                <w:tab w:val="center" w:pos="4680"/>
              </w:tabs>
              <w:rPr>
                <w:rFonts w:ascii="Garamond" w:hAnsi="Garamond"/>
                <w:bCs/>
              </w:rPr>
            </w:pPr>
            <w:r>
              <w:rPr>
                <w:rFonts w:ascii="Garamond" w:hAnsi="Garamond"/>
                <w:bCs/>
                <w:sz w:val="22"/>
                <w:szCs w:val="22"/>
              </w:rPr>
              <w:t xml:space="preserve">Red-tailed tropicbird </w:t>
            </w:r>
          </w:p>
        </w:tc>
        <w:tc>
          <w:tcPr>
            <w:tcW w:w="2364" w:type="pct"/>
          </w:tcPr>
          <w:p w:rsidR="00E55664" w:rsidRDefault="00E55664" w:rsidP="002B473E">
            <w:pPr>
              <w:tabs>
                <w:tab w:val="center" w:pos="4680"/>
              </w:tabs>
              <w:rPr>
                <w:rFonts w:ascii="Garamond" w:hAnsi="Garamond"/>
                <w:bCs/>
              </w:rPr>
            </w:pPr>
            <w:r>
              <w:rPr>
                <w:rFonts w:ascii="Garamond" w:hAnsi="Garamond"/>
                <w:bCs/>
                <w:sz w:val="22"/>
                <w:szCs w:val="22"/>
              </w:rPr>
              <w:t>Marine</w:t>
            </w:r>
          </w:p>
        </w:tc>
      </w:tr>
      <w:tr w:rsidR="00E55664" w:rsidTr="001B7A63">
        <w:tc>
          <w:tcPr>
            <w:tcW w:w="1160" w:type="pct"/>
          </w:tcPr>
          <w:p w:rsidR="00E55664" w:rsidRDefault="00E55664" w:rsidP="002B473E">
            <w:pPr>
              <w:tabs>
                <w:tab w:val="center" w:pos="4680"/>
              </w:tabs>
              <w:rPr>
                <w:rFonts w:ascii="Garamond" w:hAnsi="Garamond"/>
                <w:bCs/>
                <w:i/>
              </w:rPr>
            </w:pPr>
            <w:r>
              <w:rPr>
                <w:rFonts w:ascii="Garamond" w:hAnsi="Garamond"/>
                <w:bCs/>
                <w:i/>
                <w:sz w:val="22"/>
                <w:szCs w:val="22"/>
              </w:rPr>
              <w:t>Sula sula</w:t>
            </w:r>
          </w:p>
        </w:tc>
        <w:tc>
          <w:tcPr>
            <w:tcW w:w="1476" w:type="pct"/>
          </w:tcPr>
          <w:p w:rsidR="00E55664" w:rsidRDefault="00E55664" w:rsidP="002B473E">
            <w:pPr>
              <w:tabs>
                <w:tab w:val="center" w:pos="4680"/>
              </w:tabs>
              <w:rPr>
                <w:rFonts w:ascii="Garamond" w:hAnsi="Garamond"/>
                <w:bCs/>
              </w:rPr>
            </w:pPr>
            <w:r>
              <w:rPr>
                <w:rFonts w:ascii="Garamond" w:hAnsi="Garamond"/>
                <w:bCs/>
                <w:sz w:val="22"/>
                <w:szCs w:val="22"/>
              </w:rPr>
              <w:t>Red-footed booby</w:t>
            </w:r>
          </w:p>
        </w:tc>
        <w:tc>
          <w:tcPr>
            <w:tcW w:w="2364" w:type="pct"/>
          </w:tcPr>
          <w:p w:rsidR="00E55664" w:rsidRDefault="00E55664" w:rsidP="002B473E">
            <w:pPr>
              <w:tabs>
                <w:tab w:val="center" w:pos="4680"/>
              </w:tabs>
              <w:rPr>
                <w:rFonts w:ascii="Garamond" w:hAnsi="Garamond"/>
                <w:bCs/>
              </w:rPr>
            </w:pPr>
            <w:r>
              <w:rPr>
                <w:rFonts w:ascii="Garamond" w:hAnsi="Garamond"/>
                <w:bCs/>
                <w:sz w:val="22"/>
                <w:szCs w:val="22"/>
              </w:rPr>
              <w:t>Marine; Migratory (CAMBA, JAMBA)</w:t>
            </w:r>
          </w:p>
        </w:tc>
      </w:tr>
    </w:tbl>
    <w:p w:rsidR="00E55664" w:rsidRDefault="00E55664" w:rsidP="001814F0">
      <w:pPr>
        <w:pStyle w:val="Heading1"/>
      </w:pPr>
    </w:p>
    <w:p w:rsidR="00E55664" w:rsidRDefault="00E55664" w:rsidP="001B7A63">
      <w:pPr>
        <w:tabs>
          <w:tab w:val="center" w:pos="4680"/>
        </w:tabs>
        <w:rPr>
          <w:rFonts w:ascii="Garamond" w:hAnsi="Garamond"/>
          <w:b/>
          <w:sz w:val="22"/>
          <w:szCs w:val="22"/>
          <w:lang w:val="en-GB"/>
        </w:rPr>
      </w:pPr>
      <w:r>
        <w:rPr>
          <w:b/>
          <w:lang w:val="en-GB"/>
        </w:rPr>
        <w:br w:type="page"/>
      </w:r>
      <w:r w:rsidR="001B7A63" w:rsidRPr="001B7A63">
        <w:rPr>
          <w:rFonts w:cs="Arial"/>
          <w:b/>
          <w:bCs/>
          <w:color w:val="365F91"/>
          <w:kern w:val="32"/>
          <w:sz w:val="32"/>
          <w:szCs w:val="32"/>
        </w:rPr>
        <w:lastRenderedPageBreak/>
        <w:t>Figure 1</w:t>
      </w:r>
      <w:r w:rsidR="001B7A63" w:rsidRPr="001B7A63">
        <w:t xml:space="preserve"> </w:t>
      </w:r>
      <w:r w:rsidR="001B7A63">
        <w:rPr>
          <w:rFonts w:cs="Arial"/>
          <w:b/>
          <w:bCs/>
          <w:color w:val="365F91"/>
          <w:kern w:val="32"/>
          <w:sz w:val="32"/>
          <w:szCs w:val="32"/>
        </w:rPr>
        <w:t>for</w:t>
      </w:r>
      <w:r w:rsidR="001B7A63" w:rsidRPr="001B7A63">
        <w:rPr>
          <w:rFonts w:cs="Arial"/>
          <w:b/>
          <w:bCs/>
          <w:color w:val="365F91"/>
          <w:kern w:val="32"/>
          <w:sz w:val="32"/>
          <w:szCs w:val="32"/>
        </w:rPr>
        <w:t xml:space="preserve"> </w:t>
      </w:r>
      <w:r w:rsidR="001B7A63">
        <w:rPr>
          <w:rFonts w:cs="Arial"/>
          <w:b/>
          <w:bCs/>
          <w:color w:val="365F91"/>
          <w:kern w:val="32"/>
          <w:sz w:val="32"/>
          <w:szCs w:val="32"/>
        </w:rPr>
        <w:t>The Dales</w:t>
      </w:r>
      <w:r w:rsidR="001B7A63" w:rsidRPr="001B7A63">
        <w:rPr>
          <w:rFonts w:cs="Arial"/>
          <w:b/>
          <w:bCs/>
          <w:color w:val="365F91"/>
          <w:kern w:val="32"/>
          <w:sz w:val="32"/>
          <w:szCs w:val="32"/>
        </w:rPr>
        <w:t xml:space="preserve"> Ramsar Information Sheet</w:t>
      </w:r>
      <w:r w:rsidR="001B7A63">
        <w:rPr>
          <w:rFonts w:cs="Arial"/>
          <w:b/>
          <w:bCs/>
          <w:color w:val="365F91"/>
          <w:kern w:val="32"/>
          <w:sz w:val="32"/>
          <w:szCs w:val="32"/>
        </w:rPr>
        <w:br/>
      </w:r>
      <w:r w:rsidR="001B7A63" w:rsidRPr="001B7A63">
        <w:rPr>
          <w:rFonts w:cs="Arial"/>
          <w:b/>
          <w:bCs/>
          <w:color w:val="365F91"/>
          <w:kern w:val="32"/>
          <w:sz w:val="32"/>
          <w:szCs w:val="32"/>
        </w:rPr>
        <w:t xml:space="preserve">Map of </w:t>
      </w:r>
      <w:r w:rsidR="00A8725D">
        <w:rPr>
          <w:rFonts w:cs="Arial"/>
          <w:b/>
          <w:bCs/>
          <w:color w:val="365F91"/>
          <w:kern w:val="32"/>
          <w:sz w:val="32"/>
          <w:szCs w:val="32"/>
        </w:rPr>
        <w:t>The Dales</w:t>
      </w:r>
      <w:r w:rsidR="001B7A63" w:rsidRPr="001B7A63">
        <w:rPr>
          <w:rFonts w:cs="Arial"/>
          <w:b/>
          <w:bCs/>
          <w:color w:val="365F91"/>
          <w:kern w:val="32"/>
          <w:sz w:val="32"/>
          <w:szCs w:val="32"/>
        </w:rPr>
        <w:t xml:space="preserve"> </w:t>
      </w:r>
      <w:r w:rsidR="00A8725D">
        <w:rPr>
          <w:rFonts w:cs="Arial"/>
          <w:b/>
          <w:bCs/>
          <w:noProof/>
          <w:color w:val="365F91"/>
          <w:kern w:val="32"/>
          <w:sz w:val="32"/>
          <w:szCs w:val="32"/>
        </w:rPr>
        <w:drawing>
          <wp:inline distT="0" distB="0" distL="0" distR="0">
            <wp:extent cx="4997450" cy="7496175"/>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grayscl/>
                    </a:blip>
                    <a:srcRect/>
                    <a:stretch>
                      <a:fillRect/>
                    </a:stretch>
                  </pic:blipFill>
                  <pic:spPr bwMode="auto">
                    <a:xfrm>
                      <a:off x="0" y="0"/>
                      <a:ext cx="4997450" cy="7496175"/>
                    </a:xfrm>
                    <a:prstGeom prst="rect">
                      <a:avLst/>
                    </a:prstGeom>
                    <a:noFill/>
                    <a:ln w="9525">
                      <a:noFill/>
                      <a:miter lim="800000"/>
                      <a:headEnd/>
                      <a:tailEnd/>
                    </a:ln>
                  </pic:spPr>
                </pic:pic>
              </a:graphicData>
            </a:graphic>
          </wp:inline>
        </w:drawing>
      </w:r>
    </w:p>
    <w:p w:rsidR="00E55664" w:rsidRDefault="00E55664">
      <w:pPr>
        <w:pStyle w:val="AppendixHeading"/>
        <w:rPr>
          <w:rFonts w:ascii="Arial" w:hAnsi="Arial" w:cs="Arial"/>
          <w:iCs/>
        </w:rPr>
      </w:pPr>
    </w:p>
    <w:p w:rsidR="00E55664" w:rsidRPr="00954AAC" w:rsidRDefault="00E55664">
      <w:pPr>
        <w:pStyle w:val="NormalWeb"/>
        <w:spacing w:before="0" w:beforeAutospacing="0" w:after="120" w:afterAutospacing="0"/>
        <w:rPr>
          <w:rFonts w:ascii="Arial" w:hAnsi="Arial" w:cs="Arial"/>
          <w:b/>
          <w:bCs/>
          <w:color w:val="365F91"/>
          <w:lang w:val="en-AU" w:eastAsia="en-AU"/>
        </w:rPr>
      </w:pPr>
      <w:r w:rsidRPr="00954AAC">
        <w:rPr>
          <w:rFonts w:ascii="Arial" w:hAnsi="Arial" w:cs="Arial"/>
          <w:b/>
          <w:color w:val="365F91"/>
        </w:rPr>
        <w:lastRenderedPageBreak/>
        <w:t>Hosnies Spring</w:t>
      </w:r>
      <w:r w:rsidRPr="00954AAC">
        <w:rPr>
          <w:rFonts w:ascii="Arial" w:hAnsi="Arial" w:cs="Arial"/>
          <w:b/>
          <w:bCs/>
          <w:color w:val="365F91"/>
          <w:lang w:val="en-AU" w:eastAsia="en-AU"/>
        </w:rPr>
        <w:t xml:space="preserve"> Ramsar Site 512;(WI Site 5AU040)</w:t>
      </w:r>
    </w:p>
    <w:p w:rsidR="00E55664" w:rsidRPr="003D55AB" w:rsidRDefault="00E55664" w:rsidP="001814F0">
      <w:pPr>
        <w:pStyle w:val="Heading6"/>
        <w:keepNext w:val="0"/>
        <w:rPr>
          <w:rFonts w:ascii="Garamond" w:hAnsi="Garamond"/>
          <w:b/>
          <w:sz w:val="32"/>
          <w:szCs w:val="32"/>
          <w:lang w:val="en-GB"/>
        </w:rPr>
      </w:pPr>
      <w:r w:rsidRPr="00FE14A7">
        <w:rPr>
          <w:rFonts w:ascii="Garamond" w:hAnsi="Garamond"/>
          <w:lang w:val="en-GB"/>
        </w:rPr>
        <w:t xml:space="preserve">Information Sheet on Ramsar Wetlands (RIS) – </w:t>
      </w:r>
      <w:r w:rsidRPr="00FE14A7">
        <w:rPr>
          <w:rFonts w:ascii="Garamond" w:hAnsi="Garamond"/>
          <w:sz w:val="32"/>
          <w:szCs w:val="32"/>
          <w:lang w:val="en-GB"/>
        </w:rPr>
        <w:t>2009-2012 version</w:t>
      </w:r>
    </w:p>
    <w:p w:rsidR="00E55664" w:rsidRPr="003D55AB" w:rsidRDefault="00E55664" w:rsidP="001814F0">
      <w:pPr>
        <w:rPr>
          <w:lang w:val="en-GB"/>
        </w:rPr>
      </w:pPr>
    </w:p>
    <w:p w:rsidR="00E55664" w:rsidRPr="003D55AB" w:rsidRDefault="00E55664" w:rsidP="001814F0">
      <w:pPr>
        <w:tabs>
          <w:tab w:val="center" w:pos="5102"/>
        </w:tabs>
        <w:jc w:val="center"/>
        <w:rPr>
          <w:rFonts w:ascii="Garamond" w:hAnsi="Garamond"/>
          <w:i/>
          <w:sz w:val="20"/>
          <w:lang w:val="en-GB"/>
        </w:rPr>
      </w:pPr>
      <w:r w:rsidRPr="00FE14A7">
        <w:rPr>
          <w:rFonts w:ascii="Garamond" w:hAnsi="Garamond"/>
          <w:i/>
          <w:sz w:val="20"/>
          <w:lang w:val="en-GB"/>
        </w:rPr>
        <w:t>Categories approved by Recommendation 4.7 (1990), as amended by Resolution VIII.13 of the 8</w:t>
      </w:r>
      <w:r w:rsidRPr="00FE14A7">
        <w:rPr>
          <w:rFonts w:ascii="Garamond" w:hAnsi="Garamond"/>
          <w:i/>
          <w:sz w:val="20"/>
          <w:vertAlign w:val="superscript"/>
          <w:lang w:val="en-GB"/>
        </w:rPr>
        <w:t>th</w:t>
      </w:r>
      <w:r w:rsidRPr="00FE14A7">
        <w:rPr>
          <w:rFonts w:ascii="Garamond" w:hAnsi="Garamond"/>
          <w:i/>
          <w:sz w:val="20"/>
          <w:lang w:val="en-GB"/>
        </w:rPr>
        <w:t xml:space="preserve"> Conference of the Contracting Parties (2002) and Resolutions IX.1 Annex B, IX.6,  IX.21 and IX. 22 of the 9</w:t>
      </w:r>
      <w:r w:rsidRPr="00FE14A7">
        <w:rPr>
          <w:rFonts w:ascii="Garamond" w:hAnsi="Garamond"/>
          <w:i/>
          <w:sz w:val="20"/>
          <w:vertAlign w:val="superscript"/>
          <w:lang w:val="en-GB"/>
        </w:rPr>
        <w:t>th</w:t>
      </w:r>
      <w:r w:rsidRPr="00FE14A7">
        <w:rPr>
          <w:rFonts w:ascii="Garamond" w:hAnsi="Garamond"/>
          <w:i/>
          <w:sz w:val="20"/>
          <w:lang w:val="en-GB"/>
        </w:rPr>
        <w:t xml:space="preserve"> Conference of the Contracting Parties (2005).</w:t>
      </w:r>
    </w:p>
    <w:p w:rsidR="00E55664" w:rsidRDefault="00E55664" w:rsidP="001814F0">
      <w:pPr>
        <w:tabs>
          <w:tab w:val="center" w:pos="5102"/>
        </w:tabs>
        <w:rPr>
          <w:rFonts w:ascii="Garamond" w:hAnsi="Garamond"/>
          <w:color w:val="000000"/>
          <w:sz w:val="18"/>
          <w:lang w:val="en-GB"/>
        </w:rPr>
      </w:pPr>
      <w:r>
        <w:rPr>
          <w:rFonts w:ascii="Garamond" w:hAnsi="Garamond"/>
          <w:color w:val="000000"/>
          <w:sz w:val="18"/>
          <w:lang w:val="en-GB"/>
        </w:rPr>
        <w:t>____________________________________________________________________________________________</w:t>
      </w:r>
    </w:p>
    <w:p w:rsidR="00E55664" w:rsidRDefault="00E55664" w:rsidP="001814F0">
      <w:pPr>
        <w:spacing w:line="19" w:lineRule="exact"/>
        <w:jc w:val="both"/>
        <w:rPr>
          <w:rFonts w:ascii="Garamond" w:hAnsi="Garamond"/>
          <w:color w:val="000000"/>
          <w:sz w:val="18"/>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b/>
          <w:color w:val="365F91"/>
          <w:sz w:val="22"/>
          <w:lang w:val="en-GB"/>
        </w:rPr>
      </w:pPr>
      <w:r w:rsidRPr="00954AAC">
        <w:rPr>
          <w:rFonts w:ascii="Garamond" w:hAnsi="Garamond"/>
          <w:b/>
          <w:color w:val="365F91"/>
          <w:sz w:val="22"/>
          <w:lang w:val="en-GB"/>
        </w:rPr>
        <w:t>1. Name and address of the compiler of this form:</w:t>
      </w:r>
    </w:p>
    <w:p w:rsidR="00E55664" w:rsidRDefault="00E55664" w:rsidP="001814F0">
      <w:pPr>
        <w:framePr w:w="4121" w:wrap="auto" w:vAnchor="text" w:hAnchor="page" w:x="6615" w:y="25"/>
        <w:shd w:val="clear" w:color="000000" w:fill="FFFFFF"/>
        <w:jc w:val="both"/>
        <w:rPr>
          <w:rFonts w:ascii="Garamond" w:hAnsi="Garamond"/>
          <w:color w:val="000000"/>
          <w:sz w:val="16"/>
          <w:lang w:val="en-GB"/>
        </w:rPr>
      </w:pPr>
      <w:r>
        <w:rPr>
          <w:rFonts w:ascii="Garamond" w:hAnsi="Garamond"/>
          <w:smallCaps/>
          <w:color w:val="000000"/>
          <w:sz w:val="16"/>
          <w:lang w:val="en-GB"/>
        </w:rPr>
        <w:t>For office use only.</w:t>
      </w:r>
    </w:p>
    <w:p w:rsidR="00E55664" w:rsidRDefault="00E55664" w:rsidP="001814F0">
      <w:pPr>
        <w:framePr w:w="4121" w:wrap="auto" w:vAnchor="text" w:hAnchor="page" w:x="6615" w:y="25"/>
        <w:shd w:val="clear" w:color="000000" w:fill="FFFFFF"/>
        <w:jc w:val="both"/>
        <w:rPr>
          <w:rFonts w:ascii="Garamond" w:hAnsi="Garamond"/>
          <w:color w:val="000000"/>
          <w:sz w:val="20"/>
          <w:lang w:val="en-GB"/>
        </w:rPr>
      </w:pPr>
      <w:r>
        <w:rPr>
          <w:rFonts w:ascii="Garamond" w:hAnsi="Garamond"/>
          <w:color w:val="000000"/>
          <w:sz w:val="16"/>
          <w:vertAlign w:val="subscript"/>
          <w:lang w:val="en-GB"/>
        </w:rPr>
        <w:t xml:space="preserve">  </w:t>
      </w:r>
      <w:r>
        <w:rPr>
          <w:rFonts w:ascii="Garamond" w:hAnsi="Garamond"/>
          <w:color w:val="000000"/>
          <w:sz w:val="20"/>
          <w:vertAlign w:val="subscript"/>
          <w:lang w:val="en-GB"/>
        </w:rPr>
        <w:t>DD  MM  YY</w:t>
      </w:r>
    </w:p>
    <w:p w:rsidR="00E55664" w:rsidRDefault="00E55664" w:rsidP="001814F0">
      <w:pPr>
        <w:framePr w:w="4121" w:wrap="auto" w:vAnchor="text" w:hAnchor="page" w:x="6615" w:y="25"/>
        <w:shd w:val="clear" w:color="000000" w:fill="FFFFFF"/>
        <w:jc w:val="both"/>
        <w:rPr>
          <w:rFonts w:ascii="Garamond" w:hAnsi="Garamond"/>
          <w:color w:val="000000"/>
          <w:sz w:val="16"/>
          <w:lang w:val="en-GB"/>
        </w:rPr>
      </w:pPr>
      <w:r>
        <w:rPr>
          <w:rFonts w:ascii="Garamond" w:hAnsi="Garamond"/>
          <w:color w:val="000000"/>
          <w:sz w:val="16"/>
          <w:lang w:val="en-GB"/>
        </w:rPr>
        <w:t xml:space="preserve"> Designation date              Site Reference Number</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sidRPr="00EF6B49">
        <w:rPr>
          <w:rFonts w:ascii="Garamond" w:hAnsi="Garamond"/>
          <w:color w:val="000000"/>
          <w:sz w:val="22"/>
          <w:lang w:val="en-GB"/>
        </w:rPr>
        <w:t>Jennifer Hale</w:t>
      </w:r>
      <w:r>
        <w:rPr>
          <w:rFonts w:ascii="Garamond" w:hAnsi="Garamond"/>
          <w:color w:val="000000"/>
          <w:sz w:val="22"/>
          <w:lang w:val="en-GB"/>
        </w:rPr>
        <w:t xml:space="preserve"> and the Australian Government</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Department of Sustainability, Environment,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 xml:space="preserve">Water, Population and Communities (SEWPAC) </w:t>
      </w:r>
    </w:p>
    <w:tbl>
      <w:tblPr>
        <w:tblpPr w:leftFromText="180" w:rightFromText="180" w:vertAnchor="text" w:horzAnchor="margin" w:tblpXSpec="right" w:tblpY="110"/>
        <w:tblW w:w="0" w:type="auto"/>
        <w:tblLayout w:type="fixed"/>
        <w:tblCellMar>
          <w:left w:w="134" w:type="dxa"/>
          <w:right w:w="134" w:type="dxa"/>
        </w:tblCellMar>
        <w:tblLook w:val="0000"/>
      </w:tblPr>
      <w:tblGrid>
        <w:gridCol w:w="400"/>
        <w:gridCol w:w="400"/>
        <w:gridCol w:w="400"/>
        <w:gridCol w:w="460"/>
        <w:gridCol w:w="400"/>
        <w:gridCol w:w="400"/>
        <w:gridCol w:w="400"/>
        <w:gridCol w:w="400"/>
        <w:gridCol w:w="400"/>
        <w:gridCol w:w="414"/>
      </w:tblGrid>
      <w:tr w:rsidR="00E55664" w:rsidTr="002B473E">
        <w:tc>
          <w:tcPr>
            <w:tcW w:w="400" w:type="dxa"/>
            <w:tcBorders>
              <w:top w:val="double" w:sz="6" w:space="0" w:color="000000"/>
              <w:left w:val="double" w:sz="6" w:space="0" w:color="000000"/>
              <w:bottom w:val="double" w:sz="6" w:space="0" w:color="000000"/>
              <w:right w:val="single" w:sz="6" w:space="0" w:color="FFFFFF"/>
            </w:tcBorders>
            <w:shd w:val="clear" w:color="000000" w:fill="FFFFFF"/>
          </w:tcPr>
          <w:p w:rsidR="00E55664" w:rsidRDefault="00E55664" w:rsidP="002B473E">
            <w:pPr>
              <w:shd w:val="clear" w:color="000000" w:fill="FFFFFF"/>
              <w:spacing w:line="201" w:lineRule="exact"/>
              <w:rPr>
                <w:rFonts w:ascii="Garamond" w:hAnsi="Garamond"/>
                <w:color w:val="000000"/>
                <w:sz w:val="16"/>
                <w:lang w:val="en-GB"/>
              </w:rPr>
            </w:pPr>
          </w:p>
          <w:p w:rsidR="002B4C13" w:rsidRDefault="002B4C13" w:rsidP="002B473E">
            <w:pPr>
              <w:shd w:val="clear" w:color="000000" w:fill="FFFFFF"/>
              <w:rPr>
                <w:rFonts w:ascii="Garamond" w:hAnsi="Garamond"/>
                <w:color w:val="000000"/>
                <w:sz w:val="16"/>
                <w:lang w:val="en-GB"/>
              </w:rPr>
            </w:pPr>
          </w:p>
          <w:p w:rsidR="00E55664" w:rsidRDefault="00E55664" w:rsidP="002B473E">
            <w:pPr>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2B473E">
            <w:pPr>
              <w:shd w:val="clear" w:color="000000" w:fill="FFFFFF"/>
              <w:spacing w:line="201" w:lineRule="exact"/>
              <w:rPr>
                <w:rFonts w:ascii="Garamond" w:hAnsi="Garamond"/>
                <w:color w:val="000000"/>
                <w:sz w:val="16"/>
                <w:lang w:val="en-GB"/>
              </w:rPr>
            </w:pPr>
          </w:p>
          <w:p w:rsidR="00E55664" w:rsidRDefault="00E55664" w:rsidP="002B473E">
            <w:pPr>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2B473E">
            <w:pPr>
              <w:shd w:val="clear" w:color="000000" w:fill="FFFFFF"/>
              <w:spacing w:line="201" w:lineRule="exact"/>
              <w:rPr>
                <w:rFonts w:ascii="Garamond" w:hAnsi="Garamond"/>
                <w:color w:val="000000"/>
                <w:sz w:val="16"/>
                <w:lang w:val="en-GB"/>
              </w:rPr>
            </w:pPr>
          </w:p>
          <w:p w:rsidR="00E55664" w:rsidRDefault="00E55664" w:rsidP="002B473E">
            <w:pPr>
              <w:shd w:val="clear" w:color="000000" w:fill="FFFFFF"/>
              <w:spacing w:after="58"/>
              <w:rPr>
                <w:rFonts w:ascii="Garamond" w:hAnsi="Garamond"/>
                <w:color w:val="000000"/>
                <w:sz w:val="16"/>
                <w:lang w:val="en-GB"/>
              </w:rPr>
            </w:pPr>
          </w:p>
        </w:tc>
        <w:tc>
          <w:tcPr>
            <w:tcW w:w="460" w:type="dxa"/>
            <w:tcBorders>
              <w:top w:val="single" w:sz="6" w:space="0" w:color="FFFFFF"/>
              <w:left w:val="double" w:sz="6" w:space="0" w:color="000000"/>
              <w:bottom w:val="single" w:sz="6" w:space="0" w:color="FFFFFF"/>
              <w:right w:val="single" w:sz="6" w:space="0" w:color="FFFFFF"/>
            </w:tcBorders>
            <w:shd w:val="clear" w:color="000000" w:fill="FFFFFF"/>
          </w:tcPr>
          <w:p w:rsidR="00E55664" w:rsidRDefault="00E55664" w:rsidP="002B473E">
            <w:pPr>
              <w:shd w:val="clear" w:color="000000" w:fill="FFFFFF"/>
              <w:spacing w:line="201" w:lineRule="exact"/>
              <w:rPr>
                <w:rFonts w:ascii="Garamond" w:hAnsi="Garamond"/>
                <w:color w:val="000000"/>
                <w:sz w:val="16"/>
                <w:lang w:val="en-GB"/>
              </w:rPr>
            </w:pPr>
          </w:p>
          <w:p w:rsidR="00E55664" w:rsidRDefault="00E55664" w:rsidP="002B473E">
            <w:pPr>
              <w:shd w:val="clear" w:color="000000" w:fill="FFFFFF"/>
              <w:spacing w:after="58"/>
              <w:rPr>
                <w:rFonts w:ascii="Garamond" w:hAnsi="Garamond"/>
                <w:color w:val="000000"/>
                <w:sz w:val="16"/>
                <w:lang w:val="en-GB"/>
              </w:rPr>
            </w:pPr>
          </w:p>
        </w:tc>
        <w:tc>
          <w:tcPr>
            <w:tcW w:w="400" w:type="dxa"/>
            <w:tcBorders>
              <w:top w:val="double" w:sz="6" w:space="0" w:color="000000"/>
              <w:left w:val="double" w:sz="6" w:space="0" w:color="000000"/>
              <w:bottom w:val="double" w:sz="6" w:space="0" w:color="000000"/>
              <w:right w:val="single" w:sz="6" w:space="0" w:color="FFFFFF"/>
            </w:tcBorders>
            <w:shd w:val="clear" w:color="000000" w:fill="FFFFFF"/>
          </w:tcPr>
          <w:p w:rsidR="00E55664" w:rsidRDefault="00E55664" w:rsidP="002B473E">
            <w:pPr>
              <w:shd w:val="clear" w:color="000000" w:fill="FFFFFF"/>
              <w:spacing w:line="201" w:lineRule="exact"/>
              <w:rPr>
                <w:rFonts w:ascii="Garamond" w:hAnsi="Garamond"/>
                <w:color w:val="000000"/>
                <w:sz w:val="16"/>
                <w:lang w:val="en-GB"/>
              </w:rPr>
            </w:pPr>
          </w:p>
          <w:p w:rsidR="00E55664" w:rsidRDefault="00E55664" w:rsidP="002B473E">
            <w:pPr>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2B473E">
            <w:pPr>
              <w:shd w:val="clear" w:color="000000" w:fill="FFFFFF"/>
              <w:spacing w:line="201" w:lineRule="exact"/>
              <w:rPr>
                <w:rFonts w:ascii="Garamond" w:hAnsi="Garamond"/>
                <w:color w:val="000000"/>
                <w:sz w:val="16"/>
                <w:lang w:val="en-GB"/>
              </w:rPr>
            </w:pPr>
          </w:p>
          <w:p w:rsidR="00E55664" w:rsidRDefault="00E55664" w:rsidP="002B473E">
            <w:pPr>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2B473E">
            <w:pPr>
              <w:shd w:val="clear" w:color="000000" w:fill="FFFFFF"/>
              <w:spacing w:line="201" w:lineRule="exact"/>
              <w:rPr>
                <w:rFonts w:ascii="Garamond" w:hAnsi="Garamond"/>
                <w:color w:val="000000"/>
                <w:sz w:val="16"/>
                <w:lang w:val="en-GB"/>
              </w:rPr>
            </w:pPr>
          </w:p>
          <w:p w:rsidR="00E55664" w:rsidRDefault="00E55664" w:rsidP="002B473E">
            <w:pPr>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2B473E">
            <w:pPr>
              <w:shd w:val="clear" w:color="000000" w:fill="FFFFFF"/>
              <w:spacing w:line="201" w:lineRule="exact"/>
              <w:rPr>
                <w:rFonts w:ascii="Garamond" w:hAnsi="Garamond"/>
                <w:color w:val="000000"/>
                <w:sz w:val="16"/>
                <w:lang w:val="en-GB"/>
              </w:rPr>
            </w:pPr>
          </w:p>
          <w:p w:rsidR="00E55664" w:rsidRDefault="00E55664" w:rsidP="002B473E">
            <w:pPr>
              <w:shd w:val="clear" w:color="000000" w:fill="FFFFFF"/>
              <w:spacing w:after="58"/>
              <w:rPr>
                <w:rFonts w:ascii="Garamond" w:hAnsi="Garamond"/>
                <w:color w:val="000000"/>
                <w:sz w:val="16"/>
                <w:lang w:val="en-GB"/>
              </w:rPr>
            </w:pPr>
          </w:p>
        </w:tc>
        <w:tc>
          <w:tcPr>
            <w:tcW w:w="400" w:type="dxa"/>
            <w:tcBorders>
              <w:top w:val="double" w:sz="6" w:space="0" w:color="000000"/>
              <w:left w:val="single" w:sz="6" w:space="0" w:color="000000"/>
              <w:bottom w:val="double" w:sz="6" w:space="0" w:color="000000"/>
              <w:right w:val="single" w:sz="6" w:space="0" w:color="FFFFFF"/>
            </w:tcBorders>
            <w:shd w:val="clear" w:color="000000" w:fill="FFFFFF"/>
          </w:tcPr>
          <w:p w:rsidR="00E55664" w:rsidRDefault="00E55664" w:rsidP="002B473E">
            <w:pPr>
              <w:shd w:val="clear" w:color="000000" w:fill="FFFFFF"/>
              <w:spacing w:line="201" w:lineRule="exact"/>
              <w:rPr>
                <w:rFonts w:ascii="Garamond" w:hAnsi="Garamond"/>
                <w:color w:val="000000"/>
                <w:sz w:val="16"/>
                <w:lang w:val="en-GB"/>
              </w:rPr>
            </w:pPr>
          </w:p>
          <w:p w:rsidR="00E55664" w:rsidRDefault="00E55664" w:rsidP="002B473E">
            <w:pPr>
              <w:shd w:val="clear" w:color="000000" w:fill="FFFFFF"/>
              <w:spacing w:after="58"/>
              <w:rPr>
                <w:rFonts w:ascii="Garamond" w:hAnsi="Garamond"/>
                <w:color w:val="000000"/>
                <w:sz w:val="16"/>
                <w:lang w:val="en-GB"/>
              </w:rPr>
            </w:pPr>
          </w:p>
        </w:tc>
        <w:tc>
          <w:tcPr>
            <w:tcW w:w="414" w:type="dxa"/>
            <w:tcBorders>
              <w:top w:val="double" w:sz="6" w:space="0" w:color="000000"/>
              <w:left w:val="single" w:sz="6" w:space="0" w:color="000000"/>
              <w:bottom w:val="double" w:sz="6" w:space="0" w:color="000000"/>
              <w:right w:val="double" w:sz="6" w:space="0" w:color="000000"/>
            </w:tcBorders>
            <w:shd w:val="clear" w:color="000000" w:fill="FFFFFF"/>
          </w:tcPr>
          <w:p w:rsidR="00E55664" w:rsidRDefault="00E55664" w:rsidP="002B473E">
            <w:pPr>
              <w:shd w:val="clear" w:color="000000" w:fill="FFFFFF"/>
              <w:spacing w:line="201" w:lineRule="exact"/>
              <w:rPr>
                <w:rFonts w:ascii="Garamond" w:hAnsi="Garamond"/>
                <w:color w:val="000000"/>
                <w:sz w:val="16"/>
                <w:lang w:val="en-GB"/>
              </w:rPr>
            </w:pPr>
          </w:p>
          <w:p w:rsidR="00E55664" w:rsidRDefault="00E55664" w:rsidP="002B473E">
            <w:pPr>
              <w:shd w:val="clear" w:color="000000" w:fill="FFFFFF"/>
              <w:spacing w:after="58"/>
              <w:rPr>
                <w:rFonts w:ascii="Garamond" w:hAnsi="Garamond"/>
                <w:color w:val="000000"/>
                <w:sz w:val="16"/>
                <w:lang w:val="en-GB"/>
              </w:rPr>
            </w:pPr>
          </w:p>
        </w:tc>
      </w:tr>
    </w:tbl>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John Gorton Building</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King Edward Terrace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Parkes ACT 2600</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Australia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Phone: +61 2 6274 1111</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Email: wetlandsmail@environment.gov.au</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111"/>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____________________________________</w:t>
      </w:r>
    </w:p>
    <w:p w:rsidR="00E55664" w:rsidRPr="00954AAC" w:rsidRDefault="00E55664" w:rsidP="001814F0">
      <w:pPr>
        <w:spacing w:after="120"/>
        <w:jc w:val="both"/>
        <w:rPr>
          <w:rFonts w:ascii="Garamond" w:hAnsi="Garamond"/>
          <w:b/>
          <w:color w:val="365F91"/>
          <w:sz w:val="22"/>
          <w:lang w:val="en-GB"/>
        </w:rPr>
      </w:pPr>
      <w:r w:rsidRPr="00954AAC">
        <w:rPr>
          <w:rFonts w:ascii="Garamond" w:hAnsi="Garamond"/>
          <w:b/>
          <w:color w:val="365F91"/>
          <w:sz w:val="22"/>
          <w:lang w:val="en-GB"/>
        </w:rPr>
        <w:t>2. Date this sheet was completed/updated:</w:t>
      </w:r>
    </w:p>
    <w:p w:rsidR="00E55664" w:rsidRDefault="00E55664" w:rsidP="001814F0">
      <w:pPr>
        <w:jc w:val="both"/>
        <w:rPr>
          <w:rFonts w:ascii="Garamond" w:hAnsi="Garamond"/>
          <w:color w:val="000000"/>
          <w:sz w:val="22"/>
          <w:lang w:val="en-GB"/>
        </w:rPr>
      </w:pPr>
      <w:r>
        <w:rPr>
          <w:rFonts w:ascii="Garamond" w:hAnsi="Garamond"/>
          <w:color w:val="000000"/>
          <w:sz w:val="22"/>
          <w:lang w:val="en-GB"/>
        </w:rPr>
        <w:t>June 2011</w:t>
      </w:r>
    </w:p>
    <w:p w:rsidR="00E55664" w:rsidRDefault="00E55664" w:rsidP="001814F0">
      <w:pPr>
        <w:spacing w:line="19" w:lineRule="exact"/>
        <w:jc w:val="both"/>
        <w:rPr>
          <w:rFonts w:ascii="Garamond" w:hAnsi="Garamond"/>
          <w:color w:val="000000"/>
          <w:sz w:val="22"/>
          <w:lang w:val="en-GB"/>
        </w:rPr>
      </w:pPr>
    </w:p>
    <w:p w:rsidR="00E55664" w:rsidRDefault="00E55664" w:rsidP="001814F0">
      <w:pPr>
        <w:jc w:val="both"/>
        <w:rPr>
          <w:rFonts w:ascii="Garamond" w:hAnsi="Garamond"/>
          <w:b/>
          <w:color w:val="000000"/>
          <w:sz w:val="22"/>
          <w:lang w:val="en-GB"/>
        </w:rPr>
      </w:pPr>
      <w:r>
        <w:rPr>
          <w:rFonts w:ascii="Garamond" w:hAnsi="Garamond"/>
          <w:b/>
          <w:color w:val="000000"/>
          <w:sz w:val="22"/>
          <w:lang w:val="en-GB"/>
        </w:rPr>
        <w:t>____________________________________</w:t>
      </w:r>
    </w:p>
    <w:p w:rsidR="00E55664" w:rsidRPr="00954AAC" w:rsidRDefault="00E55664" w:rsidP="001814F0">
      <w:pPr>
        <w:spacing w:after="120"/>
        <w:jc w:val="both"/>
        <w:rPr>
          <w:rFonts w:ascii="Garamond" w:hAnsi="Garamond"/>
          <w:b/>
          <w:color w:val="365F91"/>
          <w:sz w:val="22"/>
          <w:lang w:val="en-GB"/>
        </w:rPr>
      </w:pPr>
      <w:r w:rsidRPr="00954AAC">
        <w:rPr>
          <w:rFonts w:ascii="Garamond" w:hAnsi="Garamond"/>
          <w:b/>
          <w:color w:val="365F91"/>
          <w:sz w:val="22"/>
          <w:lang w:val="en-GB"/>
        </w:rPr>
        <w:t>3. Country:</w:t>
      </w:r>
    </w:p>
    <w:p w:rsidR="00E55664" w:rsidRDefault="00E55664" w:rsidP="001814F0">
      <w:pPr>
        <w:ind w:left="-426" w:firstLine="426"/>
        <w:jc w:val="both"/>
        <w:rPr>
          <w:rFonts w:ascii="Garamond" w:hAnsi="Garamond"/>
          <w:color w:val="000000"/>
          <w:sz w:val="22"/>
          <w:lang w:val="en-GB"/>
        </w:rPr>
      </w:pPr>
      <w:r>
        <w:rPr>
          <w:rFonts w:ascii="Garamond" w:hAnsi="Garamond"/>
          <w:color w:val="000000"/>
          <w:sz w:val="22"/>
          <w:lang w:val="en-GB"/>
        </w:rPr>
        <w:t>Australia</w:t>
      </w:r>
    </w:p>
    <w:p w:rsidR="00E55664" w:rsidRDefault="00E55664" w:rsidP="001814F0">
      <w:pPr>
        <w:spacing w:line="19" w:lineRule="exact"/>
        <w:jc w:val="both"/>
        <w:rPr>
          <w:rFonts w:ascii="Garamond" w:hAnsi="Garamond"/>
          <w:color w:val="000000"/>
          <w:sz w:val="22"/>
          <w:lang w:val="en-GB"/>
        </w:rPr>
      </w:pPr>
    </w:p>
    <w:p w:rsidR="00E55664" w:rsidRDefault="00E55664" w:rsidP="001814F0">
      <w:pPr>
        <w:jc w:val="both"/>
        <w:rPr>
          <w:rFonts w:ascii="Garamond" w:hAnsi="Garamond"/>
          <w:b/>
          <w:color w:val="000000"/>
          <w:sz w:val="22"/>
          <w:lang w:val="en-GB"/>
        </w:rPr>
      </w:pPr>
      <w:r>
        <w:rPr>
          <w:rFonts w:ascii="Garamond" w:hAnsi="Garamond"/>
          <w:b/>
          <w:color w:val="000000"/>
          <w:sz w:val="22"/>
          <w:lang w:val="en-GB"/>
        </w:rPr>
        <w:t>____________________________________</w:t>
      </w:r>
    </w:p>
    <w:p w:rsidR="002B4C13" w:rsidRPr="00954AAC" w:rsidRDefault="00E55664" w:rsidP="001814F0">
      <w:pPr>
        <w:jc w:val="both"/>
        <w:rPr>
          <w:rFonts w:ascii="Garamond" w:hAnsi="Garamond"/>
          <w:b/>
          <w:color w:val="365F91"/>
          <w:sz w:val="22"/>
          <w:lang w:val="en-GB"/>
        </w:rPr>
      </w:pPr>
      <w:r w:rsidRPr="00954AAC">
        <w:rPr>
          <w:rFonts w:ascii="Garamond" w:hAnsi="Garamond"/>
          <w:b/>
          <w:color w:val="365F91"/>
          <w:sz w:val="22"/>
          <w:lang w:val="en-GB"/>
        </w:rPr>
        <w:t>4. Name of the Ramsar site:</w:t>
      </w:r>
    </w:p>
    <w:p w:rsidR="00E55664" w:rsidRDefault="00E55664" w:rsidP="001814F0">
      <w:pPr>
        <w:spacing w:after="120"/>
        <w:jc w:val="both"/>
        <w:rPr>
          <w:rFonts w:ascii="Garamond" w:hAnsi="Garamond"/>
          <w:b/>
          <w:color w:val="000000"/>
          <w:sz w:val="18"/>
          <w:szCs w:val="18"/>
          <w:lang w:val="en-GB"/>
        </w:rPr>
      </w:pPr>
      <w:r>
        <w:rPr>
          <w:rFonts w:ascii="Garamond" w:hAnsi="Garamond"/>
          <w:sz w:val="18"/>
          <w:szCs w:val="18"/>
          <w:lang w:val="en-GB"/>
        </w:rPr>
        <w:t>The precise name of the designated site in one of the three official languages (English, French or Spanish) of the Convention. Alternative names, including in local language(s), should be given in parentheses after the precise name.</w:t>
      </w:r>
    </w:p>
    <w:p w:rsidR="00E55664" w:rsidRDefault="00E55664" w:rsidP="001814F0">
      <w:pPr>
        <w:jc w:val="both"/>
        <w:rPr>
          <w:rFonts w:ascii="Garamond" w:hAnsi="Garamond"/>
          <w:color w:val="000000"/>
          <w:sz w:val="22"/>
          <w:lang w:val="en-GB"/>
        </w:rPr>
      </w:pPr>
      <w:r>
        <w:rPr>
          <w:rFonts w:ascii="Garamond" w:hAnsi="Garamond"/>
          <w:color w:val="000000"/>
          <w:sz w:val="22"/>
          <w:lang w:val="en-GB"/>
        </w:rPr>
        <w:t>Hosnies Spring</w:t>
      </w:r>
    </w:p>
    <w:p w:rsidR="00E55664" w:rsidRDefault="00E55664" w:rsidP="001814F0">
      <w:pPr>
        <w:spacing w:line="19" w:lineRule="exact"/>
        <w:jc w:val="both"/>
        <w:rPr>
          <w:rFonts w:ascii="Garamond" w:hAnsi="Garamond"/>
          <w:color w:val="000000"/>
          <w:sz w:val="22"/>
          <w:lang w:val="en-GB"/>
        </w:rPr>
      </w:pPr>
    </w:p>
    <w:p w:rsidR="00E55664" w:rsidRDefault="00E55664" w:rsidP="001814F0">
      <w:pPr>
        <w:ind w:left="567" w:hanging="567"/>
        <w:rPr>
          <w:rFonts w:ascii="Garamond" w:hAnsi="Garamond"/>
          <w:b/>
          <w:color w:val="000000"/>
          <w:sz w:val="22"/>
          <w:szCs w:val="22"/>
          <w:lang w:val="en-GB"/>
        </w:rPr>
      </w:pPr>
      <w:r>
        <w:rPr>
          <w:rFonts w:ascii="Garamond" w:hAnsi="Garamond"/>
          <w:b/>
          <w:color w:val="000000"/>
          <w:sz w:val="22"/>
          <w:szCs w:val="22"/>
          <w:lang w:val="en-GB"/>
        </w:rPr>
        <w:t>___________________________________________________________________________</w:t>
      </w:r>
    </w:p>
    <w:p w:rsidR="002B4C13" w:rsidRPr="00954AAC" w:rsidRDefault="00E55664" w:rsidP="001814F0">
      <w:pPr>
        <w:spacing w:after="120"/>
        <w:ind w:left="567" w:hanging="567"/>
        <w:rPr>
          <w:rFonts w:ascii="Garamond" w:hAnsi="Garamond"/>
          <w:b/>
          <w:color w:val="365F91"/>
          <w:sz w:val="22"/>
          <w:szCs w:val="22"/>
          <w:lang w:val="en-GB"/>
        </w:rPr>
      </w:pPr>
      <w:r w:rsidRPr="00954AAC">
        <w:rPr>
          <w:rFonts w:ascii="Garamond" w:hAnsi="Garamond"/>
          <w:b/>
          <w:color w:val="365F91"/>
          <w:sz w:val="22"/>
          <w:szCs w:val="22"/>
          <w:lang w:val="en-GB"/>
        </w:rPr>
        <w:t>5. Designation of new Ramsar site or update of existing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b/>
          <w:color w:val="000000"/>
          <w:sz w:val="22"/>
          <w:lang w:val="en-GB"/>
        </w:rPr>
      </w:pPr>
      <w:r>
        <w:rPr>
          <w:rFonts w:ascii="Garamond" w:hAnsi="Garamond"/>
          <w:b/>
          <w:color w:val="000000"/>
          <w:sz w:val="22"/>
          <w:lang w:val="en-GB"/>
        </w:rPr>
        <w:t xml:space="preserve">This RIS is for </w:t>
      </w:r>
      <w:r>
        <w:rPr>
          <w:rFonts w:ascii="Garamond" w:hAnsi="Garamond"/>
          <w:color w:val="000000"/>
          <w:sz w:val="22"/>
          <w:lang w:val="en-GB"/>
        </w:rPr>
        <w:t>(tick one box only)</w:t>
      </w:r>
      <w:r>
        <w:rPr>
          <w:rFonts w:ascii="Garamond" w:hAnsi="Garamond"/>
          <w:b/>
          <w:color w:val="000000"/>
          <w:sz w:val="22"/>
          <w:lang w:val="en-GB"/>
        </w:rPr>
        <w:t>:</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b/>
          <w:color w:val="000000"/>
          <w:sz w:val="22"/>
          <w:lang w:val="en-GB"/>
        </w:rPr>
        <w:t xml:space="preserve">a) Designation of a new Ramsar site </w:t>
      </w:r>
      <w:r>
        <w:rPr>
          <w:rFonts w:ascii="Garamond" w:hAnsi="Garamond"/>
          <w:color w:val="000000"/>
          <w:sz w:val="22"/>
          <w:szCs w:val="22"/>
          <w:lang w:val="en-GB"/>
        </w:rPr>
        <w:sym w:font="Wingdings" w:char="F071"/>
      </w:r>
      <w:r>
        <w:rPr>
          <w:rFonts w:ascii="Garamond" w:hAnsi="Garamond"/>
          <w:color w:val="000000"/>
          <w:sz w:val="22"/>
          <w:lang w:val="en-GB"/>
        </w:rPr>
        <w:t>;  or</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
          <w:color w:val="000000"/>
          <w:sz w:val="22"/>
          <w:lang w:val="en-GB"/>
        </w:rPr>
      </w:pPr>
      <w:r>
        <w:rPr>
          <w:rFonts w:ascii="Garamond" w:hAnsi="Garamond"/>
          <w:b/>
          <w:color w:val="000000"/>
          <w:sz w:val="22"/>
          <w:lang w:val="en-GB"/>
        </w:rPr>
        <w:t xml:space="preserve">b) Updated information on an existing Ramsar site </w:t>
      </w:r>
      <w:r w:rsidRPr="00D708AF">
        <w:rPr>
          <w:rFonts w:ascii="Garamond" w:hAnsi="Garamond"/>
          <w:color w:val="000000"/>
          <w:sz w:val="22"/>
          <w:szCs w:val="22"/>
          <w:highlight w:val="lightGray"/>
          <w:lang w:val="en-GB"/>
        </w:rPr>
        <w:sym w:font="Wingdings" w:char="F078"/>
      </w:r>
    </w:p>
    <w:p w:rsidR="00E55664" w:rsidRDefault="00E55664" w:rsidP="001814F0">
      <w:pPr>
        <w:jc w:val="both"/>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spacing w:line="19" w:lineRule="exact"/>
        <w:jc w:val="both"/>
        <w:rPr>
          <w:rFonts w:ascii="Garamond" w:hAnsi="Garamond"/>
          <w:color w:val="000000"/>
          <w:sz w:val="22"/>
          <w:lang w:val="en-GB"/>
        </w:rPr>
      </w:pP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
          <w:color w:val="365F91"/>
          <w:sz w:val="22"/>
          <w:szCs w:val="22"/>
          <w:lang w:val="en-GB"/>
        </w:rPr>
      </w:pPr>
      <w:r w:rsidRPr="00954AAC">
        <w:rPr>
          <w:rFonts w:ascii="Garamond" w:hAnsi="Garamond"/>
          <w:b/>
          <w:color w:val="365F91"/>
          <w:sz w:val="22"/>
          <w:szCs w:val="22"/>
          <w:lang w:val="en-GB"/>
        </w:rPr>
        <w:t>6. For RIS updates only, changes to the site since its designation or earlier update: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
          <w:color w:val="000000"/>
          <w:sz w:val="22"/>
          <w:lang w:val="en-GB"/>
        </w:rPr>
      </w:pPr>
      <w:r>
        <w:rPr>
          <w:rFonts w:ascii="Garamond" w:hAnsi="Garamond"/>
          <w:b/>
          <w:color w:val="000000"/>
          <w:sz w:val="22"/>
          <w:lang w:val="en-GB"/>
        </w:rPr>
        <w:t>a) Site boundary and area</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b/>
          <w:color w:val="000000"/>
          <w:sz w:val="22"/>
          <w:lang w:val="en-GB"/>
        </w:rPr>
        <w:t xml:space="preserve">The Ramsar site boundary and site area are unchanged: </w:t>
      </w:r>
      <w:r>
        <w:rPr>
          <w:rFonts w:ascii="Garamond" w:hAnsi="Garamond"/>
          <w:color w:val="000000"/>
          <w:sz w:val="22"/>
          <w:szCs w:val="22"/>
          <w:lang w:val="en-GB"/>
        </w:rPr>
        <w:sym w:font="Wingdings" w:char="F071"/>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or</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b/>
          <w:color w:val="000000"/>
          <w:sz w:val="22"/>
          <w:lang w:val="en-GB"/>
        </w:rPr>
        <w:t>If the site boundary has changed:</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 the boundary has been delineated more accurately </w:t>
      </w:r>
      <w:r>
        <w:rPr>
          <w:rFonts w:ascii="Garamond" w:hAnsi="Garamond"/>
          <w:color w:val="000000"/>
          <w:sz w:val="22"/>
          <w:lang w:val="en-GB"/>
        </w:rPr>
        <w:tab/>
      </w:r>
      <w:r>
        <w:rPr>
          <w:rFonts w:ascii="Garamond" w:hAnsi="Garamond"/>
          <w:color w:val="000000"/>
          <w:sz w:val="22"/>
          <w:szCs w:val="22"/>
          <w:lang w:val="en-GB"/>
        </w:rPr>
        <w:sym w:font="Wingdings" w:char="F071"/>
      </w:r>
      <w:r>
        <w:rPr>
          <w:rFonts w:ascii="Garamond" w:hAnsi="Garamond"/>
          <w:color w:val="000000"/>
          <w:sz w:val="22"/>
          <w:lang w:val="en-GB"/>
        </w:rPr>
        <w:t>; or</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ii) the boundary has been extended </w:t>
      </w:r>
      <w:r>
        <w:rPr>
          <w:rFonts w:ascii="Garamond" w:hAnsi="Garamond"/>
          <w:color w:val="000000"/>
          <w:sz w:val="22"/>
          <w:lang w:val="en-GB"/>
        </w:rPr>
        <w:tab/>
      </w:r>
      <w:r w:rsidRPr="00D708AF">
        <w:rPr>
          <w:rFonts w:ascii="Garamond" w:hAnsi="Garamond"/>
          <w:color w:val="000000"/>
          <w:sz w:val="22"/>
          <w:szCs w:val="22"/>
          <w:highlight w:val="lightGray"/>
          <w:lang w:val="en-GB"/>
        </w:rPr>
        <w:sym w:font="Wingdings" w:char="F078"/>
      </w:r>
      <w:r>
        <w:rPr>
          <w:rFonts w:ascii="Garamond" w:hAnsi="Garamond"/>
          <w:color w:val="000000"/>
          <w:sz w:val="22"/>
          <w:lang w:val="en-GB"/>
        </w:rPr>
        <w:t>; or</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iii) the boundary has been restricted** </w:t>
      </w:r>
      <w:r>
        <w:rPr>
          <w:rFonts w:ascii="Garamond" w:hAnsi="Garamond"/>
          <w:color w:val="000000"/>
          <w:sz w:val="22"/>
          <w:lang w:val="en-GB"/>
        </w:rPr>
        <w:tab/>
      </w:r>
      <w:r>
        <w:rPr>
          <w:rFonts w:ascii="Garamond" w:hAnsi="Garamond"/>
          <w:color w:val="000000"/>
          <w:sz w:val="22"/>
          <w:szCs w:val="22"/>
          <w:lang w:val="en-GB"/>
        </w:rPr>
        <w:sym w:font="Wingdings" w:char="F071"/>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and/or</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b/>
          <w:color w:val="000000"/>
          <w:sz w:val="22"/>
          <w:lang w:val="en-GB"/>
        </w:rPr>
        <w:t>If the site area has changed:</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 the area has been measured more accurately </w:t>
      </w:r>
      <w:r>
        <w:rPr>
          <w:rFonts w:ascii="Garamond" w:hAnsi="Garamond"/>
          <w:color w:val="000000"/>
          <w:sz w:val="22"/>
          <w:lang w:val="en-GB"/>
        </w:rPr>
        <w:tab/>
      </w:r>
      <w:r>
        <w:rPr>
          <w:rFonts w:ascii="Garamond" w:hAnsi="Garamond"/>
          <w:color w:val="000000"/>
          <w:sz w:val="22"/>
          <w:szCs w:val="22"/>
          <w:lang w:val="en-GB"/>
        </w:rPr>
        <w:sym w:font="Wingdings" w:char="F071"/>
      </w:r>
      <w:r>
        <w:rPr>
          <w:rFonts w:ascii="Garamond" w:hAnsi="Garamond"/>
          <w:color w:val="000000"/>
          <w:sz w:val="22"/>
          <w:lang w:val="en-GB"/>
        </w:rPr>
        <w:t>; or</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ii) the area has been extended </w:t>
      </w:r>
      <w:r>
        <w:rPr>
          <w:rFonts w:ascii="Garamond" w:hAnsi="Garamond"/>
          <w:color w:val="000000"/>
          <w:sz w:val="22"/>
          <w:lang w:val="en-GB"/>
        </w:rPr>
        <w:tab/>
      </w:r>
      <w:r w:rsidRPr="00D708AF">
        <w:rPr>
          <w:rFonts w:ascii="Garamond" w:hAnsi="Garamond"/>
          <w:color w:val="000000"/>
          <w:sz w:val="22"/>
          <w:szCs w:val="22"/>
          <w:highlight w:val="lightGray"/>
          <w:lang w:val="en-GB"/>
        </w:rPr>
        <w:sym w:font="Wingdings" w:char="F078"/>
      </w:r>
      <w:r>
        <w:rPr>
          <w:rFonts w:ascii="Garamond" w:hAnsi="Garamond"/>
          <w:color w:val="000000"/>
          <w:sz w:val="22"/>
          <w:lang w:val="en-GB"/>
        </w:rPr>
        <w:t>; or</w:t>
      </w:r>
    </w:p>
    <w:p w:rsidR="00E55664" w:rsidRPr="000D157F"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szCs w:val="22"/>
          <w:lang w:val="en-GB"/>
        </w:rPr>
      </w:pPr>
      <w:r>
        <w:rPr>
          <w:rFonts w:ascii="Garamond" w:hAnsi="Garamond"/>
          <w:color w:val="000000"/>
          <w:sz w:val="22"/>
          <w:lang w:val="en-GB"/>
        </w:rPr>
        <w:t xml:space="preserve">iii) the area has been reduced** </w:t>
      </w:r>
      <w:r>
        <w:rPr>
          <w:rFonts w:ascii="Garamond" w:hAnsi="Garamond"/>
          <w:color w:val="000000"/>
          <w:sz w:val="22"/>
          <w:lang w:val="en-GB"/>
        </w:rPr>
        <w:tab/>
      </w:r>
      <w:r>
        <w:rPr>
          <w:rFonts w:ascii="Garamond" w:hAnsi="Garamond"/>
          <w:color w:val="000000"/>
          <w:sz w:val="22"/>
          <w:szCs w:val="22"/>
          <w:lang w:val="en-GB"/>
        </w:rPr>
        <w:sym w:font="Wingdings" w:char="F071"/>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 xml:space="preserve">** </w:t>
      </w:r>
      <w:r>
        <w:rPr>
          <w:rFonts w:ascii="Garamond" w:hAnsi="Garamond"/>
          <w:b/>
          <w:color w:val="000000"/>
          <w:sz w:val="22"/>
          <w:lang w:val="en-GB"/>
        </w:rPr>
        <w:t>Important note</w:t>
      </w:r>
      <w:r>
        <w:rPr>
          <w:rFonts w:ascii="Garamond" w:hAnsi="Garamond"/>
          <w:color w:val="000000"/>
          <w:sz w:val="22"/>
          <w:lang w:val="en-GB"/>
        </w:rPr>
        <w:t xml:space="preserve">: If the boundary and/or area of the designated site is being restricted/reduced, the Contracting Party should have followed the procedures established by the </w:t>
      </w:r>
      <w:r>
        <w:rPr>
          <w:rFonts w:ascii="Garamond" w:hAnsi="Garamond"/>
          <w:color w:val="000000"/>
          <w:sz w:val="22"/>
          <w:lang w:val="en-GB"/>
        </w:rPr>
        <w:lastRenderedPageBreak/>
        <w:t>Conference of the Parties in the Annex to COP9 Resolution IX.6 and provided a report in line with paragraph 28 of that Annex, prior to the submission of an updated RIS.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b/>
          <w:color w:val="000000"/>
          <w:sz w:val="22"/>
          <w:lang w:val="en-GB"/>
        </w:rPr>
      </w:pPr>
      <w:r>
        <w:rPr>
          <w:rFonts w:ascii="Garamond" w:hAnsi="Garamond"/>
          <w:b/>
          <w:color w:val="000000"/>
          <w:sz w:val="22"/>
          <w:lang w:val="en-GB"/>
        </w:rPr>
        <w:t>b) Describe briefly any major changes to the ecological character of the Ramsar site, including in the application of the Criteria, since the previous RIS for the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color w:val="000000"/>
          <w:sz w:val="22"/>
          <w:lang w:val="en-GB"/>
        </w:rPr>
        <w:t xml:space="preserve">In 2010 the area of Hosnies Spring was expanded from 0.33 hectares to 202 hectares. This extension increased the boundary of the Ramsar site to match that of the national park boundary on the eastern side of Christmas Island. This additional area around the original 0.33 hectares gives greater protection to the unique and ancient freshwater </w:t>
      </w:r>
      <w:r w:rsidRPr="00B92FFF">
        <w:rPr>
          <w:rFonts w:ascii="Garamond" w:hAnsi="Garamond"/>
          <w:color w:val="000000"/>
          <w:sz w:val="22"/>
          <w:lang w:val="en-GB"/>
        </w:rPr>
        <w:t>mangrove stand.</w:t>
      </w:r>
      <w:r>
        <w:rPr>
          <w:rFonts w:ascii="Garamond" w:hAnsi="Garamond"/>
          <w:color w:val="000000"/>
          <w:sz w:val="22"/>
          <w:lang w:val="en-GB"/>
        </w:rPr>
        <w:t xml:space="preserve"> The expansion means the site now includes two additional Ramsar wetland types including C) coral reefs and D) rocky marine shores.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 xml:space="preserve">Previous versions of the Ramsar Information Sheet stated that the site met criterion 2.  Re-examination of the evidence to support this criterion has revealed that the site does not (and never did) support threatened species. </w:t>
      </w:r>
      <w:r w:rsidRPr="003620BE">
        <w:rPr>
          <w:rFonts w:ascii="Garamond" w:hAnsi="Garamond"/>
          <w:color w:val="000000"/>
          <w:sz w:val="22"/>
          <w:lang w:val="en-GB"/>
        </w:rPr>
        <w:t>There are two threatened wetland bird species that have been recorded within the Hosnies Spring Ramsar Site: Abbott’s booby (</w:t>
      </w:r>
      <w:r w:rsidRPr="003620BE">
        <w:rPr>
          <w:rFonts w:ascii="Garamond" w:hAnsi="Garamond"/>
          <w:i/>
          <w:color w:val="000000"/>
          <w:sz w:val="22"/>
          <w:lang w:val="en-GB"/>
        </w:rPr>
        <w:t>Papasula abbotti</w:t>
      </w:r>
      <w:r w:rsidRPr="003620BE">
        <w:rPr>
          <w:rFonts w:ascii="Garamond" w:hAnsi="Garamond"/>
          <w:color w:val="000000"/>
          <w:sz w:val="22"/>
          <w:lang w:val="en-GB"/>
        </w:rPr>
        <w:t>) and Christmas Island frigatebird (</w:t>
      </w:r>
      <w:r w:rsidRPr="003620BE">
        <w:rPr>
          <w:rFonts w:ascii="Garamond" w:hAnsi="Garamond"/>
          <w:i/>
          <w:color w:val="000000"/>
          <w:sz w:val="22"/>
          <w:lang w:val="en-GB"/>
        </w:rPr>
        <w:t>Fregata andrewsi</w:t>
      </w:r>
      <w:r w:rsidRPr="003620BE">
        <w:rPr>
          <w:rFonts w:ascii="Garamond" w:hAnsi="Garamond"/>
          <w:color w:val="000000"/>
          <w:sz w:val="22"/>
          <w:lang w:val="en-GB"/>
        </w:rPr>
        <w:t>).</w:t>
      </w:r>
      <w:r>
        <w:rPr>
          <w:rFonts w:ascii="Garamond" w:hAnsi="Garamond"/>
          <w:color w:val="000000"/>
          <w:sz w:val="22"/>
          <w:lang w:val="en-GB"/>
        </w:rPr>
        <w:t xml:space="preserve"> However, the Ramsar Site is not considered to provide core habitat in terms of feeding, roosting or nesting for these species (Peter Green, pers. comm.). There are few records for these wetland birds from within the Ramsar Site and they are numerous in other areas of Christmas Island (Hennicke 2007). Therefore, although threatened species have been recorded within the site, the wetlands within the site are not considered to play a significant role in supporting them.</w:t>
      </w:r>
    </w:p>
    <w:p w:rsidR="00E55664" w:rsidRDefault="00E55664" w:rsidP="001814F0">
      <w:pPr>
        <w:jc w:val="both"/>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spacing w:line="19" w:lineRule="exact"/>
        <w:jc w:val="both"/>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
          <w:color w:val="365F91"/>
          <w:sz w:val="22"/>
          <w:lang w:val="en-GB"/>
        </w:rPr>
      </w:pPr>
      <w:r w:rsidRPr="00954AAC">
        <w:rPr>
          <w:rFonts w:ascii="Garamond" w:hAnsi="Garamond"/>
          <w:b/>
          <w:color w:val="365F91"/>
          <w:sz w:val="22"/>
          <w:lang w:val="en-GB"/>
        </w:rPr>
        <w:t>7. Map of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18"/>
          <w:lang w:val="en-GB"/>
        </w:rPr>
      </w:pPr>
      <w:r>
        <w:rPr>
          <w:rFonts w:ascii="Garamond" w:hAnsi="Garamond"/>
          <w:color w:val="000000"/>
          <w:sz w:val="18"/>
          <w:lang w:val="en-GB"/>
        </w:rPr>
        <w:t xml:space="preserve">Refer to Annex III of the </w:t>
      </w:r>
      <w:r>
        <w:rPr>
          <w:rFonts w:ascii="Garamond" w:hAnsi="Garamond"/>
          <w:i/>
          <w:color w:val="000000"/>
          <w:sz w:val="18"/>
          <w:lang w:val="en-GB"/>
        </w:rPr>
        <w:t>Explanatory Note and Guidelines</w:t>
      </w:r>
      <w:r>
        <w:rPr>
          <w:rFonts w:ascii="Garamond" w:hAnsi="Garamond"/>
          <w:color w:val="000000"/>
          <w:sz w:val="18"/>
          <w:lang w:val="en-GB"/>
        </w:rPr>
        <w:t>, for detailed guidance on provision of suitable maps, including digital maps.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b/>
          <w:color w:val="000000"/>
          <w:sz w:val="22"/>
          <w:lang w:val="en-GB"/>
        </w:rPr>
        <w:t>a) A map of the site, with clearly delineated boundaries, is included as:</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ind w:left="567"/>
        <w:jc w:val="both"/>
        <w:rPr>
          <w:rFonts w:ascii="Garamond" w:hAnsi="Garamond"/>
          <w:color w:val="000000"/>
          <w:sz w:val="22"/>
          <w:lang w:val="en-GB"/>
        </w:rPr>
      </w:pPr>
      <w:r>
        <w:rPr>
          <w:rFonts w:ascii="Garamond" w:hAnsi="Garamond"/>
          <w:color w:val="000000"/>
          <w:sz w:val="22"/>
          <w:lang w:val="en-GB"/>
        </w:rPr>
        <w:t>i</w:t>
      </w:r>
      <w:r>
        <w:rPr>
          <w:rFonts w:ascii="Garamond" w:hAnsi="Garamond"/>
          <w:b/>
          <w:color w:val="000000"/>
          <w:sz w:val="22"/>
          <w:lang w:val="en-GB"/>
        </w:rPr>
        <w:t>) a hard copy</w:t>
      </w:r>
      <w:r>
        <w:rPr>
          <w:rFonts w:ascii="Garamond" w:hAnsi="Garamond"/>
          <w:color w:val="000000"/>
          <w:sz w:val="22"/>
          <w:lang w:val="en-GB"/>
        </w:rPr>
        <w:t xml:space="preserve"> (required for inclusion of site in the Ramsar List): </w:t>
      </w:r>
      <w:r>
        <w:rPr>
          <w:rFonts w:ascii="Garamond" w:hAnsi="Garamond"/>
          <w:color w:val="000000"/>
          <w:sz w:val="22"/>
          <w:szCs w:val="22"/>
          <w:lang w:val="en-GB"/>
        </w:rPr>
        <w:sym w:font="Wingdings" w:char="F071"/>
      </w:r>
      <w:r>
        <w:rPr>
          <w:rFonts w:ascii="Garamond" w:hAnsi="Garamond"/>
          <w:color w:val="000000"/>
          <w:sz w:val="22"/>
          <w:lang w:val="en-GB"/>
        </w:rPr>
        <w:t>;</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ind w:left="567"/>
        <w:jc w:val="both"/>
        <w:rPr>
          <w:rFonts w:ascii="Garamond" w:hAnsi="Garamond"/>
          <w:color w:val="000000"/>
          <w:sz w:val="22"/>
          <w:lang w:val="en-GB"/>
        </w:rPr>
      </w:pPr>
      <w:r>
        <w:rPr>
          <w:rFonts w:ascii="Garamond" w:hAnsi="Garamond"/>
          <w:color w:val="000000"/>
          <w:sz w:val="22"/>
          <w:lang w:val="en-GB"/>
        </w:rPr>
        <w:t>ii</w:t>
      </w:r>
      <w:r>
        <w:rPr>
          <w:rFonts w:ascii="Garamond" w:hAnsi="Garamond"/>
          <w:b/>
          <w:color w:val="000000"/>
          <w:sz w:val="22"/>
          <w:lang w:val="en-GB"/>
        </w:rPr>
        <w:t>) an electronic  format</w:t>
      </w:r>
      <w:r>
        <w:rPr>
          <w:rFonts w:ascii="Garamond" w:hAnsi="Garamond"/>
          <w:color w:val="000000"/>
          <w:sz w:val="22"/>
          <w:lang w:val="en-GB"/>
        </w:rPr>
        <w:t xml:space="preserve"> (e.g. a JPEG or ArcView image) </w:t>
      </w:r>
      <w:r>
        <w:rPr>
          <w:rFonts w:ascii="Garamond" w:hAnsi="Garamond"/>
          <w:color w:val="000000"/>
          <w:sz w:val="22"/>
          <w:szCs w:val="22"/>
          <w:lang w:val="en-GB"/>
        </w:rPr>
        <w:sym w:font="Wingdings" w:char="F0FE"/>
      </w:r>
      <w:r>
        <w:rPr>
          <w:rFonts w:ascii="Garamond" w:hAnsi="Garamond"/>
          <w:color w:val="000000"/>
          <w:sz w:val="22"/>
          <w:lang w:val="en-GB"/>
        </w:rPr>
        <w: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jc w:val="both"/>
        <w:rPr>
          <w:rFonts w:ascii="Garamond" w:hAnsi="Garamond"/>
          <w:color w:val="000000"/>
          <w:sz w:val="22"/>
          <w:lang w:val="en-GB"/>
        </w:rPr>
      </w:pPr>
      <w:r>
        <w:rPr>
          <w:rFonts w:ascii="Garamond" w:hAnsi="Garamond"/>
          <w:color w:val="000000"/>
          <w:sz w:val="22"/>
          <w:lang w:val="en-GB"/>
        </w:rPr>
        <w:t xml:space="preserve">iii) </w:t>
      </w:r>
      <w:r>
        <w:rPr>
          <w:rFonts w:ascii="Garamond" w:hAnsi="Garamond"/>
          <w:b/>
          <w:color w:val="000000"/>
          <w:sz w:val="22"/>
          <w:lang w:val="en-GB"/>
        </w:rPr>
        <w:t>a GIS file providing geo-referenced site boundary vectors and attribute tables</w:t>
      </w:r>
      <w:r>
        <w:rPr>
          <w:rFonts w:ascii="Garamond" w:hAnsi="Garamond"/>
          <w:color w:val="000000"/>
          <w:sz w:val="22"/>
          <w:lang w:val="en-GB"/>
        </w:rPr>
        <w:t> </w:t>
      </w:r>
      <w:r>
        <w:rPr>
          <w:rFonts w:ascii="Garamond" w:hAnsi="Garamond"/>
          <w:color w:val="000000"/>
          <w:sz w:val="22"/>
          <w:szCs w:val="22"/>
          <w:lang w:val="en-GB"/>
        </w:rPr>
        <w:sym w:font="Wingdings" w:char="F071"/>
      </w:r>
      <w:r>
        <w:rPr>
          <w:rFonts w:ascii="Garamond" w:hAnsi="Garamond"/>
          <w:color w:val="000000"/>
          <w:sz w:val="22"/>
          <w:lang w:val="en-GB"/>
        </w:rPr>
        <w: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E55664" w:rsidRDefault="00E55664" w:rsidP="001814F0">
      <w:pPr>
        <w:jc w:val="both"/>
        <w:rPr>
          <w:rFonts w:ascii="Garamond" w:hAnsi="Garamond"/>
          <w:b/>
          <w:color w:val="000000"/>
          <w:sz w:val="22"/>
          <w:lang w:val="en-GB"/>
        </w:rPr>
      </w:pPr>
    </w:p>
    <w:p w:rsidR="00E55664" w:rsidRDefault="00E55664" w:rsidP="001814F0">
      <w:pPr>
        <w:jc w:val="both"/>
        <w:rPr>
          <w:rFonts w:ascii="Garamond" w:hAnsi="Garamond"/>
          <w:b/>
          <w:color w:val="000000"/>
          <w:sz w:val="22"/>
          <w:lang w:val="en-GB"/>
        </w:rPr>
      </w:pPr>
      <w:r>
        <w:rPr>
          <w:rFonts w:ascii="Garamond" w:hAnsi="Garamond"/>
          <w:b/>
          <w:color w:val="000000"/>
          <w:sz w:val="22"/>
          <w:lang w:val="en-GB"/>
        </w:rPr>
        <w:t>b) Describe briefly the type of boundary delineation applied:</w:t>
      </w:r>
    </w:p>
    <w:p w:rsidR="00E55664" w:rsidRDefault="00E55664" w:rsidP="001814F0">
      <w:pPr>
        <w:spacing w:after="120"/>
        <w:jc w:val="both"/>
        <w:rPr>
          <w:rFonts w:ascii="Garamond" w:hAnsi="Garamond"/>
          <w:color w:val="000000"/>
          <w:sz w:val="18"/>
          <w:szCs w:val="18"/>
          <w:lang w:val="en-GB"/>
        </w:rPr>
      </w:pPr>
      <w:r>
        <w:rPr>
          <w:rFonts w:ascii="Garamond" w:hAnsi="Garamond"/>
          <w:color w:val="000000"/>
          <w:sz w:val="18"/>
          <w:szCs w:val="18"/>
          <w:lang w:val="en-GB"/>
        </w:rPr>
        <w:t>e.g. the boundary is the same as an existing protected area (nature reserve, national park, etc.), or follows a catchment boundary, or follows a geopolitical boundary such as a local government jurisdiction, follows physical boundaries such as roads, follows the shoreline of a waterbody, etc.</w:t>
      </w:r>
    </w:p>
    <w:p w:rsidR="002B4C13" w:rsidRDefault="00E55664" w:rsidP="001814F0">
      <w:pPr>
        <w:autoSpaceDE w:val="0"/>
        <w:autoSpaceDN w:val="0"/>
        <w:adjustRightInd w:val="0"/>
        <w:spacing w:after="120"/>
        <w:rPr>
          <w:rFonts w:ascii="Garamond" w:hAnsi="Garamond"/>
          <w:sz w:val="22"/>
          <w:szCs w:val="22"/>
        </w:rPr>
      </w:pPr>
      <w:r>
        <w:rPr>
          <w:rFonts w:ascii="Garamond" w:hAnsi="Garamond"/>
          <w:sz w:val="22"/>
          <w:szCs w:val="22"/>
        </w:rPr>
        <w:t>Hosnies Spring Ramsar site is on the eastern side of Christmas Island.</w:t>
      </w:r>
    </w:p>
    <w:p w:rsidR="00E55664" w:rsidRDefault="00E55664" w:rsidP="001814F0">
      <w:pPr>
        <w:autoSpaceDE w:val="0"/>
        <w:autoSpaceDN w:val="0"/>
        <w:adjustRightInd w:val="0"/>
        <w:rPr>
          <w:rFonts w:ascii="Garamond" w:hAnsi="Garamond"/>
          <w:sz w:val="22"/>
          <w:szCs w:val="22"/>
        </w:rPr>
      </w:pPr>
      <w:r>
        <w:rPr>
          <w:rFonts w:ascii="Garamond" w:hAnsi="Garamond"/>
          <w:sz w:val="22"/>
          <w:szCs w:val="22"/>
        </w:rPr>
        <w:t xml:space="preserve">The boundary of the Ramsar site is identical to that of the Hosnies Spring section of Christmas Island National Park as established by Proclamation made on 14 December 1989 and published in the </w:t>
      </w:r>
      <w:r>
        <w:rPr>
          <w:rFonts w:ascii="Garamond" w:hAnsi="Garamond"/>
          <w:i/>
          <w:sz w:val="22"/>
          <w:szCs w:val="22"/>
        </w:rPr>
        <w:t>Commonwealth of Australia Gazette</w:t>
      </w:r>
      <w:r>
        <w:rPr>
          <w:rFonts w:ascii="Garamond" w:hAnsi="Garamond"/>
          <w:sz w:val="22"/>
          <w:szCs w:val="22"/>
        </w:rPr>
        <w:t xml:space="preserve"> No. GN 49 of 20 December 1989.  See Figure 1 for map.</w:t>
      </w:r>
    </w:p>
    <w:p w:rsidR="00E55664" w:rsidRDefault="00E55664" w:rsidP="001814F0">
      <w:pPr>
        <w:jc w:val="both"/>
        <w:rPr>
          <w:rFonts w:ascii="Garamond" w:hAnsi="Garamond"/>
          <w:b/>
          <w:color w:val="000000"/>
          <w:sz w:val="22"/>
          <w:lang w:val="en-GB"/>
        </w:rPr>
      </w:pPr>
      <w:r>
        <w:rPr>
          <w:rFonts w:ascii="Garamond" w:hAnsi="Garamond"/>
          <w:b/>
          <w:color w:val="000000"/>
          <w:sz w:val="22"/>
          <w:lang w:val="en-GB"/>
        </w:rPr>
        <w:t>___________________________________________________________________________</w:t>
      </w:r>
    </w:p>
    <w:p w:rsidR="00E55664" w:rsidRPr="00954AAC" w:rsidRDefault="00E55664" w:rsidP="001814F0">
      <w:pPr>
        <w:jc w:val="both"/>
        <w:rPr>
          <w:rFonts w:ascii="Garamond" w:hAnsi="Garamond"/>
          <w:color w:val="365F91"/>
          <w:sz w:val="22"/>
          <w:lang w:val="en-GB"/>
        </w:rPr>
      </w:pPr>
      <w:r w:rsidRPr="00954AAC">
        <w:rPr>
          <w:rFonts w:ascii="Garamond" w:hAnsi="Garamond"/>
          <w:b/>
          <w:color w:val="365F91"/>
          <w:sz w:val="22"/>
          <w:lang w:val="en-GB"/>
        </w:rPr>
        <w:t>8. Geographical coordinates</w:t>
      </w:r>
      <w:r w:rsidRPr="00954AAC">
        <w:rPr>
          <w:rFonts w:ascii="Garamond" w:hAnsi="Garamond"/>
          <w:color w:val="365F91"/>
          <w:sz w:val="22"/>
          <w:lang w:val="en-GB"/>
        </w:rPr>
        <w:t xml:space="preserve"> (latitude/longitude, in degrees and minutes):</w:t>
      </w:r>
    </w:p>
    <w:p w:rsidR="00E55664" w:rsidRDefault="00E55664" w:rsidP="001814F0">
      <w:pPr>
        <w:jc w:val="both"/>
        <w:rPr>
          <w:rFonts w:ascii="Garamond" w:hAnsi="Garamond"/>
          <w:color w:val="000000"/>
          <w:sz w:val="18"/>
          <w:szCs w:val="18"/>
          <w:lang w:val="en-GB"/>
        </w:rPr>
      </w:pPr>
      <w:r>
        <w:rPr>
          <w:rFonts w:ascii="Garamond" w:hAnsi="Garamond"/>
          <w:color w:val="000000"/>
          <w:sz w:val="18"/>
          <w:szCs w:val="18"/>
          <w:lang w:val="en-GB"/>
        </w:rPr>
        <w:t>Provide the coordinates of the approximate centre of the site and/or the limits of the site. If the site is composed of more than one separate area, provide coordinates for each of these areas.</w:t>
      </w:r>
    </w:p>
    <w:p w:rsidR="002B4C13" w:rsidRDefault="00E55664" w:rsidP="001814F0">
      <w:pPr>
        <w:jc w:val="both"/>
        <w:rPr>
          <w:rFonts w:ascii="Garamond" w:hAnsi="Garamond"/>
          <w:color w:val="000000"/>
          <w:sz w:val="22"/>
          <w:lang w:val="en-GB"/>
        </w:rPr>
      </w:pPr>
      <w:r>
        <w:rPr>
          <w:rFonts w:ascii="Garamond" w:hAnsi="Garamond"/>
          <w:color w:val="000000"/>
          <w:sz w:val="22"/>
          <w:lang w:val="en-GB"/>
        </w:rPr>
        <w:t>Latitude:  10°28’S  Longitude:  105°41’E</w:t>
      </w:r>
    </w:p>
    <w:p w:rsidR="00E55664" w:rsidRDefault="00E55664" w:rsidP="001814F0">
      <w:pPr>
        <w:spacing w:line="19" w:lineRule="exact"/>
        <w:jc w:val="both"/>
        <w:rPr>
          <w:rFonts w:ascii="Garamond" w:hAnsi="Garamond"/>
          <w:color w:val="000000"/>
          <w:sz w:val="22"/>
          <w:lang w:val="en-GB"/>
        </w:rPr>
      </w:pPr>
    </w:p>
    <w:p w:rsidR="005343E7" w:rsidRDefault="005343E7">
      <w:pPr>
        <w:rPr>
          <w:rFonts w:ascii="Garamond" w:hAnsi="Garamond"/>
          <w:b/>
          <w:color w:val="000000"/>
          <w:sz w:val="22"/>
          <w:lang w:val="en-GB"/>
        </w:rPr>
      </w:pPr>
      <w:r>
        <w:rPr>
          <w:rFonts w:ascii="Garamond" w:hAnsi="Garamond"/>
          <w:b/>
          <w:color w:val="000000"/>
          <w:sz w:val="22"/>
          <w:lang w:val="en-GB"/>
        </w:rPr>
        <w:br w:type="page"/>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r>
        <w:rPr>
          <w:rFonts w:ascii="Garamond" w:hAnsi="Garamond"/>
          <w:b/>
          <w:color w:val="000000"/>
          <w:sz w:val="22"/>
          <w:lang w:val="en-GB"/>
        </w:rPr>
        <w:lastRenderedPageBreak/>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9. General location: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Include in which part of the country and which large administrative region(s) the site lies and the location of the nearest large town.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Hosnies Spring is located in the Australian Territory of Christmas Island in the Indian Ocean. The site is 2,800 kilometres west of Darwin (Northern Territory) and 2600 kilometres northwest of Perth (Western Australia); within the Christmas Island National Park.</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E55664" w:rsidRDefault="00E55664" w:rsidP="001814F0">
      <w:pPr>
        <w:jc w:val="both"/>
        <w:rPr>
          <w:rFonts w:ascii="Garamond" w:hAnsi="Garamond"/>
          <w:b/>
          <w:color w:val="000000"/>
          <w:sz w:val="22"/>
          <w:lang w:val="en-GB"/>
        </w:rPr>
      </w:pPr>
      <w:r>
        <w:rPr>
          <w:rFonts w:ascii="Garamond" w:hAnsi="Garamond"/>
          <w:b/>
          <w:color w:val="000000"/>
          <w:sz w:val="22"/>
          <w:lang w:val="en-GB"/>
        </w:rPr>
        <w:t>___________________________________________________________________________</w:t>
      </w:r>
    </w:p>
    <w:p w:rsidR="00E55664" w:rsidRPr="00954AAC" w:rsidRDefault="00E55664" w:rsidP="001814F0">
      <w:pPr>
        <w:spacing w:after="120"/>
        <w:jc w:val="both"/>
        <w:rPr>
          <w:rFonts w:ascii="Garamond" w:hAnsi="Garamond"/>
          <w:color w:val="365F91"/>
          <w:sz w:val="22"/>
          <w:lang w:val="en-GB"/>
        </w:rPr>
      </w:pPr>
      <w:r w:rsidRPr="00954AAC">
        <w:rPr>
          <w:rFonts w:ascii="Garamond" w:hAnsi="Garamond"/>
          <w:b/>
          <w:color w:val="365F91"/>
          <w:sz w:val="22"/>
          <w:lang w:val="en-GB"/>
        </w:rPr>
        <w:t>10. Elevation:</w:t>
      </w:r>
      <w:r w:rsidRPr="00954AAC">
        <w:rPr>
          <w:rFonts w:ascii="Garamond" w:hAnsi="Garamond"/>
          <w:color w:val="365F91"/>
          <w:sz w:val="22"/>
          <w:lang w:val="en-GB"/>
        </w:rPr>
        <w:t xml:space="preserve"> </w:t>
      </w:r>
      <w:r w:rsidRPr="00954AAC">
        <w:rPr>
          <w:rFonts w:ascii="Garamond" w:hAnsi="Garamond"/>
          <w:color w:val="365F91"/>
          <w:sz w:val="20"/>
          <w:lang w:val="en-GB"/>
        </w:rPr>
        <w:t>(in metres: average and/or maximum &amp; minimum)</w:t>
      </w:r>
      <w:r w:rsidRPr="00954AAC">
        <w:rPr>
          <w:rFonts w:ascii="Garamond" w:hAnsi="Garamond"/>
          <w:color w:val="365F91"/>
          <w:sz w:val="22"/>
          <w:lang w:val="en-GB"/>
        </w:rPr>
        <w:tab/>
      </w:r>
      <w:r w:rsidRPr="00954AAC">
        <w:rPr>
          <w:rFonts w:ascii="Garamond" w:hAnsi="Garamond"/>
          <w:color w:val="365F91"/>
          <w:sz w:val="22"/>
          <w:lang w:val="en-GB"/>
        </w:rPr>
        <w:tab/>
      </w:r>
      <w:r w:rsidRPr="00954AAC">
        <w:rPr>
          <w:rFonts w:ascii="Garamond" w:hAnsi="Garamond"/>
          <w:color w:val="365F91"/>
          <w:sz w:val="22"/>
          <w:lang w:val="en-GB"/>
        </w:rPr>
        <w:tab/>
      </w:r>
    </w:p>
    <w:p w:rsidR="00E55664" w:rsidRDefault="00E55664" w:rsidP="001814F0">
      <w:pPr>
        <w:jc w:val="both"/>
        <w:rPr>
          <w:rFonts w:ascii="Garamond" w:hAnsi="Garamond"/>
          <w:color w:val="000000"/>
          <w:sz w:val="22"/>
          <w:lang w:val="en-GB"/>
        </w:rPr>
      </w:pPr>
      <w:r>
        <w:rPr>
          <w:rFonts w:ascii="Garamond" w:hAnsi="Garamond"/>
          <w:color w:val="000000"/>
          <w:sz w:val="22"/>
          <w:lang w:val="en-GB"/>
        </w:rPr>
        <w:t xml:space="preserve">Maximum – 37 metres AHD (Australian Height Datum)  </w:t>
      </w:r>
      <w:r>
        <w:rPr>
          <w:rFonts w:ascii="Garamond" w:hAnsi="Garamond"/>
          <w:color w:val="000000"/>
          <w:sz w:val="22"/>
          <w:lang w:val="en-GB"/>
        </w:rPr>
        <w:tab/>
        <w:t xml:space="preserve"> Minimum – sea level</w:t>
      </w:r>
    </w:p>
    <w:p w:rsidR="00E55664" w:rsidRDefault="00E55664" w:rsidP="001814F0">
      <w:pPr>
        <w:jc w:val="both"/>
        <w:rPr>
          <w:rFonts w:ascii="Garamond" w:hAnsi="Garamond"/>
          <w:b/>
          <w:color w:val="000000"/>
          <w:sz w:val="22"/>
          <w:lang w:val="en-GB"/>
        </w:rPr>
      </w:pPr>
    </w:p>
    <w:p w:rsidR="00E55664" w:rsidRDefault="00E55664" w:rsidP="001814F0">
      <w:pPr>
        <w:spacing w:after="120"/>
        <w:jc w:val="both"/>
        <w:rPr>
          <w:rFonts w:ascii="Garamond" w:hAnsi="Garamond"/>
          <w:b/>
          <w:color w:val="000000"/>
          <w:sz w:val="22"/>
          <w:lang w:val="en-GB"/>
        </w:rPr>
      </w:pPr>
    </w:p>
    <w:p w:rsidR="002B4C13" w:rsidRPr="00954AAC" w:rsidRDefault="00E55664" w:rsidP="001814F0">
      <w:pPr>
        <w:spacing w:after="120"/>
        <w:jc w:val="both"/>
        <w:rPr>
          <w:rFonts w:ascii="Garamond" w:hAnsi="Garamond"/>
          <w:color w:val="365F91"/>
          <w:sz w:val="22"/>
          <w:lang w:val="en-GB"/>
        </w:rPr>
      </w:pPr>
      <w:r w:rsidRPr="00954AAC">
        <w:rPr>
          <w:rFonts w:ascii="Garamond" w:hAnsi="Garamond"/>
          <w:b/>
          <w:color w:val="365F91"/>
          <w:sz w:val="22"/>
          <w:lang w:val="en-GB"/>
        </w:rPr>
        <w:t>11. Area:</w:t>
      </w:r>
      <w:r w:rsidRPr="00954AAC">
        <w:rPr>
          <w:rFonts w:ascii="Garamond" w:hAnsi="Garamond"/>
          <w:color w:val="365F91"/>
          <w:sz w:val="22"/>
          <w:lang w:val="en-GB"/>
        </w:rPr>
        <w:t xml:space="preserve"> </w:t>
      </w:r>
      <w:r w:rsidRPr="00954AAC">
        <w:rPr>
          <w:rFonts w:ascii="Garamond" w:hAnsi="Garamond"/>
          <w:color w:val="365F91"/>
          <w:sz w:val="20"/>
          <w:lang w:val="en-GB"/>
        </w:rPr>
        <w:t>(in hectares)</w:t>
      </w:r>
    </w:p>
    <w:p w:rsidR="00E55664" w:rsidRDefault="00E55664" w:rsidP="001814F0">
      <w:pPr>
        <w:jc w:val="both"/>
        <w:rPr>
          <w:rFonts w:ascii="Garamond" w:hAnsi="Garamond"/>
          <w:color w:val="000000"/>
          <w:sz w:val="22"/>
          <w:lang w:val="en-GB"/>
        </w:rPr>
      </w:pPr>
      <w:r>
        <w:rPr>
          <w:rFonts w:ascii="Garamond" w:hAnsi="Garamond"/>
          <w:color w:val="000000"/>
          <w:sz w:val="22"/>
          <w:lang w:val="en-GB"/>
        </w:rPr>
        <w:t>202 hectares</w:t>
      </w:r>
    </w:p>
    <w:p w:rsidR="00E55664" w:rsidRDefault="00E55664" w:rsidP="001814F0">
      <w:pPr>
        <w:spacing w:line="19" w:lineRule="exact"/>
        <w:jc w:val="both"/>
        <w:rPr>
          <w:rFonts w:ascii="Garamond" w:hAnsi="Garamond"/>
          <w:color w:val="000000"/>
          <w:sz w:val="22"/>
          <w:lang w:val="en-GB"/>
        </w:rPr>
      </w:pPr>
    </w:p>
    <w:p w:rsidR="00E55664" w:rsidRDefault="00E55664" w:rsidP="001814F0">
      <w:pPr>
        <w:rPr>
          <w:rFonts w:ascii="Garamond" w:hAnsi="Garamond"/>
          <w:b/>
          <w:color w:val="000000"/>
          <w:sz w:val="22"/>
          <w:lang w:val="en-GB"/>
        </w:rPr>
      </w:pPr>
      <w:r>
        <w:rPr>
          <w:rFonts w:ascii="Garamond" w:hAnsi="Garamond"/>
          <w:b/>
          <w:color w:val="000000"/>
          <w:sz w:val="22"/>
          <w:lang w:val="en-GB"/>
        </w:rPr>
        <w:t>___________________________________________________________________________</w:t>
      </w:r>
    </w:p>
    <w:p w:rsidR="002B4C13" w:rsidRPr="00954AAC" w:rsidRDefault="00E55664" w:rsidP="001814F0">
      <w:pPr>
        <w:rPr>
          <w:rFonts w:ascii="Garamond" w:hAnsi="Garamond"/>
          <w:b/>
          <w:color w:val="365F91"/>
          <w:sz w:val="22"/>
          <w:lang w:val="en-GB"/>
        </w:rPr>
      </w:pPr>
      <w:r w:rsidRPr="00954AAC">
        <w:rPr>
          <w:rFonts w:ascii="Garamond" w:hAnsi="Garamond"/>
          <w:b/>
          <w:color w:val="365F91"/>
          <w:sz w:val="22"/>
          <w:lang w:val="en-GB"/>
        </w:rPr>
        <w:t>12. General overview of the site:</w:t>
      </w:r>
    </w:p>
    <w:p w:rsidR="00E55664" w:rsidRDefault="00E55664" w:rsidP="001814F0">
      <w:pPr>
        <w:spacing w:after="120"/>
        <w:rPr>
          <w:rFonts w:ascii="Garamond" w:hAnsi="Garamond"/>
          <w:color w:val="000000"/>
          <w:sz w:val="18"/>
          <w:lang w:val="en-GB"/>
        </w:rPr>
      </w:pPr>
      <w:r>
        <w:rPr>
          <w:rFonts w:ascii="Garamond" w:hAnsi="Garamond"/>
          <w:color w:val="000000"/>
          <w:sz w:val="18"/>
          <w:lang w:val="en-GB"/>
        </w:rPr>
        <w:t>Provide a short paragraph giving a summary description of the principal ecological characteristics and importance of the wetland.</w:t>
      </w:r>
    </w:p>
    <w:p w:rsidR="00E55664" w:rsidRDefault="00E55664" w:rsidP="001814F0">
      <w:pPr>
        <w:rPr>
          <w:rFonts w:ascii="Garamond" w:hAnsi="Garamond"/>
          <w:color w:val="000000"/>
          <w:sz w:val="22"/>
          <w:lang w:val="en-GB"/>
        </w:rPr>
      </w:pPr>
      <w:r>
        <w:rPr>
          <w:rFonts w:ascii="Garamond" w:hAnsi="Garamond"/>
          <w:color w:val="000000"/>
          <w:sz w:val="22"/>
          <w:lang w:val="en-GB"/>
        </w:rPr>
        <w:t>Hosnies Spring is an area of permanent, shallow freshwater wetland, fed by a natural spring system located approximately 30 metres above sea level and 120 metres inland of the seaward cliff. The wetland is covered by a stand of mangroves (</w:t>
      </w:r>
      <w:r>
        <w:rPr>
          <w:rFonts w:ascii="Garamond" w:hAnsi="Garamond"/>
          <w:i/>
          <w:color w:val="000000"/>
          <w:sz w:val="22"/>
          <w:lang w:val="en-GB"/>
        </w:rPr>
        <w:t>Bruguiera gymnorhiza)</w:t>
      </w:r>
      <w:r>
        <w:rPr>
          <w:rFonts w:ascii="Garamond" w:hAnsi="Garamond"/>
          <w:color w:val="000000"/>
          <w:sz w:val="22"/>
          <w:lang w:val="en-GB"/>
        </w:rPr>
        <w:t xml:space="preserve"> estimated to be 120 000 years old (Woodroffe 1988).  The Ramsar Site includes surrounding terrestrial areas with rainforest grading to coastal scrub, and includes an area of shoreline and coral reef.  The site is significant for the age, location and size of the mangroves as well as for supporting large numbers of crabs including: r</w:t>
      </w:r>
      <w:r w:rsidRPr="003D55AB">
        <w:rPr>
          <w:rFonts w:ascii="Garamond" w:hAnsi="Garamond"/>
          <w:color w:val="000000"/>
          <w:sz w:val="22"/>
          <w:lang w:val="en-GB"/>
        </w:rPr>
        <w:t xml:space="preserve">ed </w:t>
      </w:r>
      <w:r>
        <w:rPr>
          <w:rFonts w:ascii="Garamond" w:hAnsi="Garamond"/>
          <w:color w:val="000000"/>
          <w:sz w:val="22"/>
          <w:lang w:val="en-GB"/>
        </w:rPr>
        <w:t>c</w:t>
      </w:r>
      <w:r w:rsidRPr="003D55AB">
        <w:rPr>
          <w:rFonts w:ascii="Garamond" w:hAnsi="Garamond"/>
          <w:color w:val="000000"/>
          <w:sz w:val="22"/>
          <w:lang w:val="en-GB"/>
        </w:rPr>
        <w:t>rab</w:t>
      </w:r>
      <w:r>
        <w:rPr>
          <w:rFonts w:ascii="Garamond" w:hAnsi="Garamond"/>
          <w:color w:val="000000"/>
          <w:sz w:val="22"/>
          <w:lang w:val="en-GB"/>
        </w:rPr>
        <w:t xml:space="preserve">s </w:t>
      </w:r>
      <w:r w:rsidRPr="003D55AB">
        <w:rPr>
          <w:rFonts w:ascii="Garamond" w:hAnsi="Garamond"/>
          <w:color w:val="000000"/>
          <w:sz w:val="22"/>
          <w:lang w:val="en-GB"/>
        </w:rPr>
        <w:t>(</w:t>
      </w:r>
      <w:r w:rsidRPr="003D55AB">
        <w:rPr>
          <w:rFonts w:ascii="Garamond" w:hAnsi="Garamond"/>
          <w:i/>
          <w:color w:val="000000"/>
          <w:sz w:val="22"/>
          <w:lang w:val="en-GB"/>
        </w:rPr>
        <w:t>Gecarcoidea natalis</w:t>
      </w:r>
      <w:r w:rsidRPr="003D55AB">
        <w:rPr>
          <w:rFonts w:ascii="Garamond" w:hAnsi="Garamond"/>
          <w:color w:val="000000"/>
          <w:sz w:val="22"/>
          <w:lang w:val="en-GB"/>
        </w:rPr>
        <w:t xml:space="preserve">), </w:t>
      </w:r>
      <w:r>
        <w:rPr>
          <w:rFonts w:ascii="Garamond" w:hAnsi="Garamond"/>
          <w:color w:val="000000"/>
          <w:sz w:val="22"/>
          <w:lang w:val="en-GB"/>
        </w:rPr>
        <w:t>r</w:t>
      </w:r>
      <w:r w:rsidRPr="003D55AB">
        <w:rPr>
          <w:rFonts w:ascii="Garamond" w:hAnsi="Garamond"/>
          <w:color w:val="000000"/>
          <w:sz w:val="22"/>
          <w:lang w:val="en-GB"/>
        </w:rPr>
        <w:t xml:space="preserve">obber </w:t>
      </w:r>
      <w:r>
        <w:rPr>
          <w:rFonts w:ascii="Garamond" w:hAnsi="Garamond"/>
          <w:color w:val="000000"/>
          <w:sz w:val="22"/>
          <w:lang w:val="en-GB"/>
        </w:rPr>
        <w:t>c</w:t>
      </w:r>
      <w:r w:rsidRPr="003D55AB">
        <w:rPr>
          <w:rFonts w:ascii="Garamond" w:hAnsi="Garamond"/>
          <w:color w:val="000000"/>
          <w:sz w:val="22"/>
          <w:lang w:val="en-GB"/>
        </w:rPr>
        <w:t>rabs (</w:t>
      </w:r>
      <w:r w:rsidRPr="003D55AB">
        <w:rPr>
          <w:rFonts w:ascii="Garamond" w:hAnsi="Garamond"/>
          <w:i/>
          <w:color w:val="000000"/>
          <w:sz w:val="22"/>
          <w:lang w:val="en-GB"/>
        </w:rPr>
        <w:t>Birgus latro</w:t>
      </w:r>
      <w:r w:rsidRPr="003D55AB">
        <w:rPr>
          <w:rFonts w:ascii="Garamond" w:hAnsi="Garamond"/>
          <w:color w:val="000000"/>
          <w:sz w:val="22"/>
          <w:lang w:val="en-GB"/>
        </w:rPr>
        <w:t xml:space="preserve">) and </w:t>
      </w:r>
      <w:r>
        <w:rPr>
          <w:rFonts w:ascii="Garamond" w:hAnsi="Garamond"/>
          <w:color w:val="000000"/>
          <w:sz w:val="22"/>
          <w:lang w:val="en-GB"/>
        </w:rPr>
        <w:t>b</w:t>
      </w:r>
      <w:r w:rsidRPr="003D55AB">
        <w:rPr>
          <w:rFonts w:ascii="Garamond" w:hAnsi="Garamond"/>
          <w:color w:val="000000"/>
          <w:sz w:val="22"/>
          <w:lang w:val="en-GB"/>
        </w:rPr>
        <w:t xml:space="preserve">lue </w:t>
      </w:r>
      <w:r>
        <w:rPr>
          <w:rFonts w:ascii="Garamond" w:hAnsi="Garamond"/>
          <w:color w:val="000000"/>
          <w:sz w:val="22"/>
          <w:lang w:val="en-GB"/>
        </w:rPr>
        <w:t>c</w:t>
      </w:r>
      <w:r w:rsidRPr="003D55AB">
        <w:rPr>
          <w:rFonts w:ascii="Garamond" w:hAnsi="Garamond"/>
          <w:color w:val="000000"/>
          <w:sz w:val="22"/>
          <w:lang w:val="en-GB"/>
        </w:rPr>
        <w:t>rab</w:t>
      </w:r>
      <w:r>
        <w:rPr>
          <w:rFonts w:ascii="Garamond" w:hAnsi="Garamond"/>
          <w:color w:val="000000"/>
          <w:sz w:val="22"/>
          <w:lang w:val="en-GB"/>
        </w:rPr>
        <w:t>s</w:t>
      </w:r>
      <w:r w:rsidRPr="003D55AB">
        <w:rPr>
          <w:rFonts w:ascii="Garamond" w:hAnsi="Garamond"/>
          <w:color w:val="000000"/>
          <w:sz w:val="22"/>
          <w:lang w:val="en-GB"/>
        </w:rPr>
        <w:t xml:space="preserve"> </w:t>
      </w:r>
      <w:r>
        <w:rPr>
          <w:rFonts w:ascii="Garamond" w:hAnsi="Garamond"/>
          <w:color w:val="000000"/>
          <w:sz w:val="22"/>
          <w:lang w:val="en-GB"/>
        </w:rPr>
        <w:t>(</w:t>
      </w:r>
      <w:r>
        <w:rPr>
          <w:rFonts w:ascii="Garamond" w:hAnsi="Garamond"/>
          <w:i/>
          <w:color w:val="000000"/>
          <w:sz w:val="22"/>
          <w:lang w:val="en-GB"/>
        </w:rPr>
        <w:t>Discoplax</w:t>
      </w:r>
      <w:r>
        <w:rPr>
          <w:rFonts w:ascii="Garamond" w:hAnsi="Garamond"/>
          <w:color w:val="000000"/>
          <w:sz w:val="22"/>
          <w:lang w:val="en-GB"/>
        </w:rPr>
        <w:t xml:space="preserve"> </w:t>
      </w:r>
      <w:r>
        <w:rPr>
          <w:rFonts w:ascii="Garamond" w:hAnsi="Garamond"/>
          <w:i/>
          <w:color w:val="000000"/>
          <w:sz w:val="22"/>
          <w:lang w:val="en-GB"/>
        </w:rPr>
        <w:t>hirtipes</w:t>
      </w:r>
      <w:r>
        <w:rPr>
          <w:rFonts w:ascii="Garamond" w:hAnsi="Garamond"/>
          <w:color w:val="000000"/>
          <w:sz w:val="22"/>
          <w:lang w:val="en-GB"/>
        </w:rPr>
        <w:t>).</w:t>
      </w:r>
    </w:p>
    <w:p w:rsidR="00E55664" w:rsidRDefault="00E55664" w:rsidP="001814F0">
      <w:pPr>
        <w:rPr>
          <w:rFonts w:ascii="Garamond" w:hAnsi="Garamond"/>
          <w:color w:val="000000"/>
          <w:sz w:val="18"/>
          <w:lang w:val="en-GB"/>
        </w:rPr>
      </w:pPr>
      <w:r>
        <w:rPr>
          <w:rFonts w:ascii="Garamond" w:hAnsi="Garamond"/>
          <w:color w:val="000000"/>
          <w:sz w:val="18"/>
          <w:lang w:val="en-GB"/>
        </w:rPr>
        <w:t>____________________________________________________________________________________________</w:t>
      </w:r>
    </w:p>
    <w:p w:rsidR="00E55664" w:rsidRDefault="00E55664" w:rsidP="001814F0">
      <w:pPr>
        <w:spacing w:line="19" w:lineRule="exact"/>
        <w:jc w:val="both"/>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13. Ramsar Criteria: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18"/>
          <w:lang w:val="en-GB"/>
        </w:rPr>
      </w:pPr>
      <w:r>
        <w:rPr>
          <w:rFonts w:ascii="Garamond" w:hAnsi="Garamond"/>
          <w:color w:val="000000"/>
          <w:sz w:val="18"/>
          <w:lang w:val="en-GB"/>
        </w:rPr>
        <w:t xml:space="preserve">Tick the box under each Criterion applied to the designation of the Ramsar site. See Annex II of the </w:t>
      </w:r>
      <w:r>
        <w:rPr>
          <w:rFonts w:ascii="Garamond" w:hAnsi="Garamond"/>
          <w:i/>
          <w:color w:val="000000"/>
          <w:sz w:val="18"/>
          <w:lang w:val="en-GB"/>
        </w:rPr>
        <w:t>Explanatory Notes and Guidelines</w:t>
      </w:r>
      <w:r>
        <w:rPr>
          <w:rFonts w:ascii="Garamond" w:hAnsi="Garamond"/>
          <w:color w:val="000000"/>
          <w:sz w:val="18"/>
          <w:lang w:val="en-GB"/>
        </w:rPr>
        <w:t xml:space="preserve"> for the Criteria and guidelines for their application (adopted by Resolution VII.11). All Criteria which apply should be ticked.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p>
    <w:p w:rsidR="00E55664" w:rsidRDefault="00E55664" w:rsidP="001814F0">
      <w:pPr>
        <w:tabs>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9207"/>
          <w:tab w:val="left" w:pos="9575"/>
          <w:tab w:val="left" w:pos="9943"/>
        </w:tabs>
        <w:jc w:val="both"/>
        <w:rPr>
          <w:rFonts w:ascii="Garamond" w:hAnsi="Garamond"/>
          <w:b/>
          <w:color w:val="000000"/>
          <w:sz w:val="22"/>
          <w:lang w:val="en-GB"/>
        </w:rPr>
      </w:pPr>
      <w:r>
        <w:rPr>
          <w:rFonts w:ascii="Garamond" w:hAnsi="Garamond"/>
          <w:color w:val="000000"/>
          <w:sz w:val="22"/>
          <w:lang w:val="en-GB"/>
        </w:rPr>
        <w:tab/>
      </w:r>
      <w:r>
        <w:rPr>
          <w:rFonts w:ascii="Garamond" w:hAnsi="Garamond"/>
          <w:b/>
          <w:color w:val="000000"/>
          <w:sz w:val="22"/>
          <w:lang w:val="en-GB"/>
        </w:rPr>
        <w:t>1</w:t>
      </w:r>
      <w:r>
        <w:rPr>
          <w:rFonts w:ascii="Garamond" w:hAnsi="Garamond"/>
          <w:b/>
          <w:color w:val="000000"/>
          <w:sz w:val="22"/>
          <w:lang w:val="en-GB"/>
        </w:rPr>
        <w:tab/>
        <w:t>•</w:t>
      </w:r>
      <w:r>
        <w:rPr>
          <w:rFonts w:ascii="Garamond" w:hAnsi="Garamond"/>
          <w:b/>
          <w:color w:val="000000"/>
          <w:sz w:val="22"/>
          <w:lang w:val="en-GB"/>
        </w:rPr>
        <w:tab/>
        <w:t xml:space="preserve"> 2</w:t>
      </w:r>
      <w:r>
        <w:rPr>
          <w:rFonts w:ascii="Garamond" w:hAnsi="Garamond"/>
          <w:b/>
          <w:color w:val="000000"/>
          <w:sz w:val="22"/>
          <w:lang w:val="en-GB"/>
        </w:rPr>
        <w:tab/>
        <w:t>•</w:t>
      </w:r>
      <w:r>
        <w:rPr>
          <w:rFonts w:ascii="Garamond" w:hAnsi="Garamond"/>
          <w:b/>
          <w:color w:val="000000"/>
          <w:sz w:val="22"/>
          <w:lang w:val="en-GB"/>
        </w:rPr>
        <w:tab/>
        <w:t xml:space="preserve"> 3</w:t>
      </w:r>
      <w:r>
        <w:rPr>
          <w:rFonts w:ascii="Garamond" w:hAnsi="Garamond"/>
          <w:b/>
          <w:color w:val="000000"/>
          <w:sz w:val="22"/>
          <w:lang w:val="en-GB"/>
        </w:rPr>
        <w:tab/>
        <w:t>•</w:t>
      </w:r>
      <w:r>
        <w:rPr>
          <w:rFonts w:ascii="Garamond" w:hAnsi="Garamond"/>
          <w:b/>
          <w:color w:val="000000"/>
          <w:sz w:val="22"/>
          <w:lang w:val="en-GB"/>
        </w:rPr>
        <w:tab/>
        <w:t xml:space="preserve"> 4</w:t>
      </w:r>
      <w:r>
        <w:rPr>
          <w:rFonts w:ascii="Garamond" w:hAnsi="Garamond"/>
          <w:b/>
          <w:color w:val="000000"/>
          <w:sz w:val="22"/>
          <w:lang w:val="en-GB"/>
        </w:rPr>
        <w:tab/>
        <w:t>•</w:t>
      </w:r>
      <w:r>
        <w:rPr>
          <w:rFonts w:ascii="Garamond" w:hAnsi="Garamond"/>
          <w:b/>
          <w:color w:val="000000"/>
          <w:sz w:val="22"/>
          <w:lang w:val="en-GB"/>
        </w:rPr>
        <w:tab/>
        <w:t xml:space="preserve"> 5</w:t>
      </w:r>
      <w:r>
        <w:rPr>
          <w:rFonts w:ascii="Garamond" w:hAnsi="Garamond"/>
          <w:b/>
          <w:color w:val="000000"/>
          <w:sz w:val="22"/>
          <w:lang w:val="en-GB"/>
        </w:rPr>
        <w:tab/>
        <w:t>•</w:t>
      </w:r>
      <w:r>
        <w:rPr>
          <w:rFonts w:ascii="Garamond" w:hAnsi="Garamond"/>
          <w:b/>
          <w:color w:val="000000"/>
          <w:sz w:val="22"/>
          <w:lang w:val="en-GB"/>
        </w:rPr>
        <w:tab/>
        <w:t xml:space="preserve"> 6</w:t>
      </w:r>
      <w:r>
        <w:rPr>
          <w:rFonts w:ascii="Garamond" w:hAnsi="Garamond"/>
          <w:b/>
          <w:color w:val="000000"/>
          <w:sz w:val="22"/>
          <w:lang w:val="en-GB"/>
        </w:rPr>
        <w:tab/>
        <w:t>•</w:t>
      </w:r>
      <w:r>
        <w:rPr>
          <w:rFonts w:ascii="Garamond" w:hAnsi="Garamond"/>
          <w:b/>
          <w:color w:val="000000"/>
          <w:sz w:val="22"/>
          <w:lang w:val="en-GB"/>
        </w:rPr>
        <w:tab/>
        <w:t xml:space="preserve"> 7 </w:t>
      </w:r>
      <w:r>
        <w:rPr>
          <w:rFonts w:ascii="Garamond" w:hAnsi="Garamond"/>
          <w:b/>
          <w:color w:val="000000"/>
          <w:sz w:val="22"/>
          <w:lang w:val="en-GB"/>
        </w:rPr>
        <w:tab/>
      </w:r>
      <w:r>
        <w:rPr>
          <w:rFonts w:ascii="Garamond" w:hAnsi="Garamond"/>
          <w:b/>
          <w:color w:val="000000"/>
          <w:sz w:val="22"/>
          <w:lang w:val="en-GB"/>
        </w:rPr>
        <w:tab/>
        <w:t>8</w:t>
      </w:r>
      <w:r>
        <w:rPr>
          <w:rFonts w:ascii="Garamond" w:hAnsi="Garamond"/>
          <w:b/>
          <w:color w:val="000000"/>
          <w:sz w:val="22"/>
          <w:lang w:val="en-GB"/>
        </w:rPr>
        <w:tab/>
        <w:t>•   9</w:t>
      </w:r>
    </w:p>
    <w:p w:rsidR="00E55664" w:rsidRDefault="00E55664" w:rsidP="001814F0">
      <w:pPr>
        <w:tabs>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9207"/>
          <w:tab w:val="left" w:pos="9575"/>
          <w:tab w:val="left" w:pos="9943"/>
        </w:tabs>
        <w:jc w:val="both"/>
        <w:rPr>
          <w:rFonts w:ascii="Garamond" w:hAnsi="Garamond"/>
          <w:b/>
          <w:color w:val="000000"/>
          <w:sz w:val="22"/>
          <w:lang w:val="en-GB"/>
        </w:rPr>
      </w:pPr>
      <w:r>
        <w:rPr>
          <w:rFonts w:ascii="Garamond" w:hAnsi="Garamond"/>
          <w:color w:val="000000"/>
          <w:sz w:val="22"/>
          <w:lang w:val="en-GB"/>
        </w:rPr>
        <w:tab/>
      </w:r>
      <w:r w:rsidRPr="00286E6D">
        <w:rPr>
          <w:rFonts w:ascii="Garamond" w:hAnsi="Garamond"/>
          <w:color w:val="000000"/>
          <w:sz w:val="22"/>
          <w:szCs w:val="22"/>
          <w:highlight w:val="lightGray"/>
          <w:lang w:val="en-GB"/>
        </w:rPr>
        <w:sym w:font="Wingdings" w:char="F078"/>
      </w:r>
      <w:r>
        <w:rPr>
          <w:rFonts w:ascii="Garamond" w:hAnsi="Garamond"/>
          <w:b/>
          <w:color w:val="000000"/>
          <w:sz w:val="22"/>
          <w:lang w:val="en-GB"/>
        </w:rPr>
        <w:tab/>
      </w:r>
      <w:r>
        <w:rPr>
          <w:rFonts w:ascii="Garamond" w:hAnsi="Garamond"/>
          <w:b/>
          <w:color w:val="000000"/>
          <w:sz w:val="22"/>
          <w:lang w:val="en-GB"/>
        </w:rPr>
        <w:tab/>
      </w:r>
      <w:r>
        <w:rPr>
          <w:rFonts w:ascii="Garamond" w:hAnsi="Garamond"/>
          <w:b/>
          <w:color w:val="000000"/>
          <w:sz w:val="22"/>
          <w:szCs w:val="22"/>
          <w:lang w:val="en-GB"/>
        </w:rPr>
        <w:sym w:font="Wingdings" w:char="F071"/>
      </w:r>
      <w:r>
        <w:rPr>
          <w:rFonts w:ascii="Garamond" w:hAnsi="Garamond"/>
          <w:b/>
          <w:color w:val="000000"/>
          <w:sz w:val="22"/>
          <w:lang w:val="en-GB"/>
        </w:rPr>
        <w:tab/>
      </w:r>
      <w:r>
        <w:rPr>
          <w:rFonts w:ascii="Garamond" w:hAnsi="Garamond"/>
          <w:b/>
          <w:color w:val="000000"/>
          <w:sz w:val="22"/>
          <w:lang w:val="en-GB"/>
        </w:rPr>
        <w:tab/>
      </w:r>
      <w:r w:rsidRPr="00286E6D">
        <w:rPr>
          <w:rFonts w:ascii="Garamond" w:hAnsi="Garamond"/>
          <w:color w:val="000000"/>
          <w:sz w:val="22"/>
          <w:szCs w:val="22"/>
          <w:highlight w:val="lightGray"/>
          <w:lang w:val="en-GB"/>
        </w:rPr>
        <w:sym w:font="Wingdings" w:char="F078"/>
      </w:r>
      <w:r>
        <w:rPr>
          <w:rFonts w:ascii="Garamond" w:hAnsi="Garamond"/>
          <w:b/>
          <w:color w:val="000000"/>
          <w:sz w:val="22"/>
          <w:lang w:val="en-GB"/>
        </w:rPr>
        <w:tab/>
      </w:r>
      <w:r>
        <w:rPr>
          <w:rFonts w:ascii="Garamond" w:hAnsi="Garamond"/>
          <w:b/>
          <w:color w:val="000000"/>
          <w:sz w:val="22"/>
          <w:lang w:val="en-GB"/>
        </w:rPr>
        <w:tab/>
      </w:r>
      <w:r w:rsidRPr="00286E6D">
        <w:rPr>
          <w:rFonts w:ascii="Garamond" w:hAnsi="Garamond"/>
          <w:color w:val="000000"/>
          <w:sz w:val="22"/>
          <w:szCs w:val="22"/>
          <w:highlight w:val="lightGray"/>
          <w:lang w:val="en-GB"/>
        </w:rPr>
        <w:sym w:font="Wingdings" w:char="F078"/>
      </w:r>
      <w:r>
        <w:rPr>
          <w:rFonts w:ascii="Garamond" w:hAnsi="Garamond"/>
          <w:b/>
          <w:color w:val="000000"/>
          <w:sz w:val="22"/>
          <w:lang w:val="en-GB"/>
        </w:rPr>
        <w:tab/>
      </w:r>
      <w:r>
        <w:rPr>
          <w:rFonts w:ascii="Garamond" w:hAnsi="Garamond"/>
          <w:b/>
          <w:color w:val="000000"/>
          <w:sz w:val="22"/>
          <w:lang w:val="en-GB"/>
        </w:rPr>
        <w:tab/>
      </w:r>
      <w:r>
        <w:rPr>
          <w:rFonts w:ascii="Garamond" w:hAnsi="Garamond"/>
          <w:b/>
          <w:color w:val="000000"/>
          <w:sz w:val="22"/>
          <w:szCs w:val="22"/>
          <w:lang w:val="en-GB"/>
        </w:rPr>
        <w:sym w:font="Wingdings" w:char="F071"/>
      </w:r>
      <w:r>
        <w:rPr>
          <w:rFonts w:ascii="Garamond" w:hAnsi="Garamond"/>
          <w:b/>
          <w:color w:val="000000"/>
          <w:sz w:val="22"/>
          <w:lang w:val="en-GB"/>
        </w:rPr>
        <w:tab/>
      </w:r>
      <w:r>
        <w:rPr>
          <w:rFonts w:ascii="Garamond" w:hAnsi="Garamond"/>
          <w:b/>
          <w:color w:val="000000"/>
          <w:sz w:val="22"/>
          <w:lang w:val="en-GB"/>
        </w:rPr>
        <w:tab/>
      </w:r>
      <w:r>
        <w:rPr>
          <w:rFonts w:ascii="Garamond" w:hAnsi="Garamond"/>
          <w:b/>
          <w:color w:val="000000"/>
          <w:sz w:val="22"/>
          <w:szCs w:val="22"/>
          <w:lang w:val="en-GB"/>
        </w:rPr>
        <w:sym w:font="Wingdings" w:char="F071"/>
      </w:r>
      <w:r>
        <w:rPr>
          <w:rFonts w:ascii="Garamond" w:hAnsi="Garamond"/>
          <w:b/>
          <w:color w:val="000000"/>
          <w:sz w:val="22"/>
          <w:lang w:val="en-GB"/>
        </w:rPr>
        <w:t xml:space="preserve"> </w:t>
      </w:r>
      <w:r>
        <w:rPr>
          <w:rFonts w:ascii="Garamond" w:hAnsi="Garamond"/>
          <w:b/>
          <w:color w:val="000000"/>
          <w:sz w:val="22"/>
          <w:lang w:val="en-GB"/>
        </w:rPr>
        <w:tab/>
      </w:r>
      <w:r>
        <w:rPr>
          <w:rFonts w:ascii="Garamond" w:hAnsi="Garamond"/>
          <w:b/>
          <w:color w:val="000000"/>
          <w:sz w:val="22"/>
          <w:lang w:val="en-GB"/>
        </w:rPr>
        <w:tab/>
      </w:r>
      <w:r>
        <w:rPr>
          <w:rFonts w:ascii="Garamond" w:hAnsi="Garamond"/>
          <w:b/>
          <w:color w:val="000000"/>
          <w:sz w:val="22"/>
          <w:szCs w:val="22"/>
          <w:lang w:val="en-GB"/>
        </w:rPr>
        <w:sym w:font="Wingdings" w:char="F071"/>
      </w:r>
      <w:r>
        <w:rPr>
          <w:rFonts w:ascii="Garamond" w:hAnsi="Garamond"/>
          <w:b/>
          <w:color w:val="000000"/>
          <w:sz w:val="22"/>
          <w:lang w:val="en-GB"/>
        </w:rPr>
        <w:tab/>
      </w:r>
      <w:r>
        <w:rPr>
          <w:rFonts w:ascii="Garamond" w:hAnsi="Garamond"/>
          <w:b/>
          <w:color w:val="000000"/>
          <w:sz w:val="22"/>
          <w:lang w:val="en-GB"/>
        </w:rPr>
        <w:tab/>
      </w:r>
      <w:r>
        <w:rPr>
          <w:rFonts w:ascii="Garamond" w:hAnsi="Garamond"/>
          <w:b/>
          <w:color w:val="000000"/>
          <w:sz w:val="22"/>
          <w:szCs w:val="22"/>
          <w:lang w:val="en-GB"/>
        </w:rPr>
        <w:sym w:font="Wingdings" w:char="F071"/>
      </w:r>
      <w:r>
        <w:rPr>
          <w:rFonts w:ascii="Garamond" w:hAnsi="Garamond"/>
          <w:b/>
          <w:color w:val="000000"/>
          <w:sz w:val="22"/>
          <w:lang w:val="en-GB"/>
        </w:rPr>
        <w:tab/>
        <w:t xml:space="preserve">   </w:t>
      </w:r>
      <w:r>
        <w:rPr>
          <w:rFonts w:ascii="Garamond" w:hAnsi="Garamond"/>
          <w:b/>
          <w:color w:val="000000"/>
          <w:sz w:val="22"/>
          <w:szCs w:val="22"/>
          <w:lang w:val="en-GB"/>
        </w:rPr>
        <w:sym w:font="Wingdings" w:char="F071"/>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14. Justification for the application of each Criterion listed in 13 above:</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Provide justification for each Criterion in turn, clearly identifying to which Criterion the justification applies (see Annex II for guidance on acceptable forms of justification).</w:t>
      </w:r>
    </w:p>
    <w:p w:rsidR="00E55664" w:rsidRPr="00F70E1E"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i/>
          <w:color w:val="000000"/>
          <w:sz w:val="22"/>
          <w:szCs w:val="22"/>
          <w:lang w:val="en-GB"/>
        </w:rPr>
      </w:pPr>
      <w:r w:rsidRPr="00CA3627">
        <w:rPr>
          <w:rFonts w:ascii="Garamond" w:hAnsi="Garamond"/>
          <w:b/>
          <w:color w:val="000000"/>
          <w:sz w:val="22"/>
          <w:lang w:val="en-GB"/>
        </w:rPr>
        <w:t>Criterion 1:</w:t>
      </w:r>
      <w:r>
        <w:rPr>
          <w:rFonts w:ascii="Garamond" w:hAnsi="Garamond"/>
          <w:color w:val="000000"/>
          <w:sz w:val="22"/>
          <w:lang w:val="en-GB"/>
        </w:rPr>
        <w:t xml:space="preserve"> </w:t>
      </w:r>
      <w:r w:rsidRPr="00F70E1E">
        <w:rPr>
          <w:rFonts w:ascii="Garamond" w:hAnsi="Garamond"/>
          <w:i/>
          <w:sz w:val="22"/>
          <w:szCs w:val="22"/>
        </w:rPr>
        <w:t>A wetland should be considered internationally important if it contains a representative, rare, or unique example of a natural or near-natural wetland type found within the appropriate biogeographic region.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Christmas Island represents the only land mass within the Christmas Island Province bioregion and the wetlands associated with Hosnies Spring, particularly the spring system and mangrove stand are unique in a bioregional (and in fact broader) context (Woodroffe 1988).  The mangrove stand is remarkable for three reasons: first it occurs up to 37 metres above sea-level and on an inclined surface; second, the mangroves are among the largest of their species (</w:t>
      </w:r>
      <w:r w:rsidRPr="0054437D">
        <w:rPr>
          <w:rFonts w:ascii="Garamond" w:hAnsi="Garamond"/>
          <w:i/>
          <w:color w:val="000000"/>
          <w:sz w:val="22"/>
          <w:lang w:val="en-GB"/>
        </w:rPr>
        <w:t>Bruguiera gymnorrhiz</w:t>
      </w:r>
      <w:r>
        <w:rPr>
          <w:rFonts w:ascii="Garamond" w:hAnsi="Garamond"/>
          <w:i/>
          <w:color w:val="000000"/>
          <w:sz w:val="22"/>
          <w:lang w:val="en-GB"/>
        </w:rPr>
        <w:t xml:space="preserve">a </w:t>
      </w:r>
      <w:r>
        <w:rPr>
          <w:rFonts w:ascii="Garamond" w:hAnsi="Garamond"/>
          <w:color w:val="000000"/>
          <w:sz w:val="22"/>
          <w:lang w:val="en-GB"/>
        </w:rPr>
        <w:t xml:space="preserve">and </w:t>
      </w:r>
      <w:r w:rsidRPr="009C1425">
        <w:rPr>
          <w:rFonts w:ascii="Garamond" w:hAnsi="Garamond"/>
          <w:i/>
          <w:color w:val="000000"/>
          <w:sz w:val="22"/>
          <w:lang w:val="en-GB"/>
        </w:rPr>
        <w:t>Bruguiera</w:t>
      </w:r>
      <w:r w:rsidRPr="0054437D">
        <w:rPr>
          <w:rFonts w:ascii="Garamond" w:hAnsi="Garamond"/>
          <w:i/>
          <w:color w:val="000000"/>
          <w:sz w:val="22"/>
          <w:lang w:val="en-GB"/>
        </w:rPr>
        <w:t xml:space="preserve"> </w:t>
      </w:r>
      <w:r>
        <w:rPr>
          <w:rFonts w:ascii="Garamond" w:hAnsi="Garamond"/>
          <w:i/>
          <w:color w:val="000000"/>
          <w:sz w:val="22"/>
          <w:lang w:val="en-GB"/>
        </w:rPr>
        <w:t>s</w:t>
      </w:r>
      <w:r w:rsidRPr="0054437D">
        <w:rPr>
          <w:rFonts w:ascii="Garamond" w:hAnsi="Garamond"/>
          <w:i/>
          <w:color w:val="000000"/>
          <w:sz w:val="22"/>
          <w:lang w:val="en-GB"/>
        </w:rPr>
        <w:t>exangula</w:t>
      </w:r>
      <w:r>
        <w:rPr>
          <w:rFonts w:ascii="Garamond" w:hAnsi="Garamond"/>
          <w:color w:val="000000"/>
          <w:sz w:val="22"/>
          <w:lang w:val="en-GB"/>
        </w:rPr>
        <w:t>) ever recorded; and, third, conditions favourable for mangrove establishment do not appear to have existed since the last Interglacial period and, therefore, the stand has probably persisted in this location for up to 120 000 years.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p>
    <w:p w:rsidR="005343E7" w:rsidRDefault="005343E7">
      <w:pPr>
        <w:rPr>
          <w:rFonts w:ascii="Garamond" w:hAnsi="Garamond"/>
          <w:b/>
          <w:color w:val="000000"/>
          <w:sz w:val="22"/>
          <w:lang w:val="en-GB"/>
        </w:rPr>
      </w:pPr>
      <w:r>
        <w:rPr>
          <w:rFonts w:ascii="Garamond" w:hAnsi="Garamond"/>
          <w:b/>
          <w:color w:val="000000"/>
          <w:sz w:val="22"/>
          <w:lang w:val="en-GB"/>
        </w:rPr>
        <w:br w:type="page"/>
      </w:r>
    </w:p>
    <w:p w:rsidR="00E55664" w:rsidRPr="00AA022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i/>
          <w:color w:val="000000"/>
          <w:sz w:val="22"/>
          <w:szCs w:val="22"/>
          <w:lang w:val="en-GB"/>
        </w:rPr>
      </w:pPr>
      <w:r w:rsidRPr="0022518A">
        <w:rPr>
          <w:rFonts w:ascii="Garamond" w:hAnsi="Garamond"/>
          <w:b/>
          <w:color w:val="000000"/>
          <w:sz w:val="22"/>
          <w:lang w:val="en-GB"/>
        </w:rPr>
        <w:lastRenderedPageBreak/>
        <w:t>Criterion 3</w:t>
      </w:r>
      <w:r>
        <w:rPr>
          <w:rFonts w:ascii="Garamond" w:hAnsi="Garamond"/>
          <w:color w:val="000000"/>
          <w:sz w:val="22"/>
          <w:lang w:val="en-GB"/>
        </w:rPr>
        <w:t xml:space="preserve">: </w:t>
      </w:r>
      <w:r w:rsidRPr="00AA022C">
        <w:rPr>
          <w:rFonts w:ascii="Garamond" w:hAnsi="Garamond"/>
          <w:i/>
          <w:sz w:val="22"/>
          <w:szCs w:val="22"/>
        </w:rPr>
        <w:t>A wetland should be considered internationally important if it supports populations of plant and/or animal species important for maintaining the biological diversity of a particular biogeographic region.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sidRPr="009C1425">
        <w:rPr>
          <w:rFonts w:ascii="Garamond" w:hAnsi="Garamond"/>
          <w:color w:val="000000"/>
          <w:sz w:val="22"/>
          <w:lang w:val="en-GB"/>
        </w:rPr>
        <w:t>This wetland is important for supporting a relict mangrove species</w:t>
      </w:r>
      <w:r>
        <w:rPr>
          <w:rFonts w:ascii="Garamond" w:hAnsi="Garamond"/>
          <w:color w:val="000000"/>
          <w:sz w:val="22"/>
          <w:lang w:val="en-GB"/>
        </w:rPr>
        <w:t xml:space="preserve"> which is unique within the bioregion and possibly worldwide. The stand comprises </w:t>
      </w:r>
      <w:r w:rsidRPr="0054437D">
        <w:rPr>
          <w:rFonts w:ascii="Garamond" w:hAnsi="Garamond"/>
          <w:color w:val="000000"/>
          <w:sz w:val="22"/>
          <w:lang w:val="en-GB"/>
        </w:rPr>
        <w:t>two species</w:t>
      </w:r>
      <w:r>
        <w:rPr>
          <w:rFonts w:ascii="Garamond" w:hAnsi="Garamond"/>
          <w:color w:val="000000"/>
          <w:sz w:val="22"/>
          <w:lang w:val="en-GB"/>
        </w:rPr>
        <w:t xml:space="preserve">, </w:t>
      </w:r>
      <w:r w:rsidRPr="0054437D">
        <w:rPr>
          <w:rFonts w:ascii="Garamond" w:hAnsi="Garamond"/>
          <w:i/>
          <w:color w:val="000000"/>
          <w:sz w:val="22"/>
          <w:lang w:val="en-GB"/>
        </w:rPr>
        <w:t>Bruguiera gymnorrhiza</w:t>
      </w:r>
      <w:r w:rsidRPr="0054437D">
        <w:rPr>
          <w:rFonts w:ascii="Garamond" w:hAnsi="Garamond"/>
          <w:color w:val="000000"/>
          <w:sz w:val="22"/>
          <w:lang w:val="en-GB"/>
        </w:rPr>
        <w:t xml:space="preserve"> and </w:t>
      </w:r>
      <w:r w:rsidRPr="009C1425">
        <w:rPr>
          <w:rFonts w:ascii="Garamond" w:hAnsi="Garamond"/>
          <w:i/>
          <w:color w:val="000000"/>
          <w:sz w:val="22"/>
          <w:lang w:val="en-GB"/>
        </w:rPr>
        <w:t>Bruguiera</w:t>
      </w:r>
      <w:r w:rsidRPr="0054437D">
        <w:rPr>
          <w:rFonts w:ascii="Garamond" w:hAnsi="Garamond"/>
          <w:i/>
          <w:color w:val="000000"/>
          <w:sz w:val="22"/>
          <w:lang w:val="en-GB"/>
        </w:rPr>
        <w:t xml:space="preserve"> </w:t>
      </w:r>
      <w:r>
        <w:rPr>
          <w:rFonts w:ascii="Garamond" w:hAnsi="Garamond"/>
          <w:i/>
          <w:color w:val="000000"/>
          <w:sz w:val="22"/>
          <w:lang w:val="en-GB"/>
        </w:rPr>
        <w:t>s</w:t>
      </w:r>
      <w:r w:rsidRPr="0054437D">
        <w:rPr>
          <w:rFonts w:ascii="Garamond" w:hAnsi="Garamond"/>
          <w:i/>
          <w:color w:val="000000"/>
          <w:sz w:val="22"/>
          <w:lang w:val="en-GB"/>
        </w:rPr>
        <w:t>exangula</w:t>
      </w:r>
      <w:r>
        <w:rPr>
          <w:rFonts w:ascii="Garamond" w:hAnsi="Garamond"/>
          <w:color w:val="000000"/>
          <w:sz w:val="22"/>
          <w:lang w:val="en-GB"/>
        </w:rPr>
        <w:t>, both of which usually occur in intertidal zones. However, at Hosnies Spring the trees are located at the spring some 120 metres inland and 37 metres above sea level. It is thought that the stand is a relic of times when the site was inundated by the sea more than 120 000 years ago (Woodroffe 1988).</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sidRPr="003D55AB">
        <w:rPr>
          <w:rFonts w:ascii="Garamond" w:hAnsi="Garamond"/>
          <w:color w:val="000000"/>
          <w:sz w:val="22"/>
          <w:lang w:val="en-GB"/>
        </w:rPr>
        <w:t xml:space="preserve">This site supports the </w:t>
      </w:r>
      <w:r>
        <w:rPr>
          <w:rFonts w:ascii="Garamond" w:hAnsi="Garamond"/>
          <w:color w:val="000000"/>
          <w:sz w:val="22"/>
          <w:lang w:val="en-GB"/>
        </w:rPr>
        <w:t>r</w:t>
      </w:r>
      <w:r w:rsidRPr="003D55AB">
        <w:rPr>
          <w:rFonts w:ascii="Garamond" w:hAnsi="Garamond"/>
          <w:color w:val="000000"/>
          <w:sz w:val="22"/>
          <w:lang w:val="en-GB"/>
        </w:rPr>
        <w:t xml:space="preserve">ed </w:t>
      </w:r>
      <w:r>
        <w:rPr>
          <w:rFonts w:ascii="Garamond" w:hAnsi="Garamond"/>
          <w:color w:val="000000"/>
          <w:sz w:val="22"/>
          <w:lang w:val="en-GB"/>
        </w:rPr>
        <w:t>c</w:t>
      </w:r>
      <w:r w:rsidRPr="003D55AB">
        <w:rPr>
          <w:rFonts w:ascii="Garamond" w:hAnsi="Garamond"/>
          <w:color w:val="000000"/>
          <w:sz w:val="22"/>
          <w:lang w:val="en-GB"/>
        </w:rPr>
        <w:t>rab (</w:t>
      </w:r>
      <w:r w:rsidRPr="003D55AB">
        <w:rPr>
          <w:rFonts w:ascii="Garamond" w:hAnsi="Garamond"/>
          <w:i/>
          <w:color w:val="000000"/>
          <w:sz w:val="22"/>
          <w:lang w:val="en-GB"/>
        </w:rPr>
        <w:t xml:space="preserve">Gecarcoidea natalis) </w:t>
      </w:r>
      <w:r w:rsidRPr="003D55AB">
        <w:rPr>
          <w:rFonts w:ascii="Garamond" w:hAnsi="Garamond"/>
          <w:color w:val="000000"/>
          <w:sz w:val="22"/>
          <w:lang w:val="en-GB"/>
        </w:rPr>
        <w:t>which is endemic to Christmas Island</w:t>
      </w:r>
      <w:r>
        <w:rPr>
          <w:rFonts w:ascii="Garamond" w:hAnsi="Garamond"/>
          <w:color w:val="000000"/>
          <w:sz w:val="22"/>
          <w:lang w:val="en-GB"/>
        </w:rPr>
        <w:t>.</w:t>
      </w:r>
      <w:r w:rsidRPr="003D55AB">
        <w:rPr>
          <w:rFonts w:ascii="Garamond" w:hAnsi="Garamond"/>
          <w:color w:val="000000"/>
          <w:sz w:val="22"/>
          <w:lang w:val="en-GB"/>
        </w:rPr>
        <w:t xml:space="preserve"> </w:t>
      </w:r>
      <w:r>
        <w:rPr>
          <w:rFonts w:ascii="Garamond" w:hAnsi="Garamond"/>
          <w:color w:val="000000"/>
          <w:sz w:val="22"/>
        </w:rPr>
        <w:t>There is also a total of eighteen endemic species (see Appendix A)</w:t>
      </w:r>
      <w:r w:rsidRPr="00F26680">
        <w:rPr>
          <w:rFonts w:ascii="Garamond" w:hAnsi="Garamond"/>
          <w:color w:val="000000"/>
          <w:sz w:val="22"/>
        </w:rPr>
        <w:t xml:space="preserve"> </w:t>
      </w:r>
      <w:r>
        <w:rPr>
          <w:rFonts w:ascii="Garamond" w:hAnsi="Garamond"/>
          <w:color w:val="000000"/>
          <w:sz w:val="22"/>
        </w:rPr>
        <w:t>of vascular plants on Christmas Island which may be present on the Ramsar site, however a floristic survey specific to the Hosnies Spring Ramsar site has not been undertaken.</w:t>
      </w:r>
    </w:p>
    <w:p w:rsidR="00E55664" w:rsidRPr="005343E7" w:rsidRDefault="00E55664" w:rsidP="001814F0">
      <w:pPr>
        <w:pStyle w:val="BodyText"/>
        <w:spacing w:after="120"/>
        <w:rPr>
          <w:rFonts w:ascii="Garamond" w:hAnsi="Garamond"/>
          <w:b w:val="0"/>
          <w:szCs w:val="22"/>
        </w:rPr>
      </w:pPr>
      <w:r w:rsidRPr="005343E7">
        <w:rPr>
          <w:rFonts w:ascii="Garamond" w:hAnsi="Garamond"/>
          <w:b w:val="0"/>
          <w:szCs w:val="22"/>
        </w:rPr>
        <w:t>The Christmas Island fish community also consists of seven endemic species which are likely to occur within the site:</w:t>
      </w:r>
    </w:p>
    <w:p w:rsidR="00E55664" w:rsidRPr="005343E7" w:rsidRDefault="00E55664" w:rsidP="00AE1639">
      <w:pPr>
        <w:pStyle w:val="BodyText"/>
        <w:numPr>
          <w:ilvl w:val="0"/>
          <w:numId w:val="108"/>
        </w:numPr>
        <w:tabs>
          <w:tab w:val="num" w:pos="900"/>
        </w:tabs>
        <w:autoSpaceDE/>
        <w:autoSpaceDN/>
        <w:adjustRightInd/>
        <w:spacing w:after="60"/>
        <w:ind w:left="714" w:right="0" w:hanging="357"/>
        <w:rPr>
          <w:rFonts w:ascii="Garamond" w:hAnsi="Garamond"/>
          <w:b w:val="0"/>
          <w:szCs w:val="22"/>
        </w:rPr>
      </w:pPr>
      <w:r w:rsidRPr="005343E7">
        <w:rPr>
          <w:rFonts w:ascii="Garamond" w:hAnsi="Garamond"/>
          <w:b w:val="0"/>
          <w:iCs/>
          <w:szCs w:val="22"/>
        </w:rPr>
        <w:t xml:space="preserve">mottled sole </w:t>
      </w:r>
      <w:r w:rsidRPr="005343E7">
        <w:rPr>
          <w:rFonts w:ascii="Garamond" w:hAnsi="Garamond"/>
          <w:b w:val="0"/>
          <w:i/>
          <w:iCs/>
          <w:szCs w:val="22"/>
        </w:rPr>
        <w:t>(Aseraggodes crypticus)</w:t>
      </w:r>
    </w:p>
    <w:p w:rsidR="00E55664" w:rsidRPr="005343E7" w:rsidRDefault="00E55664" w:rsidP="00AE1639">
      <w:pPr>
        <w:pStyle w:val="BodyText"/>
        <w:numPr>
          <w:ilvl w:val="0"/>
          <w:numId w:val="108"/>
        </w:numPr>
        <w:tabs>
          <w:tab w:val="num" w:pos="900"/>
        </w:tabs>
        <w:autoSpaceDE/>
        <w:autoSpaceDN/>
        <w:adjustRightInd/>
        <w:spacing w:after="60"/>
        <w:ind w:left="714" w:right="0" w:hanging="357"/>
        <w:rPr>
          <w:rFonts w:ascii="Garamond" w:hAnsi="Garamond"/>
          <w:b w:val="0"/>
          <w:szCs w:val="22"/>
        </w:rPr>
      </w:pPr>
      <w:r w:rsidRPr="005343E7">
        <w:rPr>
          <w:rFonts w:ascii="Garamond" w:hAnsi="Garamond"/>
          <w:b w:val="0"/>
          <w:szCs w:val="22"/>
        </w:rPr>
        <w:t>Cocos angelfish (</w:t>
      </w:r>
      <w:r w:rsidRPr="005343E7">
        <w:rPr>
          <w:rFonts w:ascii="Garamond" w:hAnsi="Garamond"/>
          <w:b w:val="0"/>
          <w:i/>
          <w:iCs/>
          <w:szCs w:val="22"/>
        </w:rPr>
        <w:t>Centropyge joculator</w:t>
      </w:r>
      <w:r w:rsidRPr="005343E7">
        <w:rPr>
          <w:rFonts w:ascii="Garamond" w:hAnsi="Garamond"/>
          <w:b w:val="0"/>
          <w:szCs w:val="22"/>
        </w:rPr>
        <w:t>)</w:t>
      </w:r>
    </w:p>
    <w:p w:rsidR="002B4C13" w:rsidRDefault="00E55664" w:rsidP="00AE1639">
      <w:pPr>
        <w:pStyle w:val="BodyText"/>
        <w:numPr>
          <w:ilvl w:val="0"/>
          <w:numId w:val="108"/>
        </w:numPr>
        <w:tabs>
          <w:tab w:val="num" w:pos="900"/>
        </w:tabs>
        <w:autoSpaceDE/>
        <w:autoSpaceDN/>
        <w:adjustRightInd/>
        <w:spacing w:after="60"/>
        <w:ind w:left="714" w:right="0" w:hanging="357"/>
        <w:rPr>
          <w:rFonts w:ascii="Garamond" w:hAnsi="Garamond"/>
          <w:b w:val="0"/>
          <w:iCs/>
          <w:szCs w:val="22"/>
        </w:rPr>
      </w:pPr>
      <w:r w:rsidRPr="005343E7">
        <w:rPr>
          <w:rFonts w:ascii="Garamond" w:hAnsi="Garamond"/>
          <w:b w:val="0"/>
          <w:iCs/>
          <w:szCs w:val="22"/>
        </w:rPr>
        <w:t xml:space="preserve">lemonpeel angelfish </w:t>
      </w:r>
      <w:r w:rsidRPr="005343E7">
        <w:rPr>
          <w:rFonts w:ascii="Garamond" w:hAnsi="Garamond"/>
          <w:b w:val="0"/>
          <w:i/>
          <w:iCs/>
          <w:szCs w:val="22"/>
        </w:rPr>
        <w:t>(Centropyge flavissima)</w:t>
      </w:r>
    </w:p>
    <w:p w:rsidR="00E55664" w:rsidRPr="005343E7" w:rsidRDefault="00E55664" w:rsidP="00AE1639">
      <w:pPr>
        <w:pStyle w:val="BodyText"/>
        <w:numPr>
          <w:ilvl w:val="0"/>
          <w:numId w:val="108"/>
        </w:numPr>
        <w:tabs>
          <w:tab w:val="num" w:pos="900"/>
        </w:tabs>
        <w:autoSpaceDE/>
        <w:autoSpaceDN/>
        <w:adjustRightInd/>
        <w:spacing w:after="60"/>
        <w:ind w:left="714" w:right="0" w:hanging="357"/>
        <w:rPr>
          <w:rFonts w:ascii="Garamond" w:hAnsi="Garamond"/>
          <w:b w:val="0"/>
          <w:szCs w:val="22"/>
        </w:rPr>
      </w:pPr>
      <w:r w:rsidRPr="005343E7">
        <w:rPr>
          <w:rFonts w:ascii="Garamond" w:hAnsi="Garamond"/>
          <w:b w:val="0"/>
          <w:szCs w:val="22"/>
        </w:rPr>
        <w:t>Christmas eviota (</w:t>
      </w:r>
      <w:r w:rsidRPr="005343E7">
        <w:rPr>
          <w:rFonts w:ascii="Garamond" w:hAnsi="Garamond"/>
          <w:b w:val="0"/>
          <w:i/>
          <w:iCs/>
          <w:szCs w:val="22"/>
        </w:rPr>
        <w:t>Eviota natalis)</w:t>
      </w:r>
    </w:p>
    <w:p w:rsidR="00E55664" w:rsidRPr="005343E7" w:rsidRDefault="00E55664" w:rsidP="00AE1639">
      <w:pPr>
        <w:pStyle w:val="BodyText"/>
        <w:numPr>
          <w:ilvl w:val="0"/>
          <w:numId w:val="108"/>
        </w:numPr>
        <w:tabs>
          <w:tab w:val="num" w:pos="900"/>
        </w:tabs>
        <w:autoSpaceDE/>
        <w:autoSpaceDN/>
        <w:adjustRightInd/>
        <w:spacing w:after="60"/>
        <w:ind w:left="714" w:right="0" w:hanging="357"/>
        <w:rPr>
          <w:rFonts w:ascii="Garamond" w:hAnsi="Garamond"/>
          <w:b w:val="0"/>
          <w:szCs w:val="22"/>
        </w:rPr>
      </w:pPr>
      <w:r w:rsidRPr="005343E7">
        <w:rPr>
          <w:rFonts w:ascii="Garamond" w:hAnsi="Garamond"/>
          <w:b w:val="0"/>
          <w:iCs/>
          <w:szCs w:val="22"/>
        </w:rPr>
        <w:t>Christmas dottyback (</w:t>
      </w:r>
      <w:r w:rsidRPr="005343E7">
        <w:rPr>
          <w:rFonts w:ascii="Garamond" w:hAnsi="Garamond"/>
          <w:b w:val="0"/>
          <w:i/>
          <w:iCs/>
          <w:szCs w:val="22"/>
        </w:rPr>
        <w:t>Pseudochromis viridis</w:t>
      </w:r>
      <w:r w:rsidRPr="005343E7">
        <w:rPr>
          <w:rFonts w:ascii="Garamond" w:hAnsi="Garamond"/>
          <w:b w:val="0"/>
          <w:iCs/>
          <w:szCs w:val="22"/>
        </w:rPr>
        <w:t>)</w:t>
      </w:r>
    </w:p>
    <w:p w:rsidR="00E55664" w:rsidRPr="005343E7" w:rsidRDefault="00E55664" w:rsidP="00AE1639">
      <w:pPr>
        <w:pStyle w:val="BodyText"/>
        <w:numPr>
          <w:ilvl w:val="0"/>
          <w:numId w:val="108"/>
        </w:numPr>
        <w:tabs>
          <w:tab w:val="num" w:pos="900"/>
        </w:tabs>
        <w:autoSpaceDE/>
        <w:autoSpaceDN/>
        <w:adjustRightInd/>
        <w:spacing w:after="60"/>
        <w:ind w:left="714" w:right="0" w:hanging="357"/>
        <w:rPr>
          <w:rFonts w:ascii="Garamond" w:hAnsi="Garamond"/>
          <w:b w:val="0"/>
          <w:szCs w:val="22"/>
        </w:rPr>
      </w:pPr>
      <w:r w:rsidRPr="005343E7">
        <w:rPr>
          <w:rFonts w:ascii="Garamond" w:hAnsi="Garamond"/>
          <w:b w:val="0"/>
          <w:iCs/>
          <w:szCs w:val="22"/>
        </w:rPr>
        <w:t>Christmas  blenny (</w:t>
      </w:r>
      <w:r w:rsidRPr="005343E7">
        <w:rPr>
          <w:rFonts w:ascii="Garamond" w:hAnsi="Garamond"/>
          <w:b w:val="0"/>
          <w:i/>
          <w:iCs/>
          <w:szCs w:val="22"/>
        </w:rPr>
        <w:t>Praealticus natalis</w:t>
      </w:r>
      <w:r w:rsidRPr="005343E7">
        <w:rPr>
          <w:rFonts w:ascii="Garamond" w:hAnsi="Garamond"/>
          <w:b w:val="0"/>
          <w:iCs/>
          <w:szCs w:val="22"/>
        </w:rPr>
        <w:t>)</w:t>
      </w:r>
    </w:p>
    <w:p w:rsidR="00E55664" w:rsidRPr="005343E7" w:rsidRDefault="00E55664" w:rsidP="00AE1639">
      <w:pPr>
        <w:pStyle w:val="BodyText"/>
        <w:numPr>
          <w:ilvl w:val="0"/>
          <w:numId w:val="108"/>
        </w:numPr>
        <w:tabs>
          <w:tab w:val="num" w:pos="900"/>
        </w:tabs>
        <w:autoSpaceDE/>
        <w:autoSpaceDN/>
        <w:adjustRightInd/>
        <w:spacing w:after="120"/>
        <w:ind w:left="714" w:right="0" w:hanging="357"/>
        <w:rPr>
          <w:rFonts w:ascii="Garamond" w:hAnsi="Garamond"/>
          <w:b w:val="0"/>
          <w:szCs w:val="22"/>
        </w:rPr>
      </w:pPr>
      <w:r w:rsidRPr="005343E7">
        <w:rPr>
          <w:rFonts w:ascii="Garamond" w:hAnsi="Garamond"/>
          <w:b w:val="0"/>
          <w:iCs/>
          <w:szCs w:val="22"/>
        </w:rPr>
        <w:t>island Gregory (</w:t>
      </w:r>
      <w:r w:rsidRPr="005343E7">
        <w:rPr>
          <w:rFonts w:ascii="Garamond" w:hAnsi="Garamond"/>
          <w:b w:val="0"/>
          <w:i/>
          <w:iCs/>
          <w:szCs w:val="22"/>
        </w:rPr>
        <w:t>Stegastes insularis</w:t>
      </w:r>
      <w:r w:rsidRPr="005343E7">
        <w:rPr>
          <w:rFonts w:ascii="Garamond" w:hAnsi="Garamond"/>
          <w:b w:val="0"/>
          <w:iCs/>
          <w:szCs w:val="22"/>
        </w:rPr>
        <w:t>)</w:t>
      </w:r>
    </w:p>
    <w:p w:rsidR="00E55664" w:rsidRPr="005343E7" w:rsidRDefault="00E55664" w:rsidP="001814F0">
      <w:pPr>
        <w:pStyle w:val="BodyText"/>
        <w:rPr>
          <w:rFonts w:ascii="Garamond" w:hAnsi="Garamond"/>
          <w:b w:val="0"/>
          <w:szCs w:val="22"/>
        </w:rPr>
      </w:pPr>
      <w:r w:rsidRPr="005343E7">
        <w:rPr>
          <w:rFonts w:ascii="Garamond" w:hAnsi="Garamond"/>
          <w:b w:val="0"/>
          <w:szCs w:val="22"/>
        </w:rPr>
        <w:t>The Cocos angelfish (</w:t>
      </w:r>
      <w:r w:rsidRPr="005343E7">
        <w:rPr>
          <w:rFonts w:ascii="Garamond" w:hAnsi="Garamond"/>
          <w:b w:val="0"/>
          <w:i/>
          <w:iCs/>
          <w:szCs w:val="22"/>
        </w:rPr>
        <w:t>Centropyge joculator</w:t>
      </w:r>
      <w:r w:rsidRPr="005343E7">
        <w:rPr>
          <w:rFonts w:ascii="Garamond" w:hAnsi="Garamond"/>
          <w:b w:val="0"/>
          <w:szCs w:val="22"/>
        </w:rPr>
        <w:t xml:space="preserve">) is locally abundant and endemic to both Christmas Island and Cocos (Keeling) Islands. </w:t>
      </w:r>
      <w:r w:rsidRPr="005343E7">
        <w:rPr>
          <w:rFonts w:ascii="Garamond" w:hAnsi="Garamond"/>
          <w:b w:val="0"/>
          <w:iCs/>
          <w:szCs w:val="22"/>
        </w:rPr>
        <w:t>The Island Gregory (</w:t>
      </w:r>
      <w:r w:rsidRPr="005343E7">
        <w:rPr>
          <w:rFonts w:ascii="Garamond" w:hAnsi="Garamond"/>
          <w:b w:val="0"/>
          <w:i/>
          <w:iCs/>
          <w:szCs w:val="22"/>
        </w:rPr>
        <w:t>Stegastes insularis</w:t>
      </w:r>
      <w:r w:rsidRPr="005343E7">
        <w:rPr>
          <w:rFonts w:ascii="Garamond" w:hAnsi="Garamond"/>
          <w:b w:val="0"/>
          <w:iCs/>
          <w:szCs w:val="22"/>
        </w:rPr>
        <w:t xml:space="preserve">) </w:t>
      </w:r>
      <w:r w:rsidRPr="005343E7">
        <w:rPr>
          <w:rFonts w:ascii="Garamond" w:hAnsi="Garamond"/>
          <w:b w:val="0"/>
          <w:szCs w:val="22"/>
        </w:rPr>
        <w:t>is also locally abundant in shallow waters (Gilligan et al. 2008) and can only be found at Christmas Island and in small pockets of the north east Pacific.</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p>
    <w:p w:rsidR="00E55664" w:rsidRPr="00E26791" w:rsidRDefault="00E55664" w:rsidP="001814F0">
      <w:pPr>
        <w:pStyle w:val="CommentText"/>
        <w:spacing w:after="120"/>
        <w:rPr>
          <w:rFonts w:ascii="Garamond" w:hAnsi="Garamond"/>
          <w:color w:val="000000"/>
          <w:sz w:val="22"/>
          <w:highlight w:val="yellow"/>
          <w:lang w:val="en-GB"/>
        </w:rPr>
      </w:pPr>
      <w:r w:rsidRPr="0022518A">
        <w:rPr>
          <w:rFonts w:ascii="Garamond" w:hAnsi="Garamond"/>
          <w:b/>
          <w:color w:val="000000"/>
          <w:sz w:val="22"/>
          <w:lang w:val="en-GB"/>
        </w:rPr>
        <w:t>Criterion 4</w:t>
      </w:r>
      <w:r>
        <w:rPr>
          <w:rFonts w:ascii="Garamond" w:hAnsi="Garamond"/>
          <w:color w:val="000000"/>
          <w:sz w:val="22"/>
          <w:lang w:val="en-GB"/>
        </w:rPr>
        <w:t xml:space="preserve">: </w:t>
      </w:r>
      <w:r w:rsidRPr="00402977">
        <w:rPr>
          <w:rFonts w:ascii="Garamond" w:hAnsi="Garamond"/>
          <w:i/>
          <w:sz w:val="22"/>
          <w:szCs w:val="22"/>
        </w:rPr>
        <w:t>A wetland should be considered internationally important if it supports plant and/or animal species at a critical stage in their life cycles, or provides refuge during adverse conditions.</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The site is important for the blue crab (</w:t>
      </w:r>
      <w:r>
        <w:rPr>
          <w:rFonts w:ascii="Garamond" w:hAnsi="Garamond"/>
          <w:i/>
          <w:color w:val="000000"/>
          <w:sz w:val="22"/>
          <w:lang w:val="en-GB"/>
        </w:rPr>
        <w:t>Discoplax hirtipes</w:t>
      </w:r>
      <w:r>
        <w:rPr>
          <w:rFonts w:ascii="Garamond" w:hAnsi="Garamond"/>
          <w:color w:val="000000"/>
          <w:sz w:val="22"/>
          <w:lang w:val="en-GB"/>
        </w:rPr>
        <w:t>), which is reliant on the freshwater provided by the spring to maintain respiratory function</w:t>
      </w:r>
      <w:r w:rsidRPr="00F633CF">
        <w:rPr>
          <w:rFonts w:ascii="Garamond" w:hAnsi="Garamond"/>
          <w:strike/>
          <w:color w:val="000000"/>
          <w:sz w:val="22"/>
          <w:lang w:val="en-GB"/>
        </w:rPr>
        <w:t xml:space="preserve"> </w:t>
      </w:r>
      <w:r w:rsidRPr="008A4202">
        <w:rPr>
          <w:rFonts w:ascii="Garamond" w:hAnsi="Garamond"/>
          <w:strike/>
          <w:color w:val="000000"/>
          <w:sz w:val="22"/>
          <w:lang w:val="en-GB"/>
        </w:rPr>
        <w:t>(Hicks et al. 1984)</w:t>
      </w:r>
      <w:r w:rsidRPr="001B2923">
        <w:rPr>
          <w:rFonts w:ascii="Garamond" w:hAnsi="Garamond"/>
          <w:color w:val="000000"/>
          <w:sz w:val="22"/>
          <w:lang w:val="en-GB"/>
        </w:rPr>
        <w:t>. During the wet season there is sufficient surface water in forests to maintain gill functioning and they can range over large areas of Christmas Island. However, during the dry season they are restricted to permanent freshwater sources, such as that provided by Hosnies Spring (Hicks et al. 1984). Their burrows at Hosnies</w:t>
      </w:r>
      <w:r>
        <w:rPr>
          <w:rFonts w:ascii="Garamond" w:hAnsi="Garamond"/>
          <w:color w:val="000000"/>
          <w:sz w:val="22"/>
          <w:lang w:val="en-GB"/>
        </w:rPr>
        <w:t xml:space="preserve"> spring</w:t>
      </w:r>
      <w:r w:rsidRPr="001B2923">
        <w:rPr>
          <w:rFonts w:ascii="Garamond" w:hAnsi="Garamond"/>
          <w:color w:val="000000"/>
          <w:sz w:val="22"/>
          <w:lang w:val="en-GB"/>
        </w:rPr>
        <w:t xml:space="preserve"> intersect the water table, with the bottom part of the burrow underwater (Hicks et al. 1984).</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The spring is one of the few permanent sources of freshwater on Christmas Island and acts as a dry season refuge for a number of terrestrial species. In addition, the site provides a connection from the plateau to the ocean and as such is a likely migratory route for the endemic red crab (</w:t>
      </w:r>
      <w:r>
        <w:rPr>
          <w:rFonts w:ascii="Garamond" w:hAnsi="Garamond"/>
          <w:i/>
          <w:color w:val="000000"/>
          <w:sz w:val="22"/>
          <w:lang w:val="en-GB"/>
        </w:rPr>
        <w:t>Gecarcoidea natalis</w:t>
      </w:r>
      <w:r>
        <w:rPr>
          <w:rFonts w:ascii="Garamond" w:hAnsi="Garamond"/>
          <w:color w:val="000000"/>
          <w:sz w:val="22"/>
          <w:lang w:val="en-GB"/>
        </w:rPr>
        <w:t>) during breeding migrations.</w:t>
      </w:r>
    </w:p>
    <w:p w:rsidR="005343E7" w:rsidRDefault="005343E7">
      <w:pPr>
        <w:rPr>
          <w:rFonts w:ascii="Garamond" w:hAnsi="Garamond"/>
          <w:color w:val="000000"/>
          <w:sz w:val="22"/>
          <w:lang w:val="en-GB"/>
        </w:rPr>
      </w:pPr>
      <w:r>
        <w:rPr>
          <w:rFonts w:ascii="Garamond" w:hAnsi="Garamond"/>
          <w:color w:val="000000"/>
          <w:sz w:val="22"/>
          <w:lang w:val="en-GB"/>
        </w:rPr>
        <w:br w:type="page"/>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sidRPr="001B2923">
        <w:rPr>
          <w:rFonts w:ascii="Garamond" w:hAnsi="Garamond"/>
          <w:color w:val="000000"/>
          <w:sz w:val="22"/>
          <w:lang w:val="en-GB"/>
        </w:rPr>
        <w:lastRenderedPageBreak/>
        <w:t xml:space="preserve">Christmas Island is also a globally significant area for the vulnerable </w:t>
      </w:r>
      <w:r>
        <w:rPr>
          <w:rFonts w:ascii="Garamond" w:hAnsi="Garamond"/>
          <w:color w:val="000000"/>
          <w:sz w:val="22"/>
          <w:lang w:val="en-GB"/>
        </w:rPr>
        <w:t>w</w:t>
      </w:r>
      <w:r w:rsidRPr="001B2923">
        <w:rPr>
          <w:rFonts w:ascii="Garamond" w:hAnsi="Garamond"/>
          <w:color w:val="000000"/>
          <w:sz w:val="22"/>
          <w:lang w:val="en-GB"/>
        </w:rPr>
        <w:t xml:space="preserve">hale sharks </w:t>
      </w:r>
      <w:r w:rsidRPr="001B2923">
        <w:rPr>
          <w:rFonts w:ascii="Garamond" w:hAnsi="Garamond"/>
          <w:color w:val="000000"/>
          <w:sz w:val="22"/>
          <w:szCs w:val="22"/>
          <w:lang w:val="en-GB"/>
        </w:rPr>
        <w:t>(</w:t>
      </w:r>
      <w:r w:rsidRPr="001B2923">
        <w:rPr>
          <w:rFonts w:ascii="Garamond" w:hAnsi="Garamond"/>
          <w:i/>
          <w:iCs/>
          <w:sz w:val="22"/>
          <w:szCs w:val="22"/>
        </w:rPr>
        <w:t>Rhincodon typus)</w:t>
      </w:r>
      <w:r w:rsidRPr="001B2923">
        <w:rPr>
          <w:rFonts w:ascii="Garamond" w:hAnsi="Garamond"/>
          <w:color w:val="000000"/>
          <w:sz w:val="22"/>
          <w:lang w:val="en-GB"/>
        </w:rPr>
        <w:t xml:space="preserve"> because their juveniles aggregate</w:t>
      </w:r>
      <w:r>
        <w:rPr>
          <w:rFonts w:ascii="Garamond" w:hAnsi="Garamond"/>
          <w:color w:val="000000"/>
          <w:sz w:val="22"/>
          <w:lang w:val="en-GB"/>
        </w:rPr>
        <w:t xml:space="preserve"> </w:t>
      </w:r>
      <w:r w:rsidRPr="001B2923">
        <w:rPr>
          <w:rFonts w:ascii="Garamond" w:hAnsi="Garamond"/>
          <w:color w:val="000000"/>
          <w:sz w:val="22"/>
          <w:lang w:val="en-GB"/>
        </w:rPr>
        <w:t xml:space="preserve">by the Island in summer to feed on the larvae of </w:t>
      </w:r>
      <w:r>
        <w:rPr>
          <w:rFonts w:ascii="Garamond" w:hAnsi="Garamond"/>
          <w:color w:val="000000"/>
          <w:sz w:val="22"/>
          <w:lang w:val="en-GB"/>
        </w:rPr>
        <w:t>r</w:t>
      </w:r>
      <w:r w:rsidRPr="001B2923">
        <w:rPr>
          <w:rFonts w:ascii="Garamond" w:hAnsi="Garamond"/>
          <w:color w:val="000000"/>
          <w:sz w:val="22"/>
          <w:lang w:val="en-GB"/>
        </w:rPr>
        <w:t xml:space="preserve">ed </w:t>
      </w:r>
      <w:r>
        <w:rPr>
          <w:rFonts w:ascii="Garamond" w:hAnsi="Garamond"/>
          <w:color w:val="000000"/>
          <w:sz w:val="22"/>
          <w:lang w:val="en-GB"/>
        </w:rPr>
        <w:t>c</w:t>
      </w:r>
      <w:r w:rsidRPr="001B2923">
        <w:rPr>
          <w:rFonts w:ascii="Garamond" w:hAnsi="Garamond"/>
          <w:color w:val="000000"/>
          <w:sz w:val="22"/>
          <w:lang w:val="en-GB"/>
        </w:rPr>
        <w:t>rabs (Hobbs et al, 2009).  They have been observed along the east coast of the island within 50 metres of the shoreline (Jean-Paul Hobbs, pers. Comm.) and so potentially could occur at times within the Ramsar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sidRPr="00954AAC">
        <w:rPr>
          <w:rFonts w:ascii="Garamond" w:hAnsi="Garamond"/>
          <w:b/>
          <w:color w:val="365F91"/>
          <w:sz w:val="22"/>
          <w:lang w:val="en-GB"/>
        </w:rPr>
        <w:t>15. Biogeography</w:t>
      </w:r>
      <w:r w:rsidRPr="00954AAC">
        <w:rPr>
          <w:rFonts w:ascii="Garamond" w:hAnsi="Garamond"/>
          <w:color w:val="365F91"/>
          <w:sz w:val="22"/>
          <w:lang w:val="en-GB"/>
        </w:rPr>
        <w:t xml:space="preserve"> (required when Criteria 1 and/or 3 and /or certain applications of Criterion 2</w:t>
      </w:r>
      <w:r>
        <w:rPr>
          <w:rFonts w:ascii="Garamond" w:hAnsi="Garamond"/>
          <w:color w:val="000000"/>
          <w:sz w:val="22"/>
          <w:lang w:val="en-GB"/>
        </w:rPr>
        <w:t xml:space="preserve"> are applied to the designation):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Name the relevant biogeographic region that includes the Ramsar site, and identify the biogeographic regionalisation system that has been applied.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b/>
          <w:color w:val="000000"/>
          <w:sz w:val="20"/>
          <w:lang w:val="en-GB"/>
        </w:rPr>
      </w:pPr>
      <w:r>
        <w:rPr>
          <w:rFonts w:ascii="Garamond" w:hAnsi="Garamond"/>
          <w:b/>
          <w:color w:val="000000"/>
          <w:sz w:val="20"/>
          <w:lang w:val="en-GB"/>
        </w:rPr>
        <w:t>a) biogeographic region:</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Christmas Island Province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0"/>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0"/>
          <w:lang w:val="en-GB"/>
        </w:rPr>
      </w:pPr>
      <w:r>
        <w:rPr>
          <w:rFonts w:ascii="Garamond" w:hAnsi="Garamond"/>
          <w:b/>
          <w:color w:val="000000"/>
          <w:sz w:val="20"/>
          <w:lang w:val="en-GB"/>
        </w:rPr>
        <w:t>b) biogeographic regionalisation scheme</w:t>
      </w:r>
      <w:r>
        <w:rPr>
          <w:rFonts w:ascii="Garamond" w:hAnsi="Garamond"/>
          <w:color w:val="000000"/>
          <w:sz w:val="20"/>
          <w:lang w:val="en-GB"/>
        </w:rPr>
        <w:t xml:space="preserve"> (include reference citation):</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IMCRA v4 (Commonwealth of Australia 2006)</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r>
        <w:rPr>
          <w:rFonts w:ascii="Garamond" w:hAnsi="Garamond"/>
          <w:color w:val="000000"/>
          <w:sz w:val="22"/>
          <w:lang w:val="en-GB"/>
        </w:rPr>
        <w:t>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16. Physical features of the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Describe, as appropriate, the geology, geomorphology; origins – natural or artificial; hydrology; soil type; water quality; water depth, water permanence; fluctuations in water level; tidal variations; downstream area; general climate, etc.</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color w:val="000000"/>
          <w:sz w:val="22"/>
          <w:lang w:val="en-GB"/>
        </w:rPr>
        <w:t>Christmas Island lies within the moist tropical climatic zone of the Indian Ocean. The general climatic pattern is warm to hot temperatures and high rainfall occurring year round. Annual average rainfall at Christmas Island is in the order of 2,000 millimetres per year. The site is located in an area subject to tropical cyclones. Thirteen tropical cyclones were recorded in the vicinity of Christmas Island between 1972 and 2005, on average this equates to a tropical cyclone every two and a half years.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color w:val="000000"/>
          <w:sz w:val="22"/>
          <w:lang w:val="en-GB"/>
        </w:rPr>
        <w:t>The hydrology of Christmas Island is driven strongly by the underlying geology. The high porosity of the surface soils and underlying limestone limits the formation of permanent surface water. Surface water run-off is confined to the wet season (December to March) in relatively short, spring fed streams (Grimes 2001). The dominant water resource on the island, and the source of water for the Hosnies Spring Ramsar site, is groundwater.</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Hosnies Spring is located at the inland extent of the shore terrace where freshwater trickles over a calcareous flowstone at the base of a limestone cliff. The wetland stretches from approximately 120 metres inland of the coast on gravel soils, which cover 0.33 of a hectare (Woodroffe 1988).  Hosnies Spring is an example of a land based spring discharge of a perched aquifer. Water discharges from a number of discrete locations and saturates the soil for an area of approximately 3,300 square metres (Director of National Parks 2002). Although flow rates are not known, the spring is a permanent water source and remains flowing through the dry season.</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 xml:space="preserve">The area within the Ramsar site that surrounds the spring, is predominantly rainforest characterised by a 20 to 30 metre tall canopy of evergreen and deciduous tree species such as </w:t>
      </w:r>
      <w:r w:rsidRPr="00156FF6">
        <w:rPr>
          <w:rFonts w:ascii="Garamond" w:hAnsi="Garamond"/>
          <w:i/>
          <w:color w:val="000000"/>
          <w:sz w:val="22"/>
          <w:lang w:val="en-GB"/>
        </w:rPr>
        <w:t xml:space="preserve">Pisonia grandis </w:t>
      </w:r>
      <w:r w:rsidRPr="00156FF6">
        <w:rPr>
          <w:rFonts w:ascii="Garamond" w:hAnsi="Garamond"/>
          <w:color w:val="000000"/>
          <w:sz w:val="22"/>
          <w:lang w:val="en-GB"/>
        </w:rPr>
        <w:t xml:space="preserve">and </w:t>
      </w:r>
      <w:r w:rsidRPr="00156FF6">
        <w:rPr>
          <w:rFonts w:ascii="Garamond" w:hAnsi="Garamond"/>
          <w:i/>
          <w:color w:val="000000"/>
          <w:sz w:val="22"/>
          <w:lang w:val="en-GB"/>
        </w:rPr>
        <w:t>Barringtonia racemosa</w:t>
      </w:r>
      <w:r>
        <w:rPr>
          <w:rFonts w:ascii="Garamond" w:hAnsi="Garamond"/>
          <w:color w:val="000000"/>
          <w:sz w:val="22"/>
          <w:lang w:val="en-GB"/>
        </w:rPr>
        <w:t xml:space="preserve"> and a conspicuous lack of a herb and shrub layer. There is a narrow band of coastal scrub with hardy species such as </w:t>
      </w:r>
      <w:r>
        <w:rPr>
          <w:rFonts w:ascii="Garamond" w:hAnsi="Garamond"/>
          <w:i/>
          <w:color w:val="000000"/>
          <w:sz w:val="22"/>
          <w:lang w:val="en-GB"/>
        </w:rPr>
        <w:t>Scaevola taccada</w:t>
      </w:r>
      <w:r>
        <w:rPr>
          <w:rFonts w:ascii="Garamond" w:hAnsi="Garamond"/>
          <w:color w:val="000000"/>
          <w:sz w:val="22"/>
          <w:lang w:val="en-GB"/>
        </w:rPr>
        <w:t xml:space="preserve"> at the seaward margin of the shore terrace, with an unvegetated area of limestone pinnacles at the top of the sea cliffs (Woodroffe 1988). The cliff descends some 17 metres almost vertically to the rocky marine shore below. The site extends 50 metres seaward of the low water mark and includes areas of shallow coral reef.</w:t>
      </w:r>
    </w:p>
    <w:p w:rsidR="005343E7" w:rsidRDefault="005343E7">
      <w:pPr>
        <w:rPr>
          <w:rFonts w:ascii="Garamond" w:hAnsi="Garamond"/>
          <w:color w:val="000000"/>
          <w:sz w:val="22"/>
          <w:lang w:val="en-GB"/>
        </w:rPr>
      </w:pPr>
      <w:r>
        <w:rPr>
          <w:rFonts w:ascii="Garamond" w:hAnsi="Garamond"/>
          <w:color w:val="000000"/>
          <w:sz w:val="22"/>
          <w:lang w:val="en-GB"/>
        </w:rPr>
        <w:br w:type="page"/>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lastRenderedPageBreak/>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17. Physical features of the catchment area: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szCs w:val="18"/>
          <w:lang w:val="en-GB"/>
        </w:rPr>
      </w:pPr>
      <w:r>
        <w:rPr>
          <w:rFonts w:ascii="Garamond" w:hAnsi="Garamond"/>
          <w:color w:val="000000"/>
          <w:sz w:val="18"/>
          <w:szCs w:val="18"/>
          <w:lang w:val="en-GB"/>
        </w:rPr>
        <w:t>Describe the surface area, general geology and geomorphological features, general soil types, and climate (including climate type).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Christmas Island is a seamount island, which rises above the 5,500 metre deep abyssal area of the Western Australian Basin (SKM 2000). The island has a basaltic volcanic core overlain with limestone of predominantly Tertiary origin (Woodroffe 1988). The island is characterised by a series of stepped terraces, which developed during uplift events. The most prominent of the limestone terraces, is the lowest one, called the “shore terrace”. This feature surrounds the entire island, with the exception of a short break in the northeast at Flying Fish Cove. The freshwater spring lies wholly within the shore terrace, however the Ramsar site spans the plateau, shore terrace and rocky shores.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rPr>
      </w:pPr>
      <w:r>
        <w:rPr>
          <w:rFonts w:ascii="Garamond" w:hAnsi="Garamond"/>
          <w:color w:val="000000"/>
          <w:sz w:val="22"/>
        </w:rPr>
        <w:t>Although Christmas Island is completely surrounded by coral reef, the extent of this habitat is limited (Gray and Clarke 1995). At the seaward edge, the reef is limited by a steep drop off some 20 to 100 metres from the shore, where the underwater terraces descend steeply. At the landward edge, the reef is limited by the exposed coastline and high impact of waves and consequently only extends to the intertidal zone in sheltered locations (Gray and Clarke 1995).</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t>The soils of Christmas Island are derived from two sources; limestone (terra rossa soils) or basaltic extrusive rocks (krasnozem soils). Terra rossa soils occur mainly on exposed terraces, and are predominantly thin, red-grey soils that dry out rapidly. They may have high phosphate content and be over 30 metres deep. Krasnozem soils are red brown in colour and occur in areas of volcanic activity or in fault or fissure zones. There has been no systematic evaluation of the non mined/non phosphate reserve regions of the island, so other soil types may exist.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Climate in the catchment is as described above in section 16.</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18"/>
          <w:lang w:val="en-GB"/>
        </w:rPr>
      </w:pPr>
      <w:r w:rsidRPr="00954AAC">
        <w:rPr>
          <w:rFonts w:ascii="Garamond" w:hAnsi="Garamond"/>
          <w:b/>
          <w:color w:val="365F91"/>
          <w:sz w:val="22"/>
          <w:lang w:val="en-GB"/>
        </w:rPr>
        <w:t>18. Hydrological values: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Describe the functions and values of the wetland in groundwater recharge, flood control, sediment trapping, shoreline stabilization, etc.</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t>Christmas Island has a karst drainage system with surface water restricted to a few springs, and intermittent systems which flow after significant rainfall events in the wet season, but last only for short periods of time (Grimes 2001). Springs are fed from recharge areas on the plateau (Puhalovich et al. 2003) with approximately half of incident rainfall passing through the soil zone to recharge the aquifers, with recharge occurring rapidly once soils are saturated. Recharge also occurs through dissolution features including dolines and sinkholes (Puhalovich et al. 2003).</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rPr>
      </w:pPr>
      <w:r>
        <w:rPr>
          <w:rFonts w:ascii="Garamond" w:hAnsi="Garamond"/>
          <w:color w:val="000000"/>
          <w:sz w:val="22"/>
        </w:rPr>
        <w:t>Rain infiltrates the land surface and contributes to soil water storage, being taken up by plants or moving to recharge the groundwater. Water either flows along the interface or down fractures in the volcanic rock and contributes to basal and perched aquifers (SKM 2000). Higher permeability of the limestone on the margin of the island results in the water table being just above sea level (SKM 2000; Grimes 2001).</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Hosnies Spring is one of a limited number of permanent springs on Christmas Island.  Flow rates of the spring have not been measured but are very low.  Without the spring, it could be expected that the mangrove stand situated upon it would atrophy.</w:t>
      </w:r>
    </w:p>
    <w:p w:rsidR="005343E7" w:rsidRDefault="005343E7">
      <w:pPr>
        <w:rPr>
          <w:rFonts w:ascii="Garamond" w:hAnsi="Garamond"/>
          <w:color w:val="000000"/>
          <w:sz w:val="22"/>
          <w:lang w:val="en-GB"/>
        </w:rPr>
      </w:pPr>
      <w:r>
        <w:rPr>
          <w:rFonts w:ascii="Garamond" w:hAnsi="Garamond"/>
          <w:color w:val="000000"/>
          <w:sz w:val="22"/>
          <w:lang w:val="en-GB"/>
        </w:rPr>
        <w:br w:type="page"/>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lastRenderedPageBreak/>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E55664" w:rsidRPr="00954AAC" w:rsidRDefault="00E55664" w:rsidP="001814F0">
      <w:pPr>
        <w:tabs>
          <w:tab w:val="left" w:pos="-850"/>
        </w:tabs>
        <w:spacing w:after="120"/>
        <w:rPr>
          <w:rFonts w:ascii="Garamond" w:hAnsi="Garamond"/>
          <w:b/>
          <w:color w:val="365F91"/>
          <w:sz w:val="22"/>
          <w:lang w:val="en-GB"/>
        </w:rPr>
      </w:pPr>
      <w:r w:rsidRPr="00954AAC">
        <w:rPr>
          <w:rFonts w:ascii="Garamond" w:hAnsi="Garamond"/>
          <w:b/>
          <w:color w:val="365F91"/>
          <w:sz w:val="22"/>
          <w:lang w:val="en-GB"/>
        </w:rPr>
        <w:t>19. Wetland Types</w:t>
      </w:r>
    </w:p>
    <w:p w:rsidR="002B4C13" w:rsidRDefault="00E55664" w:rsidP="001814F0">
      <w:pPr>
        <w:tabs>
          <w:tab w:val="left" w:pos="-850"/>
        </w:tabs>
        <w:rPr>
          <w:rFonts w:ascii="Garamond" w:hAnsi="Garamond"/>
          <w:b/>
          <w:color w:val="000000"/>
          <w:sz w:val="22"/>
          <w:lang w:val="en-GB"/>
        </w:rPr>
      </w:pPr>
      <w:r w:rsidRPr="00065DF0">
        <w:rPr>
          <w:rFonts w:ascii="Garamond" w:hAnsi="Garamond"/>
          <w:b/>
          <w:color w:val="000000"/>
          <w:sz w:val="22"/>
          <w:lang w:val="en-GB"/>
        </w:rPr>
        <w:t>a)</w:t>
      </w:r>
      <w:r>
        <w:rPr>
          <w:rFonts w:ascii="Garamond" w:hAnsi="Garamond"/>
          <w:b/>
          <w:color w:val="000000"/>
          <w:sz w:val="22"/>
          <w:lang w:val="en-GB"/>
        </w:rPr>
        <w:t xml:space="preserve"> presence:</w:t>
      </w:r>
    </w:p>
    <w:p w:rsidR="00E55664" w:rsidRDefault="00E55664" w:rsidP="001814F0">
      <w:pPr>
        <w:tabs>
          <w:tab w:val="left" w:pos="-850"/>
        </w:tabs>
        <w:spacing w:after="120"/>
        <w:rPr>
          <w:rFonts w:ascii="Garamond" w:hAnsi="Garamond"/>
          <w:color w:val="000000"/>
          <w:sz w:val="18"/>
          <w:lang w:val="en-GB"/>
        </w:rPr>
      </w:pPr>
      <w:r>
        <w:rPr>
          <w:rFonts w:ascii="Garamond" w:hAnsi="Garamond"/>
          <w:color w:val="000000"/>
          <w:sz w:val="18"/>
          <w:lang w:val="en-GB"/>
        </w:rPr>
        <w:t xml:space="preserve">Circle or underline the applicable codes for the wetland types of the Ramsar “Classification System for Wetland Type” present in the Ramsar site. Descriptions of each wetland type code are provided in Annex I of the </w:t>
      </w:r>
      <w:r>
        <w:rPr>
          <w:rFonts w:ascii="Garamond" w:hAnsi="Garamond"/>
          <w:i/>
          <w:color w:val="000000"/>
          <w:sz w:val="18"/>
          <w:lang w:val="en-GB"/>
        </w:rPr>
        <w:t>Explanatory Notes &amp; Guidelines</w:t>
      </w:r>
      <w:r>
        <w:rPr>
          <w:rFonts w:ascii="Garamond" w:hAnsi="Garamond"/>
          <w:color w:val="000000"/>
          <w:sz w:val="18"/>
          <w:lang w:val="en-GB"/>
        </w:rPr>
        <w:t>.</w:t>
      </w:r>
    </w:p>
    <w:p w:rsidR="00E55664" w:rsidRDefault="00E55664" w:rsidP="001814F0">
      <w:pPr>
        <w:tabs>
          <w:tab w:val="left" w:pos="0"/>
          <w:tab w:val="right" w:pos="1560"/>
          <w:tab w:val="left" w:pos="1842"/>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 w:val="left" w:pos="5812"/>
          <w:tab w:val="left" w:pos="6096"/>
          <w:tab w:val="left" w:pos="6379"/>
          <w:tab w:val="left" w:pos="6663"/>
          <w:tab w:val="left" w:pos="6946"/>
          <w:tab w:val="left" w:pos="7230"/>
          <w:tab w:val="left" w:pos="7513"/>
          <w:tab w:val="left" w:pos="7797"/>
          <w:tab w:val="left" w:pos="8080"/>
          <w:tab w:val="left" w:pos="9943"/>
        </w:tabs>
        <w:spacing w:after="120"/>
        <w:rPr>
          <w:rFonts w:ascii="Garamond" w:hAnsi="Garamond"/>
          <w:b/>
          <w:color w:val="000000"/>
          <w:sz w:val="22"/>
          <w:lang w:val="en-GB"/>
        </w:rPr>
      </w:pPr>
      <w:r>
        <w:rPr>
          <w:rFonts w:ascii="Garamond" w:hAnsi="Garamond"/>
          <w:b/>
          <w:color w:val="000000"/>
          <w:sz w:val="22"/>
          <w:lang w:val="en-GB"/>
        </w:rPr>
        <w:t xml:space="preserve">Marine/coastal: </w:t>
      </w:r>
      <w:r>
        <w:rPr>
          <w:rFonts w:ascii="Garamond" w:hAnsi="Garamond"/>
          <w:b/>
          <w:color w:val="000000"/>
          <w:sz w:val="22"/>
          <w:lang w:val="en-GB"/>
        </w:rPr>
        <w:tab/>
        <w:t>A</w:t>
      </w:r>
      <w:r>
        <w:rPr>
          <w:rFonts w:ascii="Garamond" w:hAnsi="Garamond"/>
          <w:b/>
          <w:color w:val="000000"/>
          <w:sz w:val="22"/>
          <w:lang w:val="en-GB"/>
        </w:rPr>
        <w:tab/>
        <w:t>•</w:t>
      </w:r>
      <w:r>
        <w:rPr>
          <w:rFonts w:ascii="Garamond" w:hAnsi="Garamond"/>
          <w:b/>
          <w:color w:val="000000"/>
          <w:sz w:val="22"/>
          <w:lang w:val="en-GB"/>
        </w:rPr>
        <w:tab/>
        <w:t>B</w:t>
      </w:r>
      <w:r>
        <w:rPr>
          <w:rFonts w:ascii="Garamond" w:hAnsi="Garamond"/>
          <w:b/>
          <w:color w:val="000000"/>
          <w:sz w:val="22"/>
          <w:lang w:val="en-GB"/>
        </w:rPr>
        <w:tab/>
        <w:t>•</w:t>
      </w:r>
      <w:r>
        <w:rPr>
          <w:rFonts w:ascii="Garamond" w:hAnsi="Garamond"/>
          <w:b/>
          <w:color w:val="000000"/>
          <w:sz w:val="22"/>
          <w:lang w:val="en-GB"/>
        </w:rPr>
        <w:tab/>
      </w:r>
      <w:r>
        <w:rPr>
          <w:rFonts w:ascii="Garamond" w:hAnsi="Garamond"/>
          <w:b/>
          <w:color w:val="000000"/>
          <w:sz w:val="22"/>
          <w:u w:val="single"/>
          <w:lang w:val="en-GB"/>
        </w:rPr>
        <w:t>C</w:t>
      </w:r>
      <w:r>
        <w:rPr>
          <w:rFonts w:ascii="Garamond" w:hAnsi="Garamond"/>
          <w:b/>
          <w:color w:val="000000"/>
          <w:sz w:val="22"/>
          <w:lang w:val="en-GB"/>
        </w:rPr>
        <w:tab/>
        <w:t>•</w:t>
      </w:r>
      <w:r>
        <w:rPr>
          <w:rFonts w:ascii="Garamond" w:hAnsi="Garamond"/>
          <w:b/>
          <w:color w:val="000000"/>
          <w:sz w:val="22"/>
          <w:lang w:val="en-GB"/>
        </w:rPr>
        <w:tab/>
      </w:r>
      <w:r>
        <w:rPr>
          <w:rFonts w:ascii="Garamond" w:hAnsi="Garamond"/>
          <w:b/>
          <w:color w:val="000000"/>
          <w:sz w:val="22"/>
          <w:u w:val="single"/>
          <w:lang w:val="en-GB"/>
        </w:rPr>
        <w:t>D</w:t>
      </w:r>
      <w:r>
        <w:rPr>
          <w:rFonts w:ascii="Garamond" w:hAnsi="Garamond"/>
          <w:b/>
          <w:color w:val="000000"/>
          <w:sz w:val="22"/>
          <w:lang w:val="en-GB"/>
        </w:rPr>
        <w:tab/>
        <w:t>•</w:t>
      </w:r>
      <w:r>
        <w:rPr>
          <w:rFonts w:ascii="Garamond" w:hAnsi="Garamond"/>
          <w:b/>
          <w:color w:val="000000"/>
          <w:sz w:val="22"/>
          <w:lang w:val="en-GB"/>
        </w:rPr>
        <w:tab/>
        <w:t>E</w:t>
      </w:r>
      <w:r>
        <w:rPr>
          <w:rFonts w:ascii="Garamond" w:hAnsi="Garamond"/>
          <w:b/>
          <w:color w:val="000000"/>
          <w:sz w:val="22"/>
          <w:lang w:val="en-GB"/>
        </w:rPr>
        <w:tab/>
        <w:t>•</w:t>
      </w:r>
      <w:r>
        <w:rPr>
          <w:rFonts w:ascii="Garamond" w:hAnsi="Garamond"/>
          <w:b/>
          <w:color w:val="000000"/>
          <w:sz w:val="22"/>
          <w:lang w:val="en-GB"/>
        </w:rPr>
        <w:tab/>
        <w:t>F</w:t>
      </w:r>
      <w:r>
        <w:rPr>
          <w:rFonts w:ascii="Garamond" w:hAnsi="Garamond"/>
          <w:b/>
          <w:color w:val="000000"/>
          <w:sz w:val="22"/>
          <w:lang w:val="en-GB"/>
        </w:rPr>
        <w:tab/>
        <w:t>•</w:t>
      </w:r>
      <w:r>
        <w:rPr>
          <w:rFonts w:ascii="Garamond" w:hAnsi="Garamond"/>
          <w:b/>
          <w:color w:val="000000"/>
          <w:sz w:val="22"/>
          <w:lang w:val="en-GB"/>
        </w:rPr>
        <w:tab/>
        <w:t xml:space="preserve">G </w:t>
      </w:r>
      <w:r>
        <w:rPr>
          <w:rFonts w:ascii="Garamond" w:hAnsi="Garamond"/>
          <w:b/>
          <w:color w:val="000000"/>
          <w:sz w:val="22"/>
          <w:lang w:val="en-GB"/>
        </w:rPr>
        <w:tab/>
        <w:t>•</w:t>
      </w:r>
      <w:r>
        <w:rPr>
          <w:rFonts w:ascii="Garamond" w:hAnsi="Garamond"/>
          <w:b/>
          <w:color w:val="000000"/>
          <w:sz w:val="22"/>
          <w:lang w:val="en-GB"/>
        </w:rPr>
        <w:tab/>
        <w:t>H</w:t>
      </w:r>
      <w:r>
        <w:rPr>
          <w:rFonts w:ascii="Garamond" w:hAnsi="Garamond"/>
          <w:b/>
          <w:color w:val="000000"/>
          <w:sz w:val="22"/>
          <w:lang w:val="en-GB"/>
        </w:rPr>
        <w:tab/>
        <w:t>•</w:t>
      </w:r>
      <w:r>
        <w:rPr>
          <w:rFonts w:ascii="Garamond" w:hAnsi="Garamond"/>
          <w:b/>
          <w:color w:val="000000"/>
          <w:sz w:val="22"/>
          <w:lang w:val="en-GB"/>
        </w:rPr>
        <w:tab/>
        <w:t>I</w:t>
      </w:r>
      <w:r>
        <w:rPr>
          <w:rFonts w:ascii="Garamond" w:hAnsi="Garamond"/>
          <w:b/>
          <w:color w:val="000000"/>
          <w:sz w:val="22"/>
          <w:lang w:val="en-GB"/>
        </w:rPr>
        <w:tab/>
        <w:t>•</w:t>
      </w:r>
      <w:r>
        <w:rPr>
          <w:rFonts w:ascii="Garamond" w:hAnsi="Garamond"/>
          <w:b/>
          <w:color w:val="000000"/>
          <w:sz w:val="22"/>
          <w:lang w:val="en-GB"/>
        </w:rPr>
        <w:tab/>
        <w:t>J</w:t>
      </w:r>
      <w:r>
        <w:rPr>
          <w:rFonts w:ascii="Garamond" w:hAnsi="Garamond"/>
          <w:b/>
          <w:color w:val="000000"/>
          <w:sz w:val="22"/>
          <w:lang w:val="en-GB"/>
        </w:rPr>
        <w:tab/>
        <w:t>•</w:t>
      </w:r>
      <w:r>
        <w:rPr>
          <w:rFonts w:ascii="Garamond" w:hAnsi="Garamond"/>
          <w:b/>
          <w:color w:val="000000"/>
          <w:sz w:val="22"/>
          <w:lang w:val="en-GB"/>
        </w:rPr>
        <w:tab/>
        <w:t>K</w:t>
      </w:r>
      <w:r>
        <w:rPr>
          <w:rFonts w:ascii="Garamond" w:hAnsi="Garamond"/>
          <w:b/>
          <w:color w:val="000000"/>
          <w:sz w:val="22"/>
          <w:lang w:val="en-GB"/>
        </w:rPr>
        <w:tab/>
        <w:t>•</w:t>
      </w:r>
      <w:r>
        <w:rPr>
          <w:rFonts w:ascii="Garamond" w:hAnsi="Garamond"/>
          <w:b/>
          <w:color w:val="000000"/>
          <w:sz w:val="22"/>
          <w:lang w:val="en-GB"/>
        </w:rPr>
        <w:tab/>
        <w:t>Zk(a)</w:t>
      </w:r>
    </w:p>
    <w:p w:rsidR="002B4C13" w:rsidRDefault="00E55664" w:rsidP="001814F0">
      <w:pPr>
        <w:tabs>
          <w:tab w:val="left" w:pos="0"/>
          <w:tab w:val="right" w:pos="1560"/>
          <w:tab w:val="left" w:pos="1842"/>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 w:val="left" w:pos="5812"/>
          <w:tab w:val="left" w:pos="6096"/>
          <w:tab w:val="left" w:pos="6379"/>
          <w:tab w:val="left" w:pos="6663"/>
          <w:tab w:val="left" w:pos="6946"/>
          <w:tab w:val="left" w:pos="7230"/>
          <w:tab w:val="left" w:pos="7513"/>
          <w:tab w:val="left" w:pos="7797"/>
          <w:tab w:val="left" w:pos="8080"/>
          <w:tab w:val="left" w:pos="8364"/>
          <w:tab w:val="left" w:pos="9943"/>
        </w:tabs>
        <w:spacing w:after="120"/>
        <w:ind w:left="1106" w:hanging="1106"/>
        <w:rPr>
          <w:rFonts w:ascii="Garamond" w:hAnsi="Garamond"/>
          <w:b/>
          <w:color w:val="000000"/>
          <w:sz w:val="22"/>
          <w:lang w:val="fr-CH"/>
        </w:rPr>
      </w:pPr>
      <w:r w:rsidRPr="00C70667">
        <w:rPr>
          <w:rFonts w:ascii="Garamond" w:hAnsi="Garamond"/>
          <w:b/>
          <w:color w:val="000000"/>
          <w:sz w:val="22"/>
          <w:lang w:val="fr-CH"/>
        </w:rPr>
        <w:t>Inland:</w:t>
      </w:r>
      <w:r w:rsidRPr="00C70667">
        <w:rPr>
          <w:rFonts w:ascii="Garamond" w:hAnsi="Garamond"/>
          <w:b/>
          <w:color w:val="000000"/>
          <w:sz w:val="22"/>
          <w:lang w:val="fr-CH"/>
        </w:rPr>
        <w:tab/>
        <w:t>L</w:t>
      </w:r>
      <w:r w:rsidRPr="00C70667">
        <w:rPr>
          <w:rFonts w:ascii="Garamond" w:hAnsi="Garamond"/>
          <w:b/>
          <w:color w:val="000000"/>
          <w:sz w:val="22"/>
          <w:lang w:val="fr-CH"/>
        </w:rPr>
        <w:tab/>
        <w:t>•</w:t>
      </w:r>
      <w:r w:rsidRPr="00C70667">
        <w:rPr>
          <w:rFonts w:ascii="Garamond" w:hAnsi="Garamond"/>
          <w:b/>
          <w:color w:val="000000"/>
          <w:sz w:val="22"/>
          <w:lang w:val="fr-CH"/>
        </w:rPr>
        <w:tab/>
        <w:t>M</w:t>
      </w:r>
      <w:r w:rsidRPr="00C70667">
        <w:rPr>
          <w:rFonts w:ascii="Garamond" w:hAnsi="Garamond"/>
          <w:b/>
          <w:color w:val="000000"/>
          <w:sz w:val="22"/>
          <w:lang w:val="fr-CH"/>
        </w:rPr>
        <w:tab/>
        <w:t>•</w:t>
      </w:r>
      <w:r w:rsidRPr="00C70667">
        <w:rPr>
          <w:rFonts w:ascii="Garamond" w:hAnsi="Garamond"/>
          <w:b/>
          <w:color w:val="000000"/>
          <w:sz w:val="22"/>
          <w:lang w:val="fr-CH"/>
        </w:rPr>
        <w:tab/>
        <w:t>N</w:t>
      </w:r>
      <w:r w:rsidRPr="00C70667">
        <w:rPr>
          <w:rFonts w:ascii="Garamond" w:hAnsi="Garamond"/>
          <w:b/>
          <w:color w:val="000000"/>
          <w:sz w:val="22"/>
          <w:lang w:val="fr-CH"/>
        </w:rPr>
        <w:tab/>
        <w:t>•</w:t>
      </w:r>
      <w:r w:rsidRPr="00C70667">
        <w:rPr>
          <w:rFonts w:ascii="Garamond" w:hAnsi="Garamond"/>
          <w:b/>
          <w:color w:val="000000"/>
          <w:sz w:val="22"/>
          <w:lang w:val="fr-CH"/>
        </w:rPr>
        <w:tab/>
        <w:t>O</w:t>
      </w:r>
      <w:r w:rsidRPr="00C70667">
        <w:rPr>
          <w:rFonts w:ascii="Garamond" w:hAnsi="Garamond"/>
          <w:b/>
          <w:color w:val="000000"/>
          <w:sz w:val="22"/>
          <w:lang w:val="fr-CH"/>
        </w:rPr>
        <w:tab/>
        <w:t>•</w:t>
      </w:r>
      <w:r w:rsidRPr="00C70667">
        <w:rPr>
          <w:rFonts w:ascii="Garamond" w:hAnsi="Garamond"/>
          <w:b/>
          <w:color w:val="000000"/>
          <w:sz w:val="22"/>
          <w:lang w:val="fr-CH"/>
        </w:rPr>
        <w:tab/>
        <w:t>P</w:t>
      </w:r>
      <w:r w:rsidRPr="00C70667">
        <w:rPr>
          <w:rFonts w:ascii="Garamond" w:hAnsi="Garamond"/>
          <w:b/>
          <w:color w:val="000000"/>
          <w:sz w:val="22"/>
          <w:lang w:val="fr-CH"/>
        </w:rPr>
        <w:tab/>
        <w:t>•</w:t>
      </w:r>
      <w:r w:rsidRPr="00C70667">
        <w:rPr>
          <w:rFonts w:ascii="Garamond" w:hAnsi="Garamond"/>
          <w:b/>
          <w:color w:val="000000"/>
          <w:sz w:val="22"/>
          <w:lang w:val="fr-CH"/>
        </w:rPr>
        <w:tab/>
        <w:t>Q</w:t>
      </w:r>
      <w:r w:rsidRPr="00C70667">
        <w:rPr>
          <w:rFonts w:ascii="Garamond" w:hAnsi="Garamond"/>
          <w:b/>
          <w:color w:val="000000"/>
          <w:sz w:val="22"/>
          <w:lang w:val="fr-CH"/>
        </w:rPr>
        <w:tab/>
        <w:t>•</w:t>
      </w:r>
      <w:r w:rsidRPr="00C70667">
        <w:rPr>
          <w:rFonts w:ascii="Garamond" w:hAnsi="Garamond"/>
          <w:b/>
          <w:color w:val="000000"/>
          <w:sz w:val="22"/>
          <w:lang w:val="fr-CH"/>
        </w:rPr>
        <w:tab/>
        <w:t xml:space="preserve">R </w:t>
      </w:r>
      <w:r w:rsidRPr="00C70667">
        <w:rPr>
          <w:rFonts w:ascii="Garamond" w:hAnsi="Garamond"/>
          <w:b/>
          <w:color w:val="000000"/>
          <w:sz w:val="22"/>
          <w:lang w:val="fr-CH"/>
        </w:rPr>
        <w:tab/>
        <w:t>•</w:t>
      </w:r>
      <w:r w:rsidRPr="00C70667">
        <w:rPr>
          <w:rFonts w:ascii="Garamond" w:hAnsi="Garamond"/>
          <w:b/>
          <w:color w:val="000000"/>
          <w:sz w:val="22"/>
          <w:lang w:val="fr-CH"/>
        </w:rPr>
        <w:tab/>
        <w:t>Sp</w:t>
      </w:r>
      <w:r w:rsidRPr="00C70667">
        <w:rPr>
          <w:rFonts w:ascii="Garamond" w:hAnsi="Garamond"/>
          <w:b/>
          <w:color w:val="000000"/>
          <w:sz w:val="22"/>
          <w:lang w:val="fr-CH"/>
        </w:rPr>
        <w:tab/>
        <w:t>•</w:t>
      </w:r>
      <w:r w:rsidRPr="00C70667">
        <w:rPr>
          <w:rFonts w:ascii="Garamond" w:hAnsi="Garamond"/>
          <w:b/>
          <w:color w:val="000000"/>
          <w:sz w:val="22"/>
          <w:lang w:val="fr-CH"/>
        </w:rPr>
        <w:tab/>
        <w:t>Ss</w:t>
      </w:r>
      <w:r w:rsidRPr="00C70667">
        <w:rPr>
          <w:rFonts w:ascii="Garamond" w:hAnsi="Garamond"/>
          <w:b/>
          <w:color w:val="000000"/>
          <w:sz w:val="22"/>
          <w:lang w:val="fr-CH"/>
        </w:rPr>
        <w:tab/>
        <w:t>•</w:t>
      </w:r>
      <w:r w:rsidRPr="00C70667">
        <w:rPr>
          <w:rFonts w:ascii="Garamond" w:hAnsi="Garamond"/>
          <w:b/>
          <w:color w:val="000000"/>
          <w:sz w:val="22"/>
          <w:lang w:val="fr-CH"/>
        </w:rPr>
        <w:tab/>
        <w:t>Tp</w:t>
      </w:r>
      <w:r w:rsidRPr="00C70667">
        <w:rPr>
          <w:rFonts w:ascii="Garamond" w:hAnsi="Garamond"/>
          <w:b/>
          <w:color w:val="000000"/>
          <w:sz w:val="22"/>
          <w:lang w:val="fr-CH"/>
        </w:rPr>
        <w:tab/>
      </w:r>
      <w:r w:rsidRPr="00C70667">
        <w:rPr>
          <w:rFonts w:ascii="Garamond" w:hAnsi="Garamond"/>
          <w:b/>
          <w:color w:val="000000"/>
          <w:sz w:val="22"/>
          <w:lang w:val="fr-CH"/>
        </w:rPr>
        <w:tab/>
        <w:t>Ts</w:t>
      </w:r>
      <w:r w:rsidRPr="00C70667">
        <w:rPr>
          <w:rFonts w:ascii="Garamond" w:hAnsi="Garamond"/>
          <w:b/>
          <w:color w:val="000000"/>
          <w:sz w:val="22"/>
          <w:lang w:val="fr-CH"/>
        </w:rPr>
        <w:tab/>
        <w:t>•</w:t>
      </w:r>
      <w:r w:rsidRPr="00C70667">
        <w:rPr>
          <w:rFonts w:ascii="Garamond" w:hAnsi="Garamond"/>
          <w:b/>
          <w:color w:val="000000"/>
          <w:sz w:val="22"/>
          <w:lang w:val="fr-CH"/>
        </w:rPr>
        <w:tab/>
        <w:t>U</w:t>
      </w:r>
      <w:r w:rsidRPr="00C70667">
        <w:rPr>
          <w:rFonts w:ascii="Garamond" w:hAnsi="Garamond"/>
          <w:b/>
          <w:color w:val="000000"/>
          <w:sz w:val="22"/>
          <w:lang w:val="fr-CH"/>
        </w:rPr>
        <w:tab/>
        <w:t>•</w:t>
      </w:r>
      <w:r w:rsidRPr="00C70667">
        <w:rPr>
          <w:rFonts w:ascii="Garamond" w:hAnsi="Garamond"/>
          <w:b/>
          <w:color w:val="000000"/>
          <w:sz w:val="22"/>
          <w:lang w:val="fr-CH"/>
        </w:rPr>
        <w:tab/>
        <w:t>Va</w:t>
      </w:r>
      <w:r w:rsidRPr="00C70667">
        <w:rPr>
          <w:rFonts w:ascii="Garamond" w:hAnsi="Garamond"/>
          <w:b/>
          <w:color w:val="000000"/>
          <w:sz w:val="22"/>
          <w:lang w:val="fr-CH"/>
        </w:rPr>
        <w:tab/>
        <w:t>•</w:t>
      </w:r>
    </w:p>
    <w:p w:rsidR="00E55664" w:rsidRPr="00D708AF" w:rsidRDefault="00E55664" w:rsidP="001814F0">
      <w:pPr>
        <w:tabs>
          <w:tab w:val="left" w:pos="0"/>
          <w:tab w:val="right" w:pos="1560"/>
          <w:tab w:val="left" w:pos="1842"/>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 w:val="left" w:pos="5812"/>
          <w:tab w:val="left" w:pos="6096"/>
          <w:tab w:val="left" w:pos="6379"/>
          <w:tab w:val="left" w:pos="6663"/>
          <w:tab w:val="left" w:pos="6946"/>
          <w:tab w:val="left" w:pos="7230"/>
          <w:tab w:val="left" w:pos="7513"/>
          <w:tab w:val="left" w:pos="7797"/>
          <w:tab w:val="left" w:pos="8080"/>
          <w:tab w:val="left" w:pos="8364"/>
          <w:tab w:val="left" w:pos="9943"/>
        </w:tabs>
        <w:spacing w:after="120"/>
        <w:ind w:left="1106" w:hanging="1106"/>
        <w:rPr>
          <w:rFonts w:ascii="Garamond" w:hAnsi="Garamond"/>
          <w:b/>
          <w:color w:val="000000"/>
          <w:sz w:val="22"/>
          <w:lang w:val="fr-CH"/>
        </w:rPr>
      </w:pPr>
      <w:r w:rsidRPr="00C70667">
        <w:rPr>
          <w:rFonts w:ascii="Garamond" w:hAnsi="Garamond"/>
          <w:b/>
          <w:color w:val="000000"/>
          <w:sz w:val="22"/>
          <w:lang w:val="fr-CH"/>
        </w:rPr>
        <w:tab/>
        <w:t>Vt</w:t>
      </w:r>
      <w:r w:rsidRPr="00C70667">
        <w:rPr>
          <w:rFonts w:ascii="Garamond" w:hAnsi="Garamond"/>
          <w:b/>
          <w:color w:val="000000"/>
          <w:sz w:val="22"/>
          <w:lang w:val="fr-CH"/>
        </w:rPr>
        <w:tab/>
        <w:t>•</w:t>
      </w:r>
      <w:r w:rsidRPr="00C70667">
        <w:rPr>
          <w:rFonts w:ascii="Garamond" w:hAnsi="Garamond"/>
          <w:b/>
          <w:color w:val="000000"/>
          <w:sz w:val="22"/>
          <w:lang w:val="fr-CH"/>
        </w:rPr>
        <w:tab/>
        <w:t>W</w:t>
      </w:r>
      <w:r w:rsidRPr="00C70667">
        <w:rPr>
          <w:rFonts w:ascii="Garamond" w:hAnsi="Garamond"/>
          <w:b/>
          <w:color w:val="000000"/>
          <w:sz w:val="22"/>
          <w:lang w:val="fr-CH"/>
        </w:rPr>
        <w:tab/>
        <w:t>•</w:t>
      </w:r>
      <w:r w:rsidRPr="00C70667">
        <w:rPr>
          <w:rFonts w:ascii="Garamond" w:hAnsi="Garamond"/>
          <w:b/>
          <w:color w:val="000000"/>
          <w:sz w:val="22"/>
          <w:lang w:val="fr-CH"/>
        </w:rPr>
        <w:tab/>
      </w:r>
      <w:r w:rsidRPr="00C70667">
        <w:rPr>
          <w:rFonts w:ascii="Garamond" w:hAnsi="Garamond"/>
          <w:b/>
          <w:color w:val="000000"/>
          <w:sz w:val="22"/>
          <w:u w:val="single"/>
          <w:lang w:val="fr-CH"/>
        </w:rPr>
        <w:t>Xf</w:t>
      </w:r>
      <w:r w:rsidRPr="00C70667">
        <w:rPr>
          <w:rFonts w:ascii="Garamond" w:hAnsi="Garamond"/>
          <w:b/>
          <w:color w:val="000000"/>
          <w:sz w:val="22"/>
          <w:lang w:val="fr-CH"/>
        </w:rPr>
        <w:tab/>
        <w:t xml:space="preserve">• </w:t>
      </w:r>
      <w:r w:rsidRPr="00C70667">
        <w:rPr>
          <w:rFonts w:ascii="Garamond" w:hAnsi="Garamond"/>
          <w:b/>
          <w:color w:val="000000"/>
          <w:sz w:val="22"/>
          <w:lang w:val="fr-CH"/>
        </w:rPr>
        <w:tab/>
        <w:t>Xp •</w:t>
      </w:r>
      <w:r w:rsidRPr="00C70667">
        <w:rPr>
          <w:rFonts w:ascii="Garamond" w:hAnsi="Garamond"/>
          <w:b/>
          <w:color w:val="000000"/>
          <w:sz w:val="22"/>
          <w:lang w:val="fr-CH"/>
        </w:rPr>
        <w:tab/>
      </w:r>
      <w:r w:rsidRPr="00C70667">
        <w:rPr>
          <w:rFonts w:ascii="Garamond" w:hAnsi="Garamond"/>
          <w:b/>
          <w:color w:val="000000"/>
          <w:sz w:val="22"/>
          <w:u w:val="single"/>
          <w:lang w:val="fr-CH"/>
        </w:rPr>
        <w:t>Y</w:t>
      </w:r>
      <w:r w:rsidRPr="00C70667">
        <w:rPr>
          <w:rFonts w:ascii="Garamond" w:hAnsi="Garamond"/>
          <w:b/>
          <w:color w:val="000000"/>
          <w:sz w:val="22"/>
          <w:lang w:val="fr-CH"/>
        </w:rPr>
        <w:tab/>
        <w:t>•</w:t>
      </w:r>
      <w:r w:rsidRPr="00C70667">
        <w:rPr>
          <w:rFonts w:ascii="Garamond" w:hAnsi="Garamond"/>
          <w:b/>
          <w:color w:val="000000"/>
          <w:sz w:val="22"/>
          <w:lang w:val="fr-CH"/>
        </w:rPr>
        <w:tab/>
        <w:t>Zg</w:t>
      </w:r>
      <w:r w:rsidRPr="00C70667">
        <w:rPr>
          <w:rFonts w:ascii="Garamond" w:hAnsi="Garamond"/>
          <w:b/>
          <w:color w:val="000000"/>
          <w:sz w:val="22"/>
          <w:lang w:val="fr-CH"/>
        </w:rPr>
        <w:tab/>
        <w:t>•</w:t>
      </w:r>
      <w:r w:rsidRPr="00C70667">
        <w:rPr>
          <w:rFonts w:ascii="Garamond" w:hAnsi="Garamond"/>
          <w:b/>
          <w:color w:val="000000"/>
          <w:sz w:val="22"/>
          <w:lang w:val="fr-CH"/>
        </w:rPr>
        <w:tab/>
        <w:t>Zk(b)</w:t>
      </w:r>
    </w:p>
    <w:p w:rsidR="00E55664" w:rsidRDefault="00E55664" w:rsidP="001814F0">
      <w:pPr>
        <w:tabs>
          <w:tab w:val="left" w:pos="0"/>
          <w:tab w:val="right" w:pos="1560"/>
          <w:tab w:val="left" w:pos="1842"/>
          <w:tab w:val="left" w:pos="2127"/>
          <w:tab w:val="left" w:pos="2410"/>
          <w:tab w:val="left" w:pos="2694"/>
          <w:tab w:val="left" w:pos="2977"/>
          <w:tab w:val="left" w:pos="3261"/>
          <w:tab w:val="left" w:pos="3544"/>
          <w:tab w:val="left" w:pos="3828"/>
          <w:tab w:val="left" w:pos="4111"/>
          <w:tab w:val="left" w:pos="4395"/>
          <w:tab w:val="left" w:pos="4678"/>
          <w:tab w:val="left" w:pos="4962"/>
          <w:tab w:val="left" w:pos="5245"/>
          <w:tab w:val="left" w:pos="5529"/>
          <w:tab w:val="left" w:pos="5812"/>
          <w:tab w:val="left" w:pos="6096"/>
          <w:tab w:val="left" w:pos="6379"/>
          <w:tab w:val="left" w:pos="6663"/>
          <w:tab w:val="left" w:pos="6946"/>
          <w:tab w:val="left" w:pos="7230"/>
          <w:tab w:val="left" w:pos="7513"/>
          <w:tab w:val="left" w:pos="7797"/>
          <w:tab w:val="left" w:pos="9943"/>
        </w:tabs>
        <w:rPr>
          <w:rFonts w:ascii="Garamond" w:hAnsi="Garamond"/>
          <w:b/>
          <w:color w:val="000000"/>
          <w:sz w:val="22"/>
          <w:lang w:val="en-GB"/>
        </w:rPr>
      </w:pPr>
      <w:r>
        <w:rPr>
          <w:rFonts w:ascii="Garamond" w:hAnsi="Garamond"/>
          <w:b/>
          <w:color w:val="000000"/>
          <w:sz w:val="22"/>
          <w:lang w:val="en-GB"/>
        </w:rPr>
        <w:t>Human-made:</w:t>
      </w:r>
      <w:r>
        <w:rPr>
          <w:rFonts w:ascii="Garamond" w:hAnsi="Garamond"/>
          <w:b/>
          <w:color w:val="000000"/>
          <w:sz w:val="22"/>
          <w:lang w:val="en-GB"/>
        </w:rPr>
        <w:tab/>
        <w:t>1</w:t>
      </w:r>
      <w:r>
        <w:rPr>
          <w:rFonts w:ascii="Garamond" w:hAnsi="Garamond"/>
          <w:b/>
          <w:color w:val="000000"/>
          <w:sz w:val="22"/>
          <w:lang w:val="en-GB"/>
        </w:rPr>
        <w:tab/>
        <w:t>•</w:t>
      </w:r>
      <w:r>
        <w:rPr>
          <w:rFonts w:ascii="Garamond" w:hAnsi="Garamond"/>
          <w:b/>
          <w:color w:val="000000"/>
          <w:sz w:val="22"/>
          <w:lang w:val="en-GB"/>
        </w:rPr>
        <w:tab/>
        <w:t>2</w:t>
      </w:r>
      <w:r>
        <w:rPr>
          <w:rFonts w:ascii="Garamond" w:hAnsi="Garamond"/>
          <w:b/>
          <w:color w:val="000000"/>
          <w:sz w:val="22"/>
          <w:lang w:val="en-GB"/>
        </w:rPr>
        <w:tab/>
        <w:t>•</w:t>
      </w:r>
      <w:r>
        <w:rPr>
          <w:rFonts w:ascii="Garamond" w:hAnsi="Garamond"/>
          <w:b/>
          <w:color w:val="000000"/>
          <w:sz w:val="22"/>
          <w:lang w:val="en-GB"/>
        </w:rPr>
        <w:tab/>
        <w:t>3</w:t>
      </w:r>
      <w:r>
        <w:rPr>
          <w:rFonts w:ascii="Garamond" w:hAnsi="Garamond"/>
          <w:b/>
          <w:color w:val="000000"/>
          <w:sz w:val="22"/>
          <w:lang w:val="en-GB"/>
        </w:rPr>
        <w:tab/>
        <w:t>•</w:t>
      </w:r>
      <w:r>
        <w:rPr>
          <w:rFonts w:ascii="Garamond" w:hAnsi="Garamond"/>
          <w:b/>
          <w:color w:val="000000"/>
          <w:sz w:val="22"/>
          <w:lang w:val="en-GB"/>
        </w:rPr>
        <w:tab/>
        <w:t>4</w:t>
      </w:r>
      <w:r>
        <w:rPr>
          <w:rFonts w:ascii="Garamond" w:hAnsi="Garamond"/>
          <w:b/>
          <w:color w:val="000000"/>
          <w:sz w:val="22"/>
          <w:lang w:val="en-GB"/>
        </w:rPr>
        <w:tab/>
        <w:t>•</w:t>
      </w:r>
      <w:r>
        <w:rPr>
          <w:rFonts w:ascii="Garamond" w:hAnsi="Garamond"/>
          <w:b/>
          <w:color w:val="000000"/>
          <w:sz w:val="22"/>
          <w:lang w:val="en-GB"/>
        </w:rPr>
        <w:tab/>
        <w:t>5</w:t>
      </w:r>
      <w:r>
        <w:rPr>
          <w:rFonts w:ascii="Garamond" w:hAnsi="Garamond"/>
          <w:b/>
          <w:color w:val="000000"/>
          <w:sz w:val="22"/>
          <w:lang w:val="en-GB"/>
        </w:rPr>
        <w:tab/>
        <w:t>•</w:t>
      </w:r>
      <w:r>
        <w:rPr>
          <w:rFonts w:ascii="Garamond" w:hAnsi="Garamond"/>
          <w:b/>
          <w:color w:val="000000"/>
          <w:sz w:val="22"/>
          <w:lang w:val="en-GB"/>
        </w:rPr>
        <w:tab/>
      </w:r>
      <w:r>
        <w:rPr>
          <w:rFonts w:ascii="Garamond" w:hAnsi="Garamond"/>
          <w:b/>
          <w:color w:val="000000"/>
          <w:sz w:val="22"/>
          <w:u w:val="single"/>
          <w:lang w:val="en-GB"/>
        </w:rPr>
        <w:t>6</w:t>
      </w:r>
      <w:r>
        <w:rPr>
          <w:rFonts w:ascii="Garamond" w:hAnsi="Garamond"/>
          <w:b/>
          <w:color w:val="000000"/>
          <w:sz w:val="22"/>
          <w:lang w:val="en-GB"/>
        </w:rPr>
        <w:tab/>
        <w:t>•</w:t>
      </w:r>
      <w:r>
        <w:rPr>
          <w:rFonts w:ascii="Garamond" w:hAnsi="Garamond"/>
          <w:b/>
          <w:color w:val="000000"/>
          <w:sz w:val="22"/>
          <w:lang w:val="en-GB"/>
        </w:rPr>
        <w:tab/>
        <w:t>7</w:t>
      </w:r>
      <w:r>
        <w:rPr>
          <w:rFonts w:ascii="Garamond" w:hAnsi="Garamond"/>
          <w:b/>
          <w:color w:val="000000"/>
          <w:sz w:val="22"/>
          <w:lang w:val="en-GB"/>
        </w:rPr>
        <w:tab/>
        <w:t>•</w:t>
      </w:r>
      <w:r>
        <w:rPr>
          <w:rFonts w:ascii="Garamond" w:hAnsi="Garamond"/>
          <w:b/>
          <w:color w:val="000000"/>
          <w:sz w:val="22"/>
          <w:lang w:val="en-GB"/>
        </w:rPr>
        <w:tab/>
        <w:t>8</w:t>
      </w:r>
      <w:r>
        <w:rPr>
          <w:rFonts w:ascii="Garamond" w:hAnsi="Garamond"/>
          <w:b/>
          <w:color w:val="000000"/>
          <w:sz w:val="22"/>
          <w:lang w:val="en-GB"/>
        </w:rPr>
        <w:tab/>
        <w:t>•</w:t>
      </w:r>
      <w:r>
        <w:rPr>
          <w:rFonts w:ascii="Garamond" w:hAnsi="Garamond"/>
          <w:b/>
          <w:color w:val="000000"/>
          <w:sz w:val="22"/>
          <w:lang w:val="en-GB"/>
        </w:rPr>
        <w:tab/>
        <w:t>9</w:t>
      </w:r>
      <w:r>
        <w:rPr>
          <w:rFonts w:ascii="Garamond" w:hAnsi="Garamond"/>
          <w:b/>
          <w:color w:val="000000"/>
          <w:sz w:val="22"/>
          <w:lang w:val="en-GB"/>
        </w:rPr>
        <w:tab/>
        <w:t>•</w:t>
      </w:r>
      <w:r>
        <w:rPr>
          <w:rFonts w:ascii="Garamond" w:hAnsi="Garamond"/>
          <w:b/>
          <w:color w:val="000000"/>
          <w:sz w:val="22"/>
          <w:lang w:val="en-GB"/>
        </w:rPr>
        <w:tab/>
        <w:t>Zk(c)</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b/>
          <w:color w:val="000000"/>
          <w:sz w:val="22"/>
          <w:lang w:val="en-GB"/>
        </w:rPr>
      </w:pPr>
      <w:r>
        <w:rPr>
          <w:rFonts w:ascii="Garamond" w:hAnsi="Garamond"/>
          <w:b/>
          <w:color w:val="000000"/>
          <w:sz w:val="22"/>
          <w:lang w:val="en-GB"/>
        </w:rPr>
        <w:t>b) dominance: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18"/>
          <w:lang w:val="en-GB"/>
        </w:rPr>
      </w:pPr>
      <w:r>
        <w:rPr>
          <w:rFonts w:ascii="Garamond" w:hAnsi="Garamond"/>
          <w:color w:val="000000"/>
          <w:sz w:val="18"/>
          <w:lang w:val="en-GB"/>
        </w:rPr>
        <w:t>List the wetland types identified in a) above in order of their dominance (by area) in the Ramsar site, starting with the wetland type with the largest area.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jc w:val="both"/>
        <w:rPr>
          <w:rFonts w:ascii="Garamond" w:hAnsi="Garamond"/>
          <w:color w:val="000000"/>
          <w:sz w:val="22"/>
          <w:lang w:val="en-GB"/>
        </w:rPr>
      </w:pPr>
      <w:r>
        <w:rPr>
          <w:rFonts w:ascii="Garamond" w:hAnsi="Garamond"/>
          <w:color w:val="000000"/>
          <w:sz w:val="22"/>
          <w:lang w:val="en-GB"/>
        </w:rPr>
        <w:t>The spring itself is wetland types Y (freshwater springs) and Xf (freshwater tree dominated wetlands) and comprises 0.33 hectares.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The extent of coral reefs (type C) and rocky shores (type D) is not known at this stage.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jc w:val="both"/>
        <w:rPr>
          <w:rFonts w:ascii="Garamond" w:hAnsi="Garamond"/>
          <w:color w:val="000000"/>
          <w:sz w:val="22"/>
          <w:lang w:val="en-GB"/>
        </w:rPr>
      </w:pP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20. General ecological features: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Provide further description, as appropriate, of the main habitats, vegetation types, plant and animal communities present in the Ramsar site, and the ecosystem services of the site and the benefits derived from them.</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rPr>
        <w:t>The terrestrial vegetation, and other biota, of Christmas Island are derived from species colonisation and show little affinity with the Australian mainland. The isolation of the island and the randomness of the colonisation process have resulted in a unique flora and fauna (Expert Working Group 2010). The major types of rainforest on the island are dominated by plants which are pan-tropical species most likely from South East Asia (Expert Working Group 2010). The dominant vegetation types present on Christmas Island include plateau/primary rainforest, marginal rainforest, and scrub forest (also referred to as open forest and vine forest).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 xml:space="preserve">Hosnies Spring Ramsar site contains a unique inland stand of mangroves from the genus Bruguiera. Investigations in the 1970s and 1980s identified two species of mangrove at the site </w:t>
      </w:r>
      <w:r>
        <w:rPr>
          <w:rFonts w:ascii="Garamond" w:hAnsi="Garamond"/>
          <w:i/>
          <w:color w:val="000000"/>
          <w:sz w:val="22"/>
          <w:lang w:val="en-GB"/>
        </w:rPr>
        <w:t>Bruguiera gymnorhiza</w:t>
      </w:r>
      <w:r>
        <w:rPr>
          <w:rFonts w:ascii="Garamond" w:hAnsi="Garamond"/>
          <w:color w:val="000000"/>
          <w:sz w:val="22"/>
          <w:lang w:val="en-GB"/>
        </w:rPr>
        <w:t xml:space="preserve"> and </w:t>
      </w:r>
      <w:r>
        <w:rPr>
          <w:rFonts w:ascii="Garamond" w:hAnsi="Garamond"/>
          <w:i/>
          <w:color w:val="000000"/>
          <w:sz w:val="22"/>
          <w:lang w:val="en-GB"/>
        </w:rPr>
        <w:t>Bruguiera sexangula</w:t>
      </w:r>
      <w:r>
        <w:rPr>
          <w:rFonts w:ascii="Garamond" w:hAnsi="Garamond"/>
          <w:color w:val="000000"/>
          <w:sz w:val="22"/>
          <w:lang w:val="en-GB"/>
        </w:rPr>
        <w:t xml:space="preserve"> (van Steenis 1984 in Woodroffe 1988). However, the two species are morphologically very similar and very difficult to distinguish.  The mangroves cover almost the entire area of freshwater wetland and there is a range of age classes present on the site, indicating active regeneration.</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The Hosnies Spring Ramsar site supports a large number of land crabs.  In particular large numbers of three species occur at the spring site:</w:t>
      </w:r>
    </w:p>
    <w:p w:rsidR="00E55664" w:rsidRDefault="00E55664" w:rsidP="00AE1639">
      <w:pPr>
        <w:numPr>
          <w:ilvl w:val="0"/>
          <w:numId w:val="88"/>
        </w:num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red crabs (</w:t>
      </w:r>
      <w:r>
        <w:rPr>
          <w:rFonts w:ascii="Garamond" w:hAnsi="Garamond"/>
          <w:i/>
          <w:color w:val="000000"/>
          <w:sz w:val="22"/>
          <w:lang w:val="en-GB"/>
        </w:rPr>
        <w:t>Gecarcoidea natalis</w:t>
      </w:r>
      <w:r>
        <w:rPr>
          <w:rFonts w:ascii="Garamond" w:hAnsi="Garamond"/>
          <w:color w:val="000000"/>
          <w:sz w:val="22"/>
          <w:lang w:val="en-GB"/>
        </w:rPr>
        <w:t>) – which are the most abundant at the site;</w:t>
      </w:r>
    </w:p>
    <w:p w:rsidR="00E55664" w:rsidRDefault="00E55664" w:rsidP="00AE1639">
      <w:pPr>
        <w:numPr>
          <w:ilvl w:val="0"/>
          <w:numId w:val="88"/>
        </w:num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robber crabs (</w:t>
      </w:r>
      <w:r>
        <w:rPr>
          <w:rFonts w:ascii="Garamond" w:hAnsi="Garamond"/>
          <w:i/>
          <w:color w:val="000000"/>
          <w:sz w:val="22"/>
          <w:lang w:val="en-GB"/>
        </w:rPr>
        <w:t>Birgus latro</w:t>
      </w:r>
      <w:r>
        <w:rPr>
          <w:rFonts w:ascii="Garamond" w:hAnsi="Garamond"/>
          <w:color w:val="000000"/>
          <w:sz w:val="22"/>
          <w:lang w:val="en-GB"/>
        </w:rPr>
        <w:t>) – which are considered common; and</w:t>
      </w:r>
    </w:p>
    <w:p w:rsidR="00E55664" w:rsidRDefault="00E55664" w:rsidP="00AE1639">
      <w:pPr>
        <w:numPr>
          <w:ilvl w:val="0"/>
          <w:numId w:val="88"/>
        </w:num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blue crabs (</w:t>
      </w:r>
      <w:r>
        <w:rPr>
          <w:rFonts w:ascii="Garamond" w:hAnsi="Garamond"/>
          <w:i/>
          <w:color w:val="000000"/>
          <w:sz w:val="22"/>
          <w:lang w:val="en-GB"/>
        </w:rPr>
        <w:t>Discoplax hirtipes</w:t>
      </w:r>
      <w:r>
        <w:rPr>
          <w:rFonts w:ascii="Garamond" w:hAnsi="Garamond"/>
          <w:color w:val="000000"/>
          <w:sz w:val="22"/>
          <w:lang w:val="en-GB"/>
        </w:rPr>
        <w:t>) – which are described as restricted to the freshwater wetland (and other freshwater areas on the Island). Although widespread, this species occurs in its blue form only on Christmas Island.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 xml:space="preserve">The site includes a rocky marine shore and coral reef.  Although there is little direct information on these environments, observations and anecdotal evidence suggests that the marine environment and biota of the east coast of Christmas Island is similar to other marine areas that have been surveyed (Jean-Paul Hobbs, pers. Comm.). The reef at Christmas Island is dominated </w:t>
      </w:r>
      <w:r>
        <w:rPr>
          <w:rFonts w:ascii="Garamond" w:hAnsi="Garamond"/>
          <w:color w:val="000000"/>
          <w:sz w:val="22"/>
          <w:lang w:val="en-GB"/>
        </w:rPr>
        <w:lastRenderedPageBreak/>
        <w:t>by hard corals, with low cover of soft corals, encrusting algae and other biota. Six hundred and twenty-two species of fish from 80 families have been recorded in the waters of Christmas Island (Hobbs et al, in press). The list includes species of Indo-Pacific, Pacific Ocean and Indian Ocean origins and Christmas Island is considered as an important “stepping-stone” in the dispersal of species between the Indian and Pacific Oceans (Hobbs et al, in press).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21. Noteworthy flora: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i/>
          <w:color w:val="000000"/>
          <w:sz w:val="18"/>
          <w:lang w:val="en-GB"/>
        </w:rPr>
      </w:pPr>
      <w:r>
        <w:rPr>
          <w:rFonts w:ascii="Garamond" w:hAnsi="Garamond"/>
          <w:color w:val="000000"/>
          <w:sz w:val="18"/>
          <w:lang w:val="en-GB"/>
        </w:rPr>
        <w:t xml:space="preserve">Provide additional information on particular species and why they are noteworthy (expanding as necessary on information provided in 14, Justification for the application of the Criteria) indicating, e.g., which species/communities are unique, rare, endangered or biogeographically important, etc. </w:t>
      </w:r>
      <w:r>
        <w:rPr>
          <w:rFonts w:ascii="Garamond" w:hAnsi="Garamond"/>
          <w:i/>
          <w:color w:val="000000"/>
          <w:sz w:val="18"/>
          <w:lang w:val="en-GB"/>
        </w:rPr>
        <w:t>Do not include here taxonomic lists of species present – these may be supplied as supplementary information to the RIS.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 xml:space="preserve">Hosnies Spring is remarkable for its almost pure stand of mangroves </w:t>
      </w:r>
      <w:r>
        <w:rPr>
          <w:rFonts w:ascii="Garamond" w:hAnsi="Garamond"/>
          <w:i/>
          <w:color w:val="000000"/>
          <w:sz w:val="22"/>
          <w:lang w:val="en-GB"/>
        </w:rPr>
        <w:t>Bruguiera gymnorhiza</w:t>
      </w:r>
      <w:r>
        <w:rPr>
          <w:rFonts w:ascii="Garamond" w:hAnsi="Garamond"/>
          <w:color w:val="000000"/>
          <w:sz w:val="22"/>
          <w:lang w:val="en-GB"/>
        </w:rPr>
        <w:t xml:space="preserve"> and </w:t>
      </w:r>
      <w:r>
        <w:rPr>
          <w:rFonts w:ascii="Garamond" w:hAnsi="Garamond"/>
          <w:i/>
          <w:color w:val="000000"/>
          <w:sz w:val="22"/>
          <w:lang w:val="en-GB"/>
        </w:rPr>
        <w:t xml:space="preserve">B. sexangula </w:t>
      </w:r>
      <w:r>
        <w:rPr>
          <w:rFonts w:ascii="Garamond" w:hAnsi="Garamond"/>
          <w:color w:val="000000"/>
          <w:sz w:val="22"/>
          <w:lang w:val="en-GB"/>
        </w:rPr>
        <w:t>growing 120 metres inland and approximately 30 metres above sea level.</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rPr>
      </w:pPr>
      <w:r>
        <w:rPr>
          <w:rFonts w:ascii="Garamond" w:hAnsi="Garamond"/>
          <w:color w:val="000000"/>
          <w:sz w:val="22"/>
        </w:rPr>
        <w:t xml:space="preserve">There are approximately 420 species of vascular plants on Christmas Island, however a floristic survey specific to Hosnies Spring Ramsar site has not been undertaken. Of the 420 species found on Christmas Island, 242 are indigenous and 177 are naturalised since human occupation (Claussen 2005). The island has eighteen endemic species (see Appendix A), including the lithophytic fern, </w:t>
      </w:r>
      <w:r>
        <w:rPr>
          <w:rFonts w:ascii="Garamond" w:hAnsi="Garamond"/>
          <w:i/>
          <w:iCs/>
          <w:color w:val="000000"/>
          <w:sz w:val="22"/>
        </w:rPr>
        <w:t xml:space="preserve">Asplenium listeri, </w:t>
      </w:r>
      <w:r>
        <w:rPr>
          <w:rFonts w:ascii="Garamond" w:hAnsi="Garamond"/>
          <w:iCs/>
          <w:color w:val="000000"/>
          <w:sz w:val="22"/>
        </w:rPr>
        <w:t>which is</w:t>
      </w:r>
      <w:r>
        <w:rPr>
          <w:rFonts w:ascii="Garamond" w:hAnsi="Garamond"/>
          <w:color w:val="000000"/>
          <w:sz w:val="22"/>
        </w:rPr>
        <w:t xml:space="preserve"> listed under the EPBC Act.  Two ground ferns </w:t>
      </w:r>
      <w:r>
        <w:rPr>
          <w:rFonts w:ascii="Garamond" w:hAnsi="Garamond"/>
          <w:i/>
          <w:iCs/>
          <w:color w:val="000000"/>
          <w:sz w:val="22"/>
        </w:rPr>
        <w:t xml:space="preserve">Pneumatopteris truncate </w:t>
      </w:r>
      <w:r>
        <w:rPr>
          <w:rFonts w:ascii="Garamond" w:hAnsi="Garamond"/>
          <w:color w:val="000000"/>
          <w:sz w:val="22"/>
        </w:rPr>
        <w:t xml:space="preserve">and </w:t>
      </w:r>
      <w:r>
        <w:rPr>
          <w:rFonts w:ascii="Garamond" w:hAnsi="Garamond"/>
          <w:i/>
          <w:iCs/>
          <w:color w:val="000000"/>
          <w:sz w:val="22"/>
        </w:rPr>
        <w:t xml:space="preserve">Tectaria devexa </w:t>
      </w:r>
      <w:r>
        <w:rPr>
          <w:rFonts w:ascii="Garamond" w:hAnsi="Garamond"/>
          <w:color w:val="000000"/>
          <w:sz w:val="22"/>
        </w:rPr>
        <w:t>var</w:t>
      </w:r>
      <w:r>
        <w:rPr>
          <w:rFonts w:ascii="Garamond" w:hAnsi="Garamond"/>
          <w:i/>
          <w:iCs/>
          <w:color w:val="000000"/>
          <w:sz w:val="22"/>
        </w:rPr>
        <w:t xml:space="preserve"> minor </w:t>
      </w:r>
      <w:r w:rsidRPr="00F26680">
        <w:rPr>
          <w:rFonts w:ascii="Garamond" w:hAnsi="Garamond"/>
          <w:iCs/>
          <w:color w:val="000000"/>
          <w:sz w:val="22"/>
        </w:rPr>
        <w:t>are also EPBC Act listed</w:t>
      </w:r>
      <w:r w:rsidRPr="00F26680">
        <w:rPr>
          <w:rFonts w:ascii="Garamond" w:hAnsi="Garamond"/>
          <w:color w:val="000000"/>
          <w:sz w:val="22"/>
        </w:rPr>
        <w: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rPr>
      </w:pPr>
      <w:r>
        <w:rPr>
          <w:rFonts w:ascii="Garamond" w:hAnsi="Garamond"/>
          <w:color w:val="000000"/>
          <w:sz w:val="22"/>
        </w:rPr>
        <w:t>___________________________________________________________________________</w:t>
      </w: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22. Noteworthy fauna: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 xml:space="preserve">Provide additional information on particular species and why they are noteworthy (expanding as necessary on information provided in 14. Justification for the application of the Criteria) indicating, e.g., which species/communities are unique, rare, endangered or biogeographically important, etc., including count data. </w:t>
      </w:r>
      <w:r>
        <w:rPr>
          <w:rFonts w:ascii="Garamond" w:hAnsi="Garamond"/>
          <w:i/>
          <w:color w:val="000000"/>
          <w:sz w:val="18"/>
          <w:lang w:val="en-GB"/>
        </w:rPr>
        <w:t>Do not include here taxonomic lists of species present – these may be supplied as supplementary information to the RIS.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In additional to the crabs, listed in section 20 above, there are two threatened wetland bird species that have been recorded within the Hosnies Spring Ramsar: Abbott’s booby (</w:t>
      </w:r>
      <w:r>
        <w:rPr>
          <w:rFonts w:ascii="Garamond" w:hAnsi="Garamond"/>
          <w:i/>
          <w:color w:val="000000"/>
          <w:sz w:val="22"/>
          <w:lang w:val="en-GB"/>
        </w:rPr>
        <w:t>Papasula abbotti</w:t>
      </w:r>
      <w:r>
        <w:rPr>
          <w:rFonts w:ascii="Garamond" w:hAnsi="Garamond"/>
          <w:color w:val="000000"/>
          <w:sz w:val="22"/>
          <w:lang w:val="en-GB"/>
        </w:rPr>
        <w:t>) and Christmas Island frigatebird (</w:t>
      </w:r>
      <w:r>
        <w:rPr>
          <w:rFonts w:ascii="Garamond" w:hAnsi="Garamond"/>
          <w:i/>
          <w:color w:val="000000"/>
          <w:sz w:val="22"/>
          <w:lang w:val="en-GB"/>
        </w:rPr>
        <w:t>Fregata andrewsi</w:t>
      </w:r>
      <w:r>
        <w:rPr>
          <w:rFonts w:ascii="Garamond" w:hAnsi="Garamond"/>
          <w:color w:val="000000"/>
          <w:sz w:val="22"/>
          <w:lang w:val="en-GB"/>
        </w:rPr>
        <w:t>). However, the Ramsar site is not considered to provide core habitat in terms of feeding, roosting or nesting for these species (Peter Green, pers. Comm.). A number of other endemic and threatened bird species are also present within the site boundary (Director of National Parks 2002).</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r>
        <w:rPr>
          <w:rFonts w:ascii="Garamond" w:hAnsi="Garamond"/>
          <w:b/>
          <w:color w:val="000000"/>
          <w:sz w:val="22"/>
          <w:lang w:val="en-GB"/>
        </w:rPr>
        <w:br w:type="page"/>
      </w:r>
      <w:r w:rsidRPr="006734F9">
        <w:rPr>
          <w:rFonts w:ascii="Garamond" w:hAnsi="Garamond"/>
          <w:b/>
          <w:color w:val="000000"/>
          <w:sz w:val="22"/>
          <w:lang w:val="en-GB"/>
        </w:rPr>
        <w:lastRenderedPageBreak/>
        <w:t>Threatened and Endemic Bird Species</w:t>
      </w:r>
      <w:r>
        <w:rPr>
          <w:rFonts w:ascii="Garamond" w:hAnsi="Garamond"/>
          <w:b/>
          <w:color w:val="000000"/>
          <w:sz w:val="22"/>
          <w:lang w:val="en-GB"/>
        </w:rPr>
        <w:t xml:space="preserve"> Present at Hosnies Spring Ramsar Site</w:t>
      </w:r>
    </w:p>
    <w:p w:rsidR="004D538F" w:rsidRPr="006734F9" w:rsidRDefault="004D538F"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984"/>
        <w:gridCol w:w="1418"/>
        <w:gridCol w:w="1134"/>
        <w:gridCol w:w="850"/>
        <w:gridCol w:w="1843"/>
      </w:tblGrid>
      <w:tr w:rsidR="00E55664" w:rsidRPr="005343E7" w:rsidTr="004D538F">
        <w:tc>
          <w:tcPr>
            <w:tcW w:w="1668" w:type="dxa"/>
            <w:shd w:val="clear" w:color="auto" w:fill="365F91"/>
          </w:tcPr>
          <w:p w:rsidR="00E55664" w:rsidRPr="004D538F" w:rsidRDefault="00E55664" w:rsidP="002B473E">
            <w:pPr>
              <w:keepNext/>
              <w:tabs>
                <w:tab w:val="left" w:pos="-1440"/>
                <w:tab w:val="left" w:pos="-720"/>
                <w:tab w:val="left" w:pos="0"/>
                <w:tab w:val="left" w:pos="314"/>
                <w:tab w:val="left" w:pos="368"/>
                <w:tab w:val="left" w:pos="736"/>
                <w:tab w:val="left" w:pos="994"/>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outlineLvl w:val="1"/>
              <w:rPr>
                <w:rFonts w:ascii="Garamond" w:hAnsi="Garamond"/>
                <w:b/>
                <w:color w:val="FFFFFF" w:themeColor="background1"/>
                <w:sz w:val="20"/>
                <w:szCs w:val="20"/>
                <w:lang w:val="en-GB"/>
              </w:rPr>
            </w:pPr>
            <w:r w:rsidRPr="004D538F">
              <w:rPr>
                <w:rFonts w:ascii="Garamond" w:hAnsi="Garamond"/>
                <w:b/>
                <w:color w:val="FFFFFF" w:themeColor="background1"/>
                <w:sz w:val="20"/>
                <w:szCs w:val="20"/>
                <w:lang w:val="en-GB"/>
              </w:rPr>
              <w:t>Common name</w:t>
            </w:r>
          </w:p>
        </w:tc>
        <w:tc>
          <w:tcPr>
            <w:tcW w:w="1984" w:type="dxa"/>
            <w:shd w:val="clear" w:color="auto" w:fill="365F91"/>
          </w:tcPr>
          <w:p w:rsidR="00E55664" w:rsidRPr="004D538F" w:rsidRDefault="00E55664" w:rsidP="002B473E">
            <w:pPr>
              <w:keepNext/>
              <w:tabs>
                <w:tab w:val="left" w:pos="-1440"/>
                <w:tab w:val="left" w:pos="-720"/>
                <w:tab w:val="left" w:pos="0"/>
                <w:tab w:val="left" w:pos="314"/>
                <w:tab w:val="left" w:pos="368"/>
                <w:tab w:val="left" w:pos="736"/>
                <w:tab w:val="left" w:pos="994"/>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outlineLvl w:val="1"/>
              <w:rPr>
                <w:rFonts w:ascii="Garamond" w:hAnsi="Garamond"/>
                <w:b/>
                <w:color w:val="FFFFFF" w:themeColor="background1"/>
                <w:sz w:val="20"/>
                <w:szCs w:val="20"/>
                <w:lang w:val="en-GB"/>
              </w:rPr>
            </w:pPr>
            <w:r w:rsidRPr="004D538F">
              <w:rPr>
                <w:rFonts w:ascii="Garamond" w:hAnsi="Garamond"/>
                <w:b/>
                <w:color w:val="FFFFFF" w:themeColor="background1"/>
                <w:sz w:val="20"/>
                <w:szCs w:val="20"/>
                <w:lang w:val="en-GB"/>
              </w:rPr>
              <w:t>Scientific name</w:t>
            </w:r>
          </w:p>
        </w:tc>
        <w:tc>
          <w:tcPr>
            <w:tcW w:w="1418" w:type="dxa"/>
            <w:shd w:val="clear" w:color="auto" w:fill="365F91"/>
          </w:tcPr>
          <w:p w:rsidR="00E55664" w:rsidRPr="004D538F" w:rsidRDefault="00E55664" w:rsidP="002B473E">
            <w:pPr>
              <w:keepNext/>
              <w:tabs>
                <w:tab w:val="left" w:pos="-1440"/>
                <w:tab w:val="left" w:pos="-720"/>
                <w:tab w:val="left" w:pos="0"/>
                <w:tab w:val="left" w:pos="314"/>
                <w:tab w:val="left" w:pos="368"/>
                <w:tab w:val="left" w:pos="736"/>
                <w:tab w:val="left" w:pos="994"/>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outlineLvl w:val="1"/>
              <w:rPr>
                <w:rFonts w:ascii="Garamond" w:hAnsi="Garamond"/>
                <w:b/>
                <w:color w:val="FFFFFF" w:themeColor="background1"/>
                <w:sz w:val="20"/>
                <w:szCs w:val="20"/>
                <w:lang w:val="en-GB"/>
              </w:rPr>
            </w:pPr>
            <w:r w:rsidRPr="004D538F">
              <w:rPr>
                <w:rFonts w:ascii="Garamond" w:hAnsi="Garamond"/>
                <w:b/>
                <w:color w:val="FFFFFF" w:themeColor="background1"/>
                <w:sz w:val="20"/>
                <w:szCs w:val="20"/>
                <w:lang w:val="en-GB"/>
              </w:rPr>
              <w:t xml:space="preserve">IUCN </w:t>
            </w:r>
          </w:p>
        </w:tc>
        <w:tc>
          <w:tcPr>
            <w:tcW w:w="1134" w:type="dxa"/>
            <w:shd w:val="clear" w:color="auto" w:fill="365F91"/>
          </w:tcPr>
          <w:p w:rsidR="00E55664" w:rsidRPr="004D538F" w:rsidRDefault="00E55664" w:rsidP="002B473E">
            <w:pPr>
              <w:keepNext/>
              <w:tabs>
                <w:tab w:val="left" w:pos="-1440"/>
                <w:tab w:val="left" w:pos="-720"/>
                <w:tab w:val="left" w:pos="0"/>
                <w:tab w:val="left" w:pos="314"/>
                <w:tab w:val="left" w:pos="368"/>
                <w:tab w:val="left" w:pos="736"/>
                <w:tab w:val="left" w:pos="994"/>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outlineLvl w:val="1"/>
              <w:rPr>
                <w:rFonts w:ascii="Garamond" w:hAnsi="Garamond"/>
                <w:b/>
                <w:color w:val="FFFFFF" w:themeColor="background1"/>
                <w:sz w:val="20"/>
                <w:szCs w:val="20"/>
                <w:lang w:val="en-GB"/>
              </w:rPr>
            </w:pPr>
            <w:r w:rsidRPr="004D538F">
              <w:rPr>
                <w:rFonts w:ascii="Garamond" w:hAnsi="Garamond"/>
                <w:b/>
                <w:color w:val="FFFFFF" w:themeColor="background1"/>
                <w:sz w:val="20"/>
                <w:szCs w:val="20"/>
                <w:lang w:val="en-GB"/>
              </w:rPr>
              <w:t>CITES</w:t>
            </w:r>
          </w:p>
        </w:tc>
        <w:tc>
          <w:tcPr>
            <w:tcW w:w="850" w:type="dxa"/>
            <w:shd w:val="clear" w:color="auto" w:fill="365F91"/>
          </w:tcPr>
          <w:p w:rsidR="00E55664" w:rsidRPr="004D538F" w:rsidRDefault="00E55664" w:rsidP="00647187">
            <w:pPr>
              <w:keepNext/>
              <w:tabs>
                <w:tab w:val="left" w:pos="-1440"/>
                <w:tab w:val="left" w:pos="-720"/>
                <w:tab w:val="left" w:pos="0"/>
                <w:tab w:val="left" w:pos="314"/>
                <w:tab w:val="left" w:pos="368"/>
                <w:tab w:val="left" w:pos="736"/>
                <w:tab w:val="left" w:pos="994"/>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outlineLvl w:val="1"/>
              <w:rPr>
                <w:rFonts w:ascii="Garamond" w:hAnsi="Garamond"/>
                <w:b/>
                <w:color w:val="FFFFFF" w:themeColor="background1"/>
                <w:sz w:val="20"/>
                <w:szCs w:val="20"/>
                <w:lang w:val="en-GB"/>
              </w:rPr>
            </w:pPr>
            <w:r w:rsidRPr="004D538F">
              <w:rPr>
                <w:rFonts w:ascii="Garamond" w:hAnsi="Garamond"/>
                <w:b/>
                <w:color w:val="FFFFFF" w:themeColor="background1"/>
                <w:sz w:val="20"/>
                <w:szCs w:val="20"/>
                <w:lang w:val="en-GB"/>
              </w:rPr>
              <w:t>CMS</w:t>
            </w:r>
          </w:p>
        </w:tc>
        <w:tc>
          <w:tcPr>
            <w:tcW w:w="1843" w:type="dxa"/>
            <w:shd w:val="clear" w:color="auto" w:fill="365F91"/>
          </w:tcPr>
          <w:p w:rsidR="00E55664" w:rsidRPr="004D538F" w:rsidRDefault="00E55664" w:rsidP="002B473E">
            <w:pPr>
              <w:keepNext/>
              <w:tabs>
                <w:tab w:val="left" w:pos="-1440"/>
                <w:tab w:val="left" w:pos="-720"/>
                <w:tab w:val="left" w:pos="0"/>
                <w:tab w:val="left" w:pos="314"/>
                <w:tab w:val="left" w:pos="368"/>
                <w:tab w:val="left" w:pos="736"/>
                <w:tab w:val="left" w:pos="994"/>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outlineLvl w:val="1"/>
              <w:rPr>
                <w:rFonts w:ascii="Garamond" w:hAnsi="Garamond"/>
                <w:b/>
                <w:color w:val="FFFFFF" w:themeColor="background1"/>
                <w:sz w:val="20"/>
                <w:szCs w:val="20"/>
                <w:lang w:val="en-GB"/>
              </w:rPr>
            </w:pPr>
            <w:r w:rsidRPr="004D538F">
              <w:rPr>
                <w:rFonts w:ascii="Garamond" w:hAnsi="Garamond"/>
                <w:b/>
                <w:color w:val="FFFFFF" w:themeColor="background1"/>
                <w:sz w:val="20"/>
                <w:szCs w:val="20"/>
                <w:lang w:val="en-GB"/>
              </w:rPr>
              <w:t>National Status</w:t>
            </w:r>
          </w:p>
          <w:p w:rsidR="00E55664" w:rsidRPr="004D538F" w:rsidRDefault="00E55664" w:rsidP="002B473E">
            <w:pPr>
              <w:keepNext/>
              <w:tabs>
                <w:tab w:val="left" w:pos="-1440"/>
                <w:tab w:val="left" w:pos="-720"/>
                <w:tab w:val="left" w:pos="0"/>
                <w:tab w:val="left" w:pos="314"/>
                <w:tab w:val="left" w:pos="368"/>
                <w:tab w:val="left" w:pos="736"/>
                <w:tab w:val="left" w:pos="994"/>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outlineLvl w:val="1"/>
              <w:rPr>
                <w:rFonts w:ascii="Garamond" w:hAnsi="Garamond"/>
                <w:b/>
                <w:color w:val="FFFFFF" w:themeColor="background1"/>
                <w:sz w:val="20"/>
                <w:szCs w:val="20"/>
                <w:lang w:val="en-GB"/>
              </w:rPr>
            </w:pPr>
            <w:r w:rsidRPr="004D538F">
              <w:rPr>
                <w:rFonts w:ascii="Garamond" w:hAnsi="Garamond"/>
                <w:b/>
                <w:color w:val="FFFFFF" w:themeColor="background1"/>
                <w:sz w:val="20"/>
                <w:szCs w:val="20"/>
                <w:lang w:val="en-GB"/>
              </w:rPr>
              <w:t>EPBC Act</w:t>
            </w:r>
          </w:p>
        </w:tc>
      </w:tr>
      <w:tr w:rsidR="00E55664" w:rsidRPr="005343E7" w:rsidTr="004D538F">
        <w:tc>
          <w:tcPr>
            <w:tcW w:w="166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Abbott’s booby</w:t>
            </w:r>
          </w:p>
        </w:tc>
        <w:tc>
          <w:tcPr>
            <w:tcW w:w="198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i/>
                <w:sz w:val="20"/>
                <w:szCs w:val="20"/>
                <w:lang w:val="en-GB"/>
              </w:rPr>
              <w:t>Papasula abbotti</w:t>
            </w:r>
          </w:p>
        </w:tc>
        <w:tc>
          <w:tcPr>
            <w:tcW w:w="141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Endangered</w:t>
            </w:r>
          </w:p>
        </w:tc>
        <w:tc>
          <w:tcPr>
            <w:tcW w:w="1134" w:type="dxa"/>
          </w:tcPr>
          <w:p w:rsidR="00E55664" w:rsidRPr="004D538F" w:rsidRDefault="00E55664" w:rsidP="004D538F">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Appendix I</w:t>
            </w:r>
          </w:p>
        </w:tc>
        <w:tc>
          <w:tcPr>
            <w:tcW w:w="850" w:type="dxa"/>
          </w:tcPr>
          <w:p w:rsidR="00E55664" w:rsidRPr="004D538F" w:rsidRDefault="00E55664" w:rsidP="0064718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0"/>
                <w:szCs w:val="20"/>
                <w:lang w:val="en-GB"/>
              </w:rPr>
            </w:pPr>
            <w:r w:rsidRPr="004D538F">
              <w:rPr>
                <w:rFonts w:ascii="Garamond" w:hAnsi="Garamond"/>
                <w:sz w:val="20"/>
                <w:szCs w:val="20"/>
                <w:lang w:val="en-GB"/>
              </w:rPr>
              <w:t>-</w:t>
            </w:r>
          </w:p>
        </w:tc>
        <w:tc>
          <w:tcPr>
            <w:tcW w:w="1843"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Endangered, Marine, Migratory</w:t>
            </w:r>
          </w:p>
        </w:tc>
      </w:tr>
      <w:tr w:rsidR="00E55664" w:rsidRPr="005343E7" w:rsidTr="004D538F">
        <w:tc>
          <w:tcPr>
            <w:tcW w:w="166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Christmas Island frigatebird</w:t>
            </w:r>
          </w:p>
        </w:tc>
        <w:tc>
          <w:tcPr>
            <w:tcW w:w="198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i/>
                <w:sz w:val="20"/>
                <w:szCs w:val="20"/>
                <w:lang w:val="en-GB"/>
              </w:rPr>
              <w:t>Fregata andrewsi</w:t>
            </w:r>
          </w:p>
        </w:tc>
        <w:tc>
          <w:tcPr>
            <w:tcW w:w="141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Critically Endangered</w:t>
            </w:r>
          </w:p>
        </w:tc>
        <w:tc>
          <w:tcPr>
            <w:tcW w:w="113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Appendix I</w:t>
            </w:r>
          </w:p>
        </w:tc>
        <w:tc>
          <w:tcPr>
            <w:tcW w:w="850" w:type="dxa"/>
          </w:tcPr>
          <w:p w:rsidR="00E55664" w:rsidRPr="004D538F" w:rsidRDefault="00E55664" w:rsidP="0064718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0"/>
                <w:szCs w:val="20"/>
                <w:lang w:val="en-GB"/>
              </w:rPr>
            </w:pPr>
            <w:r w:rsidRPr="004D538F">
              <w:rPr>
                <w:rFonts w:ascii="Garamond" w:hAnsi="Garamond"/>
                <w:sz w:val="20"/>
                <w:szCs w:val="20"/>
                <w:lang w:val="en-GB"/>
              </w:rPr>
              <w:t>-</w:t>
            </w:r>
          </w:p>
        </w:tc>
        <w:tc>
          <w:tcPr>
            <w:tcW w:w="1843"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Vulnerable, Marine, Migratory</w:t>
            </w:r>
          </w:p>
        </w:tc>
      </w:tr>
      <w:tr w:rsidR="00E55664" w:rsidRPr="005343E7" w:rsidTr="004D538F">
        <w:tc>
          <w:tcPr>
            <w:tcW w:w="166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Christmas Island imperial pigeon</w:t>
            </w:r>
          </w:p>
        </w:tc>
        <w:tc>
          <w:tcPr>
            <w:tcW w:w="198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sz w:val="20"/>
                <w:szCs w:val="20"/>
                <w:lang w:val="en-GB"/>
              </w:rPr>
            </w:pPr>
            <w:r w:rsidRPr="004D538F">
              <w:rPr>
                <w:rFonts w:ascii="Garamond" w:hAnsi="Garamond"/>
                <w:i/>
                <w:sz w:val="20"/>
                <w:szCs w:val="20"/>
                <w:lang w:val="en-GB"/>
              </w:rPr>
              <w:t>Ducula whartoni</w:t>
            </w:r>
          </w:p>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(endemic)</w:t>
            </w:r>
          </w:p>
        </w:tc>
        <w:tc>
          <w:tcPr>
            <w:tcW w:w="141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Vulnerable</w:t>
            </w:r>
          </w:p>
        </w:tc>
        <w:tc>
          <w:tcPr>
            <w:tcW w:w="113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p>
        </w:tc>
        <w:tc>
          <w:tcPr>
            <w:tcW w:w="850" w:type="dxa"/>
          </w:tcPr>
          <w:p w:rsidR="00E55664" w:rsidRPr="004D538F" w:rsidRDefault="00647187" w:rsidP="0064718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0"/>
                <w:szCs w:val="20"/>
                <w:lang w:val="en-GB"/>
              </w:rPr>
            </w:pPr>
            <w:r w:rsidRPr="004D538F">
              <w:rPr>
                <w:rFonts w:ascii="Garamond" w:hAnsi="Garamond"/>
                <w:sz w:val="20"/>
                <w:szCs w:val="20"/>
                <w:lang w:val="en-GB"/>
              </w:rPr>
              <w:t>-</w:t>
            </w:r>
          </w:p>
        </w:tc>
        <w:tc>
          <w:tcPr>
            <w:tcW w:w="1843"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Vulnerable</w:t>
            </w:r>
          </w:p>
        </w:tc>
      </w:tr>
      <w:tr w:rsidR="00E55664" w:rsidRPr="005343E7" w:rsidTr="004D538F">
        <w:tc>
          <w:tcPr>
            <w:tcW w:w="166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Christmas Island emerald dove</w:t>
            </w:r>
          </w:p>
        </w:tc>
        <w:tc>
          <w:tcPr>
            <w:tcW w:w="198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sz w:val="20"/>
                <w:szCs w:val="20"/>
                <w:lang w:val="en-GB"/>
              </w:rPr>
            </w:pPr>
            <w:r w:rsidRPr="004D538F">
              <w:rPr>
                <w:rFonts w:ascii="Garamond" w:hAnsi="Garamond"/>
                <w:i/>
                <w:sz w:val="20"/>
                <w:szCs w:val="20"/>
                <w:lang w:val="en-GB"/>
              </w:rPr>
              <w:t xml:space="preserve">Chalcophaps indica natalis </w:t>
            </w:r>
            <w:r w:rsidRPr="004D538F">
              <w:rPr>
                <w:rFonts w:ascii="Garamond" w:hAnsi="Garamond"/>
                <w:sz w:val="20"/>
                <w:szCs w:val="20"/>
                <w:lang w:val="en-GB"/>
              </w:rPr>
              <w:t>(endemic)</w:t>
            </w:r>
          </w:p>
        </w:tc>
        <w:tc>
          <w:tcPr>
            <w:tcW w:w="141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w:t>
            </w:r>
          </w:p>
        </w:tc>
        <w:tc>
          <w:tcPr>
            <w:tcW w:w="113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w:t>
            </w:r>
          </w:p>
        </w:tc>
        <w:tc>
          <w:tcPr>
            <w:tcW w:w="850" w:type="dxa"/>
          </w:tcPr>
          <w:p w:rsidR="00E55664" w:rsidRPr="004D538F" w:rsidRDefault="00E55664" w:rsidP="0064718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0"/>
                <w:szCs w:val="20"/>
                <w:lang w:val="en-GB"/>
              </w:rPr>
            </w:pPr>
            <w:r w:rsidRPr="004D538F">
              <w:rPr>
                <w:rFonts w:ascii="Garamond" w:hAnsi="Garamond"/>
                <w:sz w:val="20"/>
                <w:szCs w:val="20"/>
                <w:lang w:val="en-GB"/>
              </w:rPr>
              <w:t>-</w:t>
            </w:r>
          </w:p>
        </w:tc>
        <w:tc>
          <w:tcPr>
            <w:tcW w:w="1843"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Endangered</w:t>
            </w:r>
          </w:p>
        </w:tc>
      </w:tr>
      <w:tr w:rsidR="00E55664" w:rsidRPr="005343E7" w:rsidTr="004D538F">
        <w:tc>
          <w:tcPr>
            <w:tcW w:w="166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Christmas Island goshawk</w:t>
            </w:r>
          </w:p>
        </w:tc>
        <w:tc>
          <w:tcPr>
            <w:tcW w:w="198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sz w:val="20"/>
                <w:szCs w:val="20"/>
                <w:lang w:val="en-GB"/>
              </w:rPr>
            </w:pPr>
            <w:r w:rsidRPr="004D538F">
              <w:rPr>
                <w:rFonts w:ascii="Garamond" w:hAnsi="Garamond"/>
                <w:i/>
                <w:sz w:val="20"/>
                <w:szCs w:val="20"/>
                <w:lang w:val="en-GB"/>
              </w:rPr>
              <w:t>Accipiter fasciatus natalis</w:t>
            </w:r>
          </w:p>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(endemic)</w:t>
            </w:r>
          </w:p>
        </w:tc>
        <w:tc>
          <w:tcPr>
            <w:tcW w:w="141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Endangered</w:t>
            </w:r>
          </w:p>
        </w:tc>
        <w:tc>
          <w:tcPr>
            <w:tcW w:w="113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w:t>
            </w:r>
          </w:p>
        </w:tc>
        <w:tc>
          <w:tcPr>
            <w:tcW w:w="850" w:type="dxa"/>
          </w:tcPr>
          <w:p w:rsidR="00E55664" w:rsidRPr="004D538F" w:rsidRDefault="00E55664" w:rsidP="0064718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0"/>
                <w:szCs w:val="20"/>
                <w:lang w:val="en-GB"/>
              </w:rPr>
            </w:pPr>
            <w:r w:rsidRPr="004D538F">
              <w:rPr>
                <w:rFonts w:ascii="Garamond" w:hAnsi="Garamond"/>
                <w:sz w:val="20"/>
                <w:szCs w:val="20"/>
                <w:lang w:val="en-GB"/>
              </w:rPr>
              <w:t>-</w:t>
            </w:r>
          </w:p>
        </w:tc>
        <w:tc>
          <w:tcPr>
            <w:tcW w:w="1843"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Vulnerable</w:t>
            </w:r>
          </w:p>
        </w:tc>
      </w:tr>
      <w:tr w:rsidR="00E55664" w:rsidRPr="005343E7" w:rsidTr="004D538F">
        <w:tc>
          <w:tcPr>
            <w:tcW w:w="166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Christmas Island hawk-owl</w:t>
            </w:r>
          </w:p>
        </w:tc>
        <w:tc>
          <w:tcPr>
            <w:tcW w:w="1984" w:type="dxa"/>
          </w:tcPr>
          <w:p w:rsidR="002B4C13"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sz w:val="20"/>
                <w:szCs w:val="20"/>
                <w:lang w:val="en-GB"/>
              </w:rPr>
            </w:pPr>
            <w:r w:rsidRPr="004D538F">
              <w:rPr>
                <w:rFonts w:ascii="Garamond" w:hAnsi="Garamond"/>
                <w:i/>
                <w:sz w:val="20"/>
                <w:szCs w:val="20"/>
                <w:lang w:val="en-GB"/>
              </w:rPr>
              <w:t>Ninox natalis</w:t>
            </w:r>
          </w:p>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(endemic)</w:t>
            </w:r>
          </w:p>
        </w:tc>
        <w:tc>
          <w:tcPr>
            <w:tcW w:w="141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Vulnerable</w:t>
            </w:r>
          </w:p>
        </w:tc>
        <w:tc>
          <w:tcPr>
            <w:tcW w:w="113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Appendix I</w:t>
            </w:r>
          </w:p>
        </w:tc>
        <w:tc>
          <w:tcPr>
            <w:tcW w:w="850" w:type="dxa"/>
          </w:tcPr>
          <w:p w:rsidR="00E55664" w:rsidRPr="004D538F" w:rsidRDefault="00E55664" w:rsidP="0064718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0"/>
                <w:szCs w:val="20"/>
                <w:lang w:val="en-GB"/>
              </w:rPr>
            </w:pPr>
            <w:r w:rsidRPr="004D538F">
              <w:rPr>
                <w:rFonts w:ascii="Garamond" w:hAnsi="Garamond"/>
                <w:sz w:val="20"/>
                <w:szCs w:val="20"/>
                <w:lang w:val="en-GB"/>
              </w:rPr>
              <w:t>-</w:t>
            </w:r>
          </w:p>
        </w:tc>
        <w:tc>
          <w:tcPr>
            <w:tcW w:w="1843"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Endangered</w:t>
            </w:r>
          </w:p>
        </w:tc>
      </w:tr>
      <w:tr w:rsidR="00E55664" w:rsidRPr="005343E7" w:rsidTr="004D538F">
        <w:tc>
          <w:tcPr>
            <w:tcW w:w="166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Christmas Island thrush</w:t>
            </w:r>
          </w:p>
        </w:tc>
        <w:tc>
          <w:tcPr>
            <w:tcW w:w="198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sz w:val="20"/>
                <w:szCs w:val="20"/>
                <w:lang w:val="en-GB"/>
              </w:rPr>
            </w:pPr>
            <w:r w:rsidRPr="004D538F">
              <w:rPr>
                <w:rFonts w:ascii="Garamond" w:hAnsi="Garamond"/>
                <w:i/>
                <w:sz w:val="20"/>
                <w:szCs w:val="20"/>
                <w:lang w:val="en-GB"/>
              </w:rPr>
              <w:t>Turdus poliocephalus erythropleurus</w:t>
            </w:r>
          </w:p>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(endemic)</w:t>
            </w:r>
          </w:p>
        </w:tc>
        <w:tc>
          <w:tcPr>
            <w:tcW w:w="141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w:t>
            </w:r>
          </w:p>
        </w:tc>
        <w:tc>
          <w:tcPr>
            <w:tcW w:w="113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w:t>
            </w:r>
          </w:p>
        </w:tc>
        <w:tc>
          <w:tcPr>
            <w:tcW w:w="850" w:type="dxa"/>
          </w:tcPr>
          <w:p w:rsidR="00E55664" w:rsidRPr="004D538F" w:rsidRDefault="00E55664" w:rsidP="0064718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0"/>
                <w:szCs w:val="20"/>
                <w:lang w:val="en-GB"/>
              </w:rPr>
            </w:pPr>
            <w:r w:rsidRPr="004D538F">
              <w:rPr>
                <w:rFonts w:ascii="Garamond" w:hAnsi="Garamond"/>
                <w:sz w:val="20"/>
                <w:szCs w:val="20"/>
                <w:lang w:val="en-GB"/>
              </w:rPr>
              <w:t>-</w:t>
            </w:r>
          </w:p>
        </w:tc>
        <w:tc>
          <w:tcPr>
            <w:tcW w:w="1843"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Endangered</w:t>
            </w:r>
          </w:p>
        </w:tc>
      </w:tr>
      <w:tr w:rsidR="00E55664" w:rsidRPr="005343E7" w:rsidTr="004D538F">
        <w:tc>
          <w:tcPr>
            <w:tcW w:w="166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Christmas Island white-eye</w:t>
            </w:r>
          </w:p>
        </w:tc>
        <w:tc>
          <w:tcPr>
            <w:tcW w:w="198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
                <w:sz w:val="20"/>
                <w:szCs w:val="20"/>
                <w:lang w:val="en-GB"/>
              </w:rPr>
            </w:pPr>
            <w:r w:rsidRPr="004D538F">
              <w:rPr>
                <w:rFonts w:ascii="Garamond" w:hAnsi="Garamond"/>
                <w:i/>
                <w:sz w:val="20"/>
                <w:szCs w:val="20"/>
                <w:lang w:val="en-GB"/>
              </w:rPr>
              <w:t>Zosterops natalis</w:t>
            </w:r>
          </w:p>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(endemic)</w:t>
            </w:r>
          </w:p>
        </w:tc>
        <w:tc>
          <w:tcPr>
            <w:tcW w:w="1418"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Vulnerable</w:t>
            </w:r>
          </w:p>
        </w:tc>
        <w:tc>
          <w:tcPr>
            <w:tcW w:w="1134"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w:t>
            </w:r>
          </w:p>
        </w:tc>
        <w:tc>
          <w:tcPr>
            <w:tcW w:w="850" w:type="dxa"/>
          </w:tcPr>
          <w:p w:rsidR="00E55664" w:rsidRPr="004D538F" w:rsidRDefault="00E55664" w:rsidP="00647187">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0"/>
                <w:szCs w:val="20"/>
                <w:lang w:val="en-GB"/>
              </w:rPr>
            </w:pPr>
            <w:r w:rsidRPr="004D538F">
              <w:rPr>
                <w:rFonts w:ascii="Garamond" w:hAnsi="Garamond"/>
                <w:sz w:val="20"/>
                <w:szCs w:val="20"/>
                <w:lang w:val="en-GB"/>
              </w:rPr>
              <w:t>-</w:t>
            </w:r>
          </w:p>
        </w:tc>
        <w:tc>
          <w:tcPr>
            <w:tcW w:w="1843" w:type="dxa"/>
          </w:tcPr>
          <w:p w:rsidR="00E55664" w:rsidRPr="004D538F" w:rsidRDefault="00E55664" w:rsidP="002B473E">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0"/>
                <w:szCs w:val="20"/>
                <w:lang w:val="en-GB"/>
              </w:rPr>
            </w:pPr>
            <w:r w:rsidRPr="004D538F">
              <w:rPr>
                <w:rFonts w:ascii="Garamond" w:hAnsi="Garamond"/>
                <w:sz w:val="20"/>
                <w:szCs w:val="20"/>
                <w:lang w:val="en-GB"/>
              </w:rPr>
              <w:t>-</w:t>
            </w:r>
          </w:p>
        </w:tc>
      </w:tr>
    </w:tbl>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23. Social and cultural values: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18"/>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szCs w:val="22"/>
          <w:lang w:val="en-GB"/>
        </w:rPr>
      </w:pPr>
      <w:r>
        <w:rPr>
          <w:rFonts w:ascii="Garamond" w:hAnsi="Garamond"/>
          <w:b/>
          <w:color w:val="000000"/>
          <w:sz w:val="22"/>
          <w:szCs w:val="22"/>
          <w:lang w:val="en-GB"/>
        </w:rPr>
        <w:t>a)</w:t>
      </w:r>
      <w:r>
        <w:rPr>
          <w:rFonts w:ascii="Garamond" w:hAnsi="Garamond"/>
          <w:color w:val="000000"/>
          <w:sz w:val="22"/>
          <w:szCs w:val="22"/>
          <w:lang w:val="en-GB"/>
        </w:rPr>
        <w:t xml:space="preserve"> Describe if the site has any general social and/or cultural values e.g., fisheries production, forestry, religious importance, archaeological sites, social relations with the wetland, etc. Distinguish between historical/archaeological/religious significance and current socio-economic values: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color w:val="000000"/>
          <w:sz w:val="22"/>
          <w:szCs w:val="22"/>
          <w:lang w:val="en-GB"/>
        </w:rPr>
        <w:t>Although there is some opportunity for recreation and tourism within the site, because the site is a sensitive site, Hosnies Spring is not actively promoted for tourism and visitor access is limited. Visitor access of small, interest groups such as bird watchers, or scientific teams is managed by Parks Australia to conserve the ecological character of the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18"/>
          <w:lang w:val="en-GB"/>
        </w:rPr>
      </w:pP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s="Garamond"/>
          <w:bCs/>
          <w:sz w:val="22"/>
          <w:szCs w:val="22"/>
        </w:rPr>
      </w:pPr>
      <w:r>
        <w:rPr>
          <w:rFonts w:ascii="Garamond" w:hAnsi="Garamond"/>
          <w:b/>
          <w:color w:val="000000"/>
          <w:sz w:val="22"/>
          <w:szCs w:val="22"/>
          <w:lang w:val="en-GB"/>
        </w:rPr>
        <w:t>b)</w:t>
      </w:r>
      <w:r>
        <w:rPr>
          <w:rFonts w:ascii="Garamond" w:hAnsi="Garamond"/>
          <w:color w:val="000000"/>
          <w:sz w:val="22"/>
          <w:szCs w:val="22"/>
          <w:lang w:val="en-GB"/>
        </w:rPr>
        <w:t xml:space="preserve"> Is the site considered </w:t>
      </w:r>
      <w:r>
        <w:rPr>
          <w:rFonts w:ascii="Garamond" w:hAnsi="Garamond" w:cs="Garamond"/>
          <w:bCs/>
          <w:sz w:val="22"/>
          <w:szCs w:val="22"/>
        </w:rPr>
        <w:t>of international importance for holding, in addition to relevant ecological values, examples of significant cultural values, whether material or non-material, linked to its origin, conservation and/or ecological functioning?</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s="Garamond"/>
          <w:bCs/>
          <w:sz w:val="22"/>
          <w:szCs w:val="22"/>
        </w:rPr>
      </w:pPr>
      <w:r>
        <w:rPr>
          <w:rFonts w:ascii="Garamond" w:hAnsi="Garamond" w:cs="Garamond"/>
          <w:bCs/>
          <w:sz w:val="22"/>
          <w:szCs w:val="22"/>
        </w:rPr>
        <w:t>If Yes, tick the box</w:t>
      </w:r>
      <w:r>
        <w:rPr>
          <w:rFonts w:ascii="Garamond" w:hAnsi="Garamond" w:cs="Garamond"/>
          <w:bCs/>
          <w:sz w:val="18"/>
          <w:szCs w:val="18"/>
        </w:rPr>
        <w:t xml:space="preserve"> </w:t>
      </w:r>
      <w:r>
        <w:rPr>
          <w:rFonts w:ascii="Garamond" w:hAnsi="Garamond"/>
          <w:b/>
          <w:color w:val="000000"/>
          <w:sz w:val="22"/>
          <w:szCs w:val="22"/>
          <w:lang w:val="en-GB"/>
        </w:rPr>
        <w:sym w:font="Wingdings" w:char="F071"/>
      </w:r>
      <w:r>
        <w:rPr>
          <w:rFonts w:ascii="Garamond" w:hAnsi="Garamond"/>
          <w:b/>
          <w:color w:val="000000"/>
          <w:sz w:val="22"/>
          <w:lang w:val="en-GB"/>
        </w:rPr>
        <w:t xml:space="preserve"> </w:t>
      </w:r>
      <w:r>
        <w:rPr>
          <w:rFonts w:ascii="Garamond" w:hAnsi="Garamond"/>
          <w:color w:val="000000"/>
          <w:sz w:val="22"/>
          <w:lang w:val="en-GB"/>
        </w:rPr>
        <w:t xml:space="preserve">and </w:t>
      </w:r>
      <w:r>
        <w:rPr>
          <w:rFonts w:ascii="Garamond" w:hAnsi="Garamond" w:cs="Garamond"/>
          <w:bCs/>
          <w:sz w:val="22"/>
          <w:szCs w:val="22"/>
        </w:rPr>
        <w:t>describe this importance under one or more of the following categories:</w:t>
      </w:r>
    </w:p>
    <w:p w:rsidR="00E55664" w:rsidRDefault="00E55664" w:rsidP="00AE1639">
      <w:pPr>
        <w:numPr>
          <w:ilvl w:val="0"/>
          <w:numId w:val="109"/>
        </w:numPr>
        <w:spacing w:after="120"/>
        <w:ind w:left="426" w:hanging="426"/>
        <w:rPr>
          <w:rFonts w:ascii="Garamond" w:hAnsi="Garamond" w:cs="Garamond"/>
          <w:bCs/>
          <w:sz w:val="22"/>
          <w:szCs w:val="22"/>
        </w:rPr>
      </w:pPr>
      <w:r>
        <w:rPr>
          <w:rFonts w:ascii="Garamond" w:hAnsi="Garamond" w:cs="Garamond"/>
          <w:bCs/>
          <w:sz w:val="22"/>
          <w:szCs w:val="22"/>
        </w:rPr>
        <w:t>sites which provide a model of wetland wise use, demonstrating the application of traditional knowledge and methods of management and use that maintain the ecological character of the wetland:</w:t>
      </w:r>
    </w:p>
    <w:p w:rsidR="00E55664" w:rsidRDefault="00E55664" w:rsidP="00AE1639">
      <w:pPr>
        <w:numPr>
          <w:ilvl w:val="0"/>
          <w:numId w:val="109"/>
        </w:numPr>
        <w:spacing w:after="120"/>
        <w:ind w:left="426" w:hanging="426"/>
        <w:rPr>
          <w:rFonts w:ascii="Garamond" w:hAnsi="Garamond" w:cs="Garamond"/>
          <w:bCs/>
          <w:sz w:val="22"/>
          <w:szCs w:val="22"/>
        </w:rPr>
      </w:pPr>
      <w:r w:rsidRPr="00065DF0">
        <w:rPr>
          <w:rFonts w:ascii="Garamond" w:hAnsi="Garamond"/>
          <w:sz w:val="22"/>
          <w:szCs w:val="22"/>
        </w:rPr>
        <w:t>sites which have exceptional cultural traditions or records of former civilizations that have influenced the ecological character of the wetland</w:t>
      </w:r>
      <w:r w:rsidRPr="00065DF0">
        <w:rPr>
          <w:rFonts w:ascii="Garamond" w:hAnsi="Garamond" w:cs="Garamond"/>
          <w:bCs/>
          <w:sz w:val="22"/>
          <w:szCs w:val="22"/>
        </w:rPr>
        <w:t>:</w:t>
      </w:r>
    </w:p>
    <w:p w:rsidR="00E55664" w:rsidRDefault="00E55664" w:rsidP="00AE1639">
      <w:pPr>
        <w:numPr>
          <w:ilvl w:val="0"/>
          <w:numId w:val="109"/>
        </w:numPr>
        <w:spacing w:after="120"/>
        <w:ind w:left="426" w:hanging="426"/>
        <w:rPr>
          <w:rFonts w:ascii="Garamond" w:hAnsi="Garamond" w:cs="Garamond"/>
          <w:bCs/>
          <w:sz w:val="22"/>
          <w:szCs w:val="22"/>
        </w:rPr>
      </w:pPr>
      <w:r w:rsidRPr="00065DF0">
        <w:rPr>
          <w:rFonts w:ascii="Garamond" w:hAnsi="Garamond" w:cs="Garamond"/>
          <w:bCs/>
          <w:sz w:val="22"/>
          <w:szCs w:val="22"/>
        </w:rPr>
        <w:t>sites where the ecological character of the wetland depends on the interaction with local communities or indigenous peoples:</w:t>
      </w:r>
    </w:p>
    <w:p w:rsidR="00E55664" w:rsidRPr="00065DF0" w:rsidRDefault="00E55664" w:rsidP="00AE1639">
      <w:pPr>
        <w:numPr>
          <w:ilvl w:val="0"/>
          <w:numId w:val="109"/>
        </w:numPr>
        <w:ind w:left="426" w:hanging="426"/>
        <w:rPr>
          <w:rFonts w:ascii="Garamond" w:hAnsi="Garamond" w:cs="Garamond"/>
          <w:bCs/>
          <w:sz w:val="22"/>
          <w:szCs w:val="22"/>
        </w:rPr>
      </w:pPr>
      <w:r w:rsidRPr="00065DF0">
        <w:rPr>
          <w:rFonts w:ascii="Garamond" w:hAnsi="Garamond" w:cs="Garamond"/>
          <w:bCs/>
          <w:sz w:val="22"/>
          <w:szCs w:val="22"/>
        </w:rPr>
        <w:t>sites where relevant non-material values such as sacred sites are present and their existence is strongly linked with the maintenance of the ecological character of the wetland: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color w:val="000000"/>
          <w:sz w:val="22"/>
          <w:szCs w:val="22"/>
          <w:lang w:val="en-GB"/>
        </w:rPr>
        <w:t>___________________________________________________________________________</w:t>
      </w: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b/>
          <w:color w:val="365F91"/>
          <w:sz w:val="22"/>
          <w:lang w:val="en-GB"/>
        </w:rPr>
      </w:pPr>
      <w:r w:rsidRPr="00954AAC">
        <w:rPr>
          <w:rFonts w:ascii="Garamond" w:hAnsi="Garamond"/>
          <w:b/>
          <w:color w:val="365F91"/>
          <w:sz w:val="22"/>
          <w:lang w:val="en-GB"/>
        </w:rPr>
        <w:t>24. Land tenure/ownership:</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a) within the Ramsar site:</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lastRenderedPageBreak/>
        <w:t>Hosnies Spring Ramsar site is entirely within a declared Commonwealth reserve under the control of the Director of National Parks.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b) in the surrounding area: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Over 70 percent of Christmas Island is declared National Park, immediately surrounding the site are freehold areas used for mining, transport (roads and airport) and domestic residences.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b/>
          <w:color w:val="365F91"/>
          <w:sz w:val="22"/>
          <w:lang w:val="en-GB"/>
        </w:rPr>
      </w:pPr>
      <w:r w:rsidRPr="00954AAC">
        <w:rPr>
          <w:rFonts w:ascii="Garamond" w:hAnsi="Garamond"/>
          <w:b/>
          <w:color w:val="365F91"/>
          <w:sz w:val="22"/>
          <w:lang w:val="en-GB"/>
        </w:rPr>
        <w:t>25. Current land (including water) use: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a) within the Ramsar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sz w:val="22"/>
        </w:rPr>
        <w:t>Land use within the site is conservation and research, within a National Park.</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b) in the surroundings/catchment:</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The surrounding areas are used for mining, transport (roads and airport) and domestic residences.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b/>
          <w:color w:val="365F91"/>
          <w:sz w:val="22"/>
          <w:lang w:val="en-GB"/>
        </w:rPr>
      </w:pPr>
      <w:r w:rsidRPr="00954AAC">
        <w:rPr>
          <w:rFonts w:ascii="Garamond" w:hAnsi="Garamond"/>
          <w:b/>
          <w:color w:val="365F91"/>
          <w:sz w:val="22"/>
          <w:lang w:val="en-GB"/>
        </w:rPr>
        <w:t>26. Factors (past, present or potential) adversely affecting the site’s ecological character, including changes in land (including water) use and development projects: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a) within the Ramsar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both"/>
        <w:rPr>
          <w:rFonts w:ascii="Garamond" w:hAnsi="Garamond"/>
          <w:color w:val="000000"/>
          <w:sz w:val="22"/>
          <w:lang w:val="en-GB"/>
        </w:rPr>
      </w:pPr>
      <w:r>
        <w:rPr>
          <w:rFonts w:ascii="Garamond" w:hAnsi="Garamond"/>
          <w:color w:val="000000"/>
          <w:sz w:val="22"/>
          <w:lang w:val="en-GB"/>
        </w:rPr>
        <w:t>The greatest threat to the ecological character from within the Ramsar site comes from the invasive yellow crazy ant (</w:t>
      </w:r>
      <w:r>
        <w:rPr>
          <w:rFonts w:ascii="Garamond" w:hAnsi="Garamond"/>
          <w:i/>
          <w:color w:val="000000"/>
          <w:sz w:val="22"/>
          <w:lang w:val="en-GB"/>
        </w:rPr>
        <w:t>Anoplolepis gracilipes</w:t>
      </w:r>
      <w:r>
        <w:rPr>
          <w:rFonts w:ascii="Garamond" w:hAnsi="Garamond"/>
          <w:color w:val="000000"/>
          <w:sz w:val="22"/>
          <w:lang w:val="en-GB"/>
        </w:rPr>
        <w:t xml:space="preserve">). </w:t>
      </w:r>
      <w:r w:rsidRPr="00FC7C45">
        <w:rPr>
          <w:rFonts w:ascii="Garamond" w:hAnsi="Garamond" w:cs="Arial"/>
          <w:sz w:val="22"/>
          <w:szCs w:val="22"/>
        </w:rPr>
        <w:t xml:space="preserve">Yellow crazy ants are thought to have been introduced </w:t>
      </w:r>
      <w:r>
        <w:rPr>
          <w:rFonts w:ascii="Garamond" w:hAnsi="Garamond" w:cs="Arial"/>
          <w:sz w:val="22"/>
          <w:szCs w:val="22"/>
        </w:rPr>
        <w:t xml:space="preserve">accidently </w:t>
      </w:r>
      <w:r w:rsidRPr="00FC7C45">
        <w:rPr>
          <w:rFonts w:ascii="Garamond" w:hAnsi="Garamond" w:cs="Arial"/>
          <w:sz w:val="22"/>
          <w:szCs w:val="22"/>
        </w:rPr>
        <w:t>to Christmas Island between 1915 and 1934</w:t>
      </w:r>
      <w:r w:rsidRPr="00FC7C45">
        <w:rPr>
          <w:rFonts w:ascii="Arial" w:hAnsi="Arial" w:cs="Arial"/>
          <w:sz w:val="20"/>
        </w:rPr>
        <w:t xml:space="preserve"> </w:t>
      </w:r>
      <w:r w:rsidRPr="00FC7C45">
        <w:rPr>
          <w:rFonts w:ascii="Garamond" w:hAnsi="Garamond" w:cs="Arial"/>
          <w:sz w:val="22"/>
          <w:szCs w:val="22"/>
        </w:rPr>
        <w:t>(O’Dowd et al. 1999</w:t>
      </w:r>
      <w:r>
        <w:rPr>
          <w:rFonts w:ascii="Garamond" w:hAnsi="Garamond" w:cs="Arial"/>
          <w:sz w:val="22"/>
          <w:szCs w:val="22"/>
        </w:rPr>
        <w:t>)</w:t>
      </w:r>
      <w:r>
        <w:rPr>
          <w:rFonts w:ascii="Arial" w:hAnsi="Arial" w:cs="Arial"/>
          <w:sz w:val="20"/>
        </w:rPr>
        <w:t>.</w:t>
      </w:r>
      <w:r>
        <w:rPr>
          <w:rFonts w:ascii="Garamond" w:hAnsi="Garamond"/>
          <w:color w:val="000000"/>
          <w:sz w:val="22"/>
          <w:lang w:val="en-GB"/>
        </w:rPr>
        <w:t xml:space="preserve"> Listed as one of the top 100 worst invasive alien species in the world by the Global Invasive Species Database (2009), they have caused wide scale impacts to tropical ecosystems on Christmas Island. Yellow crazy ants forage over a large range of habitats, including forest floor and canopy and are scavengers feeding on a range of invertebrates, but may also be reliant on carbohydrates, which they obtain from plant nectar or honeydew-producing scale insects (particularly of the Homoptera genus). On Christmas Island the relationship between this species and scale insects has resulted in the formation of multi-queen “super colonies” which result in high population densities (Abbott 2005).  Results of island wide surveys (Parks Australia unpublished) indicate that yellow crazy ant super colonies are present within the Hosnies Spring Ramsar site and that this has resulted in decreases in red crabs. Yellow crazy ants were observed within the mangrove stand in the 1990s.  However, the mangrove may not be a good host for the scale insect and the ants have not significantly impacted on the mangrove stand at the site (Peter Green, pers. comm.). In addition, blue crabs appear to be less affected by the ants, perhaps due to the water within their burrows diluting the formic acid.</w:t>
      </w:r>
    </w:p>
    <w:p w:rsidR="002B4C13" w:rsidRDefault="002B4C13" w:rsidP="001814F0">
      <w:pPr>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b) in the surrounding area: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There is little permanent surface water on Christmas Island, and water for consumptive uses is extracted from the unconfined aquifers. While, there is no information on the quantity of water extracted for consumptive purposes, recent increases in the population at Christmas Island (including the large influx of people associated with the immigration detention facility) may pose a serious threat to freshwater ecosystems. Although water is not extracted from Hosnies Spring directly, Grimes (2001) described the groundwater resources of the island as interconnected. This suggests that extraction from water on the plateau at Grants Well or Jane-up, could impact on the discharge volumes and rates at coastal springs on the shore terrace. A significant reduction in flow, or a loss of permanent water at the Hosnies Spring Ramsar site has the potential to result in dramatic effects to the ecological character of the site, with the potential loss of the mangrove stand and severe impacts to blue crabs, both of which are reliant on permanent water.  This situation could be exacerbated by climate change if rainfall were to decrease.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lastRenderedPageBreak/>
        <w:t>There are a variety of climate change predictions for Christmas Island (McInnes et al. 2008), those of direct relevance to the Hosnies Spring Ramsar site are related to rainfall, tropical storms and sea temperature. In general it is thought that the intensity (if not the frequency) of tropical storms could increase and sea surface temperatures will rise by up to 2.5 degrees Celsius by 2070 (McInnes et al. 2008). The predicted increases in sea temperature are likely to impact on the marine communities of Christmas Island (including those in the Ramsar site) through increasing diseases such as White Syndrome and coral bleaching.</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sidRPr="00A54260">
        <w:rPr>
          <w:rFonts w:ascii="Garamond" w:hAnsi="Garamond"/>
          <w:color w:val="000000"/>
          <w:sz w:val="22"/>
          <w:lang w:val="en-GB"/>
        </w:rPr>
        <w:t xml:space="preserve">The </w:t>
      </w:r>
      <w:r>
        <w:rPr>
          <w:rFonts w:ascii="Garamond" w:hAnsi="Garamond"/>
          <w:color w:val="000000"/>
          <w:sz w:val="22"/>
          <w:lang w:val="en-GB"/>
        </w:rPr>
        <w:t xml:space="preserve">increase in population due to the </w:t>
      </w:r>
      <w:r w:rsidRPr="00A54260">
        <w:rPr>
          <w:rFonts w:ascii="Garamond" w:hAnsi="Garamond"/>
          <w:color w:val="000000"/>
          <w:sz w:val="22"/>
          <w:lang w:val="en-GB"/>
        </w:rPr>
        <w:t xml:space="preserve">Christmas Island Immigration Detention Centre (IDC) may also be a direct or indirect threat regarding </w:t>
      </w:r>
      <w:r>
        <w:rPr>
          <w:rFonts w:ascii="Garamond" w:hAnsi="Garamond"/>
          <w:color w:val="000000"/>
          <w:sz w:val="22"/>
          <w:lang w:val="en-GB"/>
        </w:rPr>
        <w:t xml:space="preserve">increased </w:t>
      </w:r>
      <w:r w:rsidRPr="00A54260">
        <w:rPr>
          <w:rFonts w:ascii="Garamond" w:hAnsi="Garamond"/>
          <w:color w:val="000000"/>
          <w:sz w:val="22"/>
          <w:lang w:val="en-GB"/>
        </w:rPr>
        <w:t>groundwater use</w:t>
      </w:r>
      <w:r>
        <w:rPr>
          <w:rFonts w:ascii="Garamond" w:hAnsi="Garamond"/>
          <w:color w:val="000000"/>
          <w:sz w:val="22"/>
          <w:lang w:val="en-GB"/>
        </w:rPr>
        <w:t>; increased mortality of</w:t>
      </w:r>
      <w:r w:rsidRPr="00A54260">
        <w:rPr>
          <w:rFonts w:ascii="Garamond" w:hAnsi="Garamond"/>
          <w:color w:val="000000"/>
          <w:sz w:val="22"/>
          <w:lang w:val="en-GB"/>
        </w:rPr>
        <w:t xml:space="preserve"> </w:t>
      </w:r>
      <w:r>
        <w:rPr>
          <w:rFonts w:ascii="Garamond" w:hAnsi="Garamond"/>
          <w:color w:val="000000"/>
          <w:sz w:val="22"/>
          <w:lang w:val="en-GB"/>
        </w:rPr>
        <w:t xml:space="preserve">land crabs due to increased </w:t>
      </w:r>
      <w:r w:rsidRPr="00A54260">
        <w:rPr>
          <w:rFonts w:ascii="Garamond" w:hAnsi="Garamond"/>
          <w:color w:val="000000"/>
          <w:sz w:val="22"/>
          <w:lang w:val="en-GB"/>
        </w:rPr>
        <w:t xml:space="preserve">traffic </w:t>
      </w:r>
      <w:r>
        <w:rPr>
          <w:rFonts w:ascii="Garamond" w:hAnsi="Garamond"/>
          <w:color w:val="000000"/>
          <w:sz w:val="22"/>
          <w:lang w:val="en-GB"/>
        </w:rPr>
        <w:t xml:space="preserve">and increases in invasive species like cats, even though the site is some distance from the IDC. </w:t>
      </w:r>
      <w:r w:rsidRPr="00A54260">
        <w:rPr>
          <w:rFonts w:ascii="Garamond" w:hAnsi="Garamond"/>
          <w:color w:val="000000"/>
          <w:sz w:val="22"/>
          <w:lang w:val="en-GB"/>
        </w:rPr>
        <w:t>However, these threats have not been fully assessed or quantified.</w:t>
      </w:r>
    </w:p>
    <w:p w:rsidR="00E55664" w:rsidRPr="00A54260"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sidRPr="00A54260">
        <w:rPr>
          <w:rFonts w:ascii="Garamond" w:hAnsi="Garamond"/>
          <w:color w:val="000000"/>
          <w:sz w:val="22"/>
          <w:lang w:val="en-GB"/>
        </w:rPr>
        <w:t>The South-East Asian wolf snake (</w:t>
      </w:r>
      <w:r w:rsidRPr="00A54260">
        <w:rPr>
          <w:rFonts w:ascii="Garamond" w:hAnsi="Garamond"/>
          <w:i/>
          <w:color w:val="000000"/>
          <w:sz w:val="22"/>
          <w:lang w:val="en-GB"/>
        </w:rPr>
        <w:t>Lycodon aulicus capucinus</w:t>
      </w:r>
      <w:r w:rsidRPr="00A54260">
        <w:rPr>
          <w:rFonts w:ascii="Garamond" w:hAnsi="Garamond"/>
          <w:color w:val="000000"/>
          <w:sz w:val="22"/>
          <w:lang w:val="en-GB"/>
        </w:rPr>
        <w:t xml:space="preserve">) was accidentally introduced to the island around 1987, and densities in the residential areas of the Island were relatively high until about 1993.  Since then, anecdotal evidence suggests that their densities have declined but they now occur </w:t>
      </w:r>
      <w:r>
        <w:rPr>
          <w:rFonts w:ascii="Garamond" w:hAnsi="Garamond"/>
          <w:color w:val="000000"/>
          <w:sz w:val="22"/>
          <w:lang w:val="en-GB"/>
        </w:rPr>
        <w:t>in</w:t>
      </w:r>
      <w:r w:rsidRPr="00A54260">
        <w:rPr>
          <w:rFonts w:ascii="Garamond" w:hAnsi="Garamond"/>
          <w:color w:val="000000"/>
          <w:sz w:val="22"/>
          <w:lang w:val="en-GB"/>
        </w:rPr>
        <w:t xml:space="preserve"> primary rainforest and in the Central Plateau area.  This increase in range may have contributed to the decline in numbers of some of the native reptiles and the pipistrelle bat in the national park.  Further research is required to understand the potential impact of this species and possible control options.</w:t>
      </w:r>
    </w:p>
    <w:p w:rsidR="00E55664" w:rsidRPr="00A54260"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p>
    <w:p w:rsidR="00E55664" w:rsidRPr="00A54260"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sidRPr="00A54260">
        <w:rPr>
          <w:rFonts w:ascii="Garamond" w:hAnsi="Garamond"/>
          <w:color w:val="000000"/>
          <w:sz w:val="22"/>
          <w:lang w:val="en-GB"/>
        </w:rPr>
        <w:t>The giant African snail (</w:t>
      </w:r>
      <w:r w:rsidRPr="00A54260">
        <w:rPr>
          <w:rFonts w:ascii="Garamond" w:hAnsi="Garamond"/>
          <w:i/>
          <w:color w:val="000000"/>
          <w:sz w:val="22"/>
          <w:lang w:val="en-GB"/>
        </w:rPr>
        <w:t>Achatina fulica</w:t>
      </w:r>
      <w:r w:rsidRPr="00A54260">
        <w:rPr>
          <w:rFonts w:ascii="Garamond" w:hAnsi="Garamond"/>
          <w:color w:val="000000"/>
          <w:sz w:val="22"/>
          <w:lang w:val="en-GB"/>
        </w:rPr>
        <w:t>) was probably introduced to Christmas Island during the Second World War (Sproul 1983).  It feeds on a wide variety of plants and there is concern about the potential environmental damage it could cause.  The presence of land crabs appears to restrict its distribution and abundance. The impact of yellow crazy ants on crab populations may provide potential for the snail to expand its range.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b/>
          <w:color w:val="365F91"/>
          <w:sz w:val="22"/>
          <w:lang w:val="en-GB"/>
        </w:rPr>
      </w:pPr>
      <w:r w:rsidRPr="00954AAC">
        <w:rPr>
          <w:rFonts w:ascii="Garamond" w:hAnsi="Garamond"/>
          <w:b/>
          <w:color w:val="365F91"/>
          <w:sz w:val="22"/>
          <w:lang w:val="en-GB"/>
        </w:rPr>
        <w:t>27. Conservation measures taken: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b/>
          <w:color w:val="000000"/>
          <w:sz w:val="22"/>
          <w:szCs w:val="22"/>
          <w:lang w:val="en-GB"/>
        </w:rPr>
        <w:t>a)</w:t>
      </w:r>
      <w:r>
        <w:rPr>
          <w:rFonts w:ascii="Garamond" w:hAnsi="Garamond"/>
          <w:color w:val="000000"/>
          <w:sz w:val="22"/>
          <w:szCs w:val="22"/>
          <w:lang w:val="en-GB"/>
        </w:rPr>
        <w:t xml:space="preserve"> List national and/or international category and legal status of protected areas, including boundary relationships with the Ramsar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szCs w:val="22"/>
          <w:lang w:val="en-GB"/>
        </w:rPr>
      </w:pPr>
      <w:r>
        <w:rPr>
          <w:rFonts w:ascii="Garamond" w:hAnsi="Garamond"/>
          <w:color w:val="000000"/>
          <w:sz w:val="18"/>
          <w:szCs w:val="18"/>
          <w:lang w:val="en-GB"/>
        </w:rPr>
        <w:t>In particular, if the site is partly or wholly a World Heritage Site and/or a UNESCO Biosphere Reserve, please give the names of the site under these designations</w:t>
      </w:r>
      <w:r>
        <w:rPr>
          <w:rFonts w:ascii="Garamond" w:hAnsi="Garamond"/>
          <w:color w:val="000000"/>
          <w:sz w:val="22"/>
          <w:szCs w:val="22"/>
          <w:lang w:val="en-GB"/>
        </w:rPr>
        <w: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color w:val="000000"/>
          <w:sz w:val="22"/>
          <w:szCs w:val="22"/>
          <w:lang w:val="en-GB"/>
        </w:rPr>
        <w:t>The site is within a National Park, managed for conservation and visitor access to the site is controlled by Parks Australia.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b/>
          <w:color w:val="000000"/>
          <w:sz w:val="22"/>
          <w:szCs w:val="22"/>
          <w:lang w:val="en-GB"/>
        </w:rPr>
        <w:t>b)</w:t>
      </w:r>
      <w:r>
        <w:rPr>
          <w:rFonts w:ascii="Garamond" w:hAnsi="Garamond"/>
          <w:color w:val="000000"/>
          <w:sz w:val="22"/>
          <w:szCs w:val="22"/>
          <w:lang w:val="en-GB"/>
        </w:rPr>
        <w:t xml:space="preserve"> If appropriate, list the IUCN (1994) protected areas category/ies which apply to the site (tick the box or boxes as appropriate):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ind w:left="567"/>
        <w:rPr>
          <w:rFonts w:ascii="Garamond" w:hAnsi="Garamond"/>
          <w:color w:val="000000"/>
          <w:sz w:val="22"/>
          <w:szCs w:val="22"/>
          <w:lang w:val="es-ES"/>
        </w:rPr>
      </w:pPr>
      <w:r>
        <w:rPr>
          <w:rFonts w:ascii="Garamond" w:hAnsi="Garamond"/>
          <w:color w:val="000000"/>
          <w:sz w:val="22"/>
          <w:szCs w:val="22"/>
          <w:lang w:val="es-ES"/>
        </w:rPr>
        <w:t xml:space="preserve">Ia  </w:t>
      </w:r>
      <w:r>
        <w:rPr>
          <w:rFonts w:ascii="Garamond" w:hAnsi="Garamond"/>
          <w:color w:val="000000"/>
          <w:sz w:val="22"/>
          <w:szCs w:val="22"/>
          <w:lang w:val="es-ES"/>
        </w:rPr>
        <w:sym w:font="Wingdings" w:char="F071"/>
      </w:r>
      <w:r>
        <w:rPr>
          <w:rFonts w:ascii="Garamond" w:hAnsi="Garamond"/>
          <w:color w:val="000000"/>
          <w:sz w:val="22"/>
          <w:szCs w:val="22"/>
          <w:lang w:val="es-ES"/>
        </w:rPr>
        <w:t>;</w:t>
      </w:r>
      <w:r>
        <w:rPr>
          <w:rFonts w:ascii="Garamond" w:hAnsi="Garamond"/>
          <w:color w:val="000000"/>
          <w:sz w:val="22"/>
          <w:szCs w:val="22"/>
          <w:lang w:val="es-ES"/>
        </w:rPr>
        <w:tab/>
        <w:t xml:space="preserve">Ib  </w:t>
      </w:r>
      <w:r>
        <w:rPr>
          <w:rFonts w:ascii="Garamond" w:hAnsi="Garamond"/>
          <w:color w:val="000000"/>
          <w:sz w:val="22"/>
          <w:szCs w:val="22"/>
          <w:lang w:val="es-ES"/>
        </w:rPr>
        <w:sym w:font="Wingdings" w:char="F071"/>
      </w:r>
      <w:r>
        <w:rPr>
          <w:rFonts w:ascii="Garamond" w:hAnsi="Garamond"/>
          <w:color w:val="000000"/>
          <w:sz w:val="22"/>
          <w:szCs w:val="22"/>
          <w:lang w:val="es-ES"/>
        </w:rPr>
        <w:t>;</w:t>
      </w:r>
      <w:r>
        <w:rPr>
          <w:rFonts w:ascii="Garamond" w:hAnsi="Garamond"/>
          <w:color w:val="000000"/>
          <w:sz w:val="22"/>
          <w:szCs w:val="22"/>
          <w:lang w:val="es-ES"/>
        </w:rPr>
        <w:tab/>
      </w:r>
      <w:r w:rsidRPr="009E5C4E">
        <w:rPr>
          <w:rFonts w:ascii="Garamond" w:hAnsi="Garamond"/>
          <w:color w:val="000000"/>
          <w:sz w:val="22"/>
          <w:szCs w:val="22"/>
          <w:lang w:val="es-ES"/>
        </w:rPr>
        <w:t xml:space="preserve">II  </w:t>
      </w:r>
      <w:r>
        <w:rPr>
          <w:rFonts w:ascii="Garamond" w:hAnsi="Garamond"/>
          <w:color w:val="000000"/>
          <w:sz w:val="22"/>
          <w:szCs w:val="22"/>
          <w:lang w:val="es-ES"/>
        </w:rPr>
        <w:sym w:font="Wingdings" w:char="F078"/>
      </w:r>
      <w:r w:rsidRPr="009E5C4E">
        <w:rPr>
          <w:rFonts w:ascii="Garamond" w:hAnsi="Garamond"/>
          <w:color w:val="000000"/>
          <w:sz w:val="22"/>
          <w:szCs w:val="22"/>
          <w:lang w:val="es-ES"/>
        </w:rPr>
        <w:t>;</w:t>
      </w:r>
      <w:r>
        <w:rPr>
          <w:rFonts w:ascii="Garamond" w:hAnsi="Garamond"/>
          <w:color w:val="000000"/>
          <w:sz w:val="22"/>
          <w:szCs w:val="22"/>
          <w:lang w:val="es-ES"/>
        </w:rPr>
        <w:tab/>
        <w:t xml:space="preserve">III  </w:t>
      </w:r>
      <w:r>
        <w:rPr>
          <w:rFonts w:ascii="Garamond" w:hAnsi="Garamond"/>
          <w:color w:val="000000"/>
          <w:sz w:val="22"/>
          <w:szCs w:val="22"/>
          <w:lang w:val="es-ES"/>
        </w:rPr>
        <w:sym w:font="Wingdings" w:char="F071"/>
      </w:r>
      <w:r>
        <w:rPr>
          <w:rFonts w:ascii="Garamond" w:hAnsi="Garamond"/>
          <w:color w:val="000000"/>
          <w:sz w:val="22"/>
          <w:szCs w:val="22"/>
          <w:lang w:val="es-ES"/>
        </w:rPr>
        <w:t>;</w:t>
      </w:r>
      <w:r>
        <w:rPr>
          <w:rFonts w:ascii="Garamond" w:hAnsi="Garamond"/>
          <w:color w:val="000000"/>
          <w:sz w:val="22"/>
          <w:szCs w:val="22"/>
          <w:lang w:val="es-ES"/>
        </w:rPr>
        <w:tab/>
        <w:t xml:space="preserve">IV  </w:t>
      </w:r>
      <w:r>
        <w:rPr>
          <w:rFonts w:ascii="Garamond" w:hAnsi="Garamond"/>
          <w:color w:val="000000"/>
          <w:sz w:val="22"/>
          <w:szCs w:val="22"/>
          <w:lang w:val="es-ES"/>
        </w:rPr>
        <w:sym w:font="Wingdings" w:char="F071"/>
      </w:r>
      <w:r>
        <w:rPr>
          <w:rFonts w:ascii="Garamond" w:hAnsi="Garamond"/>
          <w:color w:val="000000"/>
          <w:sz w:val="22"/>
          <w:szCs w:val="22"/>
          <w:lang w:val="es-ES"/>
        </w:rPr>
        <w:t>;</w:t>
      </w:r>
      <w:r>
        <w:rPr>
          <w:rFonts w:ascii="Garamond" w:hAnsi="Garamond"/>
          <w:color w:val="000000"/>
          <w:sz w:val="22"/>
          <w:szCs w:val="22"/>
          <w:lang w:val="es-ES"/>
        </w:rPr>
        <w:tab/>
        <w:t xml:space="preserve">V  </w:t>
      </w:r>
      <w:r>
        <w:rPr>
          <w:rFonts w:ascii="Garamond" w:hAnsi="Garamond"/>
          <w:color w:val="000000"/>
          <w:sz w:val="22"/>
          <w:szCs w:val="22"/>
          <w:lang w:val="es-ES"/>
        </w:rPr>
        <w:sym w:font="Wingdings" w:char="F071"/>
      </w:r>
      <w:r>
        <w:rPr>
          <w:rFonts w:ascii="Garamond" w:hAnsi="Garamond"/>
          <w:color w:val="000000"/>
          <w:sz w:val="22"/>
          <w:szCs w:val="22"/>
          <w:lang w:val="es-ES"/>
        </w:rPr>
        <w:t>;</w:t>
      </w:r>
      <w:r>
        <w:rPr>
          <w:rFonts w:ascii="Garamond" w:hAnsi="Garamond"/>
          <w:color w:val="000000"/>
          <w:sz w:val="22"/>
          <w:szCs w:val="22"/>
          <w:lang w:val="es-ES"/>
        </w:rPr>
        <w:tab/>
        <w:t xml:space="preserve">VI  </w:t>
      </w:r>
      <w:r>
        <w:rPr>
          <w:rFonts w:ascii="Garamond" w:hAnsi="Garamond"/>
          <w:color w:val="000000"/>
          <w:sz w:val="22"/>
          <w:szCs w:val="22"/>
          <w:lang w:val="es-ES"/>
        </w:rPr>
        <w:sym w:font="Wingdings" w:char="F071"/>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18"/>
          <w:lang w:val="es-ES"/>
        </w:rPr>
      </w:pP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szCs w:val="22"/>
          <w:lang w:val="en-GB"/>
        </w:rPr>
      </w:pPr>
      <w:r>
        <w:rPr>
          <w:rFonts w:ascii="Garamond" w:hAnsi="Garamond"/>
          <w:b/>
          <w:color w:val="000000"/>
          <w:sz w:val="22"/>
          <w:szCs w:val="22"/>
          <w:lang w:val="en-GB"/>
        </w:rPr>
        <w:t>c)</w:t>
      </w:r>
      <w:r>
        <w:rPr>
          <w:rFonts w:ascii="Garamond" w:hAnsi="Garamond"/>
          <w:color w:val="000000"/>
          <w:sz w:val="22"/>
          <w:szCs w:val="22"/>
          <w:lang w:val="en-GB"/>
        </w:rPr>
        <w:t xml:space="preserve"> Does an officially approved management plan exist; and is it being implemented?: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r>
        <w:rPr>
          <w:rFonts w:ascii="Garamond" w:hAnsi="Garamond"/>
          <w:color w:val="000000"/>
          <w:sz w:val="22"/>
          <w:szCs w:val="22"/>
          <w:lang w:val="en-GB"/>
        </w:rPr>
        <w:t>Christmas Island National Park Management Plan, Director of National Parks, 2002.</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szCs w:val="22"/>
          <w:lang w:val="en-GB"/>
        </w:rPr>
      </w:pP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szCs w:val="22"/>
          <w:lang w:val="en-GB"/>
        </w:rPr>
      </w:pPr>
      <w:r>
        <w:rPr>
          <w:rFonts w:ascii="Garamond" w:hAnsi="Garamond"/>
          <w:b/>
          <w:color w:val="000000"/>
          <w:sz w:val="22"/>
          <w:szCs w:val="22"/>
          <w:lang w:val="en-GB"/>
        </w:rPr>
        <w:t>d)</w:t>
      </w:r>
      <w:r>
        <w:rPr>
          <w:rFonts w:ascii="Garamond" w:hAnsi="Garamond"/>
          <w:color w:val="000000"/>
          <w:sz w:val="22"/>
          <w:szCs w:val="22"/>
          <w:lang w:val="en-GB"/>
        </w:rPr>
        <w:t xml:space="preserve"> Describe any other current management practices: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22"/>
          <w:lang w:val="en-GB"/>
        </w:rPr>
      </w:pPr>
      <w:r>
        <w:rPr>
          <w:rFonts w:ascii="Garamond" w:hAnsi="Garamond"/>
          <w:color w:val="000000"/>
          <w:sz w:val="22"/>
          <w:lang w:val="en-GB"/>
        </w:rPr>
        <w:t>Current management activities include:</w:t>
      </w:r>
    </w:p>
    <w:p w:rsidR="00E55664" w:rsidRDefault="00E55664" w:rsidP="00AE1639">
      <w:pPr>
        <w:numPr>
          <w:ilvl w:val="0"/>
          <w:numId w:val="87"/>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ind w:left="362" w:hanging="249"/>
        <w:rPr>
          <w:rFonts w:ascii="Garamond" w:hAnsi="Garamond"/>
          <w:color w:val="000000"/>
          <w:sz w:val="22"/>
          <w:lang w:val="en-GB"/>
        </w:rPr>
      </w:pPr>
      <w:r>
        <w:rPr>
          <w:rFonts w:ascii="Garamond" w:hAnsi="Garamond"/>
          <w:color w:val="000000"/>
          <w:sz w:val="22"/>
          <w:lang w:val="en-GB"/>
        </w:rPr>
        <w:t>Research and control programs to better understand the ecology of the Yellow Crazy Ant</w:t>
      </w:r>
    </w:p>
    <w:p w:rsidR="00E55664" w:rsidRDefault="00E55664" w:rsidP="00AE1639">
      <w:pPr>
        <w:numPr>
          <w:ilvl w:val="0"/>
          <w:numId w:val="87"/>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ind w:left="362" w:hanging="249"/>
        <w:rPr>
          <w:rFonts w:ascii="Garamond" w:hAnsi="Garamond"/>
          <w:color w:val="000000"/>
          <w:sz w:val="22"/>
          <w:lang w:val="en-GB"/>
        </w:rPr>
      </w:pPr>
      <w:r>
        <w:rPr>
          <w:rFonts w:ascii="Garamond" w:hAnsi="Garamond"/>
          <w:color w:val="000000"/>
          <w:sz w:val="22"/>
        </w:rPr>
        <w:t xml:space="preserve">Island Wide Survey of </w:t>
      </w:r>
      <w:r>
        <w:rPr>
          <w:rFonts w:ascii="Garamond" w:hAnsi="Garamond"/>
          <w:color w:val="000000"/>
          <w:sz w:val="22"/>
          <w:lang w:val="en-GB"/>
        </w:rPr>
        <w:t>yellow crazy ant</w:t>
      </w:r>
      <w:r>
        <w:rPr>
          <w:rFonts w:ascii="Garamond" w:hAnsi="Garamond"/>
          <w:color w:val="000000"/>
          <w:sz w:val="22"/>
        </w:rPr>
        <w:t xml:space="preserve"> and red crab distribution and abundance is ongoing.</w:t>
      </w:r>
    </w:p>
    <w:p w:rsidR="00E55664" w:rsidRDefault="00E55664" w:rsidP="00AE1639">
      <w:pPr>
        <w:numPr>
          <w:ilvl w:val="0"/>
          <w:numId w:val="87"/>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ind w:left="362" w:hanging="249"/>
        <w:rPr>
          <w:rFonts w:ascii="Garamond" w:hAnsi="Garamond"/>
          <w:color w:val="000000"/>
          <w:sz w:val="22"/>
          <w:lang w:val="en-GB"/>
        </w:rPr>
      </w:pPr>
      <w:r>
        <w:rPr>
          <w:rFonts w:ascii="Garamond" w:hAnsi="Garamond"/>
          <w:color w:val="000000"/>
          <w:sz w:val="22"/>
        </w:rPr>
        <w:lastRenderedPageBreak/>
        <w:t>Continuation of the Christmas Island Biodiversity Monitoring Program.</w:t>
      </w:r>
    </w:p>
    <w:p w:rsidR="00E55664" w:rsidRDefault="00E55664" w:rsidP="00AE1639">
      <w:pPr>
        <w:numPr>
          <w:ilvl w:val="0"/>
          <w:numId w:val="87"/>
        </w:numPr>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Visitor management activities include maintaining interpretative signage, board walks and walking tracks to minimise recreational impacts.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28. Conservation measures proposed but not yet implemented:</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e.g. management plan in preparation; official proposal as a legally protected area, etc.</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The management plan is currently being updated and due for release in 2011.</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29. Current scientific research and facilities: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e.g., details of current research projects, including biodiversity monitoring; existence of a field research station, etc.</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Scientific research is periodically carried out within the Ramsar site boundaries, although no specific recent studies have occurred within the site boundary.</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 xml:space="preserve">30. Current </w:t>
      </w:r>
      <w:r w:rsidRPr="00954AAC">
        <w:rPr>
          <w:rFonts w:ascii="Garamond" w:hAnsi="Garamond"/>
          <w:b/>
          <w:color w:val="365F91"/>
          <w:sz w:val="22"/>
          <w:szCs w:val="22"/>
          <w:lang w:val="en-GB"/>
        </w:rPr>
        <w:t>communications, education, participation and awareness (CEPA) activities</w:t>
      </w:r>
      <w:r>
        <w:rPr>
          <w:rFonts w:ascii="Garamond" w:hAnsi="Garamond"/>
          <w:b/>
          <w:sz w:val="22"/>
          <w:szCs w:val="22"/>
          <w:lang w:val="en-GB"/>
        </w:rPr>
        <w:t xml:space="preserve"> </w:t>
      </w:r>
      <w:r w:rsidRPr="00954AAC">
        <w:rPr>
          <w:rFonts w:ascii="Garamond" w:hAnsi="Garamond"/>
          <w:b/>
          <w:color w:val="365F91"/>
          <w:sz w:val="22"/>
          <w:szCs w:val="22"/>
          <w:lang w:val="en-GB"/>
        </w:rPr>
        <w:t>related to or benefiting the site</w:t>
      </w:r>
      <w:r w:rsidRPr="00954AAC">
        <w:rPr>
          <w:rFonts w:ascii="Garamond" w:hAnsi="Garamond"/>
          <w:b/>
          <w:color w:val="365F91"/>
          <w:sz w:val="22"/>
          <w:lang w:val="en-GB"/>
        </w:rPr>
        <w:t>:</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e.g. visitors’ centre, observation hides and nature trails, information booklets, facilities for school visits, etc.</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The management plan for the Christmas Island National Park contains a number of key communication messages and a program for implementing community education.</w:t>
      </w:r>
    </w:p>
    <w:p w:rsidR="00E55664" w:rsidRDefault="00E55664" w:rsidP="00A020E8">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31. Current recreation and tourism:</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State if the wetland is used for recreation/tourism; indicate type(s) and their frequency/intensity.</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szCs w:val="22"/>
          <w:lang w:val="en-GB"/>
        </w:rPr>
        <w:t>Visitor access of small, interest groups such as bird watchers, or scientific teams is managed by Parks Australia to conserve the ecological character of the site.</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2B4C13"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32. Jurisdiction:</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color w:val="000000"/>
          <w:sz w:val="18"/>
          <w:lang w:val="en-GB"/>
        </w:rPr>
      </w:pPr>
      <w:r>
        <w:rPr>
          <w:rFonts w:ascii="Garamond" w:hAnsi="Garamond"/>
          <w:color w:val="000000"/>
          <w:sz w:val="18"/>
          <w:lang w:val="en-GB"/>
        </w:rPr>
        <w:t>Include territorial, e.g. state/region, and functional/sectoral, e.g. Dept of Agriculture/Dept. of Environment, etc.</w:t>
      </w:r>
    </w:p>
    <w:p w:rsidR="00E55664" w:rsidRDefault="00E55664" w:rsidP="001814F0">
      <w:pPr>
        <w:pStyle w:val="BodyText3"/>
        <w:rPr>
          <w:color w:val="000000"/>
          <w:sz w:val="22"/>
          <w:lang w:val="en-GB"/>
        </w:rPr>
      </w:pPr>
      <w:r>
        <w:rPr>
          <w:color w:val="000000"/>
          <w:sz w:val="22"/>
          <w:lang w:val="en-GB"/>
        </w:rPr>
        <w:t>Commonwealth of Australia</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color w:val="000000"/>
          <w:sz w:val="22"/>
          <w:lang w:val="en-GB"/>
        </w:rPr>
      </w:pP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000000"/>
          <w:sz w:val="22"/>
          <w:lang w:val="en-GB"/>
        </w:rPr>
      </w:pPr>
      <w:r>
        <w:rPr>
          <w:rFonts w:ascii="Garamond" w:hAnsi="Garamond"/>
          <w:b/>
          <w:color w:val="000000"/>
          <w:sz w:val="22"/>
          <w:lang w:val="en-GB"/>
        </w:rPr>
        <w:t>___________________________________________________________________________</w:t>
      </w: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33. Management authority:</w:t>
      </w:r>
    </w:p>
    <w:p w:rsidR="00E55664" w:rsidRPr="007A7682"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18"/>
          <w:lang w:val="en-GB"/>
        </w:rPr>
      </w:pPr>
      <w:r>
        <w:rPr>
          <w:rFonts w:ascii="Garamond" w:hAnsi="Garamond"/>
          <w:sz w:val="18"/>
          <w:lang w:val="en-GB"/>
        </w:rPr>
        <w:t>Provide the name and address of the local office(s) of the agency(ies) or organisation(s) directly responsible for managing the wetland. Wherever possible provide also the title and/or name of the person or persons in this office with responsibility for the wetland.</w:t>
      </w:r>
    </w:p>
    <w:p w:rsidR="002B4C13"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Cs/>
          <w:sz w:val="22"/>
          <w:lang w:val="en-GB"/>
        </w:rPr>
      </w:pPr>
      <w:r>
        <w:rPr>
          <w:rFonts w:ascii="Garamond" w:hAnsi="Garamond"/>
          <w:iCs/>
          <w:sz w:val="22"/>
          <w:lang w:val="en-GB"/>
        </w:rPr>
        <w:t>Director of National Parks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Cs/>
          <w:sz w:val="22"/>
          <w:lang w:val="en-GB"/>
        </w:rPr>
      </w:pPr>
      <w:r>
        <w:rPr>
          <w:rFonts w:ascii="Garamond" w:hAnsi="Garamond"/>
          <w:iCs/>
          <w:sz w:val="22"/>
          <w:lang w:val="en-GB"/>
        </w:rPr>
        <w:t>GPO Box 787</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iCs/>
          <w:sz w:val="22"/>
          <w:lang w:val="en-GB"/>
        </w:rPr>
      </w:pPr>
      <w:r>
        <w:rPr>
          <w:rFonts w:ascii="Garamond" w:hAnsi="Garamond"/>
          <w:iCs/>
          <w:sz w:val="22"/>
          <w:lang w:val="en-GB"/>
        </w:rPr>
        <w:t>Canberra, ACT 2601</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color w:val="000000"/>
          <w:sz w:val="22"/>
          <w:lang w:val="en-GB"/>
        </w:rPr>
      </w:pPr>
      <w:r>
        <w:rPr>
          <w:rFonts w:ascii="Garamond" w:hAnsi="Garamond"/>
          <w:color w:val="000000"/>
          <w:sz w:val="22"/>
          <w:lang w:val="en-GB"/>
        </w:rPr>
        <w:t>___________________________________________________________________________</w:t>
      </w:r>
    </w:p>
    <w:p w:rsidR="00E55664" w:rsidRPr="00954AAC"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b/>
          <w:color w:val="365F91"/>
          <w:sz w:val="22"/>
          <w:lang w:val="en-GB"/>
        </w:rPr>
      </w:pPr>
      <w:r w:rsidRPr="00954AAC">
        <w:rPr>
          <w:rFonts w:ascii="Garamond" w:hAnsi="Garamond"/>
          <w:b/>
          <w:color w:val="365F91"/>
          <w:sz w:val="22"/>
          <w:lang w:val="en-GB"/>
        </w:rPr>
        <w:t>34. Bibliographical references:</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18"/>
          <w:lang w:val="en-GB"/>
        </w:rPr>
      </w:pPr>
      <w:r>
        <w:rPr>
          <w:rFonts w:ascii="Garamond" w:hAnsi="Garamond"/>
          <w:sz w:val="18"/>
          <w:lang w:val="en-GB"/>
        </w:rPr>
        <w:t>Scientific/technical references only. If biogeographic regionalisation scheme applied (see 15 above), list full reference citation for the scheme.</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Abbott, K.L., and Green, P.T., 2007, Collapse of an ant-scale mutualism in a rainforest on</w:t>
      </w:r>
      <w:r w:rsidR="003C1013">
        <w:rPr>
          <w:rFonts w:ascii="Garamond" w:hAnsi="Garamond"/>
          <w:sz w:val="20"/>
          <w:szCs w:val="20"/>
          <w:lang w:val="en-GB"/>
        </w:rPr>
        <w:t xml:space="preserve"> </w:t>
      </w:r>
      <w:r w:rsidRPr="003C1013">
        <w:rPr>
          <w:rFonts w:ascii="Garamond" w:hAnsi="Garamond"/>
          <w:sz w:val="20"/>
          <w:szCs w:val="20"/>
          <w:lang w:val="en-GB"/>
        </w:rPr>
        <w:t>Christmas Island. Oikos. 116: 1238-1246.</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Commonwealth of Australia, 2006, A guide to The Integrated Marine and Coastal Regionalisation of Australia – version 4.0 June 2006 (IMCRA v4.0)</w:t>
      </w:r>
    </w:p>
    <w:p w:rsidR="002B4C13" w:rsidRDefault="00E55664" w:rsidP="003C1013">
      <w:pPr>
        <w:widowControl w:val="0"/>
        <w:autoSpaceDE w:val="0"/>
        <w:autoSpaceDN w:val="0"/>
        <w:adjustRightInd w:val="0"/>
        <w:spacing w:after="120"/>
        <w:rPr>
          <w:rFonts w:ascii="Garamond" w:hAnsi="Garamond"/>
          <w:sz w:val="20"/>
          <w:szCs w:val="20"/>
          <w:lang w:val="en-GB"/>
        </w:rPr>
      </w:pPr>
      <w:r w:rsidRPr="003C1013">
        <w:rPr>
          <w:rFonts w:ascii="Garamond" w:hAnsi="Garamond"/>
          <w:sz w:val="20"/>
          <w:szCs w:val="20"/>
          <w:lang w:val="en-GB"/>
        </w:rPr>
        <w:t>Director of National Parks, 2002, Third Christmas Island National Park Management Plan.</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Gilligan, J., Hender, J., Hobbs, J-P., Neilson, J. and McDonald, C., 2008, Coral Reef Surveys and Stock Size Estimates of Shallow Water (0-20m) Marine Resources at Christmas Island, Indian Ocean. Report to Parks Australia North.</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Global Invasive Species Database, 2009, (http://www.issg.org/database) accessed October 4, 2009.</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lastRenderedPageBreak/>
        <w:t>Green, P.T., 1997, Red crabs in rain forest on Christmas Island, Indian Ocean: Activity patterns, density and biomass. Journal of Tropical Ecology, 13:17-38.</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Grimes, K., 2001, Karst features of Christmas Island (Indian Ocean). Helictite 37(2): 41-58</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Hennicke, J., 2007, Investigation of the Foraging Ecology of the Endangered Abbott’s Booby, Parks Australia North, Christmas Island.</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Hicks, J., Rumpff, H. and Yorkston, H., 1984, Christmas Crabs. Christmas Island, Indian Ocean: Christmas Island Natural History Society.</w:t>
      </w:r>
    </w:p>
    <w:p w:rsidR="002B4C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Hobbs, J-P.A., Ayling, A.M., Choat, J.H., Gilligan, J.J, McDonald, C.A., Neilson, J., and Newman S.J. (in press). New records of marine fishes illustrate the biogeographic importance of Christmas Island, Indian Ocean. Zootaxa</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Hobbs, J-P.A., Jones, G.P. and Munday P.L., 2010, Rarity and extinction risk in coral reef angelfishes on isolated islands: interrelationships among abundance, geographic range size and specialization. Coral Reefs 29:1-11</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Hobbs, J-P.A., Frisch A.J., Allen, G.R., and van Herwerden, L., 2009, Marine hybrid hotspot at Indo-Pacific biogeographic border. Biology Letters 5: 258–261.</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McInnes, KL., Macadam, I., Hemer, M., Abbs, D., White, N., Church, J. and Bathols, J. 2008, Recent and future climate conditions for Cocos and Christmas Islands. A project undertaken for Maunsell Pty Ltd, CSIRO Marine and Atmospheric Research</w:t>
      </w:r>
    </w:p>
    <w:p w:rsidR="00E55664" w:rsidRPr="003C1013" w:rsidRDefault="00E55664" w:rsidP="003C1013">
      <w:pPr>
        <w:autoSpaceDE w:val="0"/>
        <w:autoSpaceDN w:val="0"/>
        <w:adjustRightInd w:val="0"/>
        <w:spacing w:after="120"/>
        <w:rPr>
          <w:rFonts w:ascii="Garamond" w:hAnsi="Garamond" w:cs="Arial"/>
          <w:sz w:val="20"/>
          <w:szCs w:val="20"/>
        </w:rPr>
      </w:pPr>
      <w:r w:rsidRPr="003C1013">
        <w:rPr>
          <w:rFonts w:ascii="Garamond" w:hAnsi="Garamond" w:cs="Arial"/>
          <w:sz w:val="20"/>
          <w:szCs w:val="20"/>
        </w:rPr>
        <w:t>O’Dowd, D.J., Green, P.T. and Lake, P.S. 1999, Status, impact, and recommendations for research and management of exotic invasive ants in Christmas Island National Park. Unpublished report to Environment Australia.</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rPr>
      </w:pPr>
      <w:r w:rsidRPr="003C1013">
        <w:rPr>
          <w:rFonts w:ascii="Garamond" w:hAnsi="Garamond"/>
          <w:sz w:val="20"/>
          <w:szCs w:val="20"/>
        </w:rPr>
        <w:t>Sproul, A.N., 1983, Report on visit to Christmas Island, Indian Ocean to investigate the giant African snail, 12-26th January, 1983</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SKM 2000, Christmas Island satellite launch facility: final environmental impact statement. Report prepared for APSC Asia Pacific Space Centre.</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Van Steenis, C.G.G.J., 1984, Three More Mangrove Trees Growing Locally in Nature in Freshwater, Blumea 29: 395–397</w:t>
      </w:r>
    </w:p>
    <w:p w:rsidR="00E55664" w:rsidRPr="003C1013" w:rsidRDefault="00E55664" w:rsidP="003C1013">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120"/>
        <w:rPr>
          <w:rFonts w:ascii="Garamond" w:hAnsi="Garamond"/>
          <w:sz w:val="20"/>
          <w:szCs w:val="20"/>
          <w:lang w:val="en-GB"/>
        </w:rPr>
      </w:pPr>
      <w:r w:rsidRPr="003C1013">
        <w:rPr>
          <w:rFonts w:ascii="Garamond" w:hAnsi="Garamond"/>
          <w:sz w:val="20"/>
          <w:szCs w:val="20"/>
          <w:lang w:val="en-GB"/>
        </w:rPr>
        <w:t>Woodroffe, C.D., 1988, Relic Mangrove Stand on the Last Interglacial Terrace, Christmas Island, Indian Ocean, Journal of Tropical Ecology 4: 1–17</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rPr>
          <w:rFonts w:ascii="Garamond" w:hAnsi="Garamond"/>
          <w:sz w:val="22"/>
          <w:lang w:val="en-GB"/>
        </w:rPr>
      </w:pPr>
      <w:r>
        <w:rPr>
          <w:rFonts w:ascii="Garamond" w:hAnsi="Garamond"/>
          <w:sz w:val="22"/>
          <w:lang w:val="en-GB"/>
        </w:rPr>
        <w:t>___________________________________________________________________________</w:t>
      </w:r>
    </w:p>
    <w:p w:rsidR="00E55664" w:rsidRDefault="00E55664" w:rsidP="001814F0">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line="19" w:lineRule="exact"/>
        <w:rPr>
          <w:rFonts w:ascii="Garamond" w:hAnsi="Garamond"/>
          <w:sz w:val="22"/>
          <w:lang w:val="en-GB"/>
        </w:rPr>
      </w:pPr>
    </w:p>
    <w:p w:rsidR="00E55664" w:rsidRDefault="00E55664" w:rsidP="001814F0">
      <w:pPr>
        <w:tabs>
          <w:tab w:val="center" w:pos="5102"/>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0"/>
          <w:lang w:val="en-GB"/>
        </w:rPr>
      </w:pPr>
    </w:p>
    <w:p w:rsidR="00E55664" w:rsidRDefault="00E55664" w:rsidP="001814F0">
      <w:pPr>
        <w:tabs>
          <w:tab w:val="center" w:pos="5102"/>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sz w:val="22"/>
          <w:szCs w:val="22"/>
          <w:lang w:val="en-GB"/>
        </w:rPr>
      </w:pPr>
      <w:r>
        <w:rPr>
          <w:rFonts w:ascii="Garamond" w:hAnsi="Garamond"/>
          <w:sz w:val="22"/>
          <w:szCs w:val="22"/>
          <w:lang w:val="en-GB"/>
        </w:rPr>
        <w:t xml:space="preserve">Please return to: </w:t>
      </w:r>
      <w:r>
        <w:rPr>
          <w:rFonts w:ascii="Garamond" w:hAnsi="Garamond"/>
          <w:b/>
          <w:sz w:val="22"/>
          <w:szCs w:val="22"/>
          <w:lang w:val="en-GB"/>
        </w:rPr>
        <w:t>Ramsar Convention Secretariat, Rue Mauverney 28, CH-1196 Gland, Switzerland</w:t>
      </w:r>
    </w:p>
    <w:p w:rsidR="00E55664" w:rsidRDefault="00E55664" w:rsidP="001814F0">
      <w:pPr>
        <w:tabs>
          <w:tab w:val="center" w:pos="5102"/>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jc w:val="center"/>
        <w:rPr>
          <w:rFonts w:ascii="Garamond" w:hAnsi="Garamond"/>
          <w:b/>
          <w:sz w:val="22"/>
          <w:szCs w:val="22"/>
          <w:lang w:val="en-GB"/>
        </w:rPr>
      </w:pPr>
      <w:r>
        <w:rPr>
          <w:rFonts w:ascii="Garamond" w:hAnsi="Garamond"/>
          <w:sz w:val="22"/>
          <w:szCs w:val="22"/>
          <w:lang w:val="en-GB"/>
        </w:rPr>
        <w:t>Telephone</w:t>
      </w:r>
      <w:r>
        <w:rPr>
          <w:rFonts w:ascii="Garamond" w:hAnsi="Garamond"/>
          <w:b/>
          <w:sz w:val="22"/>
          <w:szCs w:val="22"/>
          <w:lang w:val="en-GB"/>
        </w:rPr>
        <w:t>: +41 22 999 0170</w:t>
      </w:r>
      <w:r>
        <w:rPr>
          <w:rFonts w:ascii="Garamond" w:hAnsi="Garamond"/>
          <w:sz w:val="22"/>
          <w:szCs w:val="22"/>
          <w:lang w:val="en-GB"/>
        </w:rPr>
        <w:t xml:space="preserve"> • Fax: </w:t>
      </w:r>
      <w:r>
        <w:rPr>
          <w:rFonts w:ascii="Garamond" w:hAnsi="Garamond"/>
          <w:b/>
          <w:sz w:val="22"/>
          <w:szCs w:val="22"/>
          <w:lang w:val="en-GB"/>
        </w:rPr>
        <w:t>+41 22 999 0169</w:t>
      </w:r>
      <w:r>
        <w:rPr>
          <w:rFonts w:ascii="Garamond" w:hAnsi="Garamond"/>
          <w:sz w:val="22"/>
          <w:szCs w:val="22"/>
          <w:lang w:val="en-GB"/>
        </w:rPr>
        <w:t xml:space="preserve"> • e-mail: </w:t>
      </w:r>
      <w:r>
        <w:rPr>
          <w:rFonts w:ascii="Garamond" w:hAnsi="Garamond"/>
          <w:b/>
          <w:sz w:val="22"/>
          <w:szCs w:val="22"/>
          <w:lang w:val="en-GB"/>
        </w:rPr>
        <w:t>ramsar@ramsar.org</w:t>
      </w:r>
    </w:p>
    <w:p w:rsidR="00E55664" w:rsidRPr="00954AAC" w:rsidRDefault="00E55664" w:rsidP="001814F0">
      <w:pPr>
        <w:pStyle w:val="Heading1"/>
        <w:rPr>
          <w:color w:val="365F91"/>
          <w:sz w:val="18"/>
        </w:rPr>
      </w:pPr>
      <w:r>
        <w:rPr>
          <w:b w:val="0"/>
          <w:lang w:val="en-GB"/>
        </w:rPr>
        <w:br w:type="page"/>
      </w:r>
      <w:r w:rsidRPr="00954AAC">
        <w:rPr>
          <w:color w:val="365F91"/>
        </w:rPr>
        <w:lastRenderedPageBreak/>
        <w:t>Appendix A</w:t>
      </w:r>
      <w:r w:rsidR="001B7A63">
        <w:rPr>
          <w:color w:val="365F91"/>
        </w:rPr>
        <w:t xml:space="preserve"> to</w:t>
      </w:r>
      <w:r w:rsidR="001B7A63" w:rsidRPr="001B7A63">
        <w:t xml:space="preserve"> </w:t>
      </w:r>
      <w:r w:rsidR="001B7A63">
        <w:rPr>
          <w:color w:val="365F91"/>
        </w:rPr>
        <w:t>Hosnies Spring Ramsar Information Sheet</w:t>
      </w:r>
      <w:r w:rsidR="001B7A63">
        <w:rPr>
          <w:color w:val="365F91"/>
        </w:rPr>
        <w:br/>
      </w:r>
      <w:r w:rsidRPr="00954AAC">
        <w:rPr>
          <w:color w:val="365F91"/>
        </w:rPr>
        <w:t>Endemic Flora (vascular)</w:t>
      </w:r>
    </w:p>
    <w:p w:rsidR="00E55664" w:rsidRDefault="00E55664" w:rsidP="001814F0">
      <w:pPr>
        <w:rPr>
          <w:rFonts w:ascii="Garamond" w:hAnsi="Garamond"/>
          <w:sz w:val="22"/>
          <w:szCs w:val="22"/>
        </w:rPr>
      </w:pPr>
      <w:r>
        <w:rPr>
          <w:rFonts w:ascii="Garamond" w:hAnsi="Garamond"/>
          <w:sz w:val="22"/>
          <w:szCs w:val="22"/>
        </w:rPr>
        <w:t xml:space="preserve">Species names from EWL Sciences and Tallegalla (2005), common names from Director of National Parks (2002).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418"/>
        <w:gridCol w:w="1812"/>
        <w:gridCol w:w="1716"/>
        <w:gridCol w:w="1646"/>
        <w:gridCol w:w="1936"/>
      </w:tblGrid>
      <w:tr w:rsidR="00E55664" w:rsidRPr="00954AAC" w:rsidTr="00954AAC">
        <w:tc>
          <w:tcPr>
            <w:tcW w:w="831" w:type="pct"/>
            <w:shd w:val="clear" w:color="auto" w:fill="365F91"/>
          </w:tcPr>
          <w:p w:rsidR="00E55664" w:rsidRPr="00954AAC" w:rsidRDefault="00E55664" w:rsidP="002B473E">
            <w:pPr>
              <w:rPr>
                <w:rFonts w:ascii="Garamond" w:hAnsi="Garamond"/>
                <w:b/>
                <w:color w:val="FFFFFF" w:themeColor="background1"/>
              </w:rPr>
            </w:pPr>
            <w:r w:rsidRPr="00954AAC">
              <w:rPr>
                <w:rFonts w:ascii="Garamond" w:hAnsi="Garamond"/>
                <w:b/>
                <w:color w:val="FFFFFF" w:themeColor="background1"/>
                <w:sz w:val="22"/>
                <w:szCs w:val="22"/>
              </w:rPr>
              <w:t>Family</w:t>
            </w:r>
          </w:p>
        </w:tc>
        <w:tc>
          <w:tcPr>
            <w:tcW w:w="1062" w:type="pct"/>
            <w:shd w:val="clear" w:color="auto" w:fill="365F91"/>
          </w:tcPr>
          <w:p w:rsidR="00E55664" w:rsidRPr="00954AAC" w:rsidRDefault="00E55664" w:rsidP="002B473E">
            <w:pPr>
              <w:rPr>
                <w:rFonts w:ascii="Garamond" w:hAnsi="Garamond"/>
                <w:b/>
                <w:color w:val="FFFFFF" w:themeColor="background1"/>
              </w:rPr>
            </w:pPr>
            <w:r w:rsidRPr="00954AAC">
              <w:rPr>
                <w:rFonts w:ascii="Garamond" w:hAnsi="Garamond"/>
                <w:b/>
                <w:color w:val="FFFFFF" w:themeColor="background1"/>
                <w:sz w:val="22"/>
                <w:szCs w:val="22"/>
              </w:rPr>
              <w:t>Species</w:t>
            </w:r>
          </w:p>
        </w:tc>
        <w:tc>
          <w:tcPr>
            <w:tcW w:w="1006" w:type="pct"/>
            <w:shd w:val="clear" w:color="auto" w:fill="365F91"/>
          </w:tcPr>
          <w:p w:rsidR="00E55664" w:rsidRPr="00954AAC" w:rsidRDefault="00E55664" w:rsidP="002B473E">
            <w:pPr>
              <w:rPr>
                <w:rFonts w:ascii="Garamond" w:hAnsi="Garamond"/>
                <w:b/>
                <w:color w:val="FFFFFF" w:themeColor="background1"/>
              </w:rPr>
            </w:pPr>
            <w:r w:rsidRPr="00954AAC">
              <w:rPr>
                <w:rFonts w:ascii="Garamond" w:hAnsi="Garamond"/>
                <w:b/>
                <w:color w:val="FFFFFF" w:themeColor="background1"/>
                <w:sz w:val="22"/>
                <w:szCs w:val="22"/>
              </w:rPr>
              <w:t>Lifeform</w:t>
            </w:r>
          </w:p>
        </w:tc>
        <w:tc>
          <w:tcPr>
            <w:tcW w:w="965" w:type="pct"/>
            <w:shd w:val="clear" w:color="auto" w:fill="365F91"/>
          </w:tcPr>
          <w:p w:rsidR="00E55664" w:rsidRPr="00954AAC" w:rsidRDefault="00E55664" w:rsidP="002B473E">
            <w:pPr>
              <w:rPr>
                <w:rFonts w:ascii="Garamond" w:hAnsi="Garamond"/>
                <w:b/>
                <w:color w:val="FFFFFF" w:themeColor="background1"/>
              </w:rPr>
            </w:pPr>
            <w:r w:rsidRPr="00954AAC">
              <w:rPr>
                <w:rFonts w:ascii="Garamond" w:hAnsi="Garamond"/>
                <w:b/>
                <w:color w:val="FFFFFF" w:themeColor="background1"/>
                <w:sz w:val="22"/>
                <w:szCs w:val="22"/>
              </w:rPr>
              <w:t>Habitat</w:t>
            </w:r>
          </w:p>
        </w:tc>
        <w:tc>
          <w:tcPr>
            <w:tcW w:w="1135" w:type="pct"/>
            <w:shd w:val="clear" w:color="auto" w:fill="365F91"/>
          </w:tcPr>
          <w:p w:rsidR="00E55664" w:rsidRPr="00954AAC" w:rsidRDefault="00E55664" w:rsidP="002B473E">
            <w:pPr>
              <w:rPr>
                <w:rFonts w:ascii="Garamond" w:hAnsi="Garamond"/>
                <w:b/>
                <w:color w:val="FFFFFF" w:themeColor="background1"/>
              </w:rPr>
            </w:pPr>
            <w:r w:rsidRPr="00954AAC">
              <w:rPr>
                <w:rFonts w:ascii="Garamond" w:hAnsi="Garamond"/>
                <w:b/>
                <w:color w:val="FFFFFF" w:themeColor="background1"/>
                <w:sz w:val="22"/>
                <w:szCs w:val="22"/>
              </w:rPr>
              <w:t>Common name</w:t>
            </w:r>
          </w:p>
        </w:tc>
      </w:tr>
      <w:tr w:rsidR="00E55664" w:rsidTr="002B473E">
        <w:tc>
          <w:tcPr>
            <w:tcW w:w="831" w:type="pct"/>
          </w:tcPr>
          <w:p w:rsidR="00E55664" w:rsidRDefault="00E55664" w:rsidP="002B473E">
            <w:pPr>
              <w:rPr>
                <w:rFonts w:ascii="Garamond" w:hAnsi="Garamond"/>
              </w:rPr>
            </w:pPr>
            <w:r>
              <w:rPr>
                <w:rFonts w:ascii="Garamond" w:hAnsi="Garamond"/>
                <w:sz w:val="22"/>
                <w:szCs w:val="22"/>
              </w:rPr>
              <w:t>Malvaceae</w:t>
            </w:r>
          </w:p>
        </w:tc>
        <w:tc>
          <w:tcPr>
            <w:tcW w:w="1062" w:type="pct"/>
          </w:tcPr>
          <w:p w:rsidR="00E55664" w:rsidRDefault="00E55664" w:rsidP="002B473E">
            <w:pPr>
              <w:rPr>
                <w:rFonts w:ascii="Garamond" w:hAnsi="Garamond"/>
                <w:i/>
              </w:rPr>
            </w:pPr>
            <w:r>
              <w:rPr>
                <w:rFonts w:ascii="Garamond" w:hAnsi="Garamond"/>
                <w:i/>
                <w:sz w:val="22"/>
                <w:szCs w:val="22"/>
              </w:rPr>
              <w:t>Abuliton listeri</w:t>
            </w:r>
          </w:p>
        </w:tc>
        <w:tc>
          <w:tcPr>
            <w:tcW w:w="1006" w:type="pct"/>
          </w:tcPr>
          <w:p w:rsidR="00E55664" w:rsidRDefault="00E55664" w:rsidP="002B473E">
            <w:pPr>
              <w:rPr>
                <w:rFonts w:ascii="Garamond" w:hAnsi="Garamond"/>
              </w:rPr>
            </w:pPr>
            <w:r>
              <w:rPr>
                <w:rFonts w:ascii="Garamond" w:hAnsi="Garamond"/>
                <w:sz w:val="22"/>
                <w:szCs w:val="22"/>
              </w:rPr>
              <w:t>shrub</w:t>
            </w:r>
          </w:p>
        </w:tc>
        <w:tc>
          <w:tcPr>
            <w:tcW w:w="965" w:type="pct"/>
          </w:tcPr>
          <w:p w:rsidR="00E55664" w:rsidRDefault="00E55664" w:rsidP="002B473E">
            <w:pPr>
              <w:rPr>
                <w:rFonts w:ascii="Garamond" w:hAnsi="Garamond"/>
              </w:rPr>
            </w:pPr>
            <w:r>
              <w:rPr>
                <w:rFonts w:ascii="Garamond" w:hAnsi="Garamond"/>
                <w:sz w:val="22"/>
                <w:szCs w:val="22"/>
              </w:rPr>
              <w:t>coast and shore terrace</w:t>
            </w:r>
          </w:p>
        </w:tc>
        <w:tc>
          <w:tcPr>
            <w:tcW w:w="1135" w:type="pct"/>
          </w:tcPr>
          <w:p w:rsidR="00E55664" w:rsidRDefault="00E55664" w:rsidP="002B473E">
            <w:pPr>
              <w:rPr>
                <w:rFonts w:ascii="Garamond" w:hAnsi="Garamond"/>
              </w:rPr>
            </w:pPr>
            <w:r>
              <w:rPr>
                <w:rFonts w:ascii="Garamond" w:hAnsi="Garamond"/>
                <w:sz w:val="22"/>
                <w:szCs w:val="22"/>
              </w:rPr>
              <w:t>lantern flower</w:t>
            </w:r>
          </w:p>
        </w:tc>
      </w:tr>
      <w:tr w:rsidR="00E55664" w:rsidTr="002B473E">
        <w:tc>
          <w:tcPr>
            <w:tcW w:w="831" w:type="pct"/>
          </w:tcPr>
          <w:p w:rsidR="00E55664" w:rsidRDefault="00E55664" w:rsidP="002B473E">
            <w:pPr>
              <w:rPr>
                <w:rFonts w:ascii="Garamond" w:hAnsi="Garamond"/>
              </w:rPr>
            </w:pPr>
            <w:r>
              <w:rPr>
                <w:rFonts w:ascii="Garamond" w:hAnsi="Garamond"/>
                <w:sz w:val="22"/>
                <w:szCs w:val="22"/>
              </w:rPr>
              <w:t>Arecaceae</w:t>
            </w:r>
          </w:p>
        </w:tc>
        <w:tc>
          <w:tcPr>
            <w:tcW w:w="1062" w:type="pct"/>
          </w:tcPr>
          <w:p w:rsidR="00E55664" w:rsidRDefault="00E55664" w:rsidP="002B473E">
            <w:pPr>
              <w:rPr>
                <w:rFonts w:ascii="Garamond" w:hAnsi="Garamond"/>
                <w:i/>
              </w:rPr>
            </w:pPr>
            <w:r>
              <w:rPr>
                <w:rFonts w:ascii="Garamond" w:hAnsi="Garamond"/>
                <w:i/>
                <w:sz w:val="22"/>
                <w:szCs w:val="22"/>
              </w:rPr>
              <w:t>Arenga listeri</w:t>
            </w:r>
          </w:p>
        </w:tc>
        <w:tc>
          <w:tcPr>
            <w:tcW w:w="1006" w:type="pct"/>
          </w:tcPr>
          <w:p w:rsidR="00E55664" w:rsidRDefault="00E55664" w:rsidP="002B473E">
            <w:pPr>
              <w:rPr>
                <w:rFonts w:ascii="Garamond" w:hAnsi="Garamond"/>
              </w:rPr>
            </w:pPr>
            <w:r>
              <w:rPr>
                <w:rFonts w:ascii="Garamond" w:hAnsi="Garamond"/>
                <w:sz w:val="22"/>
                <w:szCs w:val="22"/>
              </w:rPr>
              <w:t>palm</w:t>
            </w:r>
          </w:p>
        </w:tc>
        <w:tc>
          <w:tcPr>
            <w:tcW w:w="965" w:type="pct"/>
          </w:tcPr>
          <w:p w:rsidR="00E55664" w:rsidRDefault="00E55664" w:rsidP="002B473E">
            <w:pPr>
              <w:rPr>
                <w:rFonts w:ascii="Garamond" w:hAnsi="Garamond"/>
              </w:rPr>
            </w:pPr>
            <w:r>
              <w:rPr>
                <w:rFonts w:ascii="Garamond" w:hAnsi="Garamond"/>
                <w:sz w:val="22"/>
                <w:szCs w:val="22"/>
              </w:rPr>
              <w:t>closed forests</w:t>
            </w:r>
          </w:p>
        </w:tc>
        <w:tc>
          <w:tcPr>
            <w:tcW w:w="1135" w:type="pct"/>
          </w:tcPr>
          <w:p w:rsidR="00E55664" w:rsidRDefault="00E55664" w:rsidP="002B473E">
            <w:pPr>
              <w:rPr>
                <w:rFonts w:ascii="Garamond" w:hAnsi="Garamond"/>
              </w:rPr>
            </w:pPr>
            <w:r>
              <w:rPr>
                <w:rFonts w:ascii="Garamond" w:hAnsi="Garamond"/>
                <w:sz w:val="22"/>
                <w:szCs w:val="22"/>
              </w:rPr>
              <w:t>arenga palm, Christmas Island palm</w:t>
            </w:r>
          </w:p>
        </w:tc>
      </w:tr>
      <w:tr w:rsidR="00E55664" w:rsidTr="002B473E">
        <w:tc>
          <w:tcPr>
            <w:tcW w:w="831" w:type="pct"/>
          </w:tcPr>
          <w:p w:rsidR="00E55664" w:rsidRDefault="00E55664" w:rsidP="002B473E">
            <w:pPr>
              <w:rPr>
                <w:rFonts w:ascii="Garamond" w:hAnsi="Garamond"/>
              </w:rPr>
            </w:pPr>
            <w:r>
              <w:rPr>
                <w:rFonts w:ascii="Garamond" w:hAnsi="Garamond"/>
                <w:sz w:val="22"/>
                <w:szCs w:val="22"/>
              </w:rPr>
              <w:t>Aspleniaceae</w:t>
            </w:r>
          </w:p>
        </w:tc>
        <w:tc>
          <w:tcPr>
            <w:tcW w:w="1062" w:type="pct"/>
          </w:tcPr>
          <w:p w:rsidR="00E55664" w:rsidRDefault="00E55664" w:rsidP="002B473E">
            <w:pPr>
              <w:rPr>
                <w:rFonts w:ascii="Garamond" w:hAnsi="Garamond"/>
                <w:i/>
              </w:rPr>
            </w:pPr>
            <w:r>
              <w:rPr>
                <w:rFonts w:ascii="Garamond" w:hAnsi="Garamond"/>
                <w:i/>
                <w:sz w:val="22"/>
                <w:szCs w:val="22"/>
              </w:rPr>
              <w:t>Asplenium listeri</w:t>
            </w:r>
          </w:p>
        </w:tc>
        <w:tc>
          <w:tcPr>
            <w:tcW w:w="1006" w:type="pct"/>
          </w:tcPr>
          <w:p w:rsidR="00E55664" w:rsidRDefault="00E55664" w:rsidP="002B473E">
            <w:pPr>
              <w:rPr>
                <w:rFonts w:ascii="Garamond" w:hAnsi="Garamond"/>
              </w:rPr>
            </w:pPr>
            <w:r>
              <w:rPr>
                <w:rFonts w:ascii="Garamond" w:hAnsi="Garamond"/>
                <w:sz w:val="22"/>
                <w:szCs w:val="22"/>
              </w:rPr>
              <w:t>fern</w:t>
            </w:r>
          </w:p>
        </w:tc>
        <w:tc>
          <w:tcPr>
            <w:tcW w:w="965" w:type="pct"/>
          </w:tcPr>
          <w:p w:rsidR="00E55664" w:rsidRDefault="00E55664" w:rsidP="002B473E">
            <w:pPr>
              <w:rPr>
                <w:rFonts w:ascii="Garamond" w:hAnsi="Garamond"/>
              </w:rPr>
            </w:pPr>
            <w:r>
              <w:rPr>
                <w:rFonts w:ascii="Garamond" w:hAnsi="Garamond"/>
                <w:sz w:val="22"/>
                <w:szCs w:val="22"/>
              </w:rPr>
              <w:t>exposed limestone outcrops</w:t>
            </w:r>
          </w:p>
        </w:tc>
        <w:tc>
          <w:tcPr>
            <w:tcW w:w="1135" w:type="pct"/>
          </w:tcPr>
          <w:p w:rsidR="00E55664" w:rsidRDefault="00E55664" w:rsidP="002B473E">
            <w:pPr>
              <w:rPr>
                <w:rFonts w:ascii="Garamond" w:hAnsi="Garamond"/>
              </w:rPr>
            </w:pPr>
            <w:r>
              <w:rPr>
                <w:rFonts w:ascii="Garamond" w:hAnsi="Garamond"/>
                <w:sz w:val="22"/>
                <w:szCs w:val="22"/>
              </w:rPr>
              <w:t>spleenwort</w:t>
            </w:r>
          </w:p>
        </w:tc>
      </w:tr>
      <w:tr w:rsidR="00E55664" w:rsidTr="002B473E">
        <w:tc>
          <w:tcPr>
            <w:tcW w:w="831" w:type="pct"/>
          </w:tcPr>
          <w:p w:rsidR="00E55664" w:rsidRDefault="00E55664" w:rsidP="002B473E">
            <w:pPr>
              <w:rPr>
                <w:rFonts w:ascii="Garamond" w:hAnsi="Garamond"/>
              </w:rPr>
            </w:pPr>
            <w:r>
              <w:rPr>
                <w:rFonts w:ascii="Garamond" w:hAnsi="Garamond"/>
                <w:sz w:val="22"/>
                <w:szCs w:val="22"/>
              </w:rPr>
              <w:t>Acanthaceae</w:t>
            </w:r>
          </w:p>
        </w:tc>
        <w:tc>
          <w:tcPr>
            <w:tcW w:w="1062" w:type="pct"/>
          </w:tcPr>
          <w:p w:rsidR="00E55664" w:rsidRDefault="00E55664" w:rsidP="002B473E">
            <w:pPr>
              <w:rPr>
                <w:rFonts w:ascii="Garamond" w:hAnsi="Garamond"/>
                <w:i/>
              </w:rPr>
            </w:pPr>
            <w:r>
              <w:rPr>
                <w:rFonts w:ascii="Garamond" w:hAnsi="Garamond"/>
                <w:i/>
                <w:sz w:val="22"/>
                <w:szCs w:val="22"/>
              </w:rPr>
              <w:t>Asystasia alba</w:t>
            </w:r>
          </w:p>
        </w:tc>
        <w:tc>
          <w:tcPr>
            <w:tcW w:w="1006" w:type="pct"/>
          </w:tcPr>
          <w:p w:rsidR="00E55664" w:rsidRDefault="00E55664" w:rsidP="002B473E">
            <w:pPr>
              <w:rPr>
                <w:rFonts w:ascii="Garamond" w:hAnsi="Garamond"/>
              </w:rPr>
            </w:pPr>
            <w:r>
              <w:rPr>
                <w:rFonts w:ascii="Garamond" w:hAnsi="Garamond"/>
                <w:sz w:val="22"/>
                <w:szCs w:val="22"/>
              </w:rPr>
              <w:t>herb</w:t>
            </w:r>
          </w:p>
        </w:tc>
        <w:tc>
          <w:tcPr>
            <w:tcW w:w="965" w:type="pct"/>
          </w:tcPr>
          <w:p w:rsidR="00E55664" w:rsidRDefault="00E55664" w:rsidP="002B473E">
            <w:pPr>
              <w:rPr>
                <w:rFonts w:ascii="Garamond" w:hAnsi="Garamond"/>
              </w:rPr>
            </w:pPr>
            <w:r>
              <w:rPr>
                <w:rFonts w:ascii="Garamond" w:hAnsi="Garamond"/>
                <w:sz w:val="22"/>
                <w:szCs w:val="22"/>
              </w:rPr>
              <w:t>terrace forest</w:t>
            </w:r>
          </w:p>
        </w:tc>
        <w:tc>
          <w:tcPr>
            <w:tcW w:w="1135" w:type="pct"/>
          </w:tcPr>
          <w:p w:rsidR="00E55664" w:rsidRDefault="00E55664" w:rsidP="002B473E">
            <w:pPr>
              <w:rPr>
                <w:rFonts w:ascii="Garamond" w:hAnsi="Garamond"/>
              </w:rPr>
            </w:pPr>
          </w:p>
        </w:tc>
      </w:tr>
      <w:tr w:rsidR="00E55664" w:rsidTr="002B473E">
        <w:tc>
          <w:tcPr>
            <w:tcW w:w="831" w:type="pct"/>
          </w:tcPr>
          <w:p w:rsidR="00E55664" w:rsidRDefault="00E55664" w:rsidP="002B473E">
            <w:pPr>
              <w:rPr>
                <w:rFonts w:ascii="Garamond" w:hAnsi="Garamond"/>
              </w:rPr>
            </w:pPr>
            <w:r>
              <w:rPr>
                <w:rFonts w:ascii="Garamond" w:hAnsi="Garamond"/>
                <w:sz w:val="22"/>
                <w:szCs w:val="22"/>
              </w:rPr>
              <w:t>Orchidaceae</w:t>
            </w:r>
          </w:p>
        </w:tc>
        <w:tc>
          <w:tcPr>
            <w:tcW w:w="1062" w:type="pct"/>
          </w:tcPr>
          <w:p w:rsidR="00E55664" w:rsidRDefault="00E55664" w:rsidP="002B473E">
            <w:pPr>
              <w:rPr>
                <w:rFonts w:ascii="Garamond" w:hAnsi="Garamond"/>
                <w:i/>
              </w:rPr>
            </w:pPr>
            <w:r>
              <w:rPr>
                <w:rFonts w:ascii="Garamond" w:hAnsi="Garamond"/>
                <w:i/>
                <w:sz w:val="22"/>
                <w:szCs w:val="22"/>
              </w:rPr>
              <w:t>Brachypeza archytas</w:t>
            </w:r>
          </w:p>
        </w:tc>
        <w:tc>
          <w:tcPr>
            <w:tcW w:w="1006" w:type="pct"/>
          </w:tcPr>
          <w:p w:rsidR="00E55664" w:rsidRDefault="00E55664" w:rsidP="002B473E">
            <w:pPr>
              <w:rPr>
                <w:rFonts w:ascii="Garamond" w:hAnsi="Garamond"/>
              </w:rPr>
            </w:pPr>
            <w:r>
              <w:rPr>
                <w:rFonts w:ascii="Garamond" w:hAnsi="Garamond"/>
                <w:sz w:val="22"/>
                <w:szCs w:val="22"/>
              </w:rPr>
              <w:t>epiphytic orchid</w:t>
            </w:r>
          </w:p>
        </w:tc>
        <w:tc>
          <w:tcPr>
            <w:tcW w:w="965" w:type="pct"/>
          </w:tcPr>
          <w:p w:rsidR="00E55664" w:rsidRDefault="00E55664" w:rsidP="002B473E">
            <w:pPr>
              <w:rPr>
                <w:rFonts w:ascii="Garamond" w:hAnsi="Garamond"/>
              </w:rPr>
            </w:pPr>
            <w:r>
              <w:rPr>
                <w:rFonts w:ascii="Garamond" w:hAnsi="Garamond"/>
                <w:sz w:val="22"/>
                <w:szCs w:val="22"/>
              </w:rPr>
              <w:t>terrace and plateau forests</w:t>
            </w:r>
          </w:p>
        </w:tc>
        <w:tc>
          <w:tcPr>
            <w:tcW w:w="1135" w:type="pct"/>
          </w:tcPr>
          <w:p w:rsidR="00E55664" w:rsidRDefault="00E55664" w:rsidP="002B473E">
            <w:pPr>
              <w:rPr>
                <w:rFonts w:ascii="Garamond" w:hAnsi="Garamond"/>
              </w:rPr>
            </w:pPr>
          </w:p>
        </w:tc>
      </w:tr>
      <w:tr w:rsidR="00E55664" w:rsidTr="002B473E">
        <w:tc>
          <w:tcPr>
            <w:tcW w:w="831" w:type="pct"/>
          </w:tcPr>
          <w:p w:rsidR="00E55664" w:rsidRDefault="00E55664" w:rsidP="002B473E">
            <w:pPr>
              <w:rPr>
                <w:rFonts w:ascii="Garamond" w:hAnsi="Garamond"/>
              </w:rPr>
            </w:pPr>
            <w:r>
              <w:rPr>
                <w:rFonts w:ascii="Garamond" w:hAnsi="Garamond"/>
                <w:sz w:val="22"/>
                <w:szCs w:val="22"/>
              </w:rPr>
              <w:t>Rhamnaceae</w:t>
            </w:r>
          </w:p>
        </w:tc>
        <w:tc>
          <w:tcPr>
            <w:tcW w:w="1062" w:type="pct"/>
          </w:tcPr>
          <w:p w:rsidR="00E55664" w:rsidRDefault="00E55664" w:rsidP="002B473E">
            <w:pPr>
              <w:rPr>
                <w:rFonts w:ascii="Garamond" w:hAnsi="Garamond"/>
                <w:i/>
              </w:rPr>
            </w:pPr>
            <w:r>
              <w:rPr>
                <w:rFonts w:ascii="Garamond" w:hAnsi="Garamond"/>
                <w:i/>
                <w:sz w:val="22"/>
                <w:szCs w:val="22"/>
              </w:rPr>
              <w:t>Colubrina pendunculata</w:t>
            </w:r>
          </w:p>
        </w:tc>
        <w:tc>
          <w:tcPr>
            <w:tcW w:w="1006" w:type="pct"/>
          </w:tcPr>
          <w:p w:rsidR="00E55664" w:rsidRDefault="00E55664" w:rsidP="002B473E">
            <w:pPr>
              <w:rPr>
                <w:rFonts w:ascii="Garamond" w:hAnsi="Garamond"/>
              </w:rPr>
            </w:pPr>
            <w:r>
              <w:rPr>
                <w:rFonts w:ascii="Garamond" w:hAnsi="Garamond"/>
                <w:sz w:val="22"/>
                <w:szCs w:val="22"/>
              </w:rPr>
              <w:t>shrub/ small tree</w:t>
            </w:r>
          </w:p>
        </w:tc>
        <w:tc>
          <w:tcPr>
            <w:tcW w:w="965" w:type="pct"/>
          </w:tcPr>
          <w:p w:rsidR="00E55664" w:rsidRDefault="00E55664" w:rsidP="002B473E">
            <w:pPr>
              <w:rPr>
                <w:rFonts w:ascii="Garamond" w:hAnsi="Garamond"/>
              </w:rPr>
            </w:pPr>
            <w:r>
              <w:rPr>
                <w:rFonts w:ascii="Garamond" w:hAnsi="Garamond"/>
                <w:sz w:val="22"/>
                <w:szCs w:val="22"/>
              </w:rPr>
              <w:t>terrace shrubland</w:t>
            </w:r>
          </w:p>
        </w:tc>
        <w:tc>
          <w:tcPr>
            <w:tcW w:w="1135" w:type="pct"/>
          </w:tcPr>
          <w:p w:rsidR="00E55664" w:rsidRDefault="00E55664" w:rsidP="002B473E">
            <w:pPr>
              <w:rPr>
                <w:rFonts w:ascii="Garamond" w:hAnsi="Garamond"/>
              </w:rPr>
            </w:pPr>
          </w:p>
        </w:tc>
      </w:tr>
      <w:tr w:rsidR="00E55664" w:rsidTr="002B473E">
        <w:tc>
          <w:tcPr>
            <w:tcW w:w="831" w:type="pct"/>
          </w:tcPr>
          <w:p w:rsidR="00E55664" w:rsidRDefault="00E55664" w:rsidP="002B473E">
            <w:pPr>
              <w:rPr>
                <w:rFonts w:ascii="Garamond" w:hAnsi="Garamond"/>
              </w:rPr>
            </w:pPr>
            <w:r>
              <w:rPr>
                <w:rFonts w:ascii="Garamond" w:hAnsi="Garamond"/>
                <w:sz w:val="22"/>
                <w:szCs w:val="22"/>
              </w:rPr>
              <w:t>Urticaceae</w:t>
            </w:r>
          </w:p>
        </w:tc>
        <w:tc>
          <w:tcPr>
            <w:tcW w:w="1062" w:type="pct"/>
          </w:tcPr>
          <w:p w:rsidR="00E55664" w:rsidRDefault="00E55664" w:rsidP="002B473E">
            <w:pPr>
              <w:rPr>
                <w:rFonts w:ascii="Garamond" w:hAnsi="Garamond"/>
                <w:i/>
              </w:rPr>
            </w:pPr>
            <w:r>
              <w:rPr>
                <w:rFonts w:ascii="Garamond" w:hAnsi="Garamond"/>
                <w:i/>
                <w:sz w:val="22"/>
                <w:szCs w:val="22"/>
              </w:rPr>
              <w:t>Dendrocnide peltata var. murrayana</w:t>
            </w:r>
          </w:p>
        </w:tc>
        <w:tc>
          <w:tcPr>
            <w:tcW w:w="1006" w:type="pct"/>
          </w:tcPr>
          <w:p w:rsidR="00E55664" w:rsidRDefault="00E55664" w:rsidP="002B473E">
            <w:pPr>
              <w:rPr>
                <w:rFonts w:ascii="Garamond" w:hAnsi="Garamond"/>
              </w:rPr>
            </w:pPr>
            <w:r>
              <w:rPr>
                <w:rFonts w:ascii="Garamond" w:hAnsi="Garamond"/>
                <w:sz w:val="22"/>
                <w:szCs w:val="22"/>
              </w:rPr>
              <w:t>small tree</w:t>
            </w:r>
          </w:p>
        </w:tc>
        <w:tc>
          <w:tcPr>
            <w:tcW w:w="965" w:type="pct"/>
          </w:tcPr>
          <w:p w:rsidR="00E55664" w:rsidRDefault="00E55664" w:rsidP="002B473E">
            <w:pPr>
              <w:rPr>
                <w:rFonts w:ascii="Garamond" w:hAnsi="Garamond"/>
              </w:rPr>
            </w:pPr>
            <w:r>
              <w:rPr>
                <w:rFonts w:ascii="Garamond" w:hAnsi="Garamond"/>
                <w:sz w:val="22"/>
                <w:szCs w:val="22"/>
              </w:rPr>
              <w:t>inland cliffs</w:t>
            </w:r>
          </w:p>
        </w:tc>
        <w:tc>
          <w:tcPr>
            <w:tcW w:w="1135" w:type="pct"/>
          </w:tcPr>
          <w:p w:rsidR="00E55664" w:rsidRDefault="00E55664" w:rsidP="002B473E">
            <w:pPr>
              <w:rPr>
                <w:rFonts w:ascii="Garamond" w:hAnsi="Garamond"/>
              </w:rPr>
            </w:pPr>
            <w:r>
              <w:rPr>
                <w:rFonts w:ascii="Garamond" w:hAnsi="Garamond"/>
                <w:sz w:val="22"/>
                <w:szCs w:val="22"/>
              </w:rPr>
              <w:t>stinging tree</w:t>
            </w:r>
          </w:p>
        </w:tc>
      </w:tr>
      <w:tr w:rsidR="00E55664" w:rsidTr="002B473E">
        <w:tc>
          <w:tcPr>
            <w:tcW w:w="831" w:type="pct"/>
          </w:tcPr>
          <w:p w:rsidR="00E55664" w:rsidRDefault="00E55664" w:rsidP="002B473E">
            <w:pPr>
              <w:rPr>
                <w:rFonts w:ascii="Garamond" w:hAnsi="Garamond"/>
              </w:rPr>
            </w:pPr>
          </w:p>
        </w:tc>
        <w:tc>
          <w:tcPr>
            <w:tcW w:w="1062" w:type="pct"/>
          </w:tcPr>
          <w:p w:rsidR="00E55664" w:rsidRDefault="00E55664" w:rsidP="002B473E">
            <w:pPr>
              <w:rPr>
                <w:rFonts w:ascii="Garamond" w:hAnsi="Garamond"/>
                <w:i/>
              </w:rPr>
            </w:pPr>
            <w:r>
              <w:rPr>
                <w:rFonts w:ascii="Garamond" w:hAnsi="Garamond"/>
                <w:i/>
                <w:sz w:val="22"/>
                <w:szCs w:val="22"/>
              </w:rPr>
              <w:t>Dicliptera maclearii</w:t>
            </w:r>
          </w:p>
        </w:tc>
        <w:tc>
          <w:tcPr>
            <w:tcW w:w="1006" w:type="pct"/>
          </w:tcPr>
          <w:p w:rsidR="00E55664" w:rsidRDefault="00E55664" w:rsidP="002B473E">
            <w:pPr>
              <w:rPr>
                <w:rFonts w:ascii="Garamond" w:hAnsi="Garamond"/>
              </w:rPr>
            </w:pPr>
            <w:r>
              <w:rPr>
                <w:rFonts w:ascii="Garamond" w:hAnsi="Garamond"/>
                <w:sz w:val="22"/>
                <w:szCs w:val="22"/>
              </w:rPr>
              <w:t>herb</w:t>
            </w:r>
          </w:p>
        </w:tc>
        <w:tc>
          <w:tcPr>
            <w:tcW w:w="965" w:type="pct"/>
          </w:tcPr>
          <w:p w:rsidR="00E55664" w:rsidRDefault="00E55664" w:rsidP="002B473E">
            <w:pPr>
              <w:rPr>
                <w:rFonts w:ascii="Garamond" w:hAnsi="Garamond"/>
              </w:rPr>
            </w:pPr>
            <w:r>
              <w:rPr>
                <w:rFonts w:ascii="Garamond" w:hAnsi="Garamond"/>
                <w:sz w:val="22"/>
                <w:szCs w:val="22"/>
              </w:rPr>
              <w:t>terrace vegetation</w:t>
            </w:r>
          </w:p>
        </w:tc>
        <w:tc>
          <w:tcPr>
            <w:tcW w:w="1135" w:type="pct"/>
          </w:tcPr>
          <w:p w:rsidR="00E55664" w:rsidRDefault="00E55664" w:rsidP="002B473E">
            <w:pPr>
              <w:rPr>
                <w:rFonts w:ascii="Garamond" w:hAnsi="Garamond"/>
              </w:rPr>
            </w:pPr>
          </w:p>
        </w:tc>
      </w:tr>
      <w:tr w:rsidR="00E55664" w:rsidTr="002B473E">
        <w:tc>
          <w:tcPr>
            <w:tcW w:w="831" w:type="pct"/>
          </w:tcPr>
          <w:p w:rsidR="00E55664" w:rsidRDefault="00E55664" w:rsidP="002B473E">
            <w:pPr>
              <w:rPr>
                <w:rFonts w:ascii="Garamond" w:hAnsi="Garamond"/>
              </w:rPr>
            </w:pPr>
          </w:p>
        </w:tc>
        <w:tc>
          <w:tcPr>
            <w:tcW w:w="1062" w:type="pct"/>
          </w:tcPr>
          <w:p w:rsidR="00E55664" w:rsidRDefault="00E55664" w:rsidP="002B473E">
            <w:pPr>
              <w:rPr>
                <w:rFonts w:ascii="Garamond" w:hAnsi="Garamond"/>
                <w:bCs/>
                <w:i/>
              </w:rPr>
            </w:pPr>
            <w:r>
              <w:rPr>
                <w:rFonts w:ascii="Garamond" w:hAnsi="Garamond"/>
                <w:bCs/>
                <w:i/>
                <w:sz w:val="22"/>
                <w:szCs w:val="22"/>
              </w:rPr>
              <w:t>Flickingeria nativitatis</w:t>
            </w:r>
          </w:p>
        </w:tc>
        <w:tc>
          <w:tcPr>
            <w:tcW w:w="1006" w:type="pct"/>
          </w:tcPr>
          <w:p w:rsidR="00E55664" w:rsidRDefault="00E55664" w:rsidP="002B473E">
            <w:pPr>
              <w:rPr>
                <w:rFonts w:ascii="Garamond" w:hAnsi="Garamond"/>
              </w:rPr>
            </w:pPr>
            <w:r>
              <w:rPr>
                <w:rFonts w:ascii="Garamond" w:hAnsi="Garamond"/>
                <w:sz w:val="22"/>
                <w:szCs w:val="22"/>
              </w:rPr>
              <w:t>epiphytic orchid</w:t>
            </w:r>
          </w:p>
        </w:tc>
        <w:tc>
          <w:tcPr>
            <w:tcW w:w="965" w:type="pct"/>
          </w:tcPr>
          <w:p w:rsidR="00E55664" w:rsidRDefault="00E55664" w:rsidP="002B473E">
            <w:pPr>
              <w:rPr>
                <w:rFonts w:ascii="Garamond" w:hAnsi="Garamond"/>
              </w:rPr>
            </w:pPr>
            <w:r>
              <w:rPr>
                <w:rFonts w:ascii="Garamond" w:hAnsi="Garamond"/>
                <w:sz w:val="22"/>
                <w:szCs w:val="22"/>
              </w:rPr>
              <w:t>plateau forests</w:t>
            </w:r>
          </w:p>
        </w:tc>
        <w:tc>
          <w:tcPr>
            <w:tcW w:w="1135" w:type="pct"/>
          </w:tcPr>
          <w:p w:rsidR="00E55664" w:rsidRDefault="00E55664" w:rsidP="002B473E">
            <w:pPr>
              <w:rPr>
                <w:rFonts w:ascii="Garamond" w:hAnsi="Garamond"/>
              </w:rPr>
            </w:pPr>
          </w:p>
        </w:tc>
      </w:tr>
      <w:tr w:rsidR="00E55664" w:rsidTr="002B473E">
        <w:tc>
          <w:tcPr>
            <w:tcW w:w="831" w:type="pct"/>
          </w:tcPr>
          <w:p w:rsidR="00E55664" w:rsidRDefault="00E55664" w:rsidP="002B473E">
            <w:pPr>
              <w:rPr>
                <w:rFonts w:ascii="Garamond" w:hAnsi="Garamond"/>
              </w:rPr>
            </w:pPr>
            <w:r>
              <w:rPr>
                <w:rFonts w:ascii="Garamond" w:hAnsi="Garamond"/>
                <w:sz w:val="22"/>
                <w:szCs w:val="22"/>
              </w:rPr>
              <w:t>Tiliaceae</w:t>
            </w:r>
          </w:p>
        </w:tc>
        <w:tc>
          <w:tcPr>
            <w:tcW w:w="1062" w:type="pct"/>
          </w:tcPr>
          <w:p w:rsidR="00E55664" w:rsidRDefault="00E55664" w:rsidP="002B473E">
            <w:pPr>
              <w:rPr>
                <w:rFonts w:ascii="Garamond" w:hAnsi="Garamond"/>
                <w:i/>
              </w:rPr>
            </w:pPr>
            <w:r>
              <w:rPr>
                <w:rFonts w:ascii="Garamond" w:hAnsi="Garamond"/>
                <w:i/>
                <w:sz w:val="22"/>
                <w:szCs w:val="22"/>
              </w:rPr>
              <w:t>Grewia insularis</w:t>
            </w:r>
          </w:p>
        </w:tc>
        <w:tc>
          <w:tcPr>
            <w:tcW w:w="1006" w:type="pct"/>
          </w:tcPr>
          <w:p w:rsidR="00E55664" w:rsidRDefault="00E55664" w:rsidP="002B473E">
            <w:pPr>
              <w:rPr>
                <w:rFonts w:ascii="Garamond" w:hAnsi="Garamond"/>
              </w:rPr>
            </w:pPr>
            <w:r>
              <w:rPr>
                <w:rFonts w:ascii="Garamond" w:hAnsi="Garamond"/>
                <w:sz w:val="22"/>
                <w:szCs w:val="22"/>
              </w:rPr>
              <w:t>small tree</w:t>
            </w:r>
          </w:p>
        </w:tc>
        <w:tc>
          <w:tcPr>
            <w:tcW w:w="965" w:type="pct"/>
          </w:tcPr>
          <w:p w:rsidR="00E55664" w:rsidRDefault="00E55664" w:rsidP="002B473E">
            <w:pPr>
              <w:rPr>
                <w:rFonts w:ascii="Garamond" w:hAnsi="Garamond"/>
              </w:rPr>
            </w:pPr>
            <w:r>
              <w:rPr>
                <w:rFonts w:ascii="Garamond" w:hAnsi="Garamond"/>
                <w:sz w:val="22"/>
                <w:szCs w:val="22"/>
              </w:rPr>
              <w:t>terrace forest</w:t>
            </w:r>
          </w:p>
        </w:tc>
        <w:tc>
          <w:tcPr>
            <w:tcW w:w="1135" w:type="pct"/>
          </w:tcPr>
          <w:p w:rsidR="00E55664" w:rsidRDefault="00E55664" w:rsidP="002B473E">
            <w:pPr>
              <w:rPr>
                <w:rFonts w:ascii="Garamond" w:hAnsi="Garamond"/>
              </w:rPr>
            </w:pPr>
          </w:p>
        </w:tc>
      </w:tr>
      <w:tr w:rsidR="00E55664" w:rsidTr="002B473E">
        <w:tc>
          <w:tcPr>
            <w:tcW w:w="831" w:type="pct"/>
          </w:tcPr>
          <w:p w:rsidR="00E55664" w:rsidRDefault="00E55664" w:rsidP="002B473E">
            <w:pPr>
              <w:rPr>
                <w:rFonts w:ascii="Garamond" w:hAnsi="Garamond"/>
              </w:rPr>
            </w:pPr>
            <w:r>
              <w:rPr>
                <w:rFonts w:ascii="Garamond" w:hAnsi="Garamond"/>
                <w:sz w:val="22"/>
                <w:szCs w:val="22"/>
              </w:rPr>
              <w:t>Asclepidaceae</w:t>
            </w:r>
          </w:p>
        </w:tc>
        <w:tc>
          <w:tcPr>
            <w:tcW w:w="1062" w:type="pct"/>
          </w:tcPr>
          <w:p w:rsidR="00E55664" w:rsidRDefault="00E55664" w:rsidP="002B473E">
            <w:pPr>
              <w:rPr>
                <w:rFonts w:ascii="Garamond" w:hAnsi="Garamond"/>
                <w:i/>
              </w:rPr>
            </w:pPr>
            <w:r>
              <w:rPr>
                <w:rFonts w:ascii="Garamond" w:hAnsi="Garamond"/>
                <w:i/>
                <w:sz w:val="22"/>
                <w:szCs w:val="22"/>
              </w:rPr>
              <w:t>Hoya aldrichii</w:t>
            </w:r>
          </w:p>
        </w:tc>
        <w:tc>
          <w:tcPr>
            <w:tcW w:w="1006" w:type="pct"/>
          </w:tcPr>
          <w:p w:rsidR="00E55664" w:rsidRDefault="00E55664" w:rsidP="002B473E">
            <w:pPr>
              <w:rPr>
                <w:rFonts w:ascii="Garamond" w:hAnsi="Garamond"/>
              </w:rPr>
            </w:pPr>
            <w:r>
              <w:rPr>
                <w:rFonts w:ascii="Garamond" w:hAnsi="Garamond"/>
                <w:sz w:val="22"/>
                <w:szCs w:val="22"/>
              </w:rPr>
              <w:t>vine</w:t>
            </w:r>
          </w:p>
        </w:tc>
        <w:tc>
          <w:tcPr>
            <w:tcW w:w="965" w:type="pct"/>
          </w:tcPr>
          <w:p w:rsidR="00E55664" w:rsidRDefault="00E55664" w:rsidP="002B473E">
            <w:pPr>
              <w:rPr>
                <w:rFonts w:ascii="Garamond" w:hAnsi="Garamond"/>
              </w:rPr>
            </w:pPr>
            <w:r>
              <w:rPr>
                <w:rFonts w:ascii="Garamond" w:hAnsi="Garamond"/>
                <w:sz w:val="22"/>
                <w:szCs w:val="22"/>
              </w:rPr>
              <w:t>closed forests</w:t>
            </w:r>
          </w:p>
        </w:tc>
        <w:tc>
          <w:tcPr>
            <w:tcW w:w="1135" w:type="pct"/>
          </w:tcPr>
          <w:p w:rsidR="00E55664" w:rsidRDefault="00E55664" w:rsidP="002B473E">
            <w:pPr>
              <w:rPr>
                <w:rFonts w:ascii="Garamond" w:hAnsi="Garamond"/>
              </w:rPr>
            </w:pPr>
            <w:r>
              <w:rPr>
                <w:rFonts w:ascii="Garamond" w:hAnsi="Garamond"/>
                <w:sz w:val="22"/>
                <w:szCs w:val="22"/>
              </w:rPr>
              <w:t>hoya vine</w:t>
            </w:r>
          </w:p>
        </w:tc>
      </w:tr>
      <w:tr w:rsidR="00E55664" w:rsidTr="002B473E">
        <w:tc>
          <w:tcPr>
            <w:tcW w:w="831" w:type="pct"/>
          </w:tcPr>
          <w:p w:rsidR="00E55664" w:rsidRDefault="00E55664" w:rsidP="002B473E">
            <w:pPr>
              <w:rPr>
                <w:rFonts w:ascii="Garamond" w:hAnsi="Garamond"/>
              </w:rPr>
            </w:pPr>
            <w:r>
              <w:rPr>
                <w:rFonts w:ascii="Garamond" w:hAnsi="Garamond"/>
                <w:sz w:val="22"/>
                <w:szCs w:val="22"/>
              </w:rPr>
              <w:t>Poaceae</w:t>
            </w:r>
          </w:p>
        </w:tc>
        <w:tc>
          <w:tcPr>
            <w:tcW w:w="1062" w:type="pct"/>
          </w:tcPr>
          <w:p w:rsidR="00E55664" w:rsidRDefault="00E55664" w:rsidP="002B473E">
            <w:pPr>
              <w:rPr>
                <w:rFonts w:ascii="Garamond" w:hAnsi="Garamond"/>
                <w:i/>
              </w:rPr>
            </w:pPr>
            <w:r>
              <w:rPr>
                <w:rFonts w:ascii="Garamond" w:hAnsi="Garamond"/>
                <w:i/>
                <w:sz w:val="22"/>
                <w:szCs w:val="22"/>
              </w:rPr>
              <w:t>Ischaemum nativitatis</w:t>
            </w:r>
          </w:p>
        </w:tc>
        <w:tc>
          <w:tcPr>
            <w:tcW w:w="1006" w:type="pct"/>
          </w:tcPr>
          <w:p w:rsidR="00E55664" w:rsidRDefault="00E55664" w:rsidP="002B473E">
            <w:pPr>
              <w:rPr>
                <w:rFonts w:ascii="Garamond" w:hAnsi="Garamond"/>
              </w:rPr>
            </w:pPr>
            <w:r>
              <w:rPr>
                <w:rFonts w:ascii="Garamond" w:hAnsi="Garamond"/>
                <w:sz w:val="22"/>
                <w:szCs w:val="22"/>
              </w:rPr>
              <w:t>grass</w:t>
            </w:r>
          </w:p>
        </w:tc>
        <w:tc>
          <w:tcPr>
            <w:tcW w:w="965" w:type="pct"/>
          </w:tcPr>
          <w:p w:rsidR="00E55664" w:rsidRDefault="00E55664" w:rsidP="002B473E">
            <w:pPr>
              <w:rPr>
                <w:rFonts w:ascii="Garamond" w:hAnsi="Garamond"/>
              </w:rPr>
            </w:pPr>
            <w:r>
              <w:rPr>
                <w:rFonts w:ascii="Garamond" w:hAnsi="Garamond"/>
                <w:sz w:val="22"/>
                <w:szCs w:val="22"/>
              </w:rPr>
              <w:t>seacliffs</w:t>
            </w:r>
          </w:p>
        </w:tc>
        <w:tc>
          <w:tcPr>
            <w:tcW w:w="1135" w:type="pct"/>
          </w:tcPr>
          <w:p w:rsidR="00E55664" w:rsidRDefault="00E55664" w:rsidP="002B473E">
            <w:pPr>
              <w:rPr>
                <w:rFonts w:ascii="Garamond" w:hAnsi="Garamond"/>
              </w:rPr>
            </w:pPr>
            <w:r>
              <w:rPr>
                <w:rFonts w:ascii="Garamond" w:hAnsi="Garamond"/>
                <w:sz w:val="22"/>
                <w:szCs w:val="22"/>
              </w:rPr>
              <w:t>Christmas Island duck beak</w:t>
            </w:r>
          </w:p>
        </w:tc>
      </w:tr>
      <w:tr w:rsidR="00E55664" w:rsidTr="002B473E">
        <w:tc>
          <w:tcPr>
            <w:tcW w:w="831" w:type="pct"/>
          </w:tcPr>
          <w:p w:rsidR="00E55664" w:rsidRDefault="00E55664" w:rsidP="002B473E">
            <w:pPr>
              <w:rPr>
                <w:rFonts w:ascii="Garamond" w:hAnsi="Garamond"/>
              </w:rPr>
            </w:pPr>
            <w:r>
              <w:rPr>
                <w:rFonts w:ascii="Garamond" w:hAnsi="Garamond"/>
                <w:sz w:val="22"/>
                <w:szCs w:val="22"/>
              </w:rPr>
              <w:t>Pandanaceae</w:t>
            </w:r>
          </w:p>
        </w:tc>
        <w:tc>
          <w:tcPr>
            <w:tcW w:w="1062" w:type="pct"/>
          </w:tcPr>
          <w:p w:rsidR="00E55664" w:rsidRDefault="00E55664" w:rsidP="002B473E">
            <w:pPr>
              <w:rPr>
                <w:rFonts w:ascii="Garamond" w:hAnsi="Garamond"/>
                <w:i/>
              </w:rPr>
            </w:pPr>
            <w:r>
              <w:rPr>
                <w:rFonts w:ascii="Garamond" w:hAnsi="Garamond"/>
                <w:i/>
                <w:sz w:val="22"/>
                <w:szCs w:val="22"/>
              </w:rPr>
              <w:t>Pandanus christmatensis</w:t>
            </w:r>
          </w:p>
        </w:tc>
        <w:tc>
          <w:tcPr>
            <w:tcW w:w="1006" w:type="pct"/>
          </w:tcPr>
          <w:p w:rsidR="00E55664" w:rsidRDefault="00E55664" w:rsidP="002B473E">
            <w:pPr>
              <w:rPr>
                <w:rFonts w:ascii="Garamond" w:hAnsi="Garamond"/>
              </w:rPr>
            </w:pPr>
            <w:r>
              <w:rPr>
                <w:rFonts w:ascii="Garamond" w:hAnsi="Garamond"/>
                <w:sz w:val="22"/>
                <w:szCs w:val="22"/>
              </w:rPr>
              <w:t>shrub</w:t>
            </w:r>
          </w:p>
        </w:tc>
        <w:tc>
          <w:tcPr>
            <w:tcW w:w="965" w:type="pct"/>
          </w:tcPr>
          <w:p w:rsidR="00E55664" w:rsidRDefault="00E55664" w:rsidP="002B473E">
            <w:pPr>
              <w:rPr>
                <w:rFonts w:ascii="Garamond" w:hAnsi="Garamond"/>
              </w:rPr>
            </w:pPr>
            <w:r>
              <w:rPr>
                <w:rFonts w:ascii="Garamond" w:hAnsi="Garamond"/>
                <w:sz w:val="22"/>
                <w:szCs w:val="22"/>
              </w:rPr>
              <w:t>shore and inland cliffs</w:t>
            </w:r>
          </w:p>
        </w:tc>
        <w:tc>
          <w:tcPr>
            <w:tcW w:w="1135" w:type="pct"/>
          </w:tcPr>
          <w:p w:rsidR="00E55664" w:rsidRDefault="00E55664" w:rsidP="002B473E">
            <w:pPr>
              <w:rPr>
                <w:rFonts w:ascii="Garamond" w:hAnsi="Garamond"/>
              </w:rPr>
            </w:pPr>
            <w:r>
              <w:rPr>
                <w:rFonts w:ascii="Garamond" w:hAnsi="Garamond"/>
                <w:sz w:val="22"/>
                <w:szCs w:val="22"/>
              </w:rPr>
              <w:t>pandanus, screw pine</w:t>
            </w:r>
          </w:p>
        </w:tc>
      </w:tr>
      <w:tr w:rsidR="00E55664" w:rsidTr="002B473E">
        <w:tc>
          <w:tcPr>
            <w:tcW w:w="831" w:type="pct"/>
          </w:tcPr>
          <w:p w:rsidR="00E55664" w:rsidRDefault="00E55664" w:rsidP="002B473E">
            <w:pPr>
              <w:rPr>
                <w:rFonts w:ascii="Garamond" w:hAnsi="Garamond"/>
              </w:rPr>
            </w:pPr>
          </w:p>
        </w:tc>
        <w:tc>
          <w:tcPr>
            <w:tcW w:w="1062" w:type="pct"/>
          </w:tcPr>
          <w:p w:rsidR="00E55664" w:rsidRDefault="00E55664" w:rsidP="002B473E">
            <w:pPr>
              <w:rPr>
                <w:rFonts w:ascii="Garamond" w:hAnsi="Garamond"/>
                <w:i/>
              </w:rPr>
            </w:pPr>
            <w:r>
              <w:rPr>
                <w:rFonts w:ascii="Garamond" w:hAnsi="Garamond"/>
                <w:i/>
                <w:sz w:val="22"/>
                <w:szCs w:val="22"/>
              </w:rPr>
              <w:t>Pandanus elatus</w:t>
            </w:r>
          </w:p>
        </w:tc>
        <w:tc>
          <w:tcPr>
            <w:tcW w:w="1006" w:type="pct"/>
          </w:tcPr>
          <w:p w:rsidR="00E55664" w:rsidRDefault="00E55664" w:rsidP="002B473E">
            <w:pPr>
              <w:rPr>
                <w:rFonts w:ascii="Garamond" w:hAnsi="Garamond"/>
              </w:rPr>
            </w:pPr>
            <w:r>
              <w:rPr>
                <w:rFonts w:ascii="Garamond" w:hAnsi="Garamond"/>
                <w:sz w:val="22"/>
                <w:szCs w:val="22"/>
              </w:rPr>
              <w:t>shrub/small tree</w:t>
            </w:r>
          </w:p>
        </w:tc>
        <w:tc>
          <w:tcPr>
            <w:tcW w:w="965" w:type="pct"/>
          </w:tcPr>
          <w:p w:rsidR="00E55664" w:rsidRDefault="00E55664" w:rsidP="002B473E">
            <w:pPr>
              <w:rPr>
                <w:rFonts w:ascii="Garamond" w:hAnsi="Garamond"/>
              </w:rPr>
            </w:pPr>
            <w:r>
              <w:rPr>
                <w:rFonts w:ascii="Garamond" w:hAnsi="Garamond"/>
                <w:sz w:val="22"/>
                <w:szCs w:val="22"/>
              </w:rPr>
              <w:t>forest understorey</w:t>
            </w:r>
          </w:p>
        </w:tc>
        <w:tc>
          <w:tcPr>
            <w:tcW w:w="1135" w:type="pct"/>
          </w:tcPr>
          <w:p w:rsidR="00E55664" w:rsidRDefault="00E55664" w:rsidP="002B473E">
            <w:pPr>
              <w:rPr>
                <w:rFonts w:ascii="Garamond" w:hAnsi="Garamond"/>
              </w:rPr>
            </w:pPr>
            <w:r>
              <w:rPr>
                <w:rFonts w:ascii="Garamond" w:hAnsi="Garamond"/>
                <w:sz w:val="22"/>
                <w:szCs w:val="22"/>
              </w:rPr>
              <w:t>pandanus, screw pine</w:t>
            </w:r>
          </w:p>
        </w:tc>
      </w:tr>
      <w:tr w:rsidR="00E55664" w:rsidTr="002B473E">
        <w:tc>
          <w:tcPr>
            <w:tcW w:w="831" w:type="pct"/>
          </w:tcPr>
          <w:p w:rsidR="00E55664" w:rsidRDefault="00E55664" w:rsidP="002B473E">
            <w:pPr>
              <w:rPr>
                <w:rFonts w:ascii="Garamond" w:hAnsi="Garamond"/>
              </w:rPr>
            </w:pPr>
            <w:r>
              <w:rPr>
                <w:rFonts w:ascii="Garamond" w:hAnsi="Garamond"/>
                <w:sz w:val="22"/>
                <w:szCs w:val="22"/>
              </w:rPr>
              <w:t>Piperaceae</w:t>
            </w:r>
          </w:p>
        </w:tc>
        <w:tc>
          <w:tcPr>
            <w:tcW w:w="1062" w:type="pct"/>
          </w:tcPr>
          <w:p w:rsidR="00E55664" w:rsidRDefault="00E55664" w:rsidP="002B473E">
            <w:pPr>
              <w:rPr>
                <w:rFonts w:ascii="Garamond" w:hAnsi="Garamond"/>
                <w:i/>
              </w:rPr>
            </w:pPr>
            <w:r>
              <w:rPr>
                <w:rFonts w:ascii="Garamond" w:hAnsi="Garamond"/>
                <w:i/>
                <w:sz w:val="22"/>
                <w:szCs w:val="22"/>
              </w:rPr>
              <w:t>Perperomia rossii</w:t>
            </w:r>
          </w:p>
        </w:tc>
        <w:tc>
          <w:tcPr>
            <w:tcW w:w="1006" w:type="pct"/>
          </w:tcPr>
          <w:p w:rsidR="00E55664" w:rsidRDefault="00E55664" w:rsidP="002B473E">
            <w:pPr>
              <w:rPr>
                <w:rFonts w:ascii="Garamond" w:hAnsi="Garamond"/>
              </w:rPr>
            </w:pPr>
            <w:r>
              <w:rPr>
                <w:rFonts w:ascii="Garamond" w:hAnsi="Garamond"/>
                <w:sz w:val="22"/>
                <w:szCs w:val="22"/>
              </w:rPr>
              <w:t>epiphytic herb</w:t>
            </w:r>
          </w:p>
        </w:tc>
        <w:tc>
          <w:tcPr>
            <w:tcW w:w="965" w:type="pct"/>
          </w:tcPr>
          <w:p w:rsidR="00E55664" w:rsidRDefault="00E55664" w:rsidP="002B473E">
            <w:pPr>
              <w:rPr>
                <w:rFonts w:ascii="Garamond" w:hAnsi="Garamond"/>
              </w:rPr>
            </w:pPr>
            <w:r>
              <w:rPr>
                <w:rFonts w:ascii="Garamond" w:hAnsi="Garamond"/>
                <w:sz w:val="22"/>
                <w:szCs w:val="22"/>
              </w:rPr>
              <w:t>plateau (?)</w:t>
            </w:r>
          </w:p>
        </w:tc>
        <w:tc>
          <w:tcPr>
            <w:tcW w:w="1135" w:type="pct"/>
          </w:tcPr>
          <w:p w:rsidR="00E55664" w:rsidRDefault="00E55664" w:rsidP="002B473E">
            <w:pPr>
              <w:rPr>
                <w:rFonts w:ascii="Garamond" w:hAnsi="Garamond"/>
              </w:rPr>
            </w:pPr>
          </w:p>
        </w:tc>
      </w:tr>
      <w:tr w:rsidR="00E55664" w:rsidTr="002B473E">
        <w:tc>
          <w:tcPr>
            <w:tcW w:w="831" w:type="pct"/>
          </w:tcPr>
          <w:p w:rsidR="00E55664" w:rsidRDefault="00E55664" w:rsidP="002B473E">
            <w:pPr>
              <w:rPr>
                <w:rFonts w:ascii="Garamond" w:hAnsi="Garamond"/>
              </w:rPr>
            </w:pPr>
          </w:p>
        </w:tc>
        <w:tc>
          <w:tcPr>
            <w:tcW w:w="1062" w:type="pct"/>
          </w:tcPr>
          <w:p w:rsidR="00E55664" w:rsidRDefault="00E55664" w:rsidP="002B473E">
            <w:pPr>
              <w:rPr>
                <w:rFonts w:ascii="Garamond" w:hAnsi="Garamond"/>
                <w:i/>
              </w:rPr>
            </w:pPr>
            <w:r>
              <w:rPr>
                <w:rFonts w:ascii="Garamond" w:hAnsi="Garamond"/>
                <w:i/>
                <w:sz w:val="22"/>
                <w:szCs w:val="22"/>
              </w:rPr>
              <w:t>Phreatia listeri</w:t>
            </w:r>
          </w:p>
        </w:tc>
        <w:tc>
          <w:tcPr>
            <w:tcW w:w="1006" w:type="pct"/>
          </w:tcPr>
          <w:p w:rsidR="00E55664" w:rsidRDefault="00E55664" w:rsidP="002B473E">
            <w:pPr>
              <w:rPr>
                <w:rFonts w:ascii="Garamond" w:hAnsi="Garamond"/>
              </w:rPr>
            </w:pPr>
            <w:r>
              <w:rPr>
                <w:rFonts w:ascii="Garamond" w:hAnsi="Garamond"/>
                <w:sz w:val="22"/>
                <w:szCs w:val="22"/>
              </w:rPr>
              <w:t>epiphytic orchid</w:t>
            </w:r>
          </w:p>
        </w:tc>
        <w:tc>
          <w:tcPr>
            <w:tcW w:w="965" w:type="pct"/>
          </w:tcPr>
          <w:p w:rsidR="00E55664" w:rsidRDefault="00E55664" w:rsidP="002B473E">
            <w:pPr>
              <w:rPr>
                <w:rFonts w:ascii="Garamond" w:hAnsi="Garamond"/>
              </w:rPr>
            </w:pPr>
            <w:r>
              <w:rPr>
                <w:rFonts w:ascii="Garamond" w:hAnsi="Garamond"/>
                <w:sz w:val="22"/>
                <w:szCs w:val="22"/>
              </w:rPr>
              <w:t>plateau forests</w:t>
            </w:r>
          </w:p>
        </w:tc>
        <w:tc>
          <w:tcPr>
            <w:tcW w:w="1135" w:type="pct"/>
          </w:tcPr>
          <w:p w:rsidR="00E55664" w:rsidRDefault="00E55664" w:rsidP="002B473E">
            <w:pPr>
              <w:rPr>
                <w:rFonts w:ascii="Garamond" w:hAnsi="Garamond"/>
              </w:rPr>
            </w:pPr>
          </w:p>
        </w:tc>
      </w:tr>
      <w:tr w:rsidR="00E55664" w:rsidTr="002B473E">
        <w:tc>
          <w:tcPr>
            <w:tcW w:w="831" w:type="pct"/>
          </w:tcPr>
          <w:p w:rsidR="00E55664" w:rsidRDefault="00E55664" w:rsidP="002B473E">
            <w:pPr>
              <w:rPr>
                <w:rFonts w:ascii="Garamond" w:hAnsi="Garamond"/>
              </w:rPr>
            </w:pPr>
            <w:r>
              <w:rPr>
                <w:rFonts w:ascii="Garamond" w:hAnsi="Garamond"/>
                <w:sz w:val="22"/>
                <w:szCs w:val="22"/>
              </w:rPr>
              <w:t>Cucurbitaceae</w:t>
            </w:r>
          </w:p>
        </w:tc>
        <w:tc>
          <w:tcPr>
            <w:tcW w:w="1062" w:type="pct"/>
          </w:tcPr>
          <w:p w:rsidR="00E55664" w:rsidRDefault="00E55664" w:rsidP="002B473E">
            <w:pPr>
              <w:rPr>
                <w:rFonts w:ascii="Garamond" w:hAnsi="Garamond"/>
                <w:i/>
              </w:rPr>
            </w:pPr>
            <w:r>
              <w:rPr>
                <w:rFonts w:ascii="Garamond" w:hAnsi="Garamond"/>
                <w:i/>
                <w:sz w:val="22"/>
                <w:szCs w:val="22"/>
              </w:rPr>
              <w:t>Zehneria alba</w:t>
            </w:r>
          </w:p>
        </w:tc>
        <w:tc>
          <w:tcPr>
            <w:tcW w:w="1006" w:type="pct"/>
          </w:tcPr>
          <w:p w:rsidR="00E55664" w:rsidRDefault="00E55664" w:rsidP="002B473E">
            <w:pPr>
              <w:rPr>
                <w:rFonts w:ascii="Garamond" w:hAnsi="Garamond"/>
              </w:rPr>
            </w:pPr>
            <w:r>
              <w:rPr>
                <w:rFonts w:ascii="Garamond" w:hAnsi="Garamond"/>
                <w:sz w:val="22"/>
                <w:szCs w:val="22"/>
              </w:rPr>
              <w:t xml:space="preserve">vine </w:t>
            </w:r>
          </w:p>
        </w:tc>
        <w:tc>
          <w:tcPr>
            <w:tcW w:w="965" w:type="pct"/>
          </w:tcPr>
          <w:p w:rsidR="00E55664" w:rsidRDefault="00E55664" w:rsidP="002B473E">
            <w:pPr>
              <w:rPr>
                <w:rFonts w:ascii="Garamond" w:hAnsi="Garamond"/>
              </w:rPr>
            </w:pPr>
            <w:r>
              <w:rPr>
                <w:rFonts w:ascii="Garamond" w:hAnsi="Garamond"/>
                <w:sz w:val="22"/>
                <w:szCs w:val="22"/>
              </w:rPr>
              <w:t>forest margins</w:t>
            </w:r>
          </w:p>
        </w:tc>
        <w:tc>
          <w:tcPr>
            <w:tcW w:w="1135" w:type="pct"/>
          </w:tcPr>
          <w:p w:rsidR="00E55664" w:rsidRDefault="00E55664" w:rsidP="002B473E">
            <w:pPr>
              <w:rPr>
                <w:rFonts w:ascii="Garamond" w:hAnsi="Garamond"/>
              </w:rPr>
            </w:pPr>
          </w:p>
        </w:tc>
      </w:tr>
      <w:tr w:rsidR="00E55664" w:rsidTr="002B473E">
        <w:tc>
          <w:tcPr>
            <w:tcW w:w="831" w:type="pct"/>
          </w:tcPr>
          <w:p w:rsidR="00E55664" w:rsidRDefault="00E55664" w:rsidP="002B473E">
            <w:pPr>
              <w:rPr>
                <w:rFonts w:ascii="Garamond" w:hAnsi="Garamond"/>
              </w:rPr>
            </w:pPr>
          </w:p>
        </w:tc>
        <w:tc>
          <w:tcPr>
            <w:tcW w:w="1062" w:type="pct"/>
          </w:tcPr>
          <w:p w:rsidR="00E55664" w:rsidRDefault="00E55664" w:rsidP="002B473E">
            <w:pPr>
              <w:rPr>
                <w:rFonts w:ascii="Garamond" w:hAnsi="Garamond"/>
                <w:i/>
              </w:rPr>
            </w:pPr>
            <w:r>
              <w:rPr>
                <w:rFonts w:ascii="Garamond" w:hAnsi="Garamond"/>
                <w:i/>
                <w:sz w:val="22"/>
                <w:szCs w:val="22"/>
              </w:rPr>
              <w:t>Zeuxine exilis</w:t>
            </w:r>
          </w:p>
        </w:tc>
        <w:tc>
          <w:tcPr>
            <w:tcW w:w="1006" w:type="pct"/>
          </w:tcPr>
          <w:p w:rsidR="00E55664" w:rsidRDefault="00E55664" w:rsidP="002B473E">
            <w:pPr>
              <w:rPr>
                <w:rFonts w:ascii="Garamond" w:hAnsi="Garamond"/>
              </w:rPr>
            </w:pPr>
            <w:r>
              <w:rPr>
                <w:rFonts w:ascii="Garamond" w:hAnsi="Garamond"/>
                <w:sz w:val="22"/>
                <w:szCs w:val="22"/>
              </w:rPr>
              <w:t>epiphytic orchid</w:t>
            </w:r>
          </w:p>
        </w:tc>
        <w:tc>
          <w:tcPr>
            <w:tcW w:w="965" w:type="pct"/>
          </w:tcPr>
          <w:p w:rsidR="00E55664" w:rsidRDefault="00E55664" w:rsidP="002B473E">
            <w:pPr>
              <w:rPr>
                <w:rFonts w:ascii="Garamond" w:hAnsi="Garamond"/>
              </w:rPr>
            </w:pPr>
            <w:r>
              <w:rPr>
                <w:rFonts w:ascii="Garamond" w:hAnsi="Garamond"/>
                <w:sz w:val="22"/>
                <w:szCs w:val="22"/>
              </w:rPr>
              <w:t>plateau forests</w:t>
            </w:r>
          </w:p>
        </w:tc>
        <w:tc>
          <w:tcPr>
            <w:tcW w:w="1135" w:type="pct"/>
          </w:tcPr>
          <w:p w:rsidR="00E55664" w:rsidRDefault="00E55664" w:rsidP="002B473E">
            <w:pPr>
              <w:rPr>
                <w:rFonts w:ascii="Garamond" w:hAnsi="Garamond"/>
              </w:rPr>
            </w:pPr>
          </w:p>
        </w:tc>
      </w:tr>
    </w:tbl>
    <w:p w:rsidR="00E55664" w:rsidRDefault="00E55664" w:rsidP="001814F0">
      <w:pPr>
        <w:tabs>
          <w:tab w:val="center" w:pos="4680"/>
        </w:tabs>
        <w:rPr>
          <w:b/>
          <w:lang w:val="en-GB"/>
        </w:rPr>
      </w:pPr>
    </w:p>
    <w:p w:rsidR="003C1013" w:rsidRDefault="003C1013">
      <w:pPr>
        <w:rPr>
          <w:rFonts w:ascii="Garamond" w:hAnsi="Garamond"/>
          <w:b/>
          <w:sz w:val="22"/>
          <w:szCs w:val="22"/>
          <w:lang w:val="en-GB"/>
        </w:rPr>
      </w:pPr>
      <w:r>
        <w:rPr>
          <w:rFonts w:ascii="Garamond" w:hAnsi="Garamond"/>
          <w:b/>
          <w:sz w:val="22"/>
          <w:szCs w:val="22"/>
          <w:lang w:val="en-GB"/>
        </w:rPr>
        <w:br w:type="page"/>
      </w:r>
    </w:p>
    <w:p w:rsidR="00E55664" w:rsidRPr="00954AAC" w:rsidRDefault="00E55664" w:rsidP="00954AAC">
      <w:pPr>
        <w:tabs>
          <w:tab w:val="center" w:pos="4680"/>
        </w:tabs>
        <w:rPr>
          <w:rFonts w:ascii="Garamond" w:hAnsi="Garamond"/>
          <w:b/>
          <w:vanish/>
          <w:color w:val="365F91"/>
          <w:sz w:val="22"/>
          <w:szCs w:val="22"/>
          <w:lang w:val="en-GB"/>
        </w:rPr>
      </w:pPr>
      <w:r w:rsidRPr="001B7A63">
        <w:rPr>
          <w:rFonts w:cs="Arial"/>
          <w:b/>
          <w:bCs/>
          <w:color w:val="365F91"/>
          <w:kern w:val="32"/>
          <w:sz w:val="32"/>
          <w:szCs w:val="32"/>
        </w:rPr>
        <w:lastRenderedPageBreak/>
        <w:t>Figure 1</w:t>
      </w:r>
      <w:r w:rsidR="001B7A63" w:rsidRPr="001B7A63">
        <w:t xml:space="preserve"> </w:t>
      </w:r>
      <w:r w:rsidR="001B7A63">
        <w:rPr>
          <w:rFonts w:cs="Arial"/>
          <w:b/>
          <w:bCs/>
          <w:color w:val="365F91"/>
          <w:kern w:val="32"/>
          <w:sz w:val="32"/>
          <w:szCs w:val="32"/>
        </w:rPr>
        <w:t>for</w:t>
      </w:r>
      <w:r w:rsidR="001B7A63" w:rsidRPr="001B7A63">
        <w:rPr>
          <w:rFonts w:cs="Arial"/>
          <w:b/>
          <w:bCs/>
          <w:color w:val="365F91"/>
          <w:kern w:val="32"/>
          <w:sz w:val="32"/>
          <w:szCs w:val="32"/>
        </w:rPr>
        <w:t xml:space="preserve"> Hosnies Spring Ramsar Information Sheet</w:t>
      </w:r>
      <w:r w:rsidR="001B7A63">
        <w:rPr>
          <w:rFonts w:cs="Arial"/>
          <w:b/>
          <w:bCs/>
          <w:color w:val="365F91"/>
          <w:kern w:val="32"/>
          <w:sz w:val="32"/>
          <w:szCs w:val="32"/>
        </w:rPr>
        <w:br/>
      </w:r>
      <w:r w:rsidR="003C1013" w:rsidRPr="001B7A63">
        <w:rPr>
          <w:rFonts w:cs="Arial"/>
          <w:b/>
          <w:bCs/>
          <w:color w:val="365F91"/>
          <w:kern w:val="32"/>
          <w:sz w:val="32"/>
          <w:szCs w:val="32"/>
        </w:rPr>
        <w:t xml:space="preserve">Map of </w:t>
      </w:r>
      <w:r w:rsidR="001B7A63" w:rsidRPr="001B7A63">
        <w:rPr>
          <w:rFonts w:cs="Arial"/>
          <w:b/>
          <w:bCs/>
          <w:color w:val="365F91"/>
          <w:kern w:val="32"/>
          <w:sz w:val="32"/>
          <w:szCs w:val="32"/>
        </w:rPr>
        <w:t xml:space="preserve">Hosnies Spring </w:t>
      </w:r>
      <w:r w:rsidR="003C1013" w:rsidRPr="00954AAC">
        <w:rPr>
          <w:rFonts w:ascii="Garamond" w:hAnsi="Garamond"/>
          <w:b/>
          <w:vanish/>
          <w:color w:val="365F91"/>
          <w:sz w:val="22"/>
          <w:szCs w:val="22"/>
          <w:lang w:val="en-GB"/>
        </w:rPr>
        <w:t>osnies Spring Ramsar site</w:t>
      </w:r>
    </w:p>
    <w:p w:rsidR="00E55664" w:rsidRDefault="00A8725D" w:rsidP="001814F0">
      <w:pPr>
        <w:tabs>
          <w:tab w:val="center" w:pos="4680"/>
        </w:tabs>
        <w:jc w:val="center"/>
        <w:rPr>
          <w:rFonts w:ascii="Garamond" w:hAnsi="Garamond"/>
          <w:b/>
          <w:sz w:val="22"/>
          <w:szCs w:val="22"/>
          <w:lang w:val="en-GB"/>
        </w:rPr>
      </w:pPr>
      <w:r>
        <w:rPr>
          <w:rFonts w:ascii="Garamond" w:hAnsi="Garamond"/>
          <w:b/>
          <w:noProof/>
          <w:sz w:val="22"/>
          <w:szCs w:val="22"/>
        </w:rPr>
        <w:drawing>
          <wp:inline distT="0" distB="0" distL="0" distR="0">
            <wp:extent cx="5177790" cy="7581265"/>
            <wp:effectExtent l="19050" t="0" r="381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grayscl/>
                    </a:blip>
                    <a:srcRect/>
                    <a:stretch>
                      <a:fillRect/>
                    </a:stretch>
                  </pic:blipFill>
                  <pic:spPr bwMode="auto">
                    <a:xfrm>
                      <a:off x="0" y="0"/>
                      <a:ext cx="5177790" cy="7581265"/>
                    </a:xfrm>
                    <a:prstGeom prst="rect">
                      <a:avLst/>
                    </a:prstGeom>
                    <a:noFill/>
                    <a:ln w="9525">
                      <a:noFill/>
                      <a:miter lim="800000"/>
                      <a:headEnd/>
                      <a:tailEnd/>
                    </a:ln>
                  </pic:spPr>
                </pic:pic>
              </a:graphicData>
            </a:graphic>
          </wp:inline>
        </w:drawing>
      </w:r>
    </w:p>
    <w:p w:rsidR="002B4C13" w:rsidRPr="00954AAC" w:rsidRDefault="00E55664">
      <w:pPr>
        <w:spacing w:after="120"/>
        <w:rPr>
          <w:rFonts w:ascii="Arial" w:hAnsi="Arial" w:cs="Arial"/>
          <w:b/>
          <w:color w:val="365F91"/>
          <w:sz w:val="28"/>
          <w:szCs w:val="28"/>
        </w:rPr>
      </w:pPr>
      <w:r>
        <w:rPr>
          <w:rFonts w:ascii="Arial" w:hAnsi="Arial" w:cs="Arial"/>
          <w:szCs w:val="28"/>
        </w:rPr>
        <w:br w:type="column"/>
      </w:r>
      <w:r w:rsidRPr="00954AAC">
        <w:rPr>
          <w:rFonts w:ascii="Arial" w:hAnsi="Arial" w:cs="Arial"/>
          <w:b/>
          <w:color w:val="365F91"/>
          <w:sz w:val="28"/>
          <w:szCs w:val="28"/>
        </w:rPr>
        <w:lastRenderedPageBreak/>
        <w:t xml:space="preserve">Appendix </w:t>
      </w:r>
      <w:r w:rsidR="000D34BF" w:rsidRPr="00954AAC">
        <w:rPr>
          <w:rFonts w:ascii="Arial" w:hAnsi="Arial" w:cs="Arial"/>
          <w:b/>
          <w:color w:val="365F91"/>
          <w:sz w:val="28"/>
          <w:szCs w:val="28"/>
        </w:rPr>
        <w:t>G</w:t>
      </w:r>
    </w:p>
    <w:p w:rsidR="00E55664" w:rsidRPr="00954AAC" w:rsidRDefault="00E55664">
      <w:pPr>
        <w:spacing w:after="120"/>
        <w:rPr>
          <w:rFonts w:ascii="Arial" w:hAnsi="Arial" w:cs="Arial"/>
          <w:b/>
          <w:color w:val="365F91"/>
          <w:sz w:val="28"/>
          <w:szCs w:val="28"/>
        </w:rPr>
      </w:pPr>
      <w:r w:rsidRPr="00954AAC">
        <w:rPr>
          <w:rFonts w:ascii="Arial" w:hAnsi="Arial" w:cs="Arial"/>
          <w:b/>
          <w:color w:val="365F91"/>
          <w:sz w:val="28"/>
          <w:szCs w:val="28"/>
        </w:rPr>
        <w:t>Commonwealth Heritage values of Christmas Island Natural Areas</w:t>
      </w:r>
    </w:p>
    <w:p w:rsidR="00E55664" w:rsidRPr="00E20ACF" w:rsidRDefault="003C1013">
      <w:pPr>
        <w:spacing w:after="120"/>
        <w:rPr>
          <w:rFonts w:ascii="Arial" w:hAnsi="Arial" w:cs="Arial"/>
          <w:b/>
          <w:bCs/>
          <w:color w:val="365F91"/>
          <w:sz w:val="21"/>
          <w:szCs w:val="21"/>
        </w:rPr>
      </w:pPr>
      <w:r w:rsidRPr="00E20ACF">
        <w:rPr>
          <w:rFonts w:ascii="Arial" w:hAnsi="Arial" w:cs="Arial"/>
          <w:b/>
          <w:bCs/>
          <w:color w:val="365F91"/>
          <w:sz w:val="21"/>
          <w:szCs w:val="21"/>
        </w:rPr>
        <w:t>Summary Statement of Significance:</w:t>
      </w:r>
    </w:p>
    <w:p w:rsidR="002B4C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Christmas Island is a classic example of a tectonically uplifted coral atoll with its characteristic steep series of rainforest-covered terraces and sheer limestone cliffs. The island's geological formations are significant in illustrating the evolution of the Christmas Rise due to tectonic and volcanic action and the collision of the Asian and Australian plates.</w:t>
      </w:r>
    </w:p>
    <w:p w:rsidR="002B4C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The evolutionary significance of Christmas Island is demonstrated both by its high level of endemism and by its unique assemblage of plant and animal species.</w:t>
      </w:r>
    </w:p>
    <w:p w:rsidR="002B4C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The dominance of the land crabs is a striking feature of the island's fauna. The island has thirteen of the twenty species known worldwide and one of the highest land crab densities known in the Indian Ocean. The land crabs of Christmas Island are remarkable for their variety and numbers and for the role they play in the ecology of the rainforest. The endemic red land crab (</w:t>
      </w:r>
      <w:r w:rsidRPr="00E20ACF">
        <w:rPr>
          <w:rFonts w:ascii="Arial" w:hAnsi="Arial" w:cs="Arial"/>
          <w:i/>
          <w:iCs/>
          <w:color w:val="000000"/>
          <w:sz w:val="21"/>
          <w:szCs w:val="21"/>
        </w:rPr>
        <w:t>Gecarcoidea natalis</w:t>
      </w:r>
      <w:r w:rsidRPr="00E20ACF">
        <w:rPr>
          <w:rFonts w:ascii="Arial" w:hAnsi="Arial" w:cs="Arial"/>
          <w:color w:val="000000"/>
          <w:sz w:val="21"/>
          <w:szCs w:val="21"/>
        </w:rPr>
        <w:t>) is numerically the most notable of this crab assemblage with an estimated population of approximately 120 million crabs. The threatened robber or coconut crab (</w:t>
      </w:r>
      <w:r w:rsidRPr="00E20ACF">
        <w:rPr>
          <w:rFonts w:ascii="Arial" w:hAnsi="Arial" w:cs="Arial"/>
          <w:i/>
          <w:iCs/>
          <w:color w:val="000000"/>
          <w:sz w:val="21"/>
          <w:szCs w:val="21"/>
        </w:rPr>
        <w:t>Birgus latro</w:t>
      </w:r>
      <w:r w:rsidRPr="00E20ACF">
        <w:rPr>
          <w:rFonts w:ascii="Arial" w:hAnsi="Arial" w:cs="Arial"/>
          <w:color w:val="000000"/>
          <w:sz w:val="21"/>
          <w:szCs w:val="21"/>
        </w:rPr>
        <w:t>), with a population estimated at one million individuals is one of the largest remaining in the world.</w:t>
      </w:r>
    </w:p>
    <w:p w:rsidR="002B4C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Christmas Island is famous for its spectacular annual red crab migrations from the plateau rainforest to the sea during the wet season. The migrating population has been estimated at numbering 30-45 million adult crabs.</w:t>
      </w:r>
    </w:p>
    <w:p w:rsidR="002B4C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The rainforests of Christmas Island are biogeographically significant; species have evolved from being either shoreline forest or early rainforest succession species to those that fill a tall climax rainforest role. The Island contains unique plant communities of high conservation and scientific interest including a variety of elevated and relict cycad and back-mangrove communities of international significance.</w:t>
      </w:r>
    </w:p>
    <w:p w:rsidR="002B4C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 xml:space="preserve">The presence of seventeen endemic plant species in the climax rainforest community contributes to the place's significance for understanding evolutionary relationships. Notable examples include a rare fern </w:t>
      </w:r>
      <w:r w:rsidRPr="00E20ACF">
        <w:rPr>
          <w:rFonts w:ascii="Arial" w:hAnsi="Arial" w:cs="Arial"/>
          <w:i/>
          <w:iCs/>
          <w:color w:val="000000"/>
          <w:sz w:val="21"/>
          <w:szCs w:val="21"/>
        </w:rPr>
        <w:t>Asplenium listeri</w:t>
      </w:r>
      <w:r w:rsidRPr="00E20ACF">
        <w:rPr>
          <w:rFonts w:ascii="Arial" w:hAnsi="Arial" w:cs="Arial"/>
          <w:color w:val="000000"/>
          <w:sz w:val="21"/>
          <w:szCs w:val="21"/>
        </w:rPr>
        <w:t xml:space="preserve">, a tall tree-like pandanus </w:t>
      </w:r>
      <w:r w:rsidRPr="00E20ACF">
        <w:rPr>
          <w:rFonts w:ascii="Arial" w:hAnsi="Arial" w:cs="Arial"/>
          <w:i/>
          <w:iCs/>
          <w:color w:val="000000"/>
          <w:sz w:val="21"/>
          <w:szCs w:val="21"/>
        </w:rPr>
        <w:t xml:space="preserve">Pandanus elatus </w:t>
      </w:r>
      <w:r w:rsidRPr="00E20ACF">
        <w:rPr>
          <w:rFonts w:ascii="Arial" w:hAnsi="Arial" w:cs="Arial"/>
          <w:color w:val="000000"/>
          <w:sz w:val="21"/>
          <w:szCs w:val="21"/>
        </w:rPr>
        <w:t xml:space="preserve">and a palm </w:t>
      </w:r>
      <w:r w:rsidRPr="00E20ACF">
        <w:rPr>
          <w:rFonts w:ascii="Arial" w:hAnsi="Arial" w:cs="Arial"/>
          <w:i/>
          <w:iCs/>
          <w:color w:val="000000"/>
          <w:sz w:val="21"/>
          <w:szCs w:val="21"/>
        </w:rPr>
        <w:t>Arenga listeri</w:t>
      </w:r>
      <w:r w:rsidRPr="00E20ACF">
        <w:rPr>
          <w:rFonts w:ascii="Arial" w:hAnsi="Arial" w:cs="Arial"/>
          <w:color w:val="000000"/>
          <w:sz w:val="21"/>
          <w:szCs w:val="21"/>
        </w:rPr>
        <w:t>. The island's rich endemic fauna includes three mammal species, ten bird species, five reptile species, one crab species, two insects, three marine fish species and several marine sponges species. The island is recognised as an internationally significant Endemic Bird Area. The well-developed karst landscape of Christmas Island contains an internationally significant cave fauna with twelve endemic invertebrate species.</w:t>
      </w:r>
    </w:p>
    <w:p w:rsidR="002B4C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The island is also one of the world's most significant seabird islands, both for the variety and numbers of sea-birds, with over one hundred species of bird having been recorded, including eight species which breed on the island. The island rainforest provides significant habitat for two endemics the nationally endangered Abbott's booby (</w:t>
      </w:r>
      <w:r w:rsidRPr="00E20ACF">
        <w:rPr>
          <w:rFonts w:ascii="Arial" w:hAnsi="Arial" w:cs="Arial"/>
          <w:i/>
          <w:iCs/>
          <w:color w:val="000000"/>
          <w:sz w:val="21"/>
          <w:szCs w:val="21"/>
        </w:rPr>
        <w:t>Papasula abbotti</w:t>
      </w:r>
      <w:r w:rsidRPr="00E20ACF">
        <w:rPr>
          <w:rFonts w:ascii="Arial" w:hAnsi="Arial" w:cs="Arial"/>
          <w:color w:val="000000"/>
          <w:sz w:val="21"/>
          <w:szCs w:val="21"/>
        </w:rPr>
        <w:t>) and the nationally vulnerable Christmas Island frigatebird (</w:t>
      </w:r>
      <w:r w:rsidRPr="00E20ACF">
        <w:rPr>
          <w:rFonts w:ascii="Arial" w:hAnsi="Arial" w:cs="Arial"/>
          <w:i/>
          <w:iCs/>
          <w:color w:val="000000"/>
          <w:sz w:val="21"/>
          <w:szCs w:val="21"/>
        </w:rPr>
        <w:t>Fregeta andrewsi</w:t>
      </w:r>
      <w:r w:rsidRPr="00E20ACF">
        <w:rPr>
          <w:rFonts w:ascii="Arial" w:hAnsi="Arial" w:cs="Arial"/>
          <w:color w:val="000000"/>
          <w:sz w:val="21"/>
          <w:szCs w:val="21"/>
        </w:rPr>
        <w:t>).</w:t>
      </w:r>
    </w:p>
    <w:p w:rsidR="002B4C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The island's relatively simple fringing reefs and adjacent waters support a rich diversity of marine species typical of Indian Ocean tropical reefs. The island also provides habitat for two nationally vulnerable species of turtle, the green (</w:t>
      </w:r>
      <w:r w:rsidRPr="00E20ACF">
        <w:rPr>
          <w:rFonts w:ascii="Arial" w:hAnsi="Arial" w:cs="Arial"/>
          <w:i/>
          <w:iCs/>
          <w:color w:val="000000"/>
          <w:sz w:val="21"/>
          <w:szCs w:val="21"/>
        </w:rPr>
        <w:t>Chelonia mydas</w:t>
      </w:r>
      <w:r w:rsidRPr="00E20ACF">
        <w:rPr>
          <w:rFonts w:ascii="Arial" w:hAnsi="Arial" w:cs="Arial"/>
          <w:color w:val="000000"/>
          <w:sz w:val="21"/>
          <w:szCs w:val="21"/>
        </w:rPr>
        <w:t>) and hawksbill (</w:t>
      </w:r>
      <w:r w:rsidRPr="00E20ACF">
        <w:rPr>
          <w:rFonts w:ascii="Arial" w:hAnsi="Arial" w:cs="Arial"/>
          <w:i/>
          <w:iCs/>
          <w:color w:val="000000"/>
          <w:sz w:val="21"/>
          <w:szCs w:val="21"/>
        </w:rPr>
        <w:t>Eretochelys imbricata</w:t>
      </w:r>
      <w:r w:rsidRPr="00E20ACF">
        <w:rPr>
          <w:rFonts w:ascii="Arial" w:hAnsi="Arial" w:cs="Arial"/>
          <w:color w:val="000000"/>
          <w:sz w:val="21"/>
          <w:szCs w:val="21"/>
        </w:rPr>
        <w:t>), which nest on two of the Island's beaches and two nationally vulnerable shark species.</w:t>
      </w:r>
    </w:p>
    <w:p w:rsidR="004922A4" w:rsidRPr="00E20ACF" w:rsidRDefault="004922A4">
      <w:pPr>
        <w:rPr>
          <w:rFonts w:ascii="Arial" w:hAnsi="Arial" w:cs="Arial"/>
          <w:color w:val="000000"/>
          <w:sz w:val="21"/>
          <w:szCs w:val="21"/>
        </w:rPr>
      </w:pPr>
      <w:r w:rsidRPr="00E20ACF">
        <w:rPr>
          <w:rFonts w:ascii="Arial" w:hAnsi="Arial" w:cs="Arial"/>
          <w:color w:val="000000"/>
          <w:sz w:val="21"/>
          <w:szCs w:val="21"/>
        </w:rPr>
        <w:br w:type="page"/>
      </w:r>
    </w:p>
    <w:p w:rsidR="003643F5"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lastRenderedPageBreak/>
        <w:t>Christmas Island is one of the most scientifically documented oceanic islands in the world. Island ecosystems have been historically critical in the development of evolutionary theory as they highlight natural selection, speciation and niche filling. Christmas Island correspondingly is a significant location for scientific research. The unique ecosystems of the Island present special opportunities for the study of evolution of species in relative isolation and the adaptation of migrant species to new environments. These species have often evolved to fit different ecological niches to which they are usually associated and the rainforests on the island exhibit species with many of these characteristics.</w:t>
      </w:r>
    </w:p>
    <w:p w:rsidR="002B4C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Christmas Island provides habitat for four nationally endangered and six nationally vulnerable fauna species, and one nationally vulnerable plant species.</w:t>
      </w:r>
    </w:p>
    <w:p w:rsidR="003C10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There are a number of places of cultural heritage value included within or adjacent to this area that are included in the Register of the National Estate (see Register database). It is possible that additional cultural heritage values exist within the area that are yet to be identified.</w:t>
      </w:r>
    </w:p>
    <w:p w:rsidR="003C1013" w:rsidRPr="00E20ACF" w:rsidRDefault="003C1013" w:rsidP="003643F5">
      <w:pPr>
        <w:spacing w:after="120"/>
        <w:rPr>
          <w:rFonts w:ascii="Arial" w:hAnsi="Arial" w:cs="Arial"/>
          <w:color w:val="365F91"/>
          <w:sz w:val="21"/>
          <w:szCs w:val="21"/>
        </w:rPr>
      </w:pPr>
      <w:r w:rsidRPr="00E20ACF">
        <w:rPr>
          <w:rFonts w:ascii="Arial" w:hAnsi="Arial" w:cs="Arial"/>
          <w:b/>
          <w:bCs/>
          <w:color w:val="365F91"/>
          <w:sz w:val="21"/>
          <w:szCs w:val="21"/>
        </w:rPr>
        <w:t>Official Values:</w:t>
      </w:r>
    </w:p>
    <w:p w:rsidR="003C1013" w:rsidRPr="00E20ACF" w:rsidRDefault="003C1013" w:rsidP="003643F5">
      <w:pPr>
        <w:spacing w:after="120"/>
        <w:rPr>
          <w:rFonts w:ascii="Arial" w:hAnsi="Arial" w:cs="Arial"/>
          <w:color w:val="365F91"/>
          <w:sz w:val="21"/>
          <w:szCs w:val="21"/>
        </w:rPr>
      </w:pPr>
      <w:r w:rsidRPr="00E20ACF">
        <w:rPr>
          <w:rFonts w:ascii="Arial" w:hAnsi="Arial" w:cs="Arial"/>
          <w:b/>
          <w:bCs/>
          <w:color w:val="365F91"/>
          <w:sz w:val="21"/>
          <w:szCs w:val="21"/>
        </w:rPr>
        <w:t>Criterion: A Processes</w:t>
      </w:r>
    </w:p>
    <w:p w:rsidR="002B4C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The island has an unusually rich diversity of land crabs with thirteen species recorded, of twenty species known world wide, and which occupy the majority of the island’s terrestrial habitats. Christmas Island also has one of the highest land crab densities known in the Indian Ocean. The island is also one of the worlds' most significant seabird islands with over one hundred species of bird having been recorded, including eight species which breed on the island.</w:t>
      </w:r>
    </w:p>
    <w:p w:rsidR="003643F5"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The island’s relatively simple fringing reefs and adjacent waters support a rich diversity of marine species typical of Indian Ocean tropical reefs. The recorded marine species diversity include five hundred and seventy five fish species and eighty eight coral species and over three hundred molluscs, ninety echinoderms and two hundred decapod crustacean species.</w:t>
      </w:r>
    </w:p>
    <w:p w:rsidR="002B4C13"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 xml:space="preserve">The geographic isolation of Christmas Island has led to the evolution of unique ecosystems with biogeographically significant assemblages of plant and animal species, which have evolved to fit different ecological niches to which they are usually associated. The island’s rainforest are structurally simple and much less complex than their related Indo-Malesian rainforest. The island’s rainforest is composed of species more commonly found as restricted assemblages of smaller stature along tropical shorelines. The island’s remoteness has also resulted in the evolutionary development of early rainforest succession species into climax forest niche filling species, which occupy the mature forest canopy. Some excellent examples of niche expansion in Christmas Island's flora include:- </w:t>
      </w:r>
      <w:r w:rsidRPr="00E20ACF">
        <w:rPr>
          <w:rFonts w:ascii="Arial" w:hAnsi="Arial" w:cs="Arial"/>
          <w:i/>
          <w:iCs/>
          <w:color w:val="000000"/>
          <w:sz w:val="21"/>
          <w:szCs w:val="21"/>
        </w:rPr>
        <w:t xml:space="preserve">Hernandia ovigera </w:t>
      </w:r>
      <w:r w:rsidRPr="00E20ACF">
        <w:rPr>
          <w:rFonts w:ascii="Arial" w:hAnsi="Arial" w:cs="Arial"/>
          <w:color w:val="000000"/>
          <w:sz w:val="21"/>
          <w:szCs w:val="21"/>
        </w:rPr>
        <w:t>which is usually a small understorey tree but has adapted on the island to grow to 40 metres and is one of only three emergents in the island's plateau rainforest; and</w:t>
      </w:r>
      <w:r w:rsidR="004922A4" w:rsidRPr="00E20ACF">
        <w:rPr>
          <w:rFonts w:ascii="Arial" w:hAnsi="Arial" w:cs="Arial"/>
          <w:color w:val="000000"/>
          <w:sz w:val="21"/>
          <w:szCs w:val="21"/>
        </w:rPr>
        <w:t xml:space="preserve"> </w:t>
      </w:r>
      <w:r w:rsidRPr="00E20ACF">
        <w:rPr>
          <w:rFonts w:ascii="Arial" w:hAnsi="Arial" w:cs="Arial"/>
          <w:color w:val="000000"/>
          <w:sz w:val="21"/>
          <w:szCs w:val="21"/>
        </w:rPr>
        <w:t xml:space="preserve">- </w:t>
      </w:r>
      <w:r w:rsidRPr="00E20ACF">
        <w:rPr>
          <w:rFonts w:ascii="Arial" w:hAnsi="Arial" w:cs="Arial"/>
          <w:i/>
          <w:iCs/>
          <w:color w:val="000000"/>
          <w:sz w:val="21"/>
          <w:szCs w:val="21"/>
        </w:rPr>
        <w:t>Macaranga tanarius</w:t>
      </w:r>
      <w:r w:rsidRPr="00E20ACF">
        <w:rPr>
          <w:rFonts w:ascii="Arial" w:hAnsi="Arial" w:cs="Arial"/>
          <w:color w:val="000000"/>
          <w:sz w:val="21"/>
          <w:szCs w:val="21"/>
        </w:rPr>
        <w:t xml:space="preserve"> is a canopy tree of the island's marginal rainforest and grows to 20-30 metres but usually is a short-lived secondary growth in adjacent Indonesian rainforests.</w:t>
      </w:r>
    </w:p>
    <w:p w:rsidR="004922A4"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 xml:space="preserve">Christmas Island is evolutionary significant as a centre of endemism for many flora and fauna assemblages due to its isolation. The presence of seventeen endemic plant species in the climax rainforest community contributes to the place’s significance for understanding evolutionary relationships. Notable endemic flora examples include a rare fern </w:t>
      </w:r>
      <w:r w:rsidRPr="00E20ACF">
        <w:rPr>
          <w:rFonts w:ascii="Arial" w:hAnsi="Arial" w:cs="Arial"/>
          <w:i/>
          <w:iCs/>
          <w:color w:val="000000"/>
          <w:sz w:val="21"/>
          <w:szCs w:val="21"/>
        </w:rPr>
        <w:t>Asplenium listeri</w:t>
      </w:r>
      <w:r w:rsidRPr="00E20ACF">
        <w:rPr>
          <w:rFonts w:ascii="Arial" w:hAnsi="Arial" w:cs="Arial"/>
          <w:color w:val="000000"/>
          <w:sz w:val="21"/>
          <w:szCs w:val="21"/>
        </w:rPr>
        <w:t xml:space="preserve">, a tree </w:t>
      </w:r>
      <w:r w:rsidRPr="00E20ACF">
        <w:rPr>
          <w:rFonts w:ascii="Arial" w:hAnsi="Arial" w:cs="Arial"/>
          <w:i/>
          <w:iCs/>
          <w:color w:val="000000"/>
          <w:sz w:val="21"/>
          <w:szCs w:val="21"/>
        </w:rPr>
        <w:t>Grewia insularis</w:t>
      </w:r>
      <w:r w:rsidRPr="00E20ACF">
        <w:rPr>
          <w:rFonts w:ascii="Arial" w:hAnsi="Arial" w:cs="Arial"/>
          <w:color w:val="000000"/>
          <w:sz w:val="21"/>
          <w:szCs w:val="21"/>
        </w:rPr>
        <w:t xml:space="preserve">, a tall tree-like pandanus </w:t>
      </w:r>
      <w:r w:rsidRPr="00E20ACF">
        <w:rPr>
          <w:rFonts w:ascii="Arial" w:hAnsi="Arial" w:cs="Arial"/>
          <w:i/>
          <w:iCs/>
          <w:color w:val="000000"/>
          <w:sz w:val="21"/>
          <w:szCs w:val="21"/>
        </w:rPr>
        <w:t>Pandanus elatus</w:t>
      </w:r>
      <w:r w:rsidRPr="00E20ACF">
        <w:rPr>
          <w:rFonts w:ascii="Arial" w:hAnsi="Arial" w:cs="Arial"/>
          <w:color w:val="000000"/>
          <w:sz w:val="21"/>
          <w:szCs w:val="21"/>
        </w:rPr>
        <w:t xml:space="preserve"> and also a palm </w:t>
      </w:r>
      <w:r w:rsidRPr="00E20ACF">
        <w:rPr>
          <w:rFonts w:ascii="Arial" w:hAnsi="Arial" w:cs="Arial"/>
          <w:i/>
          <w:iCs/>
          <w:color w:val="000000"/>
          <w:sz w:val="21"/>
          <w:szCs w:val="21"/>
        </w:rPr>
        <w:t>Arenga listeri.</w:t>
      </w:r>
      <w:r w:rsidRPr="00E20ACF">
        <w:rPr>
          <w:rFonts w:ascii="Arial" w:hAnsi="Arial" w:cs="Arial"/>
          <w:color w:val="000000"/>
          <w:sz w:val="21"/>
          <w:szCs w:val="21"/>
        </w:rPr>
        <w:t xml:space="preserve"> The island’s endemic terrestrial fauna includes ten birds, five reptiles, three mammals, one crab and two insects. The island’s marine fauna includes three endemic fish species and several marine sponge species.</w:t>
      </w:r>
    </w:p>
    <w:p w:rsidR="004922A4"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lastRenderedPageBreak/>
        <w:t>Notable examples of the island’s three endemic seabirds include the Abbott's booby (</w:t>
      </w:r>
      <w:r w:rsidRPr="00E20ACF">
        <w:rPr>
          <w:rFonts w:ascii="Arial" w:hAnsi="Arial" w:cs="Arial"/>
          <w:i/>
          <w:iCs/>
          <w:color w:val="000000"/>
          <w:sz w:val="21"/>
          <w:szCs w:val="21"/>
        </w:rPr>
        <w:t>Papasula abbotti</w:t>
      </w:r>
      <w:r w:rsidRPr="00E20ACF">
        <w:rPr>
          <w:rFonts w:ascii="Arial" w:hAnsi="Arial" w:cs="Arial"/>
          <w:color w:val="000000"/>
          <w:sz w:val="21"/>
          <w:szCs w:val="21"/>
        </w:rPr>
        <w:t>), and the Christmas Island frigate bird (</w:t>
      </w:r>
      <w:r w:rsidRPr="00E20ACF">
        <w:rPr>
          <w:rFonts w:ascii="Arial" w:hAnsi="Arial" w:cs="Arial"/>
          <w:i/>
          <w:iCs/>
          <w:color w:val="000000"/>
          <w:sz w:val="21"/>
          <w:szCs w:val="21"/>
        </w:rPr>
        <w:t>Fregeta andrewsi</w:t>
      </w:r>
      <w:r w:rsidRPr="00E20ACF">
        <w:rPr>
          <w:rFonts w:ascii="Arial" w:hAnsi="Arial" w:cs="Arial"/>
          <w:color w:val="000000"/>
          <w:sz w:val="21"/>
          <w:szCs w:val="21"/>
        </w:rPr>
        <w:t>). The island has seven endemic land birds and the notable species include the Christmas Island hawk owl (</w:t>
      </w:r>
      <w:r w:rsidRPr="00E20ACF">
        <w:rPr>
          <w:rFonts w:ascii="Arial" w:hAnsi="Arial" w:cs="Arial"/>
          <w:i/>
          <w:iCs/>
          <w:color w:val="000000"/>
          <w:sz w:val="21"/>
          <w:szCs w:val="21"/>
        </w:rPr>
        <w:t>Ninox natalis</w:t>
      </w:r>
      <w:r w:rsidRPr="00E20ACF">
        <w:rPr>
          <w:rFonts w:ascii="Arial" w:hAnsi="Arial" w:cs="Arial"/>
          <w:color w:val="000000"/>
          <w:sz w:val="21"/>
          <w:szCs w:val="21"/>
        </w:rPr>
        <w:t>), the glossy cave swiftlet (</w:t>
      </w:r>
      <w:r w:rsidRPr="00E20ACF">
        <w:rPr>
          <w:rFonts w:ascii="Arial" w:hAnsi="Arial" w:cs="Arial"/>
          <w:i/>
          <w:iCs/>
          <w:color w:val="000000"/>
          <w:sz w:val="21"/>
          <w:szCs w:val="21"/>
        </w:rPr>
        <w:t>Collocalia esculanta natalis</w:t>
      </w:r>
      <w:r w:rsidRPr="00E20ACF">
        <w:rPr>
          <w:rFonts w:ascii="Arial" w:hAnsi="Arial" w:cs="Arial"/>
          <w:color w:val="000000"/>
          <w:sz w:val="21"/>
          <w:szCs w:val="21"/>
        </w:rPr>
        <w:t>) and the imperial pigeon (</w:t>
      </w:r>
      <w:r w:rsidRPr="00E20ACF">
        <w:rPr>
          <w:rFonts w:ascii="Arial" w:hAnsi="Arial" w:cs="Arial"/>
          <w:i/>
          <w:iCs/>
          <w:color w:val="000000"/>
          <w:sz w:val="21"/>
          <w:szCs w:val="21"/>
        </w:rPr>
        <w:t>Ducula whartoni</w:t>
      </w:r>
      <w:r w:rsidRPr="00E20ACF">
        <w:rPr>
          <w:rFonts w:ascii="Arial" w:hAnsi="Arial" w:cs="Arial"/>
          <w:color w:val="000000"/>
          <w:sz w:val="21"/>
          <w:szCs w:val="21"/>
        </w:rPr>
        <w:t>).</w:t>
      </w:r>
    </w:p>
    <w:p w:rsidR="004922A4"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In recognition of the island's contribution to world biodiversity the island has been declared an Endemic Bird Area by Birdlife International, and as such is one of only nine such areas in Australia.</w:t>
      </w:r>
    </w:p>
    <w:p w:rsidR="004922A4" w:rsidRPr="00E20ACF" w:rsidRDefault="003C1013" w:rsidP="003643F5">
      <w:pPr>
        <w:spacing w:after="120"/>
        <w:rPr>
          <w:rFonts w:ascii="Arial" w:hAnsi="Arial" w:cs="Arial"/>
          <w:color w:val="000000"/>
          <w:sz w:val="21"/>
          <w:szCs w:val="21"/>
        </w:rPr>
      </w:pPr>
      <w:r w:rsidRPr="00E20ACF">
        <w:rPr>
          <w:rFonts w:ascii="Arial" w:hAnsi="Arial" w:cs="Arial"/>
          <w:color w:val="000000"/>
          <w:sz w:val="21"/>
          <w:szCs w:val="21"/>
        </w:rPr>
        <w:t>Christmas Island is also regarded as a cave fauna province of international significance due to its cave fauna diversity with rare and endemic species of high conservation significance which are evolutionary significant. The cave fauna of the island includes at least twelve</w:t>
      </w:r>
      <w:r w:rsidR="003643F5" w:rsidRPr="00E20ACF">
        <w:rPr>
          <w:rFonts w:ascii="Arial" w:hAnsi="Arial" w:cs="Arial"/>
          <w:color w:val="000000"/>
          <w:sz w:val="21"/>
          <w:szCs w:val="21"/>
        </w:rPr>
        <w:t xml:space="preserve"> endemic species.</w:t>
      </w:r>
    </w:p>
    <w:p w:rsidR="003C1013"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One of the island’s two endemic insects, the crab fly (</w:t>
      </w:r>
      <w:r w:rsidRPr="00E20ACF">
        <w:rPr>
          <w:rFonts w:ascii="Arial" w:hAnsi="Arial" w:cs="Arial"/>
          <w:i/>
          <w:iCs/>
          <w:color w:val="000000"/>
          <w:sz w:val="21"/>
          <w:szCs w:val="21"/>
        </w:rPr>
        <w:t>Lissocephala powelli</w:t>
      </w:r>
      <w:r w:rsidRPr="00E20ACF">
        <w:rPr>
          <w:rFonts w:ascii="Arial" w:hAnsi="Arial" w:cs="Arial"/>
          <w:color w:val="000000"/>
          <w:sz w:val="21"/>
          <w:szCs w:val="21"/>
        </w:rPr>
        <w:t>), is also evolutionary significant as it is an example of parallel evolution with the island’s red and blue land crabs which it parasitises.</w:t>
      </w:r>
    </w:p>
    <w:p w:rsidR="002B4C13"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There are few oceanic islands at similar latitudes that have similar floral or faunal components or ecological integrity as exhibited by Christmas Island. The Island's fauna is significant as it includes an ecologically important and diverse land crab assemblage which dominate the forest floor scavenging role and exert an ecologically significant selective pressure on the recruitment and distribution of the island’s rainforest plant species. The land crabs are also unique in their capacity to control potential threats to the integrity of the forest, effectively acting as a biological filter to invasion of many organisms. The endemic red land crab (</w:t>
      </w:r>
      <w:r w:rsidRPr="00E20ACF">
        <w:rPr>
          <w:rFonts w:ascii="Arial" w:hAnsi="Arial" w:cs="Arial"/>
          <w:i/>
          <w:iCs/>
          <w:color w:val="000000"/>
          <w:sz w:val="21"/>
          <w:szCs w:val="21"/>
        </w:rPr>
        <w:t>Gecarcoidea natalis</w:t>
      </w:r>
      <w:r w:rsidRPr="00E20ACF">
        <w:rPr>
          <w:rFonts w:ascii="Arial" w:hAnsi="Arial" w:cs="Arial"/>
          <w:color w:val="000000"/>
          <w:sz w:val="21"/>
          <w:szCs w:val="21"/>
        </w:rPr>
        <w:t>) is numerically the most notable of this crab assemblage with an estimated population of approximately 120 million crabs. This red crab also conducts a spectacular annual migration from the forest to the sea to breed during the wet season. The migrating population has been estimated at numbering 30-45 million adult crabs. The robber or coconut crab (</w:t>
      </w:r>
      <w:r w:rsidRPr="00E20ACF">
        <w:rPr>
          <w:rFonts w:ascii="Arial" w:hAnsi="Arial" w:cs="Arial"/>
          <w:i/>
          <w:iCs/>
          <w:color w:val="000000"/>
          <w:sz w:val="21"/>
          <w:szCs w:val="21"/>
        </w:rPr>
        <w:t>Birgus latro</w:t>
      </w:r>
      <w:r w:rsidRPr="00E20ACF">
        <w:rPr>
          <w:rFonts w:ascii="Arial" w:hAnsi="Arial" w:cs="Arial"/>
          <w:color w:val="000000"/>
          <w:sz w:val="21"/>
          <w:szCs w:val="21"/>
        </w:rPr>
        <w:t xml:space="preserve">) also has a significant population on the island, with an estimated one million individuals making it one of the largest remaining population in the world. The island is also significant for its large number and variety of sea-bird species. The island also provides significant habitat for the endemic Abbott's booby as it now only nests in Christmas Island's emergent plateau rainforest trees </w:t>
      </w:r>
      <w:r w:rsidR="004922A4" w:rsidRPr="00E20ACF">
        <w:rPr>
          <w:rFonts w:ascii="Arial" w:hAnsi="Arial" w:cs="Arial"/>
          <w:color w:val="000000"/>
          <w:sz w:val="21"/>
          <w:szCs w:val="21"/>
        </w:rPr>
        <w:t>and nowhere else in the world.</w:t>
      </w:r>
    </w:p>
    <w:p w:rsidR="003C1013" w:rsidRDefault="003643F5" w:rsidP="003643F5">
      <w:pPr>
        <w:spacing w:after="120"/>
        <w:rPr>
          <w:rFonts w:ascii="Arial" w:hAnsi="Arial" w:cs="Arial"/>
          <w:color w:val="000000"/>
          <w:sz w:val="21"/>
          <w:szCs w:val="21"/>
        </w:rPr>
      </w:pPr>
      <w:r w:rsidRPr="00E20ACF">
        <w:rPr>
          <w:rFonts w:ascii="Arial" w:hAnsi="Arial" w:cs="Arial"/>
          <w:color w:val="000000"/>
          <w:sz w:val="21"/>
          <w:szCs w:val="21"/>
        </w:rPr>
        <w:t>As the island is predominantly porous limestone surface water is relatively rare and significant ecologically. The perennial freshwater springs, such as Hosnies Spring and The Dales, provide significant ecological habitat for species such as Tahitian chestnut (</w:t>
      </w:r>
      <w:r w:rsidRPr="00E20ACF">
        <w:rPr>
          <w:rFonts w:ascii="Arial" w:hAnsi="Arial" w:cs="Arial"/>
          <w:i/>
          <w:iCs/>
          <w:color w:val="000000"/>
          <w:sz w:val="21"/>
          <w:szCs w:val="21"/>
        </w:rPr>
        <w:t>Inocarpus fagifer</w:t>
      </w:r>
      <w:r w:rsidRPr="00E20ACF">
        <w:rPr>
          <w:rFonts w:ascii="Arial" w:hAnsi="Arial" w:cs="Arial"/>
          <w:color w:val="000000"/>
          <w:sz w:val="21"/>
          <w:szCs w:val="21"/>
        </w:rPr>
        <w:t xml:space="preserve">), an endemic palm </w:t>
      </w:r>
      <w:r w:rsidRPr="00E20ACF">
        <w:rPr>
          <w:rFonts w:ascii="Arial" w:hAnsi="Arial" w:cs="Arial"/>
          <w:i/>
          <w:iCs/>
          <w:color w:val="000000"/>
          <w:sz w:val="21"/>
          <w:szCs w:val="21"/>
        </w:rPr>
        <w:t>Arenga listeri</w:t>
      </w:r>
      <w:r w:rsidRPr="00E20ACF">
        <w:rPr>
          <w:rFonts w:ascii="Arial" w:hAnsi="Arial" w:cs="Arial"/>
          <w:color w:val="000000"/>
          <w:sz w:val="21"/>
          <w:szCs w:val="21"/>
        </w:rPr>
        <w:t xml:space="preserve"> and the semi-aquatic blue crab (</w:t>
      </w:r>
      <w:r w:rsidRPr="00E20ACF">
        <w:rPr>
          <w:rFonts w:ascii="Arial" w:hAnsi="Arial" w:cs="Arial"/>
          <w:i/>
          <w:iCs/>
          <w:color w:val="000000"/>
          <w:sz w:val="21"/>
          <w:szCs w:val="21"/>
        </w:rPr>
        <w:t>Discoplax hirtipes</w:t>
      </w:r>
      <w:r w:rsidRPr="00E20ACF">
        <w:rPr>
          <w:rFonts w:ascii="Arial" w:hAnsi="Arial" w:cs="Arial"/>
          <w:color w:val="000000"/>
          <w:sz w:val="21"/>
          <w:szCs w:val="21"/>
        </w:rPr>
        <w:t>), amongst other water dependent or preferring species. The Dales also exhibit unusual water associated limestone deposition features including a 'flowstone' formation of a form which is usually found underground.</w:t>
      </w:r>
    </w:p>
    <w:p w:rsidR="003C1013" w:rsidRPr="00E20ACF" w:rsidRDefault="003643F5" w:rsidP="003643F5">
      <w:pPr>
        <w:spacing w:after="120"/>
        <w:rPr>
          <w:rFonts w:ascii="Arial" w:hAnsi="Arial" w:cs="Arial"/>
          <w:b/>
          <w:bCs/>
          <w:color w:val="365F91"/>
          <w:sz w:val="21"/>
          <w:szCs w:val="21"/>
        </w:rPr>
      </w:pPr>
      <w:r w:rsidRPr="00E20ACF">
        <w:rPr>
          <w:rFonts w:ascii="Arial" w:hAnsi="Arial" w:cs="Arial"/>
          <w:b/>
          <w:bCs/>
          <w:color w:val="365F91"/>
          <w:sz w:val="21"/>
          <w:szCs w:val="21"/>
        </w:rPr>
        <w:t>Criterion: B Rarity</w:t>
      </w:r>
    </w:p>
    <w:p w:rsidR="002B4C13"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 xml:space="preserve">The rainforests of the island are significant as they contain one nationally vulnerable plant </w:t>
      </w:r>
      <w:r w:rsidRPr="00E20ACF">
        <w:rPr>
          <w:rFonts w:ascii="Arial" w:hAnsi="Arial" w:cs="Arial"/>
          <w:i/>
          <w:iCs/>
          <w:color w:val="000000"/>
          <w:sz w:val="21"/>
          <w:szCs w:val="21"/>
        </w:rPr>
        <w:t>Carmona retusa</w:t>
      </w:r>
      <w:r w:rsidRPr="00E20ACF">
        <w:rPr>
          <w:rFonts w:ascii="Arial" w:hAnsi="Arial" w:cs="Arial"/>
          <w:color w:val="000000"/>
          <w:sz w:val="21"/>
          <w:szCs w:val="21"/>
        </w:rPr>
        <w:t>. The island is also significant for four nationally endangered terrestrial fauna species, two notable examples of which are the Christmas Island shrew (</w:t>
      </w:r>
      <w:r w:rsidRPr="00E20ACF">
        <w:rPr>
          <w:rFonts w:ascii="Arial" w:hAnsi="Arial" w:cs="Arial"/>
          <w:i/>
          <w:iCs/>
          <w:color w:val="000000"/>
          <w:sz w:val="21"/>
          <w:szCs w:val="21"/>
        </w:rPr>
        <w:t>Crocidura attenuatta trichura</w:t>
      </w:r>
      <w:r w:rsidRPr="00E20ACF">
        <w:rPr>
          <w:rFonts w:ascii="Arial" w:hAnsi="Arial" w:cs="Arial"/>
          <w:color w:val="000000"/>
          <w:sz w:val="21"/>
          <w:szCs w:val="21"/>
        </w:rPr>
        <w:t>), which is Australia’s only shrew and the Abbott's bobby (</w:t>
      </w:r>
      <w:r w:rsidRPr="00E20ACF">
        <w:rPr>
          <w:rFonts w:ascii="Arial" w:hAnsi="Arial" w:cs="Arial"/>
          <w:i/>
          <w:iCs/>
          <w:color w:val="000000"/>
          <w:sz w:val="21"/>
          <w:szCs w:val="21"/>
        </w:rPr>
        <w:t>Papasula abbotti</w:t>
      </w:r>
      <w:r w:rsidRPr="00E20ACF">
        <w:rPr>
          <w:rFonts w:ascii="Arial" w:hAnsi="Arial" w:cs="Arial"/>
          <w:color w:val="000000"/>
          <w:sz w:val="21"/>
          <w:szCs w:val="21"/>
        </w:rPr>
        <w:t>). The island is also important for six nationally vulnerable terrestrial fauna species, notable examples include the Christmas Island frigatebird (</w:t>
      </w:r>
      <w:r w:rsidRPr="00E20ACF">
        <w:rPr>
          <w:rFonts w:ascii="Arial" w:hAnsi="Arial" w:cs="Arial"/>
          <w:i/>
          <w:iCs/>
          <w:color w:val="000000"/>
          <w:sz w:val="21"/>
          <w:szCs w:val="21"/>
        </w:rPr>
        <w:t>Fregeta andrewsi</w:t>
      </w:r>
      <w:r w:rsidRPr="00E20ACF">
        <w:rPr>
          <w:rFonts w:ascii="Arial" w:hAnsi="Arial" w:cs="Arial"/>
          <w:color w:val="000000"/>
          <w:sz w:val="21"/>
          <w:szCs w:val="21"/>
        </w:rPr>
        <w:t>) and the Christmas Island blind burrowing snake (</w:t>
      </w:r>
      <w:r w:rsidRPr="00E20ACF">
        <w:rPr>
          <w:rFonts w:ascii="Arial" w:hAnsi="Arial" w:cs="Arial"/>
          <w:i/>
          <w:iCs/>
          <w:color w:val="000000"/>
          <w:sz w:val="21"/>
          <w:szCs w:val="21"/>
        </w:rPr>
        <w:t>Ramphotyphlops exocoeti</w:t>
      </w:r>
      <w:r w:rsidR="004922A4" w:rsidRPr="00E20ACF">
        <w:rPr>
          <w:rFonts w:ascii="Arial" w:hAnsi="Arial" w:cs="Arial"/>
          <w:color w:val="000000"/>
          <w:sz w:val="21"/>
          <w:szCs w:val="21"/>
        </w:rPr>
        <w:t>).</w:t>
      </w:r>
    </w:p>
    <w:p w:rsidR="004922A4"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The marine waters include two nationally vulnerable reptiles, the green turtle (</w:t>
      </w:r>
      <w:r w:rsidRPr="00E20ACF">
        <w:rPr>
          <w:rFonts w:ascii="Arial" w:hAnsi="Arial" w:cs="Arial"/>
          <w:i/>
          <w:iCs/>
          <w:color w:val="000000"/>
          <w:sz w:val="21"/>
          <w:szCs w:val="21"/>
        </w:rPr>
        <w:t>Chelonia mydas</w:t>
      </w:r>
      <w:r w:rsidRPr="00E20ACF">
        <w:rPr>
          <w:rFonts w:ascii="Arial" w:hAnsi="Arial" w:cs="Arial"/>
          <w:color w:val="000000"/>
          <w:sz w:val="21"/>
          <w:szCs w:val="21"/>
        </w:rPr>
        <w:t>) and hawksbill turtle (</w:t>
      </w:r>
      <w:r w:rsidRPr="00E20ACF">
        <w:rPr>
          <w:rFonts w:ascii="Arial" w:hAnsi="Arial" w:cs="Arial"/>
          <w:i/>
          <w:iCs/>
          <w:color w:val="000000"/>
          <w:sz w:val="21"/>
          <w:szCs w:val="21"/>
        </w:rPr>
        <w:t>Eretochelys imbricata</w:t>
      </w:r>
      <w:r w:rsidRPr="00E20ACF">
        <w:rPr>
          <w:rFonts w:ascii="Arial" w:hAnsi="Arial" w:cs="Arial"/>
          <w:color w:val="000000"/>
          <w:sz w:val="21"/>
          <w:szCs w:val="21"/>
        </w:rPr>
        <w:t>), which also nest on the island’s beaches, and two natio</w:t>
      </w:r>
      <w:r w:rsidR="004922A4" w:rsidRPr="00E20ACF">
        <w:rPr>
          <w:rFonts w:ascii="Arial" w:hAnsi="Arial" w:cs="Arial"/>
          <w:color w:val="000000"/>
          <w:sz w:val="21"/>
          <w:szCs w:val="21"/>
        </w:rPr>
        <w:t>nally vulnerable shark species.</w:t>
      </w:r>
    </w:p>
    <w:p w:rsidR="004922A4"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lastRenderedPageBreak/>
        <w:t xml:space="preserve">Several features of Christmas Island's flora are regarded as unique associations and growth patterns. These include trees achieving canopy heights not commonly seen in Australia and elsewhere; examples include 30 metre high </w:t>
      </w:r>
      <w:r w:rsidRPr="00E20ACF">
        <w:rPr>
          <w:rFonts w:ascii="Arial" w:hAnsi="Arial" w:cs="Arial"/>
          <w:i/>
          <w:iCs/>
          <w:color w:val="000000"/>
          <w:sz w:val="21"/>
          <w:szCs w:val="21"/>
        </w:rPr>
        <w:t>Pisonia grandis</w:t>
      </w:r>
      <w:r w:rsidRPr="00E20ACF">
        <w:rPr>
          <w:rFonts w:ascii="Arial" w:hAnsi="Arial" w:cs="Arial"/>
          <w:color w:val="000000"/>
          <w:sz w:val="21"/>
          <w:szCs w:val="21"/>
        </w:rPr>
        <w:t xml:space="preserve"> forests and unusually tall </w:t>
      </w:r>
      <w:r w:rsidRPr="00E20ACF">
        <w:rPr>
          <w:rFonts w:ascii="Arial" w:hAnsi="Arial" w:cs="Arial"/>
          <w:i/>
          <w:iCs/>
          <w:color w:val="000000"/>
          <w:sz w:val="21"/>
          <w:szCs w:val="21"/>
        </w:rPr>
        <w:t xml:space="preserve">Gyrocarpus americanus </w:t>
      </w:r>
      <w:r w:rsidR="004922A4" w:rsidRPr="00E20ACF">
        <w:rPr>
          <w:rFonts w:ascii="Arial" w:hAnsi="Arial" w:cs="Arial"/>
          <w:color w:val="000000"/>
          <w:sz w:val="21"/>
          <w:szCs w:val="21"/>
        </w:rPr>
        <w:t>emergents.</w:t>
      </w:r>
    </w:p>
    <w:p w:rsidR="004922A4"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The island also has unusual relict populations of back-mangrove species and cycads, which have been left isolated by the tectonic uplift of the island. Examples of these isolated back-mangrove and cycad associations include:</w:t>
      </w:r>
    </w:p>
    <w:p w:rsidR="004922A4" w:rsidRPr="00E20ACF" w:rsidRDefault="003643F5" w:rsidP="00AE1639">
      <w:pPr>
        <w:pStyle w:val="ListParagraph"/>
        <w:numPr>
          <w:ilvl w:val="1"/>
          <w:numId w:val="115"/>
        </w:numPr>
        <w:spacing w:after="120"/>
        <w:ind w:left="284" w:hanging="284"/>
        <w:rPr>
          <w:rFonts w:ascii="Arial" w:hAnsi="Arial" w:cs="Arial"/>
          <w:color w:val="000000"/>
          <w:sz w:val="21"/>
          <w:szCs w:val="21"/>
        </w:rPr>
      </w:pPr>
      <w:r w:rsidRPr="00E20ACF">
        <w:rPr>
          <w:rFonts w:ascii="Arial" w:hAnsi="Arial" w:cs="Arial"/>
          <w:color w:val="000000"/>
          <w:sz w:val="21"/>
          <w:szCs w:val="21"/>
        </w:rPr>
        <w:t xml:space="preserve">An internationally significant wetland which is an entire </w:t>
      </w:r>
      <w:r w:rsidRPr="00E20ACF">
        <w:rPr>
          <w:rFonts w:ascii="Arial" w:hAnsi="Arial" w:cs="Arial"/>
          <w:i/>
          <w:iCs/>
          <w:color w:val="000000"/>
          <w:sz w:val="21"/>
          <w:szCs w:val="21"/>
        </w:rPr>
        <w:t>Brugiera</w:t>
      </w:r>
      <w:r w:rsidRPr="00E20ACF">
        <w:rPr>
          <w:rFonts w:ascii="Arial" w:hAnsi="Arial" w:cs="Arial"/>
          <w:color w:val="000000"/>
          <w:sz w:val="21"/>
          <w:szCs w:val="21"/>
        </w:rPr>
        <w:t xml:space="preserve"> sp. mangrove ecosystem growing in a freshwater spring 37 metres above sea level (ASL) at Hosnies Spring. The locality is listed by the Ramsar Convention as a Wetland of International Importance, and the mangroves are the largest of their species ever seen with canopy heights of 30-40 metres tall, the age of the stand is estimated to be 120,000 years old;</w:t>
      </w:r>
    </w:p>
    <w:p w:rsidR="002B4C13" w:rsidRPr="00E20ACF" w:rsidRDefault="003643F5" w:rsidP="00AE1639">
      <w:pPr>
        <w:pStyle w:val="ListParagraph"/>
        <w:numPr>
          <w:ilvl w:val="1"/>
          <w:numId w:val="115"/>
        </w:numPr>
        <w:spacing w:after="120"/>
        <w:ind w:left="284" w:hanging="284"/>
        <w:rPr>
          <w:rFonts w:ascii="Arial" w:hAnsi="Arial" w:cs="Arial"/>
          <w:color w:val="000000"/>
          <w:sz w:val="21"/>
          <w:szCs w:val="21"/>
        </w:rPr>
      </w:pPr>
      <w:r w:rsidRPr="00E20ACF">
        <w:rPr>
          <w:rFonts w:ascii="Arial" w:hAnsi="Arial" w:cs="Arial"/>
          <w:color w:val="000000"/>
          <w:sz w:val="21"/>
          <w:szCs w:val="21"/>
        </w:rPr>
        <w:t xml:space="preserve">another mangrove forest of 20 metre tall </w:t>
      </w:r>
      <w:r w:rsidRPr="00E20ACF">
        <w:rPr>
          <w:rFonts w:ascii="Arial" w:hAnsi="Arial" w:cs="Arial"/>
          <w:i/>
          <w:iCs/>
          <w:color w:val="000000"/>
          <w:sz w:val="21"/>
          <w:szCs w:val="21"/>
        </w:rPr>
        <w:t>Cynometra</w:t>
      </w:r>
      <w:r w:rsidRPr="00E20ACF">
        <w:rPr>
          <w:rFonts w:ascii="Arial" w:hAnsi="Arial" w:cs="Arial"/>
          <w:color w:val="000000"/>
          <w:sz w:val="21"/>
          <w:szCs w:val="21"/>
        </w:rPr>
        <w:t xml:space="preserve"> </w:t>
      </w:r>
      <w:r w:rsidRPr="00E20ACF">
        <w:rPr>
          <w:rFonts w:ascii="Arial" w:hAnsi="Arial" w:cs="Arial"/>
          <w:i/>
          <w:iCs/>
          <w:color w:val="000000"/>
          <w:sz w:val="21"/>
          <w:szCs w:val="21"/>
        </w:rPr>
        <w:t xml:space="preserve">ramiflora </w:t>
      </w:r>
      <w:r w:rsidRPr="00E20ACF">
        <w:rPr>
          <w:rFonts w:ascii="Arial" w:hAnsi="Arial" w:cs="Arial"/>
          <w:color w:val="000000"/>
          <w:sz w:val="21"/>
          <w:szCs w:val="21"/>
        </w:rPr>
        <w:t>also isolated from the sea and found in a single stand south of Ross Hill;</w:t>
      </w:r>
    </w:p>
    <w:p w:rsidR="004922A4" w:rsidRPr="00E20ACF" w:rsidRDefault="003643F5" w:rsidP="00AE1639">
      <w:pPr>
        <w:pStyle w:val="ListParagraph"/>
        <w:numPr>
          <w:ilvl w:val="1"/>
          <w:numId w:val="115"/>
        </w:numPr>
        <w:spacing w:after="120"/>
        <w:ind w:left="284" w:hanging="284"/>
        <w:rPr>
          <w:rFonts w:ascii="Arial" w:hAnsi="Arial" w:cs="Arial"/>
          <w:color w:val="000000"/>
          <w:sz w:val="21"/>
          <w:szCs w:val="21"/>
        </w:rPr>
      </w:pPr>
      <w:r w:rsidRPr="00E20ACF">
        <w:rPr>
          <w:rFonts w:ascii="Arial" w:hAnsi="Arial" w:cs="Arial"/>
          <w:color w:val="000000"/>
          <w:sz w:val="21"/>
          <w:szCs w:val="21"/>
        </w:rPr>
        <w:t xml:space="preserve">a mangrove species </w:t>
      </w:r>
      <w:r w:rsidRPr="00E20ACF">
        <w:rPr>
          <w:rFonts w:ascii="Arial" w:hAnsi="Arial" w:cs="Arial"/>
          <w:i/>
          <w:iCs/>
          <w:color w:val="000000"/>
          <w:sz w:val="21"/>
          <w:szCs w:val="21"/>
        </w:rPr>
        <w:t>Heritalia littoralis</w:t>
      </w:r>
      <w:r w:rsidRPr="00E20ACF">
        <w:rPr>
          <w:rFonts w:ascii="Arial" w:hAnsi="Arial" w:cs="Arial"/>
          <w:color w:val="000000"/>
          <w:sz w:val="21"/>
          <w:szCs w:val="21"/>
        </w:rPr>
        <w:t xml:space="preserve"> which usually occurs elsewhere in mangrove habitat but has expanded its distribution on the island into a number of moist environments about the island's terraces; and,</w:t>
      </w:r>
    </w:p>
    <w:p w:rsidR="003643F5" w:rsidRPr="00E20ACF" w:rsidRDefault="003643F5" w:rsidP="00AE1639">
      <w:pPr>
        <w:pStyle w:val="ListParagraph"/>
        <w:numPr>
          <w:ilvl w:val="1"/>
          <w:numId w:val="115"/>
        </w:numPr>
        <w:spacing w:after="120"/>
        <w:ind w:left="284" w:hanging="284"/>
        <w:rPr>
          <w:rFonts w:ascii="Arial" w:hAnsi="Arial" w:cs="Arial"/>
          <w:color w:val="000000"/>
          <w:sz w:val="21"/>
          <w:szCs w:val="21"/>
        </w:rPr>
      </w:pPr>
      <w:r w:rsidRPr="00E20ACF">
        <w:rPr>
          <w:rFonts w:ascii="Arial" w:hAnsi="Arial" w:cs="Arial"/>
          <w:color w:val="000000"/>
          <w:sz w:val="21"/>
          <w:szCs w:val="21"/>
        </w:rPr>
        <w:t xml:space="preserve">a cycad species </w:t>
      </w:r>
      <w:r w:rsidRPr="00E20ACF">
        <w:rPr>
          <w:rFonts w:ascii="Arial" w:hAnsi="Arial" w:cs="Arial"/>
          <w:i/>
          <w:iCs/>
          <w:color w:val="000000"/>
          <w:sz w:val="21"/>
          <w:szCs w:val="21"/>
        </w:rPr>
        <w:t>Cycas rumphii</w:t>
      </w:r>
      <w:r w:rsidRPr="00E20ACF">
        <w:rPr>
          <w:rFonts w:ascii="Arial" w:hAnsi="Arial" w:cs="Arial"/>
          <w:color w:val="000000"/>
          <w:sz w:val="21"/>
          <w:szCs w:val="21"/>
        </w:rPr>
        <w:t xml:space="preserve"> which is found both in a 300 metres ASL stand near North-west Point and individually along the East coast of the island. As this cycad is usually distributed by sea it suggests the populations has persisted since the island was at sea level.</w:t>
      </w:r>
    </w:p>
    <w:p w:rsidR="003643F5" w:rsidRPr="00E20ACF" w:rsidRDefault="003643F5" w:rsidP="003643F5">
      <w:pPr>
        <w:spacing w:after="120"/>
        <w:rPr>
          <w:rFonts w:ascii="Arial" w:hAnsi="Arial" w:cs="Arial"/>
          <w:b/>
          <w:bCs/>
          <w:color w:val="365F91"/>
          <w:sz w:val="21"/>
          <w:szCs w:val="21"/>
        </w:rPr>
      </w:pPr>
      <w:r w:rsidRPr="00E20ACF">
        <w:rPr>
          <w:rFonts w:ascii="Arial" w:hAnsi="Arial" w:cs="Arial"/>
          <w:b/>
          <w:bCs/>
          <w:color w:val="365F91"/>
          <w:sz w:val="21"/>
          <w:szCs w:val="21"/>
        </w:rPr>
        <w:t>Criterion: C Research</w:t>
      </w:r>
    </w:p>
    <w:p w:rsidR="004922A4"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Christmas Island is one of the most scientifically documented high oceanic islands in the world. Island ecosystems have been historically critical in the development of evolutionary theory as they highlight natural selection, speciation and niche filling. Correspondingly Christmas Islands unique ecosystems present special opportunities for the study of evolution of species in relative isolation and the adaptation of migrant species to new environments.</w:t>
      </w:r>
    </w:p>
    <w:p w:rsidR="004922A4"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Notable research areas include:</w:t>
      </w:r>
    </w:p>
    <w:p w:rsidR="004922A4" w:rsidRPr="00E20ACF" w:rsidRDefault="003643F5" w:rsidP="00AE1639">
      <w:pPr>
        <w:pStyle w:val="ListParagraph"/>
        <w:numPr>
          <w:ilvl w:val="1"/>
          <w:numId w:val="115"/>
        </w:numPr>
        <w:spacing w:after="120"/>
        <w:ind w:left="284" w:hanging="284"/>
        <w:contextualSpacing w:val="0"/>
        <w:rPr>
          <w:rFonts w:ascii="Arial" w:hAnsi="Arial" w:cs="Arial"/>
          <w:color w:val="000000"/>
          <w:sz w:val="21"/>
          <w:szCs w:val="21"/>
        </w:rPr>
      </w:pPr>
      <w:r w:rsidRPr="00E20ACF">
        <w:rPr>
          <w:rFonts w:ascii="Arial" w:hAnsi="Arial" w:cs="Arial"/>
          <w:color w:val="000000"/>
          <w:sz w:val="21"/>
          <w:szCs w:val="21"/>
        </w:rPr>
        <w:t>Australian researchers have noted that the successional development of many structurally and floristically simple vegetation types as seen on Christmas Island has significant implications for understanding successional processes in Australian mainland rainforests.</w:t>
      </w:r>
    </w:p>
    <w:p w:rsidR="002B4C13" w:rsidRPr="00E20ACF" w:rsidRDefault="003643F5" w:rsidP="00AE1639">
      <w:pPr>
        <w:pStyle w:val="ListParagraph"/>
        <w:numPr>
          <w:ilvl w:val="1"/>
          <w:numId w:val="115"/>
        </w:numPr>
        <w:spacing w:after="120"/>
        <w:ind w:left="284" w:hanging="284"/>
        <w:contextualSpacing w:val="0"/>
        <w:rPr>
          <w:rFonts w:ascii="Arial" w:hAnsi="Arial" w:cs="Arial"/>
          <w:color w:val="000000"/>
          <w:sz w:val="21"/>
          <w:szCs w:val="21"/>
        </w:rPr>
      </w:pPr>
      <w:r w:rsidRPr="00E20ACF">
        <w:rPr>
          <w:rFonts w:ascii="Arial" w:hAnsi="Arial" w:cs="Arial"/>
          <w:color w:val="000000"/>
          <w:sz w:val="21"/>
          <w:szCs w:val="21"/>
        </w:rPr>
        <w:t>The island also provides a unique research site for plant/herbivore study due to the dominance land crabs in the Island's ecological processes through the pressure their grazing of rainforest seedlings, and so upon the establishment and distribution of plant species and rainforest assemblages.</w:t>
      </w:r>
    </w:p>
    <w:p w:rsidR="002B4C13" w:rsidRPr="00E20ACF" w:rsidRDefault="003643F5" w:rsidP="00AE1639">
      <w:pPr>
        <w:pStyle w:val="ListParagraph"/>
        <w:numPr>
          <w:ilvl w:val="1"/>
          <w:numId w:val="115"/>
        </w:numPr>
        <w:spacing w:after="120"/>
        <w:ind w:left="284" w:hanging="284"/>
        <w:contextualSpacing w:val="0"/>
        <w:rPr>
          <w:rFonts w:ascii="Arial" w:hAnsi="Arial" w:cs="Arial"/>
          <w:color w:val="000000"/>
          <w:sz w:val="21"/>
          <w:szCs w:val="21"/>
        </w:rPr>
      </w:pPr>
      <w:r w:rsidRPr="00E20ACF">
        <w:rPr>
          <w:rFonts w:ascii="Arial" w:hAnsi="Arial" w:cs="Arial"/>
          <w:color w:val="000000"/>
          <w:sz w:val="21"/>
          <w:szCs w:val="21"/>
        </w:rPr>
        <w:t>The recent yellow crazy ant (Anoplolepsis longipes) population explosion, after fifty years of low level presence, has triggered a series of on-going detailed studies of the ant and its impacts of the ecology of the island and potential means of control.</w:t>
      </w:r>
    </w:p>
    <w:p w:rsidR="003643F5" w:rsidRPr="00E20ACF" w:rsidRDefault="003643F5" w:rsidP="00AE1639">
      <w:pPr>
        <w:pStyle w:val="ListParagraph"/>
        <w:numPr>
          <w:ilvl w:val="1"/>
          <w:numId w:val="115"/>
        </w:numPr>
        <w:spacing w:after="120"/>
        <w:ind w:left="284" w:hanging="284"/>
        <w:contextualSpacing w:val="0"/>
        <w:rPr>
          <w:rFonts w:ascii="Arial" w:hAnsi="Arial" w:cs="Arial"/>
          <w:color w:val="000000"/>
          <w:sz w:val="21"/>
          <w:szCs w:val="21"/>
        </w:rPr>
      </w:pPr>
      <w:r w:rsidRPr="00E20ACF">
        <w:rPr>
          <w:rFonts w:ascii="Arial" w:hAnsi="Arial" w:cs="Arial"/>
          <w:color w:val="000000"/>
          <w:sz w:val="21"/>
          <w:szCs w:val="21"/>
        </w:rPr>
        <w:t>The islands geological formations, which include uplifted fossil reefs and volcanic deposits, are significant in illustrating the evolution of coral atolls and the evolution of the Christmas Rise due to tectonic and volcanic action.</w:t>
      </w:r>
    </w:p>
    <w:p w:rsidR="005D6523" w:rsidRDefault="005D6523">
      <w:pPr>
        <w:rPr>
          <w:rFonts w:ascii="Arial" w:hAnsi="Arial" w:cs="Arial"/>
          <w:b/>
          <w:bCs/>
          <w:color w:val="365F91"/>
          <w:sz w:val="21"/>
          <w:szCs w:val="21"/>
        </w:rPr>
      </w:pPr>
      <w:r>
        <w:rPr>
          <w:rFonts w:ascii="Arial" w:hAnsi="Arial" w:cs="Arial"/>
          <w:b/>
          <w:bCs/>
          <w:color w:val="365F91"/>
          <w:sz w:val="21"/>
          <w:szCs w:val="21"/>
        </w:rPr>
        <w:br w:type="page"/>
      </w:r>
    </w:p>
    <w:p w:rsidR="003643F5" w:rsidRPr="00E20ACF" w:rsidRDefault="003643F5" w:rsidP="003643F5">
      <w:pPr>
        <w:spacing w:after="120"/>
        <w:rPr>
          <w:rFonts w:ascii="Arial" w:hAnsi="Arial" w:cs="Arial"/>
          <w:color w:val="365F91"/>
          <w:sz w:val="21"/>
          <w:szCs w:val="21"/>
        </w:rPr>
      </w:pPr>
      <w:r w:rsidRPr="00E20ACF">
        <w:rPr>
          <w:rFonts w:ascii="Arial" w:hAnsi="Arial" w:cs="Arial"/>
          <w:b/>
          <w:bCs/>
          <w:color w:val="365F91"/>
          <w:sz w:val="21"/>
          <w:szCs w:val="21"/>
        </w:rPr>
        <w:lastRenderedPageBreak/>
        <w:t>Criterion: D Characteristic values</w:t>
      </w:r>
    </w:p>
    <w:p w:rsidR="004922A4"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Christmas Island is an excellent example of a relatively large and high oceanic island with tropical rainforest. It is also an excellent example of a seabird breeding island as it relatively undisturbed when compared to other Indian ocean island such Aldabra island in the Seychelles.</w:t>
      </w:r>
    </w:p>
    <w:p w:rsidR="003643F5"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 The island is also a characteristic example of a tectonically uplifted coral atoll with its classic series of rainforest-coated steeped terraces. Few island systems exhibit this terraced nature due to Christmas Islands’ distinct geological history. This island also exhibits a well-developed karst landscape, which includes a diverse variety of caves and sinkholes and a correspondingly significant cave fauna.</w:t>
      </w:r>
    </w:p>
    <w:p w:rsidR="003643F5" w:rsidRPr="00E20ACF" w:rsidRDefault="003643F5" w:rsidP="003643F5">
      <w:pPr>
        <w:spacing w:after="120"/>
        <w:rPr>
          <w:rFonts w:ascii="Arial" w:hAnsi="Arial" w:cs="Arial"/>
          <w:color w:val="365F91"/>
          <w:sz w:val="21"/>
          <w:szCs w:val="21"/>
        </w:rPr>
      </w:pPr>
      <w:r w:rsidRPr="00E20ACF">
        <w:rPr>
          <w:rFonts w:ascii="Arial" w:hAnsi="Arial" w:cs="Arial"/>
          <w:b/>
          <w:bCs/>
          <w:color w:val="365F91"/>
          <w:sz w:val="21"/>
          <w:szCs w:val="21"/>
        </w:rPr>
        <w:t>Condition and Integrity:</w:t>
      </w:r>
    </w:p>
    <w:p w:rsidR="002B4C13"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Approximately one fifth of the Island has been cleared for mining purposes. Rehabilitation of mined areas has been minimal, though some areas mined after 1975 have had some rehabilitative work carried out. Approximately sixty percent of the Island is now included in the National Park which stretches from the western side of the Island, through a substantial portion of the central plateau and to parts of the island's east and north coasts. The National Park was extended in various stages (1986, 1989) from the south-western corner of the island (the initial park area was declared in 1980) to include much of the Island. This was done to incorporate most of the remaining undisturbed forest, areas of unique vegetation and habitat for species such Abbott's booby (</w:t>
      </w:r>
      <w:r w:rsidRPr="00E20ACF">
        <w:rPr>
          <w:rFonts w:ascii="Arial" w:hAnsi="Arial" w:cs="Arial"/>
          <w:i/>
          <w:iCs/>
          <w:color w:val="000000"/>
          <w:sz w:val="21"/>
          <w:szCs w:val="21"/>
        </w:rPr>
        <w:t>papasula abbotti</w:t>
      </w:r>
      <w:r w:rsidRPr="00E20ACF">
        <w:rPr>
          <w:rFonts w:ascii="Arial" w:hAnsi="Arial" w:cs="Arial"/>
          <w:color w:val="000000"/>
          <w:sz w:val="21"/>
          <w:szCs w:val="21"/>
        </w:rPr>
        <w:t>), Christmas Island frigatebird (</w:t>
      </w:r>
      <w:r w:rsidRPr="00E20ACF">
        <w:rPr>
          <w:rFonts w:ascii="Arial" w:hAnsi="Arial" w:cs="Arial"/>
          <w:i/>
          <w:iCs/>
          <w:color w:val="000000"/>
          <w:sz w:val="21"/>
          <w:szCs w:val="21"/>
        </w:rPr>
        <w:t>Fregeta andrewsi</w:t>
      </w:r>
      <w:r w:rsidRPr="00E20ACF">
        <w:rPr>
          <w:rFonts w:ascii="Arial" w:hAnsi="Arial" w:cs="Arial"/>
          <w:color w:val="000000"/>
          <w:sz w:val="21"/>
          <w:szCs w:val="21"/>
        </w:rPr>
        <w:t>) and red crabs (</w:t>
      </w:r>
      <w:r w:rsidRPr="00E20ACF">
        <w:rPr>
          <w:rFonts w:ascii="Arial" w:hAnsi="Arial" w:cs="Arial"/>
          <w:i/>
          <w:iCs/>
          <w:color w:val="000000"/>
          <w:sz w:val="21"/>
          <w:szCs w:val="21"/>
        </w:rPr>
        <w:t>Gecarcoidea natalis</w:t>
      </w:r>
      <w:r w:rsidRPr="00E20ACF">
        <w:rPr>
          <w:rFonts w:ascii="Arial" w:hAnsi="Arial" w:cs="Arial"/>
          <w:color w:val="000000"/>
          <w:sz w:val="21"/>
          <w:szCs w:val="21"/>
        </w:rPr>
        <w:t>).</w:t>
      </w:r>
    </w:p>
    <w:p w:rsidR="002B4C13"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Recently the yellow crazy ant (</w:t>
      </w:r>
      <w:r w:rsidRPr="00E20ACF">
        <w:rPr>
          <w:rFonts w:ascii="Arial" w:hAnsi="Arial" w:cs="Arial"/>
          <w:i/>
          <w:iCs/>
          <w:color w:val="000000"/>
          <w:sz w:val="21"/>
          <w:szCs w:val="21"/>
        </w:rPr>
        <w:t>Anoplolepsis longipes</w:t>
      </w:r>
      <w:r w:rsidRPr="00E20ACF">
        <w:rPr>
          <w:rFonts w:ascii="Arial" w:hAnsi="Arial" w:cs="Arial"/>
          <w:color w:val="000000"/>
          <w:sz w:val="21"/>
          <w:szCs w:val="21"/>
        </w:rPr>
        <w:t>) has had a population explosion, after fifty years of low level presence. These ants pose a significant threat to the millions of red crabs which migrate each November or so to the coast to spawn. Areas with the ant are noticeably devoid of red crabs as supercolonies block many of the migration paths and have caused massive mortalities during the last few seasons' migrations (as of December 2000). This ant population explosion is thought to be partially due to El Nino related dry spells, which concentrate sap in the island's trees thus attracting sap-sucking scale insects. The crazy ants tend the scale insects, through carrying them about and defending them and in turn feed off the honeydew excreted by the scale insects, so forming a mutually beneficial or symbiotic relationship. The crazy ants now occupy an estimated thirteen percent of the island (as at December 2000), and the scale is stressing the forest canopy and causing forest dieback. These infestations have implications for the island's birdlife, especially the nestlings of the Abbot's Booby and hollow dwellers such as the Christmas Island hawk owl (</w:t>
      </w:r>
      <w:r w:rsidRPr="00E20ACF">
        <w:rPr>
          <w:rFonts w:ascii="Arial" w:hAnsi="Arial" w:cs="Arial"/>
          <w:i/>
          <w:iCs/>
          <w:color w:val="000000"/>
          <w:sz w:val="21"/>
          <w:szCs w:val="21"/>
        </w:rPr>
        <w:t>Ninox natalis</w:t>
      </w:r>
      <w:r w:rsidRPr="00E20ACF">
        <w:rPr>
          <w:rFonts w:ascii="Arial" w:hAnsi="Arial" w:cs="Arial"/>
          <w:color w:val="000000"/>
          <w:sz w:val="21"/>
          <w:szCs w:val="21"/>
        </w:rPr>
        <w:t>).</w:t>
      </w:r>
    </w:p>
    <w:p w:rsidR="003643F5" w:rsidRPr="00E20ACF" w:rsidRDefault="003643F5" w:rsidP="003643F5">
      <w:pPr>
        <w:spacing w:after="120"/>
        <w:rPr>
          <w:rFonts w:ascii="Arial" w:hAnsi="Arial" w:cs="Arial"/>
          <w:color w:val="000000"/>
          <w:sz w:val="21"/>
          <w:szCs w:val="21"/>
        </w:rPr>
      </w:pPr>
      <w:r w:rsidRPr="00E20ACF">
        <w:rPr>
          <w:rFonts w:ascii="Arial" w:hAnsi="Arial" w:cs="Arial"/>
          <w:color w:val="000000"/>
          <w:sz w:val="21"/>
          <w:szCs w:val="21"/>
        </w:rPr>
        <w:t>The outbreak has triggered a series of detailed studies by Parks North staff and Monash University researchers, both of the ant and its impacts on the ecology of the island and potential means of control. A major baiting program has been underway since 2000 to clear the red crab migration paths and is being closely monitored.</w:t>
      </w:r>
    </w:p>
    <w:p w:rsidR="002B4C13" w:rsidRPr="00C72CA9" w:rsidRDefault="00824DC0">
      <w:pPr>
        <w:spacing w:after="120"/>
        <w:rPr>
          <w:rFonts w:ascii="Arial" w:hAnsi="Arial" w:cs="Arial"/>
          <w:b/>
          <w:color w:val="365F91"/>
          <w:kern w:val="16"/>
          <w:sz w:val="28"/>
          <w:szCs w:val="22"/>
        </w:rPr>
      </w:pPr>
      <w:r w:rsidRPr="00E20ACF">
        <w:rPr>
          <w:rFonts w:ascii="Arial" w:hAnsi="Arial" w:cs="Arial"/>
          <w:b/>
          <w:kern w:val="16"/>
          <w:sz w:val="21"/>
          <w:szCs w:val="21"/>
        </w:rPr>
        <w:br w:type="page"/>
      </w:r>
      <w:r w:rsidR="00E55664" w:rsidRPr="00C72CA9">
        <w:rPr>
          <w:rFonts w:ascii="Arial" w:hAnsi="Arial" w:cs="Arial"/>
          <w:b/>
          <w:color w:val="365F91"/>
          <w:kern w:val="16"/>
          <w:sz w:val="28"/>
        </w:rPr>
        <w:lastRenderedPageBreak/>
        <w:t>Bibliography</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AECOM (2010) </w:t>
      </w:r>
      <w:r w:rsidRPr="00E20ACF">
        <w:rPr>
          <w:rFonts w:ascii="Arial" w:hAnsi="Arial" w:cs="Arial"/>
          <w:i/>
          <w:sz w:val="18"/>
          <w:szCs w:val="18"/>
        </w:rPr>
        <w:t>Indian Ocean Territory Climate Change Risk Assessment.</w:t>
      </w:r>
      <w:r w:rsidRPr="00E20ACF">
        <w:rPr>
          <w:rFonts w:ascii="Arial" w:hAnsi="Arial" w:cs="Arial"/>
          <w:sz w:val="18"/>
          <w:szCs w:val="18"/>
        </w:rPr>
        <w:t xml:space="preserve"> Prepared for the Commonwealth Attorney-General’s Department.</w:t>
      </w:r>
    </w:p>
    <w:p w:rsidR="003576A7" w:rsidRPr="00E20ACF" w:rsidRDefault="00E55664" w:rsidP="00E20ACF">
      <w:pPr>
        <w:spacing w:after="180"/>
        <w:rPr>
          <w:rFonts w:ascii="Arial" w:hAnsi="Arial" w:cs="Arial"/>
          <w:sz w:val="18"/>
          <w:szCs w:val="18"/>
        </w:rPr>
      </w:pPr>
      <w:r w:rsidRPr="00E20ACF">
        <w:rPr>
          <w:rFonts w:ascii="Arial" w:hAnsi="Arial" w:cs="Arial"/>
          <w:sz w:val="18"/>
          <w:szCs w:val="18"/>
        </w:rPr>
        <w:t>Allen, G.A., Steene, R.C.</w:t>
      </w:r>
      <w:r w:rsidR="003576A7" w:rsidRPr="00E20ACF">
        <w:rPr>
          <w:rFonts w:ascii="Arial" w:hAnsi="Arial" w:cs="Arial"/>
          <w:sz w:val="18"/>
          <w:szCs w:val="18"/>
        </w:rPr>
        <w:t xml:space="preserve"> and</w:t>
      </w:r>
      <w:r w:rsidRPr="00E20ACF">
        <w:rPr>
          <w:rFonts w:ascii="Arial" w:hAnsi="Arial" w:cs="Arial"/>
          <w:sz w:val="18"/>
          <w:szCs w:val="18"/>
        </w:rPr>
        <w:t xml:space="preserve"> Orchard, M. (2007). </w:t>
      </w:r>
      <w:r w:rsidRPr="00E20ACF">
        <w:rPr>
          <w:rFonts w:ascii="Arial" w:hAnsi="Arial" w:cs="Arial"/>
          <w:i/>
          <w:iCs/>
          <w:sz w:val="18"/>
          <w:szCs w:val="18"/>
        </w:rPr>
        <w:t>Fishes of Christmas Island</w:t>
      </w:r>
      <w:r w:rsidRPr="00E20ACF">
        <w:rPr>
          <w:rFonts w:ascii="Arial" w:hAnsi="Arial" w:cs="Arial"/>
          <w:sz w:val="18"/>
          <w:szCs w:val="18"/>
        </w:rPr>
        <w:t>. Second edition. Christmas Island Natural History Association, Christmas Island, Indian Ocean, Australia.</w:t>
      </w:r>
      <w:r w:rsidR="003576A7" w:rsidRPr="00E20ACF">
        <w:rPr>
          <w:sz w:val="18"/>
          <w:szCs w:val="18"/>
        </w:rPr>
        <w:t xml:space="preserve"> </w:t>
      </w:r>
    </w:p>
    <w:p w:rsidR="002022A2" w:rsidRPr="00E20ACF" w:rsidRDefault="002022A2" w:rsidP="00E20ACF">
      <w:pPr>
        <w:pStyle w:val="Default"/>
        <w:spacing w:after="180"/>
        <w:rPr>
          <w:rFonts w:ascii="Arial" w:hAnsi="Arial" w:cs="Arial"/>
          <w:sz w:val="18"/>
          <w:szCs w:val="18"/>
        </w:rPr>
      </w:pPr>
      <w:r w:rsidRPr="00E20ACF">
        <w:rPr>
          <w:rFonts w:ascii="Arial" w:hAnsi="Arial" w:cs="Arial"/>
          <w:sz w:val="18"/>
          <w:szCs w:val="18"/>
        </w:rPr>
        <w:t>Australian Government (2011)</w:t>
      </w:r>
      <w:r w:rsidR="0020602E" w:rsidRPr="00E20ACF">
        <w:rPr>
          <w:rFonts w:ascii="Arial" w:hAnsi="Arial" w:cs="Arial"/>
          <w:sz w:val="18"/>
          <w:szCs w:val="18"/>
        </w:rPr>
        <w:t>.</w:t>
      </w:r>
      <w:r w:rsidRPr="00E20ACF">
        <w:rPr>
          <w:rFonts w:ascii="Arial" w:hAnsi="Arial" w:cs="Arial"/>
          <w:sz w:val="18"/>
          <w:szCs w:val="18"/>
        </w:rPr>
        <w:t xml:space="preserve"> </w:t>
      </w:r>
      <w:r w:rsidR="0020602E" w:rsidRPr="00E20ACF">
        <w:rPr>
          <w:rFonts w:ascii="Arial" w:hAnsi="Arial" w:cs="Arial"/>
          <w:i/>
          <w:sz w:val="18"/>
          <w:szCs w:val="18"/>
        </w:rPr>
        <w:t>Australian Government Response to the Recommendations of the Christmas Island Expert Working Group</w:t>
      </w:r>
      <w:r w:rsidR="0020602E" w:rsidRPr="00E20ACF">
        <w:rPr>
          <w:rFonts w:ascii="Arial" w:hAnsi="Arial" w:cs="Arial"/>
          <w:sz w:val="18"/>
          <w:szCs w:val="18"/>
        </w:rPr>
        <w:t>. Prepared by Parks Australia, Department of Sustainability, Environment, Water, Population and Communities, Canberra.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Australian Government Bureau of Meteorology </w:t>
      </w:r>
      <w:hyperlink r:id="rId29" w:history="1">
        <w:r w:rsidRPr="00E20ACF">
          <w:rPr>
            <w:rStyle w:val="Hyperlink"/>
            <w:rFonts w:ascii="Arial" w:hAnsi="Arial" w:cs="Arial"/>
            <w:sz w:val="18"/>
            <w:szCs w:val="18"/>
          </w:rPr>
          <w:t>http://www.bom.gov.au/climate/averages/tables/cw_200790.shtml</w:t>
        </w:r>
      </w:hyperlink>
      <w:r w:rsidRPr="00E20ACF">
        <w:rPr>
          <w:rFonts w:ascii="Arial" w:hAnsi="Arial" w:cs="Arial"/>
          <w:sz w:val="18"/>
          <w:szCs w:val="18"/>
        </w:rPr>
        <w:t>.</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Australian Bureau of Statistics (2006). </w:t>
      </w:r>
      <w:r w:rsidRPr="00E20ACF">
        <w:rPr>
          <w:rFonts w:ascii="Arial" w:hAnsi="Arial" w:cs="Arial"/>
          <w:i/>
          <w:iCs/>
          <w:sz w:val="18"/>
          <w:szCs w:val="18"/>
        </w:rPr>
        <w:t xml:space="preserve">Census QuickStats: Territory of Christmas Island </w:t>
      </w:r>
      <w:hyperlink r:id="rId30" w:history="1">
        <w:r w:rsidRPr="00E20ACF">
          <w:rPr>
            <w:rStyle w:val="Hyperlink"/>
            <w:rFonts w:ascii="Arial" w:hAnsi="Arial" w:cs="Arial"/>
            <w:sz w:val="18"/>
            <w:szCs w:val="18"/>
          </w:rPr>
          <w:t>http://www.censusdata.abs.gov.au/ABSNavigation/prenav/ProductSelect?newproduct</w:t>
        </w:r>
      </w:hyperlink>
      <w:r w:rsidRPr="00E20ACF">
        <w:rPr>
          <w:rFonts w:ascii="Arial" w:hAnsi="Arial" w:cs="Arial"/>
          <w:sz w:val="18"/>
          <w:szCs w:val="18"/>
        </w:rPr>
        <w:t>.</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Alder, J., Hilliard, R., Hipkins, M.</w:t>
      </w:r>
      <w:r w:rsidR="003576A7" w:rsidRPr="00E20ACF">
        <w:rPr>
          <w:rFonts w:ascii="Arial" w:hAnsi="Arial" w:cs="Arial"/>
          <w:sz w:val="18"/>
          <w:szCs w:val="18"/>
        </w:rPr>
        <w:t xml:space="preserve"> and</w:t>
      </w:r>
      <w:r w:rsidRPr="00E20ACF">
        <w:rPr>
          <w:rFonts w:ascii="Arial" w:hAnsi="Arial" w:cs="Arial"/>
          <w:sz w:val="18"/>
          <w:szCs w:val="18"/>
        </w:rPr>
        <w:t xml:space="preserve"> Pobar, G. (1996). </w:t>
      </w:r>
      <w:r w:rsidRPr="00E20ACF">
        <w:rPr>
          <w:rFonts w:ascii="Arial" w:hAnsi="Arial" w:cs="Arial"/>
          <w:i/>
          <w:sz w:val="18"/>
          <w:szCs w:val="18"/>
        </w:rPr>
        <w:t xml:space="preserve">Christmas Island: draft integrated marine management plan. </w:t>
      </w:r>
      <w:r w:rsidRPr="00E20ACF">
        <w:rPr>
          <w:rFonts w:ascii="Arial" w:hAnsi="Arial" w:cs="Arial"/>
          <w:sz w:val="18"/>
          <w:szCs w:val="18"/>
        </w:rPr>
        <w:t>Report for the Australian Nature Conservation Agency, LeProvost Dames &amp; Moore and Whelans, Mount Hawthorn, Western Australia.</w:t>
      </w:r>
    </w:p>
    <w:p w:rsidR="003576A7" w:rsidRPr="00E20ACF" w:rsidRDefault="003576A7" w:rsidP="00E20ACF">
      <w:pPr>
        <w:spacing w:after="180"/>
        <w:rPr>
          <w:rFonts w:ascii="Arial" w:hAnsi="Arial" w:cs="Arial"/>
          <w:sz w:val="18"/>
          <w:szCs w:val="18"/>
        </w:rPr>
      </w:pPr>
      <w:r w:rsidRPr="00E20ACF">
        <w:rPr>
          <w:rFonts w:ascii="Arial" w:hAnsi="Arial" w:cs="Arial"/>
          <w:sz w:val="18"/>
          <w:szCs w:val="18"/>
        </w:rPr>
        <w:t xml:space="preserve">Bottrill M.C, Joseph L.N., Carwardine J., Bode M., Cook C., Game E.T., Grantham H., Kark S., Linke S., McDonald-Madden E., Pressey R.L., Walker S., Wilson K.A. and Possingham H.P. (2008) Is conservation triage just smart decision making? </w:t>
      </w:r>
      <w:r w:rsidRPr="00E20ACF">
        <w:rPr>
          <w:rFonts w:ascii="Arial" w:hAnsi="Arial" w:cs="Arial"/>
          <w:i/>
          <w:sz w:val="18"/>
          <w:szCs w:val="18"/>
        </w:rPr>
        <w:t>Trends in Ecology &amp; Evolution</w:t>
      </w:r>
      <w:r w:rsidRPr="00E20ACF">
        <w:rPr>
          <w:rFonts w:ascii="Arial" w:hAnsi="Arial" w:cs="Arial"/>
          <w:sz w:val="18"/>
          <w:szCs w:val="18"/>
        </w:rPr>
        <w:t xml:space="preserve"> 23: 649-654.</w:t>
      </w:r>
    </w:p>
    <w:p w:rsidR="003576A7" w:rsidRPr="00E20ACF" w:rsidRDefault="003576A7" w:rsidP="00E20ACF">
      <w:pPr>
        <w:pStyle w:val="Heading1"/>
        <w:spacing w:before="0" w:after="180"/>
        <w:rPr>
          <w:rFonts w:ascii="Arial" w:hAnsi="Arial"/>
          <w:b w:val="0"/>
          <w:sz w:val="18"/>
          <w:szCs w:val="18"/>
        </w:rPr>
      </w:pPr>
      <w:r w:rsidRPr="00E20ACF">
        <w:rPr>
          <w:rFonts w:ascii="Arial" w:hAnsi="Arial"/>
          <w:b w:val="0"/>
          <w:sz w:val="18"/>
          <w:szCs w:val="18"/>
        </w:rPr>
        <w:t>Brewer D.T., Potter A., Skewes T.D., Lynes V., Andersen J., Davies C., Taranto T, Heap A.D, Murphy N.E., Rochester W.A., Fuller M. and Donovan A.</w:t>
      </w:r>
      <w:r w:rsidR="00E55664" w:rsidRPr="00E20ACF">
        <w:rPr>
          <w:rFonts w:ascii="Arial" w:hAnsi="Arial"/>
          <w:b w:val="0"/>
          <w:bCs w:val="0"/>
          <w:sz w:val="18"/>
          <w:szCs w:val="18"/>
        </w:rPr>
        <w:t xml:space="preserve"> (2009). </w:t>
      </w:r>
      <w:r w:rsidR="00E55664" w:rsidRPr="00E20ACF">
        <w:rPr>
          <w:rFonts w:ascii="Arial" w:hAnsi="Arial"/>
          <w:b w:val="0"/>
          <w:bCs w:val="0"/>
          <w:i/>
          <w:iCs/>
          <w:sz w:val="18"/>
          <w:szCs w:val="18"/>
        </w:rPr>
        <w:t>Conservation values in Commonwealth waters of the Christmas and Cocos (Keeling) Island remote Australian territories: final report.</w:t>
      </w:r>
      <w:r w:rsidR="00E55664" w:rsidRPr="00E20ACF">
        <w:rPr>
          <w:rFonts w:ascii="Arial" w:hAnsi="Arial"/>
          <w:b w:val="0"/>
          <w:bCs w:val="0"/>
          <w:sz w:val="18"/>
          <w:szCs w:val="18"/>
        </w:rPr>
        <w:t xml:space="preserve"> CSIRO, Cleveland, Queensland.</w:t>
      </w:r>
    </w:p>
    <w:p w:rsidR="00E55664" w:rsidRPr="00E20ACF" w:rsidRDefault="00E55664" w:rsidP="00E20ACF">
      <w:pPr>
        <w:autoSpaceDE w:val="0"/>
        <w:autoSpaceDN w:val="0"/>
        <w:adjustRightInd w:val="0"/>
        <w:spacing w:after="180"/>
        <w:rPr>
          <w:rFonts w:ascii="Arial" w:hAnsi="Arial" w:cs="Arial"/>
          <w:sz w:val="18"/>
          <w:szCs w:val="18"/>
        </w:rPr>
      </w:pPr>
      <w:r w:rsidRPr="00E20ACF">
        <w:rPr>
          <w:rFonts w:ascii="Arial" w:hAnsi="Arial" w:cs="Arial"/>
          <w:sz w:val="18"/>
          <w:szCs w:val="18"/>
        </w:rPr>
        <w:t>Butcher, R. and Hale, J</w:t>
      </w:r>
      <w:r w:rsidR="003576A7" w:rsidRPr="00E20ACF">
        <w:rPr>
          <w:rFonts w:ascii="Arial" w:hAnsi="Arial" w:cs="Arial"/>
          <w:sz w:val="18"/>
          <w:szCs w:val="18"/>
        </w:rPr>
        <w:t>.</w:t>
      </w:r>
      <w:r w:rsidRPr="00E20ACF">
        <w:rPr>
          <w:rFonts w:ascii="Arial" w:hAnsi="Arial" w:cs="Arial"/>
          <w:sz w:val="18"/>
          <w:szCs w:val="18"/>
        </w:rPr>
        <w:t xml:space="preserve"> (2010), Ecological Character Description for The Dales Ramsar Site. Report to the Department of Sustainability, Environment, Water, Population and Communities, Canberra.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Butz, M. (2004a). </w:t>
      </w:r>
      <w:r w:rsidRPr="00E20ACF">
        <w:rPr>
          <w:rFonts w:ascii="Arial" w:hAnsi="Arial" w:cs="Arial"/>
          <w:i/>
          <w:sz w:val="18"/>
          <w:szCs w:val="18"/>
        </w:rPr>
        <w:t>National recovery plan for the Christmas Island spleenwort</w:t>
      </w:r>
      <w:r w:rsidRPr="00E20ACF">
        <w:rPr>
          <w:rFonts w:ascii="Arial" w:hAnsi="Arial" w:cs="Arial"/>
          <w:sz w:val="18"/>
          <w:szCs w:val="18"/>
        </w:rPr>
        <w:t xml:space="preserve"> </w:t>
      </w:r>
      <w:r w:rsidRPr="00E20ACF">
        <w:rPr>
          <w:rFonts w:ascii="Arial" w:hAnsi="Arial" w:cs="Arial"/>
          <w:i/>
          <w:sz w:val="18"/>
          <w:szCs w:val="18"/>
        </w:rPr>
        <w:t>Asplenium listeri</w:t>
      </w:r>
      <w:r w:rsidRPr="00E20ACF">
        <w:rPr>
          <w:rFonts w:ascii="Arial" w:hAnsi="Arial" w:cs="Arial"/>
          <w:sz w:val="18"/>
          <w:szCs w:val="18"/>
        </w:rPr>
        <w:t>. Department of Environment and Heritage,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Butz, M. (2004b). </w:t>
      </w:r>
      <w:r w:rsidRPr="00E20ACF">
        <w:rPr>
          <w:rFonts w:ascii="Arial" w:hAnsi="Arial" w:cs="Arial"/>
          <w:i/>
          <w:sz w:val="18"/>
          <w:szCs w:val="18"/>
        </w:rPr>
        <w:t>National recovery plan for Tectaria devexa</w:t>
      </w:r>
      <w:r w:rsidRPr="00E20ACF">
        <w:rPr>
          <w:rFonts w:ascii="Arial" w:hAnsi="Arial" w:cs="Arial"/>
          <w:sz w:val="18"/>
          <w:szCs w:val="18"/>
        </w:rPr>
        <w:t>. Department of Environment and Heritage,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Claussen, J. (2005). </w:t>
      </w:r>
      <w:r w:rsidRPr="00E20ACF">
        <w:rPr>
          <w:rFonts w:ascii="Arial" w:hAnsi="Arial" w:cs="Arial"/>
          <w:i/>
          <w:sz w:val="18"/>
          <w:szCs w:val="18"/>
        </w:rPr>
        <w:t xml:space="preserve">Native plants of Christmas Island. </w:t>
      </w:r>
      <w:r w:rsidRPr="00E20ACF">
        <w:rPr>
          <w:rFonts w:ascii="Arial" w:hAnsi="Arial" w:cs="Arial"/>
          <w:sz w:val="18"/>
          <w:szCs w:val="18"/>
        </w:rPr>
        <w:t>Australian Biological Resources Study,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Cogger, H. (2005). </w:t>
      </w:r>
      <w:r w:rsidRPr="00E20ACF">
        <w:rPr>
          <w:rFonts w:ascii="Arial" w:hAnsi="Arial" w:cs="Arial"/>
          <w:i/>
          <w:sz w:val="18"/>
          <w:szCs w:val="18"/>
        </w:rPr>
        <w:t xml:space="preserve">Background information on Lister’s gecko </w:t>
      </w:r>
      <w:r w:rsidRPr="00E20ACF">
        <w:rPr>
          <w:rFonts w:ascii="Arial" w:hAnsi="Arial" w:cs="Arial"/>
          <w:sz w:val="18"/>
          <w:szCs w:val="18"/>
        </w:rPr>
        <w:t>Lepidodactylus listeri</w:t>
      </w:r>
      <w:r w:rsidRPr="00E20ACF">
        <w:rPr>
          <w:rFonts w:ascii="Arial" w:hAnsi="Arial" w:cs="Arial"/>
          <w:i/>
          <w:sz w:val="18"/>
          <w:szCs w:val="18"/>
        </w:rPr>
        <w:t xml:space="preserve"> and the Christmas Island blind snake </w:t>
      </w:r>
      <w:r w:rsidRPr="00E20ACF">
        <w:rPr>
          <w:rFonts w:ascii="Arial" w:hAnsi="Arial" w:cs="Arial"/>
          <w:sz w:val="18"/>
          <w:szCs w:val="18"/>
        </w:rPr>
        <w:t>Typhlops exocoeti. Department of the Environment and Heritage,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Commonwealth of Australia (2000). </w:t>
      </w:r>
      <w:r w:rsidRPr="00E20ACF">
        <w:rPr>
          <w:rFonts w:ascii="Arial" w:hAnsi="Arial" w:cs="Arial"/>
          <w:i/>
          <w:sz w:val="18"/>
          <w:szCs w:val="18"/>
        </w:rPr>
        <w:t>Environment Protection and Biodiversity Conservation Act 1999 and Regulations 2000.</w:t>
      </w:r>
      <w:r w:rsidRPr="00E20ACF">
        <w:rPr>
          <w:rFonts w:ascii="Arial" w:hAnsi="Arial" w:cs="Arial"/>
          <w:sz w:val="18"/>
          <w:szCs w:val="18"/>
        </w:rPr>
        <w:t xml:space="preserve"> Canberra.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CSIRO Division of Entomology (1990). </w:t>
      </w:r>
      <w:r w:rsidRPr="00E20ACF">
        <w:rPr>
          <w:rFonts w:ascii="Arial" w:hAnsi="Arial" w:cs="Arial"/>
          <w:i/>
          <w:sz w:val="18"/>
          <w:szCs w:val="18"/>
        </w:rPr>
        <w:t>CSIRO entomological survey of Christmas Island.</w:t>
      </w:r>
      <w:r w:rsidRPr="00E20ACF">
        <w:rPr>
          <w:rFonts w:ascii="Arial" w:hAnsi="Arial" w:cs="Arial"/>
          <w:sz w:val="18"/>
          <w:szCs w:val="18"/>
        </w:rPr>
        <w:t xml:space="preserve"> Report to the Australian National Parks and Wildife Service, Canberra.</w:t>
      </w:r>
    </w:p>
    <w:p w:rsidR="00136CF4" w:rsidRPr="00E20ACF" w:rsidRDefault="00136CF4" w:rsidP="00136CF4">
      <w:pPr>
        <w:spacing w:after="180"/>
        <w:rPr>
          <w:rFonts w:ascii="Arial" w:hAnsi="Arial" w:cs="Arial"/>
          <w:sz w:val="18"/>
          <w:szCs w:val="18"/>
        </w:rPr>
      </w:pPr>
      <w:r w:rsidRPr="00E20ACF">
        <w:rPr>
          <w:rFonts w:ascii="Arial" w:hAnsi="Arial" w:cs="Arial"/>
          <w:sz w:val="18"/>
          <w:szCs w:val="18"/>
        </w:rPr>
        <w:t xml:space="preserve">Davie P. J. F and Ng P. K. L. (2012). Two new species of </w:t>
      </w:r>
      <w:r w:rsidRPr="00E20ACF">
        <w:rPr>
          <w:rFonts w:ascii="Arial" w:hAnsi="Arial" w:cs="Arial"/>
          <w:i/>
          <w:sz w:val="18"/>
          <w:szCs w:val="18"/>
        </w:rPr>
        <w:t>Orcovita</w:t>
      </w:r>
      <w:r w:rsidRPr="00E20ACF">
        <w:rPr>
          <w:rFonts w:ascii="Arial" w:hAnsi="Arial" w:cs="Arial"/>
          <w:sz w:val="18"/>
          <w:szCs w:val="18"/>
        </w:rPr>
        <w:t xml:space="preserve"> (Crustacea: Decapoda: Brachyura: Varunidae) from anchialine caves on Christmas Island, Eastern Indian Ocean. </w:t>
      </w:r>
      <w:r w:rsidRPr="00E20ACF">
        <w:rPr>
          <w:rFonts w:ascii="Arial" w:hAnsi="Arial" w:cs="Arial"/>
          <w:i/>
          <w:sz w:val="18"/>
          <w:szCs w:val="18"/>
        </w:rPr>
        <w:t>The Raffles Bulletin of Zoology</w:t>
      </w:r>
      <w:r w:rsidRPr="00E20ACF">
        <w:rPr>
          <w:rFonts w:ascii="Arial" w:hAnsi="Arial" w:cs="Arial"/>
          <w:sz w:val="18"/>
          <w:szCs w:val="18"/>
        </w:rPr>
        <w:t xml:space="preserve"> 60: 57–70.</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Department of Conservation Te Papa Atawhai (2008). </w:t>
      </w:r>
      <w:r w:rsidRPr="00E20ACF">
        <w:rPr>
          <w:rFonts w:ascii="Arial" w:hAnsi="Arial" w:cs="Arial"/>
          <w:i/>
          <w:sz w:val="18"/>
          <w:szCs w:val="18"/>
        </w:rPr>
        <w:t xml:space="preserve">Draft Stewart Island/Rakiura conservation management strategy &amp; draft Raikura National Park management plan. </w:t>
      </w:r>
      <w:r w:rsidRPr="00E20ACF">
        <w:rPr>
          <w:rFonts w:ascii="Arial" w:hAnsi="Arial" w:cs="Arial"/>
          <w:sz w:val="18"/>
          <w:szCs w:val="18"/>
        </w:rPr>
        <w:t>Department of Conservation, Invercargill New Zealand.</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Department of Environment and Heritage (2004</w:t>
      </w:r>
      <w:r w:rsidRPr="00E20ACF">
        <w:rPr>
          <w:rFonts w:ascii="Arial" w:hAnsi="Arial" w:cs="Arial"/>
          <w:i/>
          <w:sz w:val="18"/>
          <w:szCs w:val="18"/>
        </w:rPr>
        <w:t>). National recovery plan for the Abbott’s booby</w:t>
      </w:r>
      <w:r w:rsidRPr="00E20ACF">
        <w:rPr>
          <w:rFonts w:ascii="Arial" w:hAnsi="Arial" w:cs="Arial"/>
          <w:sz w:val="18"/>
          <w:szCs w:val="18"/>
        </w:rPr>
        <w:t>. Department of Environment and Heritage,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Department of Environment and Heritage (2005</w:t>
      </w:r>
      <w:r w:rsidR="001A06E8" w:rsidRPr="00E20ACF">
        <w:rPr>
          <w:rFonts w:ascii="Arial" w:hAnsi="Arial" w:cs="Arial"/>
          <w:sz w:val="18"/>
          <w:szCs w:val="18"/>
        </w:rPr>
        <w:t>a</w:t>
      </w:r>
      <w:r w:rsidRPr="00E20ACF">
        <w:rPr>
          <w:rFonts w:ascii="Arial" w:hAnsi="Arial" w:cs="Arial"/>
          <w:sz w:val="18"/>
          <w:szCs w:val="18"/>
        </w:rPr>
        <w:t xml:space="preserve">). </w:t>
      </w:r>
      <w:r w:rsidRPr="00E20ACF">
        <w:rPr>
          <w:rFonts w:ascii="Arial" w:hAnsi="Arial" w:cs="Arial"/>
          <w:i/>
          <w:sz w:val="18"/>
          <w:szCs w:val="18"/>
        </w:rPr>
        <w:t>Whale shark recovery plan 2005–2010</w:t>
      </w:r>
      <w:r w:rsidRPr="00E20ACF">
        <w:rPr>
          <w:rFonts w:ascii="Arial" w:hAnsi="Arial" w:cs="Arial"/>
          <w:sz w:val="18"/>
          <w:szCs w:val="18"/>
        </w:rPr>
        <w:t>. Department of Environment and Heritage, Canberra.</w:t>
      </w:r>
    </w:p>
    <w:p w:rsidR="001A06E8" w:rsidRPr="00E20ACF" w:rsidRDefault="001A06E8" w:rsidP="00E20ACF">
      <w:pPr>
        <w:spacing w:after="180"/>
        <w:rPr>
          <w:rFonts w:ascii="Arial" w:hAnsi="Arial" w:cs="Arial"/>
          <w:sz w:val="18"/>
          <w:szCs w:val="18"/>
        </w:rPr>
      </w:pPr>
      <w:r w:rsidRPr="00E20ACF">
        <w:rPr>
          <w:rFonts w:ascii="Arial" w:hAnsi="Arial" w:cs="Arial"/>
          <w:sz w:val="18"/>
          <w:szCs w:val="18"/>
        </w:rPr>
        <w:lastRenderedPageBreak/>
        <w:t xml:space="preserve">Department of Environment and Heritage (2005b). </w:t>
      </w:r>
      <w:r w:rsidRPr="00E20ACF">
        <w:rPr>
          <w:rFonts w:ascii="Arial" w:hAnsi="Arial" w:cs="Arial"/>
          <w:i/>
          <w:sz w:val="18"/>
          <w:szCs w:val="18"/>
        </w:rPr>
        <w:t>Australian National Guidelines for Whale and Dolphin Watching 2005</w:t>
      </w:r>
      <w:r w:rsidRPr="00E20ACF">
        <w:rPr>
          <w:rFonts w:ascii="Arial" w:hAnsi="Arial" w:cs="Arial"/>
          <w:sz w:val="18"/>
          <w:szCs w:val="18"/>
        </w:rPr>
        <w:t>. Department of Environment and Heritage,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Department of Environment and Heritage (2006). </w:t>
      </w:r>
      <w:r w:rsidRPr="00E20ACF">
        <w:rPr>
          <w:rFonts w:ascii="Arial" w:hAnsi="Arial" w:cs="Arial"/>
          <w:i/>
          <w:sz w:val="18"/>
          <w:szCs w:val="18"/>
        </w:rPr>
        <w:t>Threat abatement plan to reduce the impacts of tramp ants on biodiversity in Australia and its territories</w:t>
      </w:r>
      <w:r w:rsidRPr="00E20ACF">
        <w:rPr>
          <w:rFonts w:ascii="Arial" w:hAnsi="Arial" w:cs="Arial"/>
          <w:sz w:val="18"/>
          <w:szCs w:val="18"/>
        </w:rPr>
        <w:t>. Commonwealth of Australia, Canberra.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Department of the Environment, Water, Heritage and the Arts (2008a). </w:t>
      </w:r>
      <w:r w:rsidRPr="00E20ACF">
        <w:rPr>
          <w:rFonts w:ascii="Arial" w:hAnsi="Arial" w:cs="Arial"/>
          <w:i/>
          <w:sz w:val="18"/>
          <w:szCs w:val="18"/>
        </w:rPr>
        <w:t>National framework and guidance for describing the ecological character of Australia’s Ramsar wetlands</w:t>
      </w:r>
      <w:r w:rsidRPr="00E20ACF">
        <w:rPr>
          <w:rFonts w:ascii="Arial" w:hAnsi="Arial" w:cs="Arial"/>
          <w:sz w:val="18"/>
          <w:szCs w:val="18"/>
        </w:rPr>
        <w:t xml:space="preserve">. </w:t>
      </w:r>
      <w:r w:rsidRPr="00E20ACF">
        <w:rPr>
          <w:rFonts w:ascii="Arial" w:hAnsi="Arial" w:cs="Arial"/>
          <w:i/>
          <w:iCs/>
          <w:sz w:val="18"/>
          <w:szCs w:val="18"/>
        </w:rPr>
        <w:t>Module 2 of the National Guidelines for Ramsar Wetlands: Implementing the Ramsar Convention in Australia</w:t>
      </w:r>
      <w:r w:rsidRPr="00E20ACF">
        <w:rPr>
          <w:rFonts w:ascii="Arial" w:hAnsi="Arial" w:cs="Arial"/>
          <w:sz w:val="18"/>
          <w:szCs w:val="18"/>
        </w:rPr>
        <w:t>. Australian Government Department of the Environment, Water, Heritage and the Arts,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Department of Environment, Water, Heritage and the Arts (2008b). </w:t>
      </w:r>
      <w:r w:rsidRPr="00E20ACF">
        <w:rPr>
          <w:rFonts w:ascii="Arial" w:hAnsi="Arial" w:cs="Arial"/>
          <w:i/>
          <w:sz w:val="18"/>
          <w:szCs w:val="18"/>
        </w:rPr>
        <w:t>Threat abatement plan for predation by feral cats</w:t>
      </w:r>
      <w:r w:rsidRPr="00E20ACF">
        <w:rPr>
          <w:rFonts w:ascii="Arial" w:hAnsi="Arial" w:cs="Arial"/>
          <w:sz w:val="18"/>
          <w:szCs w:val="18"/>
        </w:rPr>
        <w:t>. Commonwealth of Australia, Canberra.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Department of the Environment, Water, Heritage and the Arts (2009a). </w:t>
      </w:r>
      <w:r w:rsidRPr="00E20ACF">
        <w:rPr>
          <w:rFonts w:ascii="Arial" w:hAnsi="Arial" w:cs="Arial"/>
          <w:i/>
          <w:iCs/>
          <w:sz w:val="18"/>
          <w:szCs w:val="18"/>
        </w:rPr>
        <w:t>Australian Heritage Database. Commonwealth Heritage List. Christmas Island natural areas</w:t>
      </w:r>
      <w:r w:rsidRPr="00E20ACF">
        <w:rPr>
          <w:rFonts w:ascii="Arial" w:hAnsi="Arial" w:cs="Arial"/>
          <w:sz w:val="18"/>
          <w:szCs w:val="18"/>
        </w:rPr>
        <w:t xml:space="preserve"> (listed 22/06/2004) </w:t>
      </w:r>
      <w:hyperlink r:id="rId31" w:history="1">
        <w:r w:rsidRPr="00E20ACF">
          <w:rPr>
            <w:rStyle w:val="Hyperlink"/>
            <w:rFonts w:ascii="Arial" w:hAnsi="Arial" w:cs="Arial"/>
            <w:sz w:val="18"/>
            <w:szCs w:val="18"/>
          </w:rPr>
          <w:t>http://www.environment.gov.au/heritage/places/commonwealth/index.html</w:t>
        </w:r>
      </w:hyperlink>
      <w:r w:rsidRPr="00E20ACF">
        <w:rPr>
          <w:rFonts w:ascii="Arial" w:hAnsi="Arial" w:cs="Arial"/>
          <w:sz w:val="18"/>
          <w:szCs w:val="18"/>
        </w:rPr>
        <w:t>.</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Department of the Environment, Water, Heritage and the Arts (2009b). </w:t>
      </w:r>
      <w:r w:rsidR="009550B4" w:rsidRPr="00E20ACF">
        <w:rPr>
          <w:rFonts w:ascii="Arial" w:hAnsi="Arial" w:cs="Arial"/>
          <w:i/>
          <w:sz w:val="18"/>
          <w:szCs w:val="18"/>
        </w:rPr>
        <w:t>Request for quote: preparation of the ecological character description for The Dales and Hosnies Spring Ramsar wetlands at Christmas Island and Pulu Keeling Ramsar wetland, including update of the Ramsar information sheets</w:t>
      </w:r>
      <w:r w:rsidR="009550B4" w:rsidRPr="00E20ACF">
        <w:rPr>
          <w:rFonts w:ascii="Arial" w:hAnsi="Arial" w:cs="Arial"/>
          <w:sz w:val="18"/>
          <w:szCs w:val="18"/>
        </w:rPr>
        <w:t xml:space="preserve">. </w:t>
      </w:r>
      <w:r w:rsidRPr="00E20ACF">
        <w:rPr>
          <w:rFonts w:ascii="Arial" w:hAnsi="Arial" w:cs="Arial"/>
          <w:sz w:val="18"/>
          <w:szCs w:val="18"/>
        </w:rPr>
        <w:t>Australian Government, Canberra.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Department of Environment, Water, Heritage and the Arts. </w:t>
      </w:r>
      <w:r w:rsidRPr="00E20ACF">
        <w:rPr>
          <w:rFonts w:ascii="Arial" w:hAnsi="Arial" w:cs="Arial"/>
          <w:i/>
          <w:iCs/>
          <w:sz w:val="18"/>
          <w:szCs w:val="18"/>
        </w:rPr>
        <w:t>Listed key threatening processes</w:t>
      </w:r>
      <w:r w:rsidRPr="00E20ACF">
        <w:rPr>
          <w:rFonts w:ascii="Arial" w:hAnsi="Arial" w:cs="Arial"/>
          <w:sz w:val="18"/>
          <w:szCs w:val="18"/>
        </w:rPr>
        <w:t>. http://www.environment.gov.au/cgi-bin/sprat/publicgetkeythreatspl</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Department of Fisheries Western Australia and the Commonwealth Department of Transport and Regional Services (2007). </w:t>
      </w:r>
      <w:r w:rsidRPr="00E20ACF">
        <w:rPr>
          <w:rFonts w:ascii="Arial" w:hAnsi="Arial" w:cs="Arial"/>
          <w:i/>
          <w:iCs/>
          <w:sz w:val="18"/>
          <w:szCs w:val="18"/>
        </w:rPr>
        <w:t>A sustainable future for fishing on Christmas Island: A draft five-year strategy for managing commercial, recreational and charter fishing</w:t>
      </w:r>
      <w:r w:rsidRPr="00E20ACF">
        <w:rPr>
          <w:rFonts w:ascii="Arial" w:hAnsi="Arial" w:cs="Arial"/>
          <w:sz w:val="18"/>
          <w:szCs w:val="18"/>
        </w:rPr>
        <w:t>. Fisheries Management Paper No. 223. Perth, Western Australia.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Director of National Parks (2002). </w:t>
      </w:r>
      <w:r w:rsidRPr="00E20ACF">
        <w:rPr>
          <w:rFonts w:ascii="Arial" w:hAnsi="Arial" w:cs="Arial"/>
          <w:i/>
          <w:sz w:val="18"/>
          <w:szCs w:val="18"/>
        </w:rPr>
        <w:t>Christmas Island National Park management plan</w:t>
      </w:r>
      <w:r w:rsidRPr="00E20ACF">
        <w:rPr>
          <w:rFonts w:ascii="Arial" w:hAnsi="Arial" w:cs="Arial"/>
          <w:sz w:val="18"/>
          <w:szCs w:val="18"/>
        </w:rPr>
        <w:t>. Australian Government, Canberra.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Director of National Parks (2006). </w:t>
      </w:r>
      <w:r w:rsidRPr="00E20ACF">
        <w:rPr>
          <w:rFonts w:ascii="Arial" w:hAnsi="Arial" w:cs="Arial"/>
          <w:i/>
          <w:sz w:val="18"/>
          <w:szCs w:val="18"/>
        </w:rPr>
        <w:t>Christmas Island National Park</w:t>
      </w:r>
      <w:r w:rsidRPr="00E20ACF">
        <w:rPr>
          <w:rFonts w:ascii="Arial" w:hAnsi="Arial" w:cs="Arial"/>
          <w:sz w:val="18"/>
          <w:szCs w:val="18"/>
        </w:rPr>
        <w:t xml:space="preserve">: </w:t>
      </w:r>
      <w:r w:rsidRPr="00E20ACF">
        <w:rPr>
          <w:rFonts w:ascii="Arial" w:hAnsi="Arial" w:cs="Arial"/>
          <w:i/>
          <w:sz w:val="18"/>
          <w:szCs w:val="18"/>
        </w:rPr>
        <w:t>land crabs</w:t>
      </w:r>
      <w:r w:rsidRPr="00E20ACF">
        <w:rPr>
          <w:rFonts w:ascii="Arial" w:hAnsi="Arial" w:cs="Arial"/>
          <w:sz w:val="18"/>
          <w:szCs w:val="18"/>
        </w:rPr>
        <w:t>. Commonwealth of Australia,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Director of National Parks (2008a). </w:t>
      </w:r>
      <w:r w:rsidRPr="00E20ACF">
        <w:rPr>
          <w:rFonts w:ascii="Arial" w:hAnsi="Arial" w:cs="Arial"/>
          <w:i/>
          <w:sz w:val="18"/>
          <w:szCs w:val="18"/>
        </w:rPr>
        <w:t>Annual report on the AGD-DEWHA Christmas Island Minesite to Forest Rehabilitation (CIMFR) Program</w:t>
      </w:r>
      <w:r w:rsidRPr="00E20ACF">
        <w:rPr>
          <w:rFonts w:ascii="Arial" w:hAnsi="Arial" w:cs="Arial"/>
          <w:sz w:val="18"/>
          <w:szCs w:val="18"/>
        </w:rPr>
        <w:t>. Australian Government, Canberra.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Director of National Parks (2008b) </w:t>
      </w:r>
      <w:r w:rsidRPr="00E20ACF">
        <w:rPr>
          <w:rFonts w:ascii="Arial" w:hAnsi="Arial" w:cs="Arial"/>
          <w:i/>
          <w:iCs/>
          <w:sz w:val="18"/>
          <w:szCs w:val="18"/>
        </w:rPr>
        <w:t>Christmas Island biodiversity monitoring program: December 2003 to April 2007</w:t>
      </w:r>
      <w:r w:rsidRPr="00E20ACF">
        <w:rPr>
          <w:rFonts w:ascii="Arial" w:hAnsi="Arial" w:cs="Arial"/>
          <w:sz w:val="18"/>
          <w:szCs w:val="18"/>
        </w:rPr>
        <w:t>. Report to the Department of Finance and Deregulation from the Director of National Parks.</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Director of National Parks (2008c). </w:t>
      </w:r>
      <w:r w:rsidRPr="00E20ACF">
        <w:rPr>
          <w:rFonts w:ascii="Arial" w:hAnsi="Arial" w:cs="Arial"/>
          <w:i/>
          <w:sz w:val="18"/>
          <w:szCs w:val="18"/>
        </w:rPr>
        <w:t>Director of National Parks annual report 2007–08</w:t>
      </w:r>
      <w:r w:rsidRPr="00E20ACF">
        <w:rPr>
          <w:rFonts w:ascii="Arial" w:hAnsi="Arial" w:cs="Arial"/>
          <w:sz w:val="18"/>
          <w:szCs w:val="18"/>
        </w:rPr>
        <w:t>. Australian Government,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Director of National Parks (2008d). </w:t>
      </w:r>
      <w:r w:rsidRPr="00E20ACF">
        <w:rPr>
          <w:rFonts w:ascii="Arial" w:hAnsi="Arial" w:cs="Arial"/>
          <w:i/>
          <w:sz w:val="18"/>
          <w:szCs w:val="18"/>
        </w:rPr>
        <w:t>Norfolk Island National Park and Norfolk Island Botanic Garden management plan 2008–2018</w:t>
      </w:r>
      <w:r w:rsidRPr="00E20ACF">
        <w:rPr>
          <w:rFonts w:ascii="Arial" w:hAnsi="Arial" w:cs="Arial"/>
          <w:sz w:val="18"/>
          <w:szCs w:val="18"/>
        </w:rPr>
        <w:t>. Australian Government,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Director of National Parks (2008e). </w:t>
      </w:r>
      <w:r w:rsidRPr="00E20ACF">
        <w:rPr>
          <w:rFonts w:ascii="Arial" w:hAnsi="Arial" w:cs="Arial"/>
          <w:i/>
          <w:sz w:val="18"/>
          <w:szCs w:val="18"/>
        </w:rPr>
        <w:t>Regional recovery plan issues paper: Conservation status and threats to the flora and fauna of the Christmas Island region</w:t>
      </w:r>
      <w:r w:rsidRPr="00E20ACF">
        <w:rPr>
          <w:rFonts w:ascii="Arial" w:hAnsi="Arial" w:cs="Arial"/>
          <w:sz w:val="18"/>
          <w:szCs w:val="18"/>
        </w:rPr>
        <w:t>. Unpublished draft report. Commonwealth of Australia.</w:t>
      </w:r>
    </w:p>
    <w:p w:rsidR="00D36606" w:rsidRPr="00E20ACF" w:rsidRDefault="00D36606" w:rsidP="00E20ACF">
      <w:pPr>
        <w:spacing w:after="180"/>
        <w:rPr>
          <w:rFonts w:ascii="Arial" w:hAnsi="Arial" w:cs="Arial"/>
          <w:sz w:val="18"/>
          <w:szCs w:val="18"/>
        </w:rPr>
      </w:pPr>
      <w:r w:rsidRPr="00E20ACF">
        <w:rPr>
          <w:rFonts w:ascii="Arial" w:hAnsi="Arial" w:cs="Arial"/>
          <w:sz w:val="18"/>
          <w:szCs w:val="18"/>
        </w:rPr>
        <w:t xml:space="preserve">Director of National Parks (2008f) </w:t>
      </w:r>
      <w:r w:rsidRPr="00E20ACF">
        <w:rPr>
          <w:rFonts w:ascii="Arial" w:hAnsi="Arial" w:cs="Arial"/>
          <w:i/>
          <w:sz w:val="18"/>
          <w:szCs w:val="18"/>
        </w:rPr>
        <w:t>Christmas Island National Park Management Plan Technical Audit 2002-2009</w:t>
      </w:r>
      <w:r w:rsidRPr="00E20ACF">
        <w:rPr>
          <w:rFonts w:ascii="Arial" w:hAnsi="Arial" w:cs="Arial"/>
          <w:i/>
          <w:sz w:val="18"/>
          <w:szCs w:val="18"/>
        </w:rPr>
        <w:br/>
      </w:r>
      <w:hyperlink r:id="rId32" w:history="1">
        <w:r w:rsidRPr="00E20ACF">
          <w:rPr>
            <w:rFonts w:ascii="Arial" w:hAnsi="Arial" w:cs="Arial"/>
            <w:sz w:val="18"/>
            <w:szCs w:val="18"/>
          </w:rPr>
          <w:t>www.environment.gov.au/parks/publications/christmas/technical-audit.html</w:t>
        </w:r>
      </w:hyperlink>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Director of National Parks (2009a). </w:t>
      </w:r>
      <w:r w:rsidRPr="00E20ACF">
        <w:rPr>
          <w:rFonts w:ascii="Arial" w:hAnsi="Arial" w:cs="Arial"/>
          <w:i/>
          <w:sz w:val="18"/>
          <w:szCs w:val="18"/>
        </w:rPr>
        <w:t>Christmas Island and Pulu-Keeling National Parks Crazy Ant Scientific Advisory Panel (CASAP) terms of reference (ToR)</w:t>
      </w:r>
      <w:r w:rsidRPr="00E20ACF">
        <w:rPr>
          <w:rFonts w:ascii="Arial" w:hAnsi="Arial" w:cs="Arial"/>
          <w:sz w:val="18"/>
          <w:szCs w:val="18"/>
        </w:rPr>
        <w:t>. Australian Government,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Director of National Parks (2009b). </w:t>
      </w:r>
      <w:r w:rsidRPr="00E20ACF">
        <w:rPr>
          <w:rFonts w:ascii="Arial" w:hAnsi="Arial" w:cs="Arial"/>
          <w:i/>
          <w:sz w:val="18"/>
          <w:szCs w:val="18"/>
        </w:rPr>
        <w:t>Christmas Island weed management plan 2010–2015</w:t>
      </w:r>
      <w:r w:rsidRPr="00E20ACF">
        <w:rPr>
          <w:rFonts w:ascii="Arial" w:hAnsi="Arial" w:cs="Arial"/>
          <w:sz w:val="18"/>
          <w:szCs w:val="18"/>
        </w:rPr>
        <w:t>. Unpublished internal plan. Director of National Parks, Christmas Island.</w:t>
      </w:r>
    </w:p>
    <w:p w:rsidR="002B4C13" w:rsidRPr="00E20ACF" w:rsidRDefault="00287AEE" w:rsidP="00E20ACF">
      <w:pPr>
        <w:spacing w:after="180"/>
        <w:rPr>
          <w:rFonts w:ascii="Arial" w:hAnsi="Arial" w:cs="Arial"/>
          <w:sz w:val="18"/>
          <w:szCs w:val="18"/>
        </w:rPr>
      </w:pPr>
      <w:r w:rsidRPr="00E20ACF">
        <w:rPr>
          <w:rFonts w:ascii="Arial" w:hAnsi="Arial" w:cs="Arial"/>
          <w:sz w:val="18"/>
          <w:szCs w:val="18"/>
        </w:rPr>
        <w:t xml:space="preserve">Director of National Parks (2009c). </w:t>
      </w:r>
      <w:r w:rsidRPr="00E20ACF">
        <w:rPr>
          <w:rFonts w:ascii="Arial" w:hAnsi="Arial" w:cs="Arial"/>
          <w:i/>
          <w:sz w:val="18"/>
          <w:szCs w:val="18"/>
        </w:rPr>
        <w:t>Parks Australia Climate Change Strategic Overview 2009-2014</w:t>
      </w:r>
      <w:r w:rsidRPr="00E20ACF">
        <w:rPr>
          <w:rFonts w:ascii="Arial" w:hAnsi="Arial" w:cs="Arial"/>
          <w:sz w:val="18"/>
          <w:szCs w:val="18"/>
        </w:rPr>
        <w:t>. Department of Sustainability, Environment, Water, Population and Communities, Canberra, Australia.</w:t>
      </w:r>
    </w:p>
    <w:p w:rsidR="002B4C13" w:rsidRPr="00E20ACF" w:rsidRDefault="00287AEE" w:rsidP="00E20ACF">
      <w:pPr>
        <w:spacing w:after="180"/>
        <w:rPr>
          <w:rFonts w:ascii="Arial" w:hAnsi="Arial" w:cs="Arial"/>
          <w:sz w:val="18"/>
          <w:szCs w:val="18"/>
        </w:rPr>
      </w:pPr>
      <w:r w:rsidRPr="00E20ACF">
        <w:rPr>
          <w:rFonts w:ascii="Arial" w:hAnsi="Arial" w:cs="Arial"/>
          <w:sz w:val="18"/>
          <w:szCs w:val="18"/>
        </w:rPr>
        <w:lastRenderedPageBreak/>
        <w:t xml:space="preserve">Director of National Parks (2011). </w:t>
      </w:r>
      <w:r w:rsidRPr="00E20ACF">
        <w:rPr>
          <w:rFonts w:ascii="Arial" w:hAnsi="Arial" w:cs="Arial"/>
          <w:i/>
          <w:sz w:val="18"/>
          <w:szCs w:val="18"/>
        </w:rPr>
        <w:t>Christmas Island National Park Climate Change Strategy 2011-2016</w:t>
      </w:r>
      <w:r w:rsidRPr="00E20ACF">
        <w:rPr>
          <w:rFonts w:ascii="Arial" w:hAnsi="Arial" w:cs="Arial"/>
          <w:sz w:val="18"/>
          <w:szCs w:val="18"/>
        </w:rPr>
        <w:t>. Department of Sustainability, Environment, Water, Population and Communities, Canberra, Australia.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Du Puy, D.J. (1993). </w:t>
      </w:r>
      <w:r w:rsidRPr="00E20ACF">
        <w:rPr>
          <w:rFonts w:ascii="Arial" w:hAnsi="Arial" w:cs="Arial"/>
          <w:i/>
          <w:sz w:val="18"/>
          <w:szCs w:val="18"/>
        </w:rPr>
        <w:t xml:space="preserve">Christmas Island flora </w:t>
      </w:r>
      <w:r w:rsidRPr="00E20ACF">
        <w:rPr>
          <w:rFonts w:ascii="Arial" w:hAnsi="Arial" w:cs="Arial"/>
          <w:iCs/>
          <w:sz w:val="18"/>
          <w:szCs w:val="18"/>
        </w:rPr>
        <w:t>in</w:t>
      </w:r>
      <w:r w:rsidRPr="00E20ACF">
        <w:rPr>
          <w:rFonts w:ascii="Arial" w:hAnsi="Arial" w:cs="Arial"/>
          <w:i/>
          <w:sz w:val="18"/>
          <w:szCs w:val="18"/>
        </w:rPr>
        <w:t xml:space="preserve"> Commonwealth of Australia 1993. Flora of Australia Volume 50 Oceanic islands 2</w:t>
      </w:r>
      <w:r w:rsidRPr="00E20ACF">
        <w:rPr>
          <w:rFonts w:ascii="Arial" w:hAnsi="Arial" w:cs="Arial"/>
          <w:sz w:val="18"/>
          <w:szCs w:val="18"/>
        </w:rPr>
        <w:t>. Australian Government Publishing Service, Canberra.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EWL Sciences &amp; Tallegalla Consultants Pty Ltd (2003). </w:t>
      </w:r>
      <w:r w:rsidRPr="00E20ACF">
        <w:rPr>
          <w:rFonts w:ascii="Arial" w:hAnsi="Arial" w:cs="Arial"/>
          <w:i/>
          <w:sz w:val="18"/>
          <w:szCs w:val="18"/>
        </w:rPr>
        <w:t>Draft environmental impact statement for the proposed Christmas Island phosphate mines (9 sites) (EPBC 2001/487) Main report</w:t>
      </w:r>
      <w:r w:rsidRPr="00E20ACF">
        <w:rPr>
          <w:rFonts w:ascii="Arial" w:hAnsi="Arial" w:cs="Arial"/>
          <w:sz w:val="18"/>
          <w:szCs w:val="18"/>
        </w:rPr>
        <w:t>. Christmas Island Phosphates.</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Expert Working Group (2010). </w:t>
      </w:r>
      <w:r w:rsidRPr="00E20ACF">
        <w:rPr>
          <w:rFonts w:ascii="Arial" w:hAnsi="Arial" w:cs="Arial"/>
          <w:i/>
          <w:sz w:val="18"/>
          <w:szCs w:val="18"/>
        </w:rPr>
        <w:t>Final report of the Christmas Island Expert Working Group to the Minister for Environment Protection, Heritage and the Arts</w:t>
      </w:r>
      <w:r w:rsidRPr="00E20ACF">
        <w:rPr>
          <w:rFonts w:ascii="Arial" w:hAnsi="Arial" w:cs="Arial"/>
          <w:sz w:val="18"/>
          <w:szCs w:val="18"/>
        </w:rPr>
        <w:t xml:space="preserve">. </w:t>
      </w:r>
      <w:r w:rsidR="00060B43" w:rsidRPr="00E20ACF">
        <w:rPr>
          <w:rFonts w:ascii="Arial" w:hAnsi="Arial" w:cs="Arial"/>
          <w:sz w:val="18"/>
          <w:szCs w:val="18"/>
        </w:rPr>
        <w:t>Director of National Parks Canberra</w:t>
      </w:r>
      <w:r w:rsidRPr="00E20ACF">
        <w:rPr>
          <w:rFonts w:ascii="Arial" w:hAnsi="Arial" w:cs="Arial"/>
          <w:sz w:val="18"/>
          <w:szCs w:val="18"/>
        </w:rPr>
        <w:t>.</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Falkland, T.F. (2006). </w:t>
      </w:r>
      <w:r w:rsidRPr="00E20ACF">
        <w:rPr>
          <w:rFonts w:ascii="Arial" w:hAnsi="Arial" w:cs="Arial"/>
          <w:i/>
          <w:sz w:val="18"/>
          <w:szCs w:val="18"/>
        </w:rPr>
        <w:t xml:space="preserve">Christmas Island water monitoring report April 2003–December 2005. </w:t>
      </w:r>
      <w:r w:rsidRPr="00E20ACF">
        <w:rPr>
          <w:rFonts w:ascii="Arial" w:hAnsi="Arial" w:cs="Arial"/>
          <w:iCs/>
          <w:sz w:val="18"/>
          <w:szCs w:val="18"/>
        </w:rPr>
        <w:t>Prepared for the Territories Office Perth Department of Transport and Regional Services</w:t>
      </w:r>
      <w:r w:rsidRPr="00E20ACF">
        <w:rPr>
          <w:rFonts w:ascii="Arial" w:hAnsi="Arial" w:cs="Arial"/>
          <w:sz w:val="18"/>
          <w:szCs w:val="18"/>
        </w:rPr>
        <w:t>, Ecowise Environmental.</w:t>
      </w:r>
    </w:p>
    <w:p w:rsidR="002B4C13" w:rsidRPr="00E20ACF" w:rsidRDefault="00E55664" w:rsidP="00E20ACF">
      <w:pPr>
        <w:spacing w:after="180"/>
        <w:rPr>
          <w:rFonts w:ascii="Arial" w:hAnsi="Arial" w:cs="Arial"/>
          <w:iCs/>
          <w:sz w:val="18"/>
          <w:szCs w:val="18"/>
        </w:rPr>
      </w:pPr>
      <w:r w:rsidRPr="00E20ACF">
        <w:rPr>
          <w:rFonts w:ascii="Arial" w:hAnsi="Arial" w:cs="Arial"/>
          <w:sz w:val="18"/>
          <w:szCs w:val="18"/>
        </w:rPr>
        <w:t xml:space="preserve">GHD (2009). </w:t>
      </w:r>
      <w:r w:rsidRPr="00E20ACF">
        <w:rPr>
          <w:rFonts w:ascii="Arial" w:hAnsi="Arial" w:cs="Arial"/>
          <w:i/>
          <w:sz w:val="18"/>
          <w:szCs w:val="18"/>
        </w:rPr>
        <w:t>Report for Crown land: Management plan for the Indian Ocean Territories: Christmas Island.</w:t>
      </w:r>
      <w:r w:rsidRPr="00E20ACF">
        <w:rPr>
          <w:rFonts w:ascii="Arial" w:hAnsi="Arial" w:cs="Arial"/>
          <w:sz w:val="18"/>
          <w:szCs w:val="18"/>
        </w:rPr>
        <w:t xml:space="preserve"> </w:t>
      </w:r>
      <w:r w:rsidRPr="00E20ACF">
        <w:rPr>
          <w:rFonts w:ascii="Arial" w:hAnsi="Arial" w:cs="Arial"/>
          <w:iCs/>
          <w:sz w:val="18"/>
          <w:szCs w:val="18"/>
        </w:rPr>
        <w:t>Draft report for the Attorney-General’s Department.</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Gilligan, J., Hender, J., Hobbs, J-P., Neilson, J., McDonald, C. (2008). </w:t>
      </w:r>
      <w:r w:rsidRPr="00E20ACF">
        <w:rPr>
          <w:rFonts w:ascii="Arial" w:hAnsi="Arial" w:cs="Arial"/>
          <w:i/>
          <w:sz w:val="18"/>
          <w:szCs w:val="18"/>
        </w:rPr>
        <w:t>Coral reef surveys and stock size estimates of shallow water (0–20 m) marine resources at Christmas Island, Indian Ocean</w:t>
      </w:r>
      <w:r w:rsidRPr="00E20ACF">
        <w:rPr>
          <w:rFonts w:ascii="Arial" w:hAnsi="Arial" w:cs="Arial"/>
          <w:sz w:val="18"/>
          <w:szCs w:val="18"/>
        </w:rPr>
        <w:t>. Report to Parks Australia North.</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Godwin, L. (2003). </w:t>
      </w:r>
      <w:r w:rsidRPr="00E20ACF">
        <w:rPr>
          <w:rFonts w:ascii="Arial" w:hAnsi="Arial" w:cs="Arial"/>
          <w:i/>
          <w:sz w:val="18"/>
          <w:szCs w:val="18"/>
        </w:rPr>
        <w:t>An investigation and assessment of the cultural heritage values associated with mining leases (MC170/8-16) Christmas Island</w:t>
      </w:r>
      <w:r w:rsidRPr="00E20ACF">
        <w:rPr>
          <w:rFonts w:ascii="Arial" w:hAnsi="Arial" w:cs="Arial"/>
          <w:sz w:val="18"/>
          <w:szCs w:val="18"/>
        </w:rPr>
        <w:t>. Prepared for Phosphate Resources Ltd.</w:t>
      </w:r>
    </w:p>
    <w:p w:rsidR="00605A80" w:rsidRPr="00E20ACF" w:rsidRDefault="00605A80" w:rsidP="00E20ACF">
      <w:pPr>
        <w:spacing w:after="180"/>
        <w:rPr>
          <w:rFonts w:ascii="Arial" w:hAnsi="Arial" w:cs="Arial"/>
          <w:sz w:val="18"/>
          <w:szCs w:val="18"/>
        </w:rPr>
      </w:pPr>
      <w:r w:rsidRPr="00E20ACF">
        <w:rPr>
          <w:rFonts w:ascii="Arial" w:hAnsi="Arial" w:cs="Arial"/>
          <w:sz w:val="18"/>
          <w:szCs w:val="18"/>
        </w:rPr>
        <w:t xml:space="preserve">Gray, H.S. revised by Clark, R.C. (1995). </w:t>
      </w:r>
      <w:r w:rsidRPr="00E20ACF">
        <w:rPr>
          <w:rFonts w:ascii="Arial" w:hAnsi="Arial" w:cs="Arial"/>
          <w:i/>
          <w:sz w:val="18"/>
          <w:szCs w:val="18"/>
        </w:rPr>
        <w:t>Christmas Island naturally</w:t>
      </w:r>
      <w:r w:rsidRPr="00E20ACF">
        <w:rPr>
          <w:rFonts w:ascii="Arial" w:hAnsi="Arial" w:cs="Arial"/>
          <w:sz w:val="18"/>
          <w:szCs w:val="18"/>
        </w:rPr>
        <w:t>. Christmas Island Natural History Association.</w:t>
      </w:r>
    </w:p>
    <w:p w:rsidR="00E75F4F" w:rsidRPr="00E20ACF" w:rsidRDefault="00E55664" w:rsidP="00E20ACF">
      <w:pPr>
        <w:spacing w:after="180"/>
        <w:rPr>
          <w:rFonts w:ascii="Arial" w:hAnsi="Arial" w:cs="Arial"/>
          <w:sz w:val="18"/>
          <w:szCs w:val="18"/>
        </w:rPr>
      </w:pPr>
      <w:r w:rsidRPr="00E20ACF">
        <w:rPr>
          <w:rFonts w:ascii="Arial" w:hAnsi="Arial" w:cs="Arial"/>
          <w:sz w:val="18"/>
          <w:szCs w:val="18"/>
        </w:rPr>
        <w:t>Green, P.T., O’Dowd, D.J</w:t>
      </w:r>
      <w:r w:rsidR="00E75F4F" w:rsidRPr="00E20ACF">
        <w:rPr>
          <w:rFonts w:ascii="Arial" w:hAnsi="Arial" w:cs="Arial"/>
          <w:sz w:val="18"/>
          <w:szCs w:val="18"/>
        </w:rPr>
        <w:t xml:space="preserve"> and</w:t>
      </w:r>
      <w:r w:rsidRPr="00E20ACF">
        <w:rPr>
          <w:rFonts w:ascii="Arial" w:hAnsi="Arial" w:cs="Arial"/>
          <w:sz w:val="18"/>
          <w:szCs w:val="18"/>
        </w:rPr>
        <w:t xml:space="preserve"> Lake, P.S. (1998). </w:t>
      </w:r>
      <w:r w:rsidRPr="00E20ACF">
        <w:rPr>
          <w:rFonts w:ascii="Arial" w:hAnsi="Arial" w:cs="Arial"/>
          <w:i/>
          <w:sz w:val="18"/>
          <w:szCs w:val="18"/>
        </w:rPr>
        <w:t>Long-term control of seedling recruitment and litter dynamics by red land crabs in rain forest on Christmas Island, Indian Ocean</w:t>
      </w:r>
      <w:r w:rsidRPr="00E20ACF">
        <w:rPr>
          <w:rFonts w:ascii="Arial" w:hAnsi="Arial" w:cs="Arial"/>
          <w:sz w:val="18"/>
          <w:szCs w:val="18"/>
        </w:rPr>
        <w:t>. Ecosystem Dynamics Group, Research School of Biological Sciences, Australian National University, Canberra.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Grimes, K.G. (2001)</w:t>
      </w:r>
      <w:r w:rsidR="00E75F4F" w:rsidRPr="00E20ACF">
        <w:rPr>
          <w:rFonts w:ascii="Arial" w:hAnsi="Arial" w:cs="Arial"/>
          <w:sz w:val="18"/>
          <w:szCs w:val="18"/>
        </w:rPr>
        <w:t>.</w:t>
      </w:r>
      <w:r w:rsidRPr="00E20ACF">
        <w:rPr>
          <w:rFonts w:ascii="Arial" w:hAnsi="Arial" w:cs="Arial"/>
          <w:sz w:val="18"/>
          <w:szCs w:val="18"/>
        </w:rPr>
        <w:t xml:space="preserve"> Karst features of Christmas Island (Indian Ocean)</w:t>
      </w:r>
      <w:r w:rsidR="00E75F4F" w:rsidRPr="00E20ACF">
        <w:rPr>
          <w:rFonts w:ascii="Arial" w:hAnsi="Arial" w:cs="Arial"/>
          <w:sz w:val="18"/>
          <w:szCs w:val="18"/>
        </w:rPr>
        <w:t>.</w:t>
      </w:r>
      <w:r w:rsidRPr="00E20ACF">
        <w:rPr>
          <w:rFonts w:ascii="Arial" w:hAnsi="Arial" w:cs="Arial"/>
          <w:sz w:val="18"/>
          <w:szCs w:val="18"/>
        </w:rPr>
        <w:t xml:space="preserve"> </w:t>
      </w:r>
      <w:r w:rsidRPr="00E20ACF">
        <w:rPr>
          <w:rFonts w:ascii="Arial" w:hAnsi="Arial" w:cs="Arial"/>
          <w:i/>
          <w:sz w:val="18"/>
          <w:szCs w:val="18"/>
        </w:rPr>
        <w:t>Helicite</w:t>
      </w:r>
      <w:r w:rsidRPr="00E20ACF">
        <w:rPr>
          <w:rFonts w:ascii="Arial" w:hAnsi="Arial" w:cs="Arial"/>
          <w:sz w:val="18"/>
          <w:szCs w:val="18"/>
        </w:rPr>
        <w:t xml:space="preserve"> 37:</w:t>
      </w:r>
      <w:r w:rsidR="00E75F4F" w:rsidRPr="00E20ACF">
        <w:rPr>
          <w:rFonts w:ascii="Arial" w:hAnsi="Arial" w:cs="Arial"/>
          <w:sz w:val="18"/>
          <w:szCs w:val="18"/>
        </w:rPr>
        <w:t xml:space="preserve"> </w:t>
      </w:r>
      <w:r w:rsidRPr="00E20ACF">
        <w:rPr>
          <w:rFonts w:ascii="Arial" w:hAnsi="Arial" w:cs="Arial"/>
          <w:sz w:val="18"/>
          <w:szCs w:val="18"/>
        </w:rPr>
        <w:t>41-58</w:t>
      </w:r>
      <w:r w:rsidR="00E75F4F" w:rsidRPr="00E20ACF">
        <w:rPr>
          <w:rFonts w:ascii="Arial" w:hAnsi="Arial" w:cs="Arial"/>
          <w:sz w:val="18"/>
          <w:szCs w:val="18"/>
        </w:rPr>
        <w:t>.</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Hale, J</w:t>
      </w:r>
      <w:r w:rsidR="00060B43" w:rsidRPr="00E20ACF">
        <w:rPr>
          <w:rFonts w:ascii="Arial" w:hAnsi="Arial" w:cs="Arial"/>
          <w:sz w:val="18"/>
          <w:szCs w:val="18"/>
        </w:rPr>
        <w:t>.</w:t>
      </w:r>
      <w:r w:rsidRPr="00E20ACF">
        <w:rPr>
          <w:rFonts w:ascii="Arial" w:hAnsi="Arial" w:cs="Arial"/>
          <w:sz w:val="18"/>
          <w:szCs w:val="18"/>
        </w:rPr>
        <w:t xml:space="preserve"> and Butcher, R. (2010). </w:t>
      </w:r>
      <w:r w:rsidRPr="00E20ACF">
        <w:rPr>
          <w:rFonts w:ascii="Arial" w:hAnsi="Arial" w:cs="Arial"/>
          <w:i/>
          <w:sz w:val="18"/>
          <w:szCs w:val="18"/>
        </w:rPr>
        <w:t>Ecological Character Description for Hosnies Spring Ramsar Site</w:t>
      </w:r>
      <w:r w:rsidRPr="00E20ACF">
        <w:rPr>
          <w:rFonts w:ascii="Arial" w:hAnsi="Arial" w:cs="Arial"/>
          <w:sz w:val="18"/>
          <w:szCs w:val="18"/>
        </w:rPr>
        <w:t>. Report to the Department of the Environment, Water, Heritage and the Arts, 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Hobbs, J-P.A., Frisch, A.J., Allen, G.R.</w:t>
      </w:r>
      <w:r w:rsidR="00F61E5F" w:rsidRPr="00E20ACF">
        <w:rPr>
          <w:rFonts w:ascii="Arial" w:hAnsi="Arial" w:cs="Arial"/>
          <w:sz w:val="18"/>
          <w:szCs w:val="18"/>
        </w:rPr>
        <w:t xml:space="preserve"> and</w:t>
      </w:r>
      <w:r w:rsidRPr="00E20ACF">
        <w:rPr>
          <w:rFonts w:ascii="Arial" w:hAnsi="Arial" w:cs="Arial"/>
          <w:sz w:val="18"/>
          <w:szCs w:val="18"/>
        </w:rPr>
        <w:t xml:space="preserve"> Van Herwerden, L. (2008). Marine hybrid hotspot at Indo-Pacific biogeographic border. </w:t>
      </w:r>
      <w:r w:rsidRPr="00E20ACF">
        <w:rPr>
          <w:rFonts w:ascii="Arial" w:hAnsi="Arial" w:cs="Arial"/>
          <w:i/>
          <w:sz w:val="18"/>
          <w:szCs w:val="18"/>
        </w:rPr>
        <w:t>Biology letter</w:t>
      </w:r>
      <w:r w:rsidR="00F61E5F" w:rsidRPr="00E20ACF">
        <w:rPr>
          <w:rFonts w:ascii="Arial" w:hAnsi="Arial" w:cs="Arial"/>
          <w:i/>
          <w:sz w:val="18"/>
          <w:szCs w:val="18"/>
        </w:rPr>
        <w:t>s</w:t>
      </w:r>
      <w:r w:rsidR="00F61E5F" w:rsidRPr="00E20ACF">
        <w:rPr>
          <w:rFonts w:ascii="Arial" w:hAnsi="Arial" w:cs="Arial"/>
          <w:sz w:val="18"/>
          <w:szCs w:val="18"/>
        </w:rPr>
        <w:t xml:space="preserve"> 6: 258-261.</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Hollingsworth, I.D. (2003). </w:t>
      </w:r>
      <w:r w:rsidRPr="00E20ACF">
        <w:rPr>
          <w:rFonts w:ascii="Arial" w:hAnsi="Arial" w:cs="Arial"/>
          <w:i/>
          <w:sz w:val="18"/>
          <w:szCs w:val="18"/>
        </w:rPr>
        <w:t xml:space="preserve">Soils and geomorphology in relation to proposed new mining leases, Christmas Island, Indian Ocean </w:t>
      </w:r>
      <w:r w:rsidRPr="00E20ACF">
        <w:rPr>
          <w:rFonts w:ascii="Arial" w:hAnsi="Arial" w:cs="Arial"/>
          <w:iCs/>
          <w:sz w:val="18"/>
          <w:szCs w:val="18"/>
        </w:rPr>
        <w:t>in Phosphate Resources Ltd 2005.</w:t>
      </w:r>
      <w:r w:rsidRPr="00E20ACF">
        <w:rPr>
          <w:rFonts w:ascii="Arial" w:hAnsi="Arial" w:cs="Arial"/>
          <w:i/>
          <w:sz w:val="18"/>
          <w:szCs w:val="18"/>
        </w:rPr>
        <w:t xml:space="preserve"> Draft environmental impact statement for the proposed Christmas Island phosphate mines</w:t>
      </w:r>
      <w:r w:rsidRPr="00E20ACF">
        <w:rPr>
          <w:rFonts w:ascii="Arial" w:hAnsi="Arial" w:cs="Arial"/>
          <w:sz w:val="18"/>
          <w:szCs w:val="18"/>
        </w:rPr>
        <w:t>. Technical Appendices Vol 1. Phosphate Resources Ltd.</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Holmes, J.</w:t>
      </w:r>
      <w:r w:rsidR="00F61E5F" w:rsidRPr="00E20ACF">
        <w:rPr>
          <w:rFonts w:ascii="Arial" w:hAnsi="Arial" w:cs="Arial"/>
          <w:sz w:val="18"/>
          <w:szCs w:val="18"/>
        </w:rPr>
        <w:t>and</w:t>
      </w:r>
      <w:r w:rsidRPr="00E20ACF">
        <w:rPr>
          <w:rFonts w:ascii="Arial" w:hAnsi="Arial" w:cs="Arial"/>
          <w:sz w:val="18"/>
          <w:szCs w:val="18"/>
        </w:rPr>
        <w:t xml:space="preserve"> Holmes, G. (2002). </w:t>
      </w:r>
      <w:r w:rsidRPr="00E20ACF">
        <w:rPr>
          <w:rFonts w:ascii="Arial" w:hAnsi="Arial" w:cs="Arial"/>
          <w:i/>
          <w:sz w:val="18"/>
          <w:szCs w:val="18"/>
        </w:rPr>
        <w:t xml:space="preserve">Conservation status of the flora of Christmas Island, Indian Ocean. </w:t>
      </w:r>
      <w:r w:rsidRPr="00E20ACF">
        <w:rPr>
          <w:rFonts w:ascii="Arial" w:hAnsi="Arial" w:cs="Arial"/>
          <w:sz w:val="18"/>
          <w:szCs w:val="18"/>
        </w:rPr>
        <w:t>Report to Environment Australia/Parks Australia North. Glenn Holmes and Associates, Atherton, Queensland.</w:t>
      </w:r>
    </w:p>
    <w:p w:rsidR="00E75F4F" w:rsidRPr="00E20ACF" w:rsidRDefault="00E55664" w:rsidP="00E20ACF">
      <w:pPr>
        <w:spacing w:after="180"/>
        <w:rPr>
          <w:rFonts w:ascii="Arial" w:hAnsi="Arial" w:cs="Arial"/>
          <w:sz w:val="18"/>
          <w:szCs w:val="18"/>
        </w:rPr>
      </w:pPr>
      <w:r w:rsidRPr="00E20ACF">
        <w:rPr>
          <w:rFonts w:ascii="Arial" w:hAnsi="Arial" w:cs="Arial"/>
          <w:sz w:val="18"/>
          <w:szCs w:val="18"/>
        </w:rPr>
        <w:t>Humphries, W.F.</w:t>
      </w:r>
      <w:r w:rsidR="00F61E5F" w:rsidRPr="00E20ACF">
        <w:rPr>
          <w:rFonts w:ascii="Arial" w:hAnsi="Arial" w:cs="Arial"/>
          <w:sz w:val="18"/>
          <w:szCs w:val="18"/>
        </w:rPr>
        <w:t xml:space="preserve"> and</w:t>
      </w:r>
      <w:r w:rsidRPr="00E20ACF">
        <w:rPr>
          <w:rFonts w:ascii="Arial" w:hAnsi="Arial" w:cs="Arial"/>
          <w:sz w:val="18"/>
          <w:szCs w:val="18"/>
        </w:rPr>
        <w:t xml:space="preserve"> Eberhard, S. (2001). Subterranean fauna of Christmas Island, Indian Ocean. </w:t>
      </w:r>
      <w:r w:rsidRPr="00E20ACF">
        <w:rPr>
          <w:rFonts w:ascii="Arial" w:hAnsi="Arial" w:cs="Arial"/>
          <w:i/>
          <w:sz w:val="18"/>
          <w:szCs w:val="18"/>
        </w:rPr>
        <w:t>Helictite</w:t>
      </w:r>
      <w:r w:rsidRPr="00E20ACF">
        <w:rPr>
          <w:rFonts w:ascii="Arial" w:hAnsi="Arial" w:cs="Arial"/>
          <w:sz w:val="18"/>
          <w:szCs w:val="18"/>
        </w:rPr>
        <w:t xml:space="preserve"> 37: 59-74.</w:t>
      </w:r>
    </w:p>
    <w:p w:rsidR="00E55664" w:rsidRPr="00E20ACF" w:rsidRDefault="00E55664" w:rsidP="00E20ACF">
      <w:pPr>
        <w:pStyle w:val="Heading1"/>
        <w:spacing w:before="0" w:after="180"/>
        <w:rPr>
          <w:rStyle w:val="Emphasis"/>
          <w:rFonts w:ascii="Arial" w:hAnsi="Arial" w:cs="Arial"/>
          <w:b w:val="0"/>
          <w:bCs w:val="0"/>
          <w:i w:val="0"/>
          <w:iCs w:val="0"/>
          <w:sz w:val="18"/>
          <w:szCs w:val="18"/>
        </w:rPr>
      </w:pPr>
      <w:r w:rsidRPr="00E20ACF">
        <w:rPr>
          <w:rStyle w:val="Emphasis"/>
          <w:rFonts w:ascii="Arial" w:hAnsi="Arial" w:cs="Arial"/>
          <w:b w:val="0"/>
          <w:bCs w:val="0"/>
          <w:i w:val="0"/>
          <w:iCs w:val="0"/>
          <w:sz w:val="18"/>
          <w:szCs w:val="18"/>
        </w:rPr>
        <w:t>Hyder Consulting</w:t>
      </w:r>
      <w:r w:rsidRPr="00E20ACF">
        <w:rPr>
          <w:rFonts w:ascii="Arial" w:hAnsi="Arial"/>
          <w:b w:val="0"/>
          <w:bCs w:val="0"/>
          <w:sz w:val="18"/>
          <w:szCs w:val="18"/>
        </w:rPr>
        <w:t xml:space="preserve"> (2008). </w:t>
      </w:r>
      <w:r w:rsidRPr="00E20ACF">
        <w:rPr>
          <w:rFonts w:ascii="Arial" w:hAnsi="Arial"/>
          <w:b w:val="0"/>
          <w:bCs w:val="0"/>
          <w:i/>
          <w:iCs/>
          <w:sz w:val="18"/>
          <w:szCs w:val="18"/>
        </w:rPr>
        <w:t>The impacts and management implications of climate change for the Australian Government's protected areas</w:t>
      </w:r>
      <w:r w:rsidRPr="00E20ACF">
        <w:rPr>
          <w:rFonts w:ascii="Arial" w:hAnsi="Arial"/>
          <w:b w:val="0"/>
          <w:bCs w:val="0"/>
          <w:sz w:val="18"/>
          <w:szCs w:val="18"/>
        </w:rPr>
        <w:t xml:space="preserve">. </w:t>
      </w:r>
      <w:r w:rsidRPr="00E20ACF">
        <w:rPr>
          <w:rStyle w:val="Emphasis"/>
          <w:rFonts w:ascii="Arial" w:hAnsi="Arial" w:cs="Arial"/>
          <w:b w:val="0"/>
          <w:bCs w:val="0"/>
          <w:i w:val="0"/>
          <w:iCs w:val="0"/>
          <w:sz w:val="18"/>
          <w:szCs w:val="18"/>
        </w:rPr>
        <w:t>Report to the Department of Climate Change and the Department of the Environment, Water, Heritage and the Arts, March 2008.</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International Union for the Conservation of Nature (IUCN) http://www.iucn.org/about/union/commissions/wcpa/wcpa_overview/wcpa_ppa/.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Johnson, M., Algar, D.</w:t>
      </w:r>
      <w:r w:rsidR="00F61E5F" w:rsidRPr="00E20ACF">
        <w:rPr>
          <w:rFonts w:ascii="Arial" w:hAnsi="Arial" w:cs="Arial"/>
          <w:sz w:val="18"/>
          <w:szCs w:val="18"/>
        </w:rPr>
        <w:t xml:space="preserve"> and</w:t>
      </w:r>
      <w:r w:rsidRPr="00E20ACF">
        <w:rPr>
          <w:rFonts w:ascii="Arial" w:hAnsi="Arial" w:cs="Arial"/>
          <w:sz w:val="18"/>
          <w:szCs w:val="18"/>
        </w:rPr>
        <w:t xml:space="preserve"> O’Donaghue, M. (2008). </w:t>
      </w:r>
      <w:r w:rsidRPr="00E20ACF">
        <w:rPr>
          <w:rFonts w:ascii="Arial" w:hAnsi="Arial" w:cs="Arial"/>
          <w:i/>
          <w:sz w:val="18"/>
          <w:szCs w:val="18"/>
        </w:rPr>
        <w:t>Field efficacy trial of the Curiosity® feral cat bait on Christmas Island</w:t>
      </w:r>
      <w:r w:rsidRPr="00E20ACF">
        <w:rPr>
          <w:rFonts w:ascii="Arial" w:hAnsi="Arial" w:cs="Arial"/>
          <w:sz w:val="18"/>
          <w:szCs w:val="18"/>
        </w:rPr>
        <w:t>. Progress report. Department of Sustainability, Department of Environment and Conservation, Scientec Research Pty Ltd.</w:t>
      </w:r>
    </w:p>
    <w:p w:rsidR="00F61E5F" w:rsidRPr="00E20ACF" w:rsidRDefault="00E55664" w:rsidP="00E20ACF">
      <w:pPr>
        <w:spacing w:after="180"/>
        <w:rPr>
          <w:rFonts w:ascii="Arial" w:hAnsi="Arial" w:cs="Arial"/>
          <w:sz w:val="18"/>
          <w:szCs w:val="18"/>
        </w:rPr>
      </w:pPr>
      <w:r w:rsidRPr="00E20ACF">
        <w:rPr>
          <w:rFonts w:ascii="Arial" w:hAnsi="Arial" w:cs="Arial"/>
          <w:sz w:val="18"/>
          <w:szCs w:val="18"/>
        </w:rPr>
        <w:t>Joseph, L. N., Maloney, R.F.</w:t>
      </w:r>
      <w:r w:rsidR="00F61E5F" w:rsidRPr="00E20ACF">
        <w:rPr>
          <w:rFonts w:ascii="Arial" w:hAnsi="Arial" w:cs="Arial"/>
          <w:sz w:val="18"/>
          <w:szCs w:val="18"/>
        </w:rPr>
        <w:t>and</w:t>
      </w:r>
      <w:r w:rsidRPr="00E20ACF">
        <w:rPr>
          <w:rFonts w:ascii="Arial" w:hAnsi="Arial" w:cs="Arial"/>
          <w:sz w:val="18"/>
          <w:szCs w:val="18"/>
        </w:rPr>
        <w:t xml:space="preserve"> Possingham, H.P. (2008). Optimal allocation of resources among threatened species: a project prioritization protocol. </w:t>
      </w:r>
      <w:r w:rsidRPr="00E20ACF">
        <w:rPr>
          <w:rFonts w:ascii="Arial" w:hAnsi="Arial" w:cs="Arial"/>
          <w:i/>
          <w:sz w:val="18"/>
          <w:szCs w:val="18"/>
        </w:rPr>
        <w:t>Conservation Biology</w:t>
      </w:r>
      <w:r w:rsidRPr="00E20ACF">
        <w:rPr>
          <w:rFonts w:ascii="Arial" w:hAnsi="Arial" w:cs="Arial"/>
          <w:sz w:val="18"/>
          <w:szCs w:val="18"/>
        </w:rPr>
        <w:t xml:space="preserve"> </w:t>
      </w:r>
      <w:r w:rsidR="00F61E5F" w:rsidRPr="00E20ACF">
        <w:rPr>
          <w:rFonts w:ascii="Arial" w:hAnsi="Arial" w:cs="Arial"/>
          <w:sz w:val="18"/>
          <w:szCs w:val="18"/>
        </w:rPr>
        <w:t>23: 328-338.</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lastRenderedPageBreak/>
        <w:t>Klopatek, J. M.</w:t>
      </w:r>
      <w:r w:rsidR="002022A2" w:rsidRPr="00E20ACF">
        <w:rPr>
          <w:rFonts w:ascii="Arial" w:hAnsi="Arial" w:cs="Arial"/>
          <w:sz w:val="18"/>
          <w:szCs w:val="18"/>
        </w:rPr>
        <w:t xml:space="preserve"> and</w:t>
      </w:r>
      <w:r w:rsidRPr="00E20ACF">
        <w:rPr>
          <w:rFonts w:ascii="Arial" w:hAnsi="Arial" w:cs="Arial"/>
          <w:sz w:val="18"/>
          <w:szCs w:val="18"/>
        </w:rPr>
        <w:t xml:space="preserve"> Gardner, R.H. (eds) (1999). </w:t>
      </w:r>
      <w:r w:rsidRPr="00E20ACF">
        <w:rPr>
          <w:rFonts w:ascii="Arial" w:hAnsi="Arial" w:cs="Arial"/>
          <w:i/>
          <w:sz w:val="18"/>
          <w:szCs w:val="18"/>
        </w:rPr>
        <w:t>Landscape ecological analysis: Issues and applications</w:t>
      </w:r>
      <w:r w:rsidRPr="00E20ACF">
        <w:rPr>
          <w:rFonts w:ascii="Arial" w:hAnsi="Arial" w:cs="Arial"/>
          <w:sz w:val="18"/>
          <w:szCs w:val="18"/>
        </w:rPr>
        <w:t>. Springer-Verlag, New York.</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Lindenmayer, D.</w:t>
      </w:r>
      <w:r w:rsidR="002022A2" w:rsidRPr="00E20ACF">
        <w:rPr>
          <w:rFonts w:ascii="Arial" w:hAnsi="Arial" w:cs="Arial"/>
          <w:sz w:val="18"/>
          <w:szCs w:val="18"/>
        </w:rPr>
        <w:t xml:space="preserve"> and</w:t>
      </w:r>
      <w:r w:rsidRPr="00E20ACF">
        <w:rPr>
          <w:rFonts w:ascii="Arial" w:hAnsi="Arial" w:cs="Arial"/>
          <w:sz w:val="18"/>
          <w:szCs w:val="18"/>
        </w:rPr>
        <w:t xml:space="preserve"> Burgman, M. (2005). </w:t>
      </w:r>
      <w:r w:rsidRPr="00E20ACF">
        <w:rPr>
          <w:rFonts w:ascii="Arial" w:hAnsi="Arial" w:cs="Arial"/>
          <w:i/>
          <w:sz w:val="18"/>
          <w:szCs w:val="18"/>
        </w:rPr>
        <w:t>Practical conservation biology</w:t>
      </w:r>
      <w:r w:rsidRPr="00E20ACF">
        <w:rPr>
          <w:rFonts w:ascii="Arial" w:hAnsi="Arial" w:cs="Arial"/>
          <w:sz w:val="18"/>
          <w:szCs w:val="18"/>
        </w:rPr>
        <w:t>. CSIRO Publishing, Collingwood Victoria.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Maunsell Australia (2009). </w:t>
      </w:r>
      <w:r w:rsidRPr="00E20ACF">
        <w:rPr>
          <w:rFonts w:ascii="Arial" w:hAnsi="Arial" w:cs="Arial"/>
          <w:i/>
          <w:sz w:val="18"/>
          <w:szCs w:val="18"/>
        </w:rPr>
        <w:t>Climate change risk assessment for the Australian Indian Ocean Territories</w:t>
      </w:r>
      <w:r w:rsidRPr="00E20ACF">
        <w:rPr>
          <w:rFonts w:ascii="Arial" w:hAnsi="Arial" w:cs="Arial"/>
          <w:sz w:val="18"/>
          <w:szCs w:val="18"/>
        </w:rPr>
        <w:t>. Prepared for the Commonwealth Attorney-General’s Department.</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Mitchell, B.A. (1985). </w:t>
      </w:r>
      <w:r w:rsidRPr="00E20ACF">
        <w:rPr>
          <w:rFonts w:ascii="Arial" w:hAnsi="Arial" w:cs="Arial"/>
          <w:i/>
          <w:sz w:val="18"/>
          <w:szCs w:val="18"/>
        </w:rPr>
        <w:t>A vegetation survey of Christmas Island, report to ANPWS.</w:t>
      </w:r>
      <w:r w:rsidRPr="00E20ACF">
        <w:rPr>
          <w:rFonts w:ascii="Arial" w:hAnsi="Arial" w:cs="Arial"/>
          <w:sz w:val="18"/>
          <w:szCs w:val="18"/>
        </w:rPr>
        <w:t xml:space="preserve"> Canberra.</w:t>
      </w:r>
    </w:p>
    <w:p w:rsidR="002B4C13" w:rsidRPr="00E20ACF" w:rsidRDefault="00675918" w:rsidP="00E20ACF">
      <w:pPr>
        <w:spacing w:after="180"/>
        <w:rPr>
          <w:rFonts w:ascii="Arial" w:hAnsi="Arial" w:cs="Arial"/>
          <w:sz w:val="18"/>
          <w:szCs w:val="18"/>
        </w:rPr>
      </w:pPr>
      <w:r w:rsidRPr="00E20ACF">
        <w:rPr>
          <w:rFonts w:ascii="Arial" w:hAnsi="Arial" w:cs="Arial"/>
          <w:sz w:val="18"/>
          <w:szCs w:val="18"/>
        </w:rPr>
        <w:t xml:space="preserve">Natural Resource Management Ministerial Council (2010). </w:t>
      </w:r>
      <w:r w:rsidRPr="00E20ACF">
        <w:rPr>
          <w:rFonts w:ascii="Arial" w:hAnsi="Arial" w:cs="Arial"/>
          <w:i/>
          <w:sz w:val="18"/>
          <w:szCs w:val="18"/>
        </w:rPr>
        <w:t>Australia’s Biodiversity Conservation Strategy 2010-2030</w:t>
      </w:r>
      <w:r w:rsidRPr="00E20ACF">
        <w:rPr>
          <w:rFonts w:ascii="Arial" w:hAnsi="Arial" w:cs="Arial"/>
          <w:sz w:val="18"/>
          <w:szCs w:val="18"/>
        </w:rPr>
        <w:t>, Australian Government, Department of Sustainability, Environment, Water, Population and Communities,Canberra.</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O’Dowd, D.J., Green, P.T.</w:t>
      </w:r>
      <w:r w:rsidR="002022A2" w:rsidRPr="00E20ACF">
        <w:rPr>
          <w:rFonts w:ascii="Arial" w:hAnsi="Arial" w:cs="Arial"/>
          <w:sz w:val="18"/>
          <w:szCs w:val="18"/>
        </w:rPr>
        <w:t xml:space="preserve"> and</w:t>
      </w:r>
      <w:r w:rsidRPr="00E20ACF">
        <w:rPr>
          <w:rFonts w:ascii="Arial" w:hAnsi="Arial" w:cs="Arial"/>
          <w:sz w:val="18"/>
          <w:szCs w:val="18"/>
        </w:rPr>
        <w:t xml:space="preserve"> Lake, P.S. (2003). Invasional ‘meltdown’ on an oceanic island. </w:t>
      </w:r>
      <w:r w:rsidRPr="00E20ACF">
        <w:rPr>
          <w:rFonts w:ascii="Arial" w:hAnsi="Arial" w:cs="Arial"/>
          <w:i/>
          <w:sz w:val="18"/>
          <w:szCs w:val="18"/>
        </w:rPr>
        <w:t>Ecology Letters</w:t>
      </w:r>
      <w:r w:rsidRPr="00E20ACF">
        <w:rPr>
          <w:rFonts w:ascii="Arial" w:hAnsi="Arial" w:cs="Arial"/>
          <w:sz w:val="18"/>
          <w:szCs w:val="18"/>
        </w:rPr>
        <w:t xml:space="preserve"> 6: 812–817.</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Outdoor Recreational Centre (2008). </w:t>
      </w:r>
      <w:r w:rsidRPr="00E20ACF">
        <w:rPr>
          <w:rFonts w:ascii="Arial" w:hAnsi="Arial" w:cs="Arial"/>
          <w:i/>
          <w:sz w:val="18"/>
          <w:szCs w:val="18"/>
        </w:rPr>
        <w:t xml:space="preserve">Recreational caving adventure activity standards (AAS): Guidelines for dependent </w:t>
      </w:r>
      <w:r w:rsidRPr="00E20ACF">
        <w:rPr>
          <w:rFonts w:ascii="Arial" w:hAnsi="Arial" w:cs="Arial"/>
          <w:i/>
          <w:iCs/>
          <w:sz w:val="18"/>
          <w:szCs w:val="18"/>
        </w:rPr>
        <w:t>groups</w:t>
      </w:r>
      <w:r w:rsidRPr="00E20ACF">
        <w:rPr>
          <w:rFonts w:ascii="Arial" w:hAnsi="Arial" w:cs="Arial"/>
          <w:sz w:val="18"/>
          <w:szCs w:val="18"/>
        </w:rPr>
        <w:t>. Outdoor Recreational Centre Inc. Victoria.</w:t>
      </w:r>
    </w:p>
    <w:p w:rsidR="002B4C13" w:rsidRPr="00E20ACF" w:rsidRDefault="00E55664" w:rsidP="00E20ACF">
      <w:pPr>
        <w:autoSpaceDE w:val="0"/>
        <w:autoSpaceDN w:val="0"/>
        <w:adjustRightInd w:val="0"/>
        <w:spacing w:after="180"/>
        <w:rPr>
          <w:rFonts w:ascii="Arial" w:hAnsi="Arial" w:cs="Arial"/>
          <w:sz w:val="18"/>
          <w:szCs w:val="18"/>
        </w:rPr>
      </w:pPr>
      <w:r w:rsidRPr="00E20ACF">
        <w:rPr>
          <w:rFonts w:ascii="Arial" w:hAnsi="Arial" w:cs="Arial"/>
          <w:sz w:val="18"/>
          <w:szCs w:val="18"/>
        </w:rPr>
        <w:t xml:space="preserve">Parks Forum Ltd (2008). </w:t>
      </w:r>
      <w:r w:rsidRPr="00E20ACF">
        <w:rPr>
          <w:rFonts w:ascii="Arial" w:hAnsi="Arial" w:cs="Arial"/>
          <w:i/>
          <w:sz w:val="18"/>
          <w:szCs w:val="18"/>
        </w:rPr>
        <w:t>The value of parks</w:t>
      </w:r>
      <w:r w:rsidRPr="00E20ACF">
        <w:rPr>
          <w:rFonts w:ascii="Arial" w:hAnsi="Arial" w:cs="Arial"/>
          <w:sz w:val="18"/>
          <w:szCs w:val="18"/>
        </w:rPr>
        <w:t>. Parks Forum, Victoria, Australia.</w:t>
      </w:r>
    </w:p>
    <w:p w:rsidR="00E55664" w:rsidRPr="00E20ACF" w:rsidRDefault="00E55664" w:rsidP="00E20ACF">
      <w:pPr>
        <w:autoSpaceDE w:val="0"/>
        <w:autoSpaceDN w:val="0"/>
        <w:adjustRightInd w:val="0"/>
        <w:spacing w:after="180"/>
        <w:rPr>
          <w:rFonts w:ascii="Arial" w:hAnsi="Arial" w:cs="Arial"/>
          <w:sz w:val="18"/>
          <w:szCs w:val="18"/>
        </w:rPr>
      </w:pPr>
      <w:r w:rsidRPr="00E20ACF">
        <w:rPr>
          <w:rFonts w:ascii="Arial" w:hAnsi="Arial" w:cs="Arial"/>
          <w:sz w:val="18"/>
          <w:szCs w:val="18"/>
        </w:rPr>
        <w:t xml:space="preserve">Parks and Wildlife Service (2006). </w:t>
      </w:r>
      <w:r w:rsidRPr="00E20ACF">
        <w:rPr>
          <w:rFonts w:ascii="Arial" w:hAnsi="Arial" w:cs="Arial"/>
          <w:i/>
          <w:iCs/>
          <w:sz w:val="18"/>
          <w:szCs w:val="18"/>
        </w:rPr>
        <w:t>Macquarie Island Nature Reserve and World Heritage Area management plan</w:t>
      </w:r>
      <w:r w:rsidRPr="00E20ACF">
        <w:rPr>
          <w:rFonts w:ascii="Arial" w:hAnsi="Arial" w:cs="Arial"/>
          <w:sz w:val="18"/>
          <w:szCs w:val="18"/>
        </w:rPr>
        <w:t>. Parks and Wildlife Service, Department of Tourism, Arts and the Environment, Hobart.</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Parr, C.L., Woinarski, J.C.Z.</w:t>
      </w:r>
      <w:r w:rsidR="00B129BF" w:rsidRPr="00E20ACF">
        <w:rPr>
          <w:rFonts w:ascii="Arial" w:hAnsi="Arial" w:cs="Arial"/>
          <w:sz w:val="18"/>
          <w:szCs w:val="18"/>
        </w:rPr>
        <w:t>and</w:t>
      </w:r>
      <w:r w:rsidRPr="00E20ACF">
        <w:rPr>
          <w:rFonts w:ascii="Arial" w:hAnsi="Arial" w:cs="Arial"/>
          <w:sz w:val="18"/>
          <w:szCs w:val="18"/>
        </w:rPr>
        <w:t xml:space="preserve"> Pienaar, D.J. (2009). Cornerstones of biodiversity conservation? Comparing the management effectiveness of Kruger and Kakadu National Parks, two savanna reserves.</w:t>
      </w:r>
      <w:r w:rsidRPr="00E20ACF">
        <w:rPr>
          <w:rFonts w:ascii="Arial" w:hAnsi="Arial" w:cs="Arial"/>
          <w:i/>
          <w:sz w:val="18"/>
          <w:szCs w:val="18"/>
        </w:rPr>
        <w:t xml:space="preserve"> Biodiversity </w:t>
      </w:r>
      <w:r w:rsidR="00B129BF" w:rsidRPr="00E20ACF">
        <w:rPr>
          <w:rFonts w:ascii="Arial" w:hAnsi="Arial" w:cs="Arial"/>
          <w:i/>
          <w:sz w:val="18"/>
          <w:szCs w:val="18"/>
        </w:rPr>
        <w:t xml:space="preserve">and </w:t>
      </w:r>
      <w:r w:rsidRPr="00E20ACF">
        <w:rPr>
          <w:rFonts w:ascii="Arial" w:hAnsi="Arial" w:cs="Arial"/>
          <w:i/>
          <w:sz w:val="18"/>
          <w:szCs w:val="18"/>
        </w:rPr>
        <w:t>Conservation</w:t>
      </w:r>
      <w:r w:rsidRPr="00E20ACF">
        <w:rPr>
          <w:rFonts w:ascii="Arial" w:hAnsi="Arial" w:cs="Arial"/>
          <w:sz w:val="18"/>
          <w:szCs w:val="18"/>
        </w:rPr>
        <w:t xml:space="preserve"> </w:t>
      </w:r>
      <w:r w:rsidR="00B129BF" w:rsidRPr="00E20ACF">
        <w:rPr>
          <w:rFonts w:ascii="Arial" w:hAnsi="Arial" w:cs="Arial"/>
          <w:sz w:val="18"/>
          <w:szCs w:val="18"/>
        </w:rPr>
        <w:t>18: 3643-3662.</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Planning for People (2008). </w:t>
      </w:r>
      <w:r w:rsidRPr="00E20ACF">
        <w:rPr>
          <w:rFonts w:ascii="Arial" w:hAnsi="Arial" w:cs="Arial"/>
          <w:i/>
          <w:sz w:val="18"/>
          <w:szCs w:val="18"/>
        </w:rPr>
        <w:t>Christmas Island</w:t>
      </w:r>
      <w:r w:rsidRPr="00E20ACF">
        <w:rPr>
          <w:rFonts w:ascii="Arial" w:hAnsi="Arial" w:cs="Arial"/>
          <w:sz w:val="18"/>
          <w:szCs w:val="18"/>
        </w:rPr>
        <w:t xml:space="preserve"> </w:t>
      </w:r>
      <w:r w:rsidRPr="00E20ACF">
        <w:rPr>
          <w:rFonts w:ascii="Arial" w:hAnsi="Arial" w:cs="Arial"/>
          <w:i/>
          <w:sz w:val="18"/>
          <w:szCs w:val="18"/>
        </w:rPr>
        <w:t>destinations development report</w:t>
      </w:r>
      <w:r w:rsidRPr="00E20ACF">
        <w:rPr>
          <w:rFonts w:ascii="Arial" w:hAnsi="Arial" w:cs="Arial"/>
          <w:sz w:val="18"/>
          <w:szCs w:val="18"/>
        </w:rPr>
        <w:t>. Report to the Attorney General’s Department (AGD).</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Planning for People (2007). </w:t>
      </w:r>
      <w:r w:rsidRPr="00E20ACF">
        <w:rPr>
          <w:rFonts w:ascii="Arial" w:hAnsi="Arial" w:cs="Arial"/>
          <w:i/>
          <w:sz w:val="18"/>
          <w:szCs w:val="18"/>
        </w:rPr>
        <w:t>Christmas Island walking track strategy: final report</w:t>
      </w:r>
      <w:r w:rsidRPr="00E20ACF">
        <w:rPr>
          <w:rFonts w:ascii="Arial" w:hAnsi="Arial" w:cs="Arial"/>
          <w:sz w:val="18"/>
          <w:szCs w:val="18"/>
        </w:rPr>
        <w:t>. Report for the Christmas Island Tourism Association, funded by the Department of Transport and Regional Services (DOTARS).</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Reddell, P., Zimmermann, A. (2003). </w:t>
      </w:r>
      <w:r w:rsidRPr="00E20ACF">
        <w:rPr>
          <w:rFonts w:ascii="Arial" w:hAnsi="Arial" w:cs="Arial"/>
          <w:i/>
          <w:sz w:val="18"/>
          <w:szCs w:val="18"/>
        </w:rPr>
        <w:t xml:space="preserve">Terrestrial flora of the proposed phosphate mine leases on Christmas Island and an assessment of feasible rehabilitation options following mining. </w:t>
      </w:r>
      <w:r w:rsidRPr="00E20ACF">
        <w:rPr>
          <w:rFonts w:ascii="Arial" w:hAnsi="Arial" w:cs="Arial"/>
          <w:iCs/>
          <w:sz w:val="18"/>
          <w:szCs w:val="18"/>
        </w:rPr>
        <w:t>In</w:t>
      </w:r>
      <w:r w:rsidRPr="00E20ACF">
        <w:rPr>
          <w:rFonts w:ascii="Arial" w:hAnsi="Arial" w:cs="Arial"/>
          <w:i/>
          <w:sz w:val="18"/>
          <w:szCs w:val="18"/>
        </w:rPr>
        <w:t xml:space="preserve"> </w:t>
      </w:r>
      <w:r w:rsidRPr="00E20ACF">
        <w:rPr>
          <w:rFonts w:ascii="Arial" w:hAnsi="Arial" w:cs="Arial"/>
          <w:iCs/>
          <w:sz w:val="18"/>
          <w:szCs w:val="18"/>
        </w:rPr>
        <w:t>Phosphate Resources Ltd 2005</w:t>
      </w:r>
      <w:r w:rsidRPr="00E20ACF">
        <w:rPr>
          <w:rFonts w:ascii="Arial" w:hAnsi="Arial" w:cs="Arial"/>
          <w:i/>
          <w:sz w:val="18"/>
          <w:szCs w:val="18"/>
        </w:rPr>
        <w:t>. Draft environmental impact statement for the proposed Christmas Island phosphate mines. Technical Appendices Vol 1</w:t>
      </w:r>
      <w:r w:rsidRPr="00E20ACF">
        <w:rPr>
          <w:rFonts w:ascii="Arial" w:hAnsi="Arial" w:cs="Arial"/>
          <w:sz w:val="18"/>
          <w:szCs w:val="18"/>
        </w:rPr>
        <w:t>. Phosphate Resources Ltd.</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Schulz, M.</w:t>
      </w:r>
      <w:r w:rsidR="0020602E" w:rsidRPr="00E20ACF">
        <w:rPr>
          <w:rFonts w:ascii="Arial" w:hAnsi="Arial" w:cs="Arial"/>
          <w:sz w:val="18"/>
          <w:szCs w:val="18"/>
        </w:rPr>
        <w:t xml:space="preserve"> and</w:t>
      </w:r>
      <w:r w:rsidRPr="00E20ACF">
        <w:rPr>
          <w:rFonts w:ascii="Arial" w:hAnsi="Arial" w:cs="Arial"/>
          <w:sz w:val="18"/>
          <w:szCs w:val="18"/>
        </w:rPr>
        <w:t xml:space="preserve"> Barker, C. (2008). </w:t>
      </w:r>
      <w:r w:rsidRPr="00E20ACF">
        <w:rPr>
          <w:rFonts w:ascii="Arial" w:hAnsi="Arial" w:cs="Arial"/>
          <w:i/>
          <w:sz w:val="18"/>
          <w:szCs w:val="18"/>
        </w:rPr>
        <w:t>A terrestrial reptile survey of Christmas Island, May–June 2008</w:t>
      </w:r>
      <w:r w:rsidRPr="00E20ACF">
        <w:rPr>
          <w:rFonts w:ascii="Arial" w:hAnsi="Arial" w:cs="Arial"/>
          <w:sz w:val="18"/>
          <w:szCs w:val="18"/>
        </w:rPr>
        <w:t>. Consultancy report for Parks Australia North.</w:t>
      </w:r>
    </w:p>
    <w:p w:rsidR="002B4C13" w:rsidRPr="00E20ACF" w:rsidRDefault="00262772" w:rsidP="00E20ACF">
      <w:pPr>
        <w:spacing w:before="120" w:after="180"/>
        <w:rPr>
          <w:rFonts w:ascii="Arial" w:hAnsi="Arial" w:cs="Arial"/>
          <w:sz w:val="18"/>
          <w:szCs w:val="18"/>
        </w:rPr>
      </w:pPr>
      <w:r w:rsidRPr="00E20ACF">
        <w:rPr>
          <w:rFonts w:ascii="Arial" w:hAnsi="Arial" w:cs="Arial"/>
          <w:sz w:val="18"/>
          <w:szCs w:val="18"/>
        </w:rPr>
        <w:t>Shire of Christmas Island (2011) Our Future: Christmas Island Plan 2018. Report for the Shire of Christmas Island, prepared by Change Sustainable Solutions 2011.</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Simberloff, D. (1995)</w:t>
      </w:r>
      <w:r w:rsidR="0020602E" w:rsidRPr="00E20ACF">
        <w:rPr>
          <w:rFonts w:ascii="Arial" w:hAnsi="Arial" w:cs="Arial"/>
          <w:sz w:val="18"/>
          <w:szCs w:val="18"/>
        </w:rPr>
        <w:t>.</w:t>
      </w:r>
      <w:r w:rsidRPr="00E20ACF">
        <w:rPr>
          <w:rFonts w:ascii="Arial" w:hAnsi="Arial" w:cs="Arial"/>
          <w:sz w:val="18"/>
          <w:szCs w:val="18"/>
        </w:rPr>
        <w:t xml:space="preserve"> Why do introduced species appear to devastate islands more than mainland areas? </w:t>
      </w:r>
      <w:r w:rsidRPr="00E20ACF">
        <w:rPr>
          <w:rFonts w:ascii="Arial" w:hAnsi="Arial" w:cs="Arial"/>
          <w:i/>
          <w:sz w:val="18"/>
          <w:szCs w:val="18"/>
        </w:rPr>
        <w:t>Pacific Science</w:t>
      </w:r>
      <w:r w:rsidRPr="00E20ACF">
        <w:rPr>
          <w:rFonts w:ascii="Arial" w:hAnsi="Arial" w:cs="Arial"/>
          <w:sz w:val="18"/>
          <w:szCs w:val="18"/>
        </w:rPr>
        <w:t xml:space="preserve"> 49</w:t>
      </w:r>
      <w:r w:rsidR="0020602E" w:rsidRPr="00E20ACF">
        <w:rPr>
          <w:rFonts w:ascii="Arial" w:hAnsi="Arial" w:cs="Arial"/>
          <w:sz w:val="18"/>
          <w:szCs w:val="18"/>
        </w:rPr>
        <w:t>:</w:t>
      </w:r>
      <w:r w:rsidRPr="00E20ACF">
        <w:rPr>
          <w:rFonts w:ascii="Arial" w:hAnsi="Arial" w:cs="Arial"/>
          <w:sz w:val="18"/>
          <w:szCs w:val="18"/>
        </w:rPr>
        <w:t xml:space="preserve"> 87-97.</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Spate, A., Webb, R. (1998). </w:t>
      </w:r>
      <w:r w:rsidRPr="00E20ACF">
        <w:rPr>
          <w:rFonts w:ascii="Arial" w:hAnsi="Arial" w:cs="Arial"/>
          <w:i/>
          <w:sz w:val="18"/>
          <w:szCs w:val="18"/>
        </w:rPr>
        <w:t>Management options for cave use on Christmas Island</w:t>
      </w:r>
      <w:r w:rsidRPr="00E20ACF">
        <w:rPr>
          <w:rFonts w:ascii="Arial" w:hAnsi="Arial" w:cs="Arial"/>
          <w:sz w:val="18"/>
          <w:szCs w:val="18"/>
        </w:rPr>
        <w:t>. Report to Parks Australia North. Australasian Cave and Karst Management Association Incorporated, Victoria.</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Tracy, J.G. (1991). </w:t>
      </w:r>
      <w:r w:rsidRPr="00E20ACF">
        <w:rPr>
          <w:rFonts w:ascii="Arial" w:hAnsi="Arial" w:cs="Arial"/>
          <w:i/>
          <w:sz w:val="18"/>
          <w:szCs w:val="18"/>
        </w:rPr>
        <w:t>Review of current rehabilitation techniques aimed at revegetation of former mined areas on Christmas Island, Indian Ocean</w:t>
      </w:r>
      <w:r w:rsidRPr="00E20ACF">
        <w:rPr>
          <w:rFonts w:ascii="Arial" w:hAnsi="Arial" w:cs="Arial"/>
          <w:sz w:val="18"/>
          <w:szCs w:val="18"/>
        </w:rPr>
        <w:t>. Unpublished report to the ANPWS.</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Trueman N.A. (1965)</w:t>
      </w:r>
      <w:r w:rsidR="0020602E" w:rsidRPr="00E20ACF">
        <w:rPr>
          <w:rFonts w:ascii="Arial" w:hAnsi="Arial" w:cs="Arial"/>
          <w:sz w:val="18"/>
          <w:szCs w:val="18"/>
        </w:rPr>
        <w:t>.</w:t>
      </w:r>
      <w:r w:rsidRPr="00E20ACF">
        <w:rPr>
          <w:rFonts w:ascii="Arial" w:hAnsi="Arial" w:cs="Arial"/>
          <w:sz w:val="18"/>
          <w:szCs w:val="18"/>
        </w:rPr>
        <w:t xml:space="preserve"> The geology and mineralogy of the phosphate deposits of Christmas Island, Indian Ocean. Masters Thesis, Supervised by Dr J.B Jones Geology Department, University of Adelaide.</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United Nations Environment Programme (1994)</w:t>
      </w:r>
      <w:r w:rsidR="0020602E" w:rsidRPr="00E20ACF">
        <w:rPr>
          <w:rFonts w:ascii="Arial" w:hAnsi="Arial" w:cs="Arial"/>
          <w:sz w:val="18"/>
          <w:szCs w:val="18"/>
        </w:rPr>
        <w:t>.</w:t>
      </w:r>
      <w:r w:rsidRPr="00E20ACF">
        <w:rPr>
          <w:rFonts w:ascii="Arial" w:hAnsi="Arial" w:cs="Arial"/>
          <w:sz w:val="18"/>
          <w:szCs w:val="18"/>
        </w:rPr>
        <w:t xml:space="preserve"> </w:t>
      </w:r>
      <w:r w:rsidRPr="00E20ACF">
        <w:rPr>
          <w:rFonts w:ascii="Arial" w:hAnsi="Arial" w:cs="Arial"/>
          <w:i/>
          <w:sz w:val="18"/>
          <w:szCs w:val="18"/>
        </w:rPr>
        <w:t>Convention on Biological Diversity Text and Annexes</w:t>
      </w:r>
      <w:r w:rsidRPr="00E20ACF">
        <w:rPr>
          <w:rFonts w:ascii="Arial" w:hAnsi="Arial" w:cs="Arial"/>
          <w:sz w:val="18"/>
          <w:szCs w:val="18"/>
        </w:rPr>
        <w:t>. Switzerland: The Interim Secretariat for the Convention on Biological Diversity, United Nations Environment Programme.</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lastRenderedPageBreak/>
        <w:t>Veeh, H.H. (1985)</w:t>
      </w:r>
      <w:r w:rsidR="0020602E" w:rsidRPr="00E20ACF">
        <w:rPr>
          <w:rFonts w:ascii="Arial" w:hAnsi="Arial" w:cs="Arial"/>
          <w:sz w:val="18"/>
          <w:szCs w:val="18"/>
        </w:rPr>
        <w:t>.</w:t>
      </w:r>
      <w:r w:rsidRPr="00E20ACF">
        <w:rPr>
          <w:rFonts w:ascii="Arial" w:hAnsi="Arial" w:cs="Arial"/>
          <w:sz w:val="18"/>
          <w:szCs w:val="18"/>
        </w:rPr>
        <w:t xml:space="preserve"> Uranium-series dating applied to phosphate deposits on coral reef islands. </w:t>
      </w:r>
      <w:r w:rsidRPr="00E20ACF">
        <w:rPr>
          <w:rFonts w:ascii="Arial" w:hAnsi="Arial" w:cs="Arial"/>
          <w:i/>
          <w:sz w:val="18"/>
          <w:szCs w:val="18"/>
        </w:rPr>
        <w:t>Proceedings of the 5</w:t>
      </w:r>
      <w:r w:rsidRPr="00E20ACF">
        <w:rPr>
          <w:rFonts w:ascii="Arial" w:hAnsi="Arial" w:cs="Arial"/>
          <w:i/>
          <w:sz w:val="18"/>
          <w:szCs w:val="18"/>
          <w:vertAlign w:val="superscript"/>
        </w:rPr>
        <w:t>th</w:t>
      </w:r>
      <w:r w:rsidRPr="00E20ACF">
        <w:rPr>
          <w:rFonts w:ascii="Arial" w:hAnsi="Arial" w:cs="Arial"/>
          <w:i/>
          <w:sz w:val="18"/>
          <w:szCs w:val="18"/>
        </w:rPr>
        <w:t xml:space="preserve"> International Coral Reef Congress</w:t>
      </w:r>
      <w:r w:rsidRPr="00E20ACF">
        <w:rPr>
          <w:rFonts w:ascii="Arial" w:hAnsi="Arial" w:cs="Arial"/>
          <w:sz w:val="18"/>
          <w:szCs w:val="18"/>
        </w:rPr>
        <w:t xml:space="preserve"> 3:</w:t>
      </w:r>
      <w:r w:rsidR="0020602E" w:rsidRPr="00E20ACF">
        <w:rPr>
          <w:rFonts w:ascii="Arial" w:hAnsi="Arial" w:cs="Arial"/>
          <w:sz w:val="18"/>
          <w:szCs w:val="18"/>
        </w:rPr>
        <w:t xml:space="preserve"> </w:t>
      </w:r>
      <w:r w:rsidRPr="00E20ACF">
        <w:rPr>
          <w:rFonts w:ascii="Arial" w:hAnsi="Arial" w:cs="Arial"/>
          <w:sz w:val="18"/>
          <w:szCs w:val="18"/>
        </w:rPr>
        <w:t>463-469.</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Woinarski J. (2008). </w:t>
      </w:r>
      <w:r w:rsidRPr="00E20ACF">
        <w:rPr>
          <w:rFonts w:ascii="Arial" w:hAnsi="Arial" w:cs="Arial"/>
          <w:i/>
          <w:iCs/>
          <w:sz w:val="18"/>
          <w:szCs w:val="18"/>
        </w:rPr>
        <w:t>Landscape change overview</w:t>
      </w:r>
      <w:r w:rsidRPr="00E20ACF">
        <w:rPr>
          <w:rFonts w:ascii="Arial" w:hAnsi="Arial" w:cs="Arial"/>
          <w:sz w:val="18"/>
          <w:szCs w:val="18"/>
        </w:rPr>
        <w:t xml:space="preserve">. </w:t>
      </w:r>
      <w:r w:rsidRPr="00E20ACF">
        <w:rPr>
          <w:rFonts w:ascii="Arial" w:hAnsi="Arial" w:cs="Arial"/>
          <w:i/>
          <w:sz w:val="18"/>
          <w:szCs w:val="18"/>
        </w:rPr>
        <w:t>Kakadu National Park Landscape Symposium Series 2007–2009. Symposium 1: Landscape change overview</w:t>
      </w:r>
      <w:r w:rsidRPr="00E20ACF">
        <w:rPr>
          <w:rFonts w:ascii="Arial" w:hAnsi="Arial" w:cs="Arial"/>
          <w:sz w:val="18"/>
          <w:szCs w:val="18"/>
        </w:rPr>
        <w:t xml:space="preserve">, </w:t>
      </w:r>
      <w:r w:rsidRPr="00E20ACF">
        <w:rPr>
          <w:rFonts w:ascii="Arial" w:hAnsi="Arial" w:cs="Arial"/>
          <w:i/>
          <w:iCs/>
          <w:sz w:val="18"/>
          <w:szCs w:val="18"/>
        </w:rPr>
        <w:t>17–18 April 2007, South Alligator Inn</w:t>
      </w:r>
      <w:r w:rsidRPr="00E20ACF">
        <w:rPr>
          <w:rFonts w:ascii="Arial" w:hAnsi="Arial" w:cs="Arial"/>
          <w:sz w:val="18"/>
          <w:szCs w:val="18"/>
        </w:rPr>
        <w:t>. Kakadu National Park. Internal Report 532, April. Supervising Scientist, Darwin. Unpublished paper.</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Woodroffe C.D. (1988a)</w:t>
      </w:r>
      <w:r w:rsidR="008E3E66" w:rsidRPr="00E20ACF">
        <w:rPr>
          <w:rFonts w:ascii="Arial" w:hAnsi="Arial" w:cs="Arial"/>
          <w:sz w:val="18"/>
          <w:szCs w:val="18"/>
        </w:rPr>
        <w:t>.</w:t>
      </w:r>
      <w:r w:rsidRPr="00E20ACF">
        <w:rPr>
          <w:rFonts w:ascii="Arial" w:hAnsi="Arial" w:cs="Arial"/>
          <w:sz w:val="18"/>
          <w:szCs w:val="18"/>
        </w:rPr>
        <w:t xml:space="preserve"> Vertical movement of isolated oceanic islands at plate margine: evidence from emergent reefs in Tonga (Pacific Ocean), Cayman Islands (Caribbean Sea) and Christmas Island (Indian Ocean). </w:t>
      </w:r>
      <w:r w:rsidRPr="00E20ACF">
        <w:rPr>
          <w:rFonts w:ascii="Arial" w:hAnsi="Arial" w:cs="Arial"/>
          <w:i/>
          <w:sz w:val="18"/>
          <w:szCs w:val="18"/>
        </w:rPr>
        <w:t>Zeitschrift fűr Geomorphologie Supplement</w:t>
      </w:r>
      <w:r w:rsidRPr="00E20ACF">
        <w:rPr>
          <w:rFonts w:ascii="Arial" w:hAnsi="Arial" w:cs="Arial"/>
          <w:sz w:val="18"/>
          <w:szCs w:val="18"/>
        </w:rPr>
        <w:t xml:space="preserve"> 69:17-37.</w:t>
      </w:r>
    </w:p>
    <w:p w:rsidR="00E55664" w:rsidRPr="00E20ACF" w:rsidRDefault="00E55664" w:rsidP="00E20ACF">
      <w:pPr>
        <w:spacing w:after="180"/>
        <w:rPr>
          <w:rFonts w:ascii="Arial" w:hAnsi="Arial" w:cs="Arial"/>
          <w:sz w:val="18"/>
          <w:szCs w:val="18"/>
        </w:rPr>
      </w:pPr>
      <w:r w:rsidRPr="00E20ACF">
        <w:rPr>
          <w:rFonts w:ascii="Arial" w:hAnsi="Arial" w:cs="Arial"/>
          <w:sz w:val="18"/>
          <w:szCs w:val="18"/>
        </w:rPr>
        <w:t xml:space="preserve">Woodroffe, C.D. (1988b). Relic mangrove stand on the last interglacial terrace, Christmas Island, Indian Ocean. </w:t>
      </w:r>
      <w:r w:rsidRPr="00E20ACF">
        <w:rPr>
          <w:rFonts w:ascii="Arial" w:hAnsi="Arial" w:cs="Arial"/>
          <w:i/>
          <w:sz w:val="18"/>
          <w:szCs w:val="18"/>
        </w:rPr>
        <w:t>Journal of Tropical Ecology</w:t>
      </w:r>
      <w:r w:rsidRPr="00E20ACF">
        <w:rPr>
          <w:rFonts w:ascii="Arial" w:hAnsi="Arial" w:cs="Arial"/>
          <w:sz w:val="18"/>
          <w:szCs w:val="18"/>
        </w:rPr>
        <w:t xml:space="preserve"> 4: 1–17.</w:t>
      </w:r>
    </w:p>
    <w:p w:rsidR="002B4C13" w:rsidRPr="00E20ACF" w:rsidRDefault="00E55664" w:rsidP="00E20ACF">
      <w:pPr>
        <w:spacing w:after="180"/>
        <w:rPr>
          <w:rFonts w:ascii="Arial" w:hAnsi="Arial" w:cs="Arial"/>
          <w:sz w:val="18"/>
          <w:szCs w:val="18"/>
        </w:rPr>
      </w:pPr>
      <w:r w:rsidRPr="00E20ACF">
        <w:rPr>
          <w:rFonts w:ascii="Arial" w:hAnsi="Arial" w:cs="Arial"/>
          <w:sz w:val="18"/>
          <w:szCs w:val="18"/>
        </w:rPr>
        <w:t xml:space="preserve">Wyatt K.B., Campos D.F., Gilbert M.T.P., Kolokotronis S.O., Hynes W.H., </w:t>
      </w:r>
      <w:r w:rsidR="008E3E66" w:rsidRPr="00E20ACF">
        <w:rPr>
          <w:rFonts w:ascii="Arial" w:hAnsi="Arial" w:cs="Arial"/>
          <w:sz w:val="18"/>
          <w:szCs w:val="18"/>
        </w:rPr>
        <w:t xml:space="preserve">DeSalle R., Ball S.J., Daszak P., MacPhee R.D.E. and Greenwood A.D. </w:t>
      </w:r>
      <w:r w:rsidRPr="00E20ACF">
        <w:rPr>
          <w:rFonts w:ascii="Arial" w:hAnsi="Arial" w:cs="Arial"/>
          <w:sz w:val="18"/>
          <w:szCs w:val="18"/>
        </w:rPr>
        <w:t xml:space="preserve">(2008). Historical mammal extinction on Christmas Island (Indian Ocean) correlates with introduced disease. </w:t>
      </w:r>
      <w:r w:rsidRPr="00E20ACF">
        <w:rPr>
          <w:rFonts w:ascii="Arial" w:hAnsi="Arial" w:cs="Arial"/>
          <w:i/>
          <w:sz w:val="18"/>
          <w:szCs w:val="18"/>
        </w:rPr>
        <w:t>PL</w:t>
      </w:r>
      <w:r w:rsidR="008E3E66" w:rsidRPr="00E20ACF">
        <w:rPr>
          <w:rFonts w:ascii="Arial" w:hAnsi="Arial" w:cs="Arial"/>
          <w:i/>
          <w:sz w:val="18"/>
          <w:szCs w:val="18"/>
        </w:rPr>
        <w:t>O</w:t>
      </w:r>
      <w:r w:rsidRPr="00E20ACF">
        <w:rPr>
          <w:rFonts w:ascii="Arial" w:hAnsi="Arial" w:cs="Arial"/>
          <w:i/>
          <w:sz w:val="18"/>
          <w:szCs w:val="18"/>
        </w:rPr>
        <w:t>S</w:t>
      </w:r>
      <w:r w:rsidR="008E3E66" w:rsidRPr="00E20ACF">
        <w:rPr>
          <w:rFonts w:ascii="Arial" w:hAnsi="Arial" w:cs="Arial"/>
          <w:i/>
          <w:sz w:val="18"/>
          <w:szCs w:val="18"/>
        </w:rPr>
        <w:t xml:space="preserve"> </w:t>
      </w:r>
      <w:r w:rsidRPr="00E20ACF">
        <w:rPr>
          <w:rFonts w:ascii="Arial" w:hAnsi="Arial" w:cs="Arial"/>
          <w:i/>
          <w:sz w:val="18"/>
          <w:szCs w:val="18"/>
        </w:rPr>
        <w:t>ONE</w:t>
      </w:r>
      <w:r w:rsidRPr="00E20ACF">
        <w:rPr>
          <w:rFonts w:ascii="Arial" w:hAnsi="Arial" w:cs="Arial"/>
          <w:sz w:val="18"/>
          <w:szCs w:val="18"/>
        </w:rPr>
        <w:t xml:space="preserve"> 3</w:t>
      </w:r>
      <w:r w:rsidR="008E3E66" w:rsidRPr="00E20ACF">
        <w:rPr>
          <w:rFonts w:ascii="Arial" w:hAnsi="Arial" w:cs="Arial"/>
          <w:sz w:val="18"/>
          <w:szCs w:val="18"/>
        </w:rPr>
        <w:t>: 1-9.</w:t>
      </w:r>
    </w:p>
    <w:p w:rsidR="008E3E66" w:rsidRDefault="00E55664" w:rsidP="00E20ACF">
      <w:pPr>
        <w:spacing w:after="180"/>
        <w:rPr>
          <w:rFonts w:ascii="Arial" w:hAnsi="Arial" w:cs="Arial"/>
          <w:sz w:val="18"/>
          <w:szCs w:val="18"/>
        </w:rPr>
      </w:pPr>
      <w:r w:rsidRPr="00E20ACF">
        <w:rPr>
          <w:rFonts w:ascii="Arial" w:hAnsi="Arial" w:cs="Arial"/>
          <w:sz w:val="18"/>
          <w:szCs w:val="18"/>
        </w:rPr>
        <w:t xml:space="preserve">Yorkston, H.D. and Green, P.T. (1997) The breeding distribution and status of Abbott’s booby (Sulidae: </w:t>
      </w:r>
      <w:r w:rsidRPr="00E20ACF">
        <w:rPr>
          <w:rFonts w:ascii="Arial" w:hAnsi="Arial" w:cs="Arial"/>
          <w:i/>
          <w:sz w:val="18"/>
          <w:szCs w:val="18"/>
        </w:rPr>
        <w:t>Papsula abbotti</w:t>
      </w:r>
      <w:r w:rsidRPr="00E20ACF">
        <w:rPr>
          <w:rFonts w:ascii="Arial" w:hAnsi="Arial" w:cs="Arial"/>
          <w:sz w:val="18"/>
          <w:szCs w:val="18"/>
        </w:rPr>
        <w:t>) on Christmas Island, Indian Ocean</w:t>
      </w:r>
      <w:r w:rsidR="008E3E66" w:rsidRPr="00E20ACF">
        <w:rPr>
          <w:rFonts w:ascii="Arial" w:hAnsi="Arial" w:cs="Arial"/>
          <w:sz w:val="18"/>
          <w:szCs w:val="18"/>
        </w:rPr>
        <w:t>.</w:t>
      </w:r>
      <w:r w:rsidRPr="00E20ACF">
        <w:rPr>
          <w:rFonts w:ascii="Arial" w:hAnsi="Arial" w:cs="Arial"/>
          <w:sz w:val="18"/>
          <w:szCs w:val="18"/>
        </w:rPr>
        <w:t xml:space="preserve"> </w:t>
      </w:r>
      <w:r w:rsidRPr="00E20ACF">
        <w:rPr>
          <w:rFonts w:ascii="Arial" w:hAnsi="Arial" w:cs="Arial"/>
          <w:i/>
          <w:sz w:val="18"/>
          <w:szCs w:val="18"/>
        </w:rPr>
        <w:t>Biological Conservation</w:t>
      </w:r>
      <w:r w:rsidRPr="00E20ACF">
        <w:rPr>
          <w:rFonts w:ascii="Arial" w:hAnsi="Arial" w:cs="Arial"/>
          <w:sz w:val="18"/>
          <w:szCs w:val="18"/>
        </w:rPr>
        <w:t xml:space="preserve"> 79:</w:t>
      </w:r>
      <w:r w:rsidR="008E3E66" w:rsidRPr="00E20ACF">
        <w:rPr>
          <w:rFonts w:ascii="Arial" w:hAnsi="Arial" w:cs="Arial"/>
          <w:sz w:val="18"/>
          <w:szCs w:val="18"/>
        </w:rPr>
        <w:t xml:space="preserve"> </w:t>
      </w:r>
      <w:r w:rsidRPr="00E20ACF">
        <w:rPr>
          <w:rFonts w:ascii="Arial" w:hAnsi="Arial" w:cs="Arial"/>
          <w:sz w:val="18"/>
          <w:szCs w:val="18"/>
        </w:rPr>
        <w:t>293-301.</w:t>
      </w:r>
    </w:p>
    <w:p w:rsidR="00BD5E42" w:rsidRDefault="00BD5E42">
      <w:pPr>
        <w:rPr>
          <w:rFonts w:ascii="Arial" w:hAnsi="Arial" w:cs="Arial"/>
          <w:sz w:val="18"/>
          <w:szCs w:val="18"/>
        </w:rPr>
      </w:pPr>
      <w:r>
        <w:rPr>
          <w:rFonts w:ascii="Arial" w:hAnsi="Arial" w:cs="Arial"/>
          <w:sz w:val="18"/>
          <w:szCs w:val="18"/>
        </w:rPr>
        <w:br w:type="page"/>
      </w:r>
    </w:p>
    <w:p w:rsidR="00BD5E42" w:rsidRPr="00C72CA9" w:rsidRDefault="00BD5E42" w:rsidP="00BD5E42">
      <w:pPr>
        <w:spacing w:after="120"/>
        <w:rPr>
          <w:rFonts w:ascii="Arial" w:hAnsi="Arial" w:cs="Arial"/>
          <w:b/>
          <w:color w:val="365F91"/>
          <w:kern w:val="16"/>
          <w:sz w:val="28"/>
          <w:szCs w:val="22"/>
        </w:rPr>
      </w:pPr>
      <w:r>
        <w:rPr>
          <w:rFonts w:ascii="Arial" w:hAnsi="Arial" w:cs="Arial"/>
          <w:b/>
          <w:color w:val="365F91"/>
          <w:kern w:val="16"/>
          <w:sz w:val="28"/>
        </w:rPr>
        <w:lastRenderedPageBreak/>
        <w:t>Index</w:t>
      </w:r>
    </w:p>
    <w:p w:rsidR="00BD5E42" w:rsidRDefault="00BD5E42" w:rsidP="00BD5E42">
      <w:pPr>
        <w:pStyle w:val="Main"/>
        <w:widowControl/>
        <w:rPr>
          <w:rFonts w:ascii="Arial" w:hAnsi="Arial" w:cs="Arial"/>
          <w:sz w:val="20"/>
          <w:szCs w:val="20"/>
        </w:rPr>
        <w:sectPr w:rsidR="00BD5E42" w:rsidSect="008A7931">
          <w:type w:val="continuous"/>
          <w:pgSz w:w="11906" w:h="16838"/>
          <w:pgMar w:top="1616" w:right="1797" w:bottom="1985" w:left="1797" w:header="709" w:footer="709" w:gutter="0"/>
          <w:cols w:space="708"/>
          <w:docGrid w:linePitch="360"/>
        </w:sectPr>
      </w:pPr>
    </w:p>
    <w:p w:rsidR="00D4265C"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lastRenderedPageBreak/>
        <w:t>A</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Abbott</w:t>
      </w:r>
      <w:r w:rsidRPr="00B04279">
        <w:rPr>
          <w:rFonts w:ascii="Arial" w:hAnsi="Arial" w:cs="Arial"/>
          <w:sz w:val="18"/>
          <w:szCs w:val="18"/>
          <w:lang w:val="en-AU"/>
        </w:rPr>
        <w:t>’</w:t>
      </w:r>
      <w:r w:rsidRPr="00B04279">
        <w:rPr>
          <w:rFonts w:ascii="Arial" w:hAnsi="Arial" w:cs="Arial"/>
          <w:sz w:val="18"/>
          <w:szCs w:val="18"/>
        </w:rPr>
        <w:t>s booby (</w:t>
      </w:r>
      <w:r w:rsidRPr="00B04279">
        <w:rPr>
          <w:rFonts w:ascii="Arial" w:hAnsi="Arial" w:cs="Arial"/>
          <w:i/>
          <w:iCs/>
          <w:sz w:val="18"/>
          <w:szCs w:val="18"/>
        </w:rPr>
        <w:t>Papasula abbotti</w:t>
      </w:r>
      <w:r w:rsidRPr="00B04279">
        <w:rPr>
          <w:rFonts w:ascii="Arial" w:hAnsi="Arial" w:cs="Arial"/>
          <w:sz w:val="18"/>
          <w:szCs w:val="18"/>
        </w:rPr>
        <w:t>), 18, 19, 20, 48, 49, 56, 92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habitat, 3, 18, 20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impact of mining on, 18, 46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accommodation, 66, 67, 71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acronyms </w:t>
      </w:r>
      <w:r w:rsidRPr="00B04279">
        <w:rPr>
          <w:rFonts w:ascii="Arial" w:hAnsi="Arial" w:cs="Arial"/>
          <w:i/>
          <w:iCs/>
          <w:sz w:val="18"/>
          <w:szCs w:val="18"/>
        </w:rPr>
        <w:t>see</w:t>
      </w:r>
      <w:r w:rsidRPr="00B04279">
        <w:rPr>
          <w:rFonts w:ascii="Arial" w:hAnsi="Arial" w:cs="Arial"/>
          <w:sz w:val="18"/>
          <w:szCs w:val="18"/>
        </w:rPr>
        <w:t xml:space="preserve"> interpretation (including acronyms)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actions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capital works and infrastructure, 84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climate change, 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commercial operations, 74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community, stakeholders and partnerships, 78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compliance and enforcement, 86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cultural heritage site management, 64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decision making and assessment of proposals, 80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incident management, 88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landscape, 41–2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leases, licences and associated occupancy issues, 89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plan implementation and evaluation, 98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marine and coastal ecosystems and species, 61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Ramsar wetlands and other freshwater wetlands, 58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94–5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resource use in park operations, 90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terrestrial animals, 54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terrestrial vegetation, 48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tourism, 67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visitor experiences, activities and access, 71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visitor information, education and interpretation, 76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aims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capital works and infrastructure, 83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climate change, 62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commercial operations, 73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community, stakeholders and partnerships,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compliance and enforcement, 85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cultural heritage site management, 64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decision making and assessment of proposals, 79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incident management, 87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IUCN category, 37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landscape, 38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leases, licences and associated occupancy issues, 89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plan implementation and evaluation, 97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marine and coastal ecosystems and species, 59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new activities not otherwise specified in plan, 96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Ramsar wetlands and other freshwater wetlands, 55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lastRenderedPageBreak/>
        <w:t>resource use in park operations, 90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terrestrial animals, 49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terrestrial vegetation, 43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tourism, 65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visitor experiences, activities and access, 68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visitor information, education and interpretation, 75</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Aleurites moluccana</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Amethyst</w:t>
      </w:r>
      <w:r w:rsidRPr="00B04279">
        <w:rPr>
          <w:rFonts w:ascii="Arial" w:hAnsi="Arial" w:cs="Arial"/>
          <w:sz w:val="18"/>
          <w:szCs w:val="18"/>
        </w:rPr>
        <w:t>,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Andrews, Dr Charles William, 18</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Antigonon leptopus</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arenga palm (</w:t>
      </w:r>
      <w:r w:rsidRPr="00B04279">
        <w:rPr>
          <w:rFonts w:ascii="Arial" w:hAnsi="Arial" w:cs="Arial"/>
          <w:i/>
          <w:iCs/>
          <w:sz w:val="18"/>
          <w:szCs w:val="18"/>
        </w:rPr>
        <w:t>Arenga listeri</w:t>
      </w:r>
      <w:r w:rsidRPr="00B04279">
        <w:rPr>
          <w:rFonts w:ascii="Arial" w:hAnsi="Arial" w:cs="Arial"/>
          <w:sz w:val="18"/>
          <w:szCs w:val="18"/>
        </w:rPr>
        <w:t>), 45, 56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assessment of proposals </w:t>
      </w:r>
      <w:r w:rsidRPr="00B04279">
        <w:rPr>
          <w:rFonts w:ascii="Arial" w:hAnsi="Arial" w:cs="Arial"/>
          <w:i/>
          <w:iCs/>
          <w:sz w:val="18"/>
          <w:szCs w:val="18"/>
        </w:rPr>
        <w:t>see</w:t>
      </w:r>
      <w:r w:rsidRPr="00B04279">
        <w:rPr>
          <w:rFonts w:ascii="Arial" w:hAnsi="Arial" w:cs="Arial"/>
          <w:sz w:val="18"/>
          <w:szCs w:val="18"/>
        </w:rPr>
        <w:t xml:space="preserve"> decision making and assessment of proposals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asylum seekers,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Attorney-General’s Department</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 xml:space="preserve">and </w:t>
      </w:r>
      <w:r w:rsidRPr="00B04279">
        <w:rPr>
          <w:rFonts w:ascii="Arial" w:hAnsi="Arial" w:cs="Arial"/>
          <w:i/>
          <w:iCs/>
          <w:sz w:val="18"/>
          <w:szCs w:val="18"/>
        </w:rPr>
        <w:t>Christmas Island Destination Development Report</w:t>
      </w:r>
      <w:r w:rsidRPr="00B04279">
        <w:rPr>
          <w:rFonts w:ascii="Arial" w:hAnsi="Arial" w:cs="Arial"/>
          <w:sz w:val="18"/>
          <w:szCs w:val="18"/>
        </w:rPr>
        <w:t>, 65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 xml:space="preserve">and </w:t>
      </w:r>
      <w:r w:rsidRPr="00B04279">
        <w:rPr>
          <w:rFonts w:ascii="Arial" w:hAnsi="Arial" w:cs="Arial"/>
          <w:i/>
          <w:iCs/>
          <w:sz w:val="18"/>
          <w:szCs w:val="18"/>
        </w:rPr>
        <w:t>Indian Ocean Territory Climate Change Risk Assessment</w:t>
      </w:r>
      <w:r w:rsidRPr="00B04279">
        <w:rPr>
          <w:rFonts w:ascii="Arial" w:hAnsi="Arial" w:cs="Arial"/>
          <w:sz w:val="18"/>
          <w:szCs w:val="18"/>
        </w:rPr>
        <w:t>, 62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island-wide walking track plan, 68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audit of third plan, 24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summary of, 102–3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Australasian Bat Society</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Christmas Island pipistrelle captive breeding program, 52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Australian Customs and Border Protection Service</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 xml:space="preserve">officers of as </w:t>
      </w:r>
      <w:r w:rsidRPr="00B04279">
        <w:rPr>
          <w:rFonts w:ascii="Arial" w:hAnsi="Arial" w:cs="Arial"/>
          <w:i/>
          <w:iCs/>
          <w:sz w:val="18"/>
          <w:szCs w:val="18"/>
        </w:rPr>
        <w:t>ex officio</w:t>
      </w:r>
      <w:r w:rsidRPr="00B04279">
        <w:rPr>
          <w:rFonts w:ascii="Arial" w:hAnsi="Arial" w:cs="Arial"/>
          <w:sz w:val="18"/>
          <w:szCs w:val="18"/>
        </w:rPr>
        <w:t xml:space="preserve"> wardens, 85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Australian Federal Police</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emergencies in the park, 87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 xml:space="preserve">officers of as </w:t>
      </w:r>
      <w:r w:rsidRPr="00B04279">
        <w:rPr>
          <w:rFonts w:ascii="Arial" w:hAnsi="Arial" w:cs="Arial"/>
          <w:i/>
          <w:iCs/>
          <w:sz w:val="18"/>
          <w:szCs w:val="18"/>
        </w:rPr>
        <w:t>ex officio</w:t>
      </w:r>
      <w:r w:rsidRPr="00B04279">
        <w:rPr>
          <w:rFonts w:ascii="Arial" w:hAnsi="Arial" w:cs="Arial"/>
          <w:sz w:val="18"/>
          <w:szCs w:val="18"/>
        </w:rPr>
        <w:t xml:space="preserve"> wardens, 85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the park,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provision of services, 15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Australian Geographic</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documentary, 66, 68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Australian Government</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management plan of Christmas Island National Park, 25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phosphate mining on Christmas Island,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Australian Government Investigation Standards, 85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Australian National Guidelines for Whale and Dolphin Watching, 68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Australian National Parks Fund, 97</w:t>
      </w:r>
    </w:p>
    <w:p w:rsidR="00BD5E42" w:rsidRPr="00B04279" w:rsidRDefault="00BD5E42" w:rsidP="00BD5E42">
      <w:pPr>
        <w:pStyle w:val="Main"/>
        <w:widowControl/>
        <w:rPr>
          <w:rFonts w:ascii="Arial" w:hAnsi="Arial" w:cs="Arial"/>
          <w:i/>
          <w:iCs/>
          <w:sz w:val="18"/>
          <w:szCs w:val="18"/>
        </w:rPr>
      </w:pPr>
    </w:p>
    <w:p w:rsidR="00D4265C" w:rsidRPr="00B04279" w:rsidRDefault="00D4265C" w:rsidP="00BD5E42">
      <w:pPr>
        <w:pStyle w:val="Main"/>
        <w:widowControl/>
        <w:rPr>
          <w:rFonts w:ascii="Arial" w:hAnsi="Arial" w:cs="Arial"/>
          <w:b/>
          <w:iCs/>
          <w:color w:val="365F91"/>
          <w:sz w:val="18"/>
          <w:szCs w:val="18"/>
        </w:rPr>
      </w:pPr>
      <w:r w:rsidRPr="00B04279">
        <w:rPr>
          <w:rFonts w:ascii="Arial" w:hAnsi="Arial" w:cs="Arial"/>
          <w:b/>
          <w:iCs/>
          <w:color w:val="365F91"/>
          <w:sz w:val="18"/>
          <w:szCs w:val="18"/>
        </w:rPr>
        <w:t>B</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Barringtonia racemosa</w:t>
      </w:r>
      <w:r w:rsidRPr="00B04279">
        <w:rPr>
          <w:rFonts w:ascii="Arial" w:hAnsi="Arial" w:cs="Arial"/>
          <w:sz w:val="18"/>
          <w:szCs w:val="18"/>
        </w:rPr>
        <w:t>, 57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beaches, 59, 62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biodiversity conservation, 25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Biodiversity Monitoring Program (BMP), 91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biodiversity science, knowledge management and use, 24, 38–63, 91–5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outcomes, 104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biodiversity values, 21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biological controls, 47, 51, 54, 92, 94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biological diversity </w:t>
      </w:r>
      <w:r w:rsidRPr="00B04279">
        <w:rPr>
          <w:rFonts w:ascii="Arial" w:hAnsi="Arial" w:cs="Arial"/>
          <w:i/>
          <w:iCs/>
          <w:sz w:val="18"/>
          <w:szCs w:val="18"/>
        </w:rPr>
        <w:t>see</w:t>
      </w:r>
      <w:r w:rsidRPr="00B04279">
        <w:rPr>
          <w:rFonts w:ascii="Arial" w:hAnsi="Arial" w:cs="Arial"/>
          <w:sz w:val="18"/>
          <w:szCs w:val="18"/>
        </w:rPr>
        <w:t xml:space="preserve"> Convention on Biological Diversity</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biological resources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lastRenderedPageBreak/>
        <w:t>definition by EPBC Act, 93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92, 94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bioprospecting, 92, 93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biosecurity, 45–6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Biosecurity Northern Australia Quarantine Strategy (NAQS),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Birdlife International, 20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birds </w:t>
      </w:r>
      <w:r w:rsidRPr="00B04279">
        <w:rPr>
          <w:rFonts w:ascii="Arial" w:hAnsi="Arial" w:cs="Arial"/>
          <w:i/>
          <w:iCs/>
          <w:sz w:val="18"/>
          <w:szCs w:val="18"/>
        </w:rPr>
        <w:t>see</w:t>
      </w:r>
      <w:r w:rsidRPr="00B04279">
        <w:rPr>
          <w:rFonts w:ascii="Arial" w:hAnsi="Arial" w:cs="Arial"/>
          <w:sz w:val="18"/>
          <w:szCs w:val="18"/>
        </w:rPr>
        <w:t xml:space="preserve"> endemic bird species; forest birds; land birds; migratory birds; seabirds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Birdweek, 21, 65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black rats (</w:t>
      </w:r>
      <w:r w:rsidRPr="00B04279">
        <w:rPr>
          <w:rFonts w:ascii="Arial" w:hAnsi="Arial" w:cs="Arial"/>
          <w:i/>
          <w:iCs/>
          <w:sz w:val="18"/>
          <w:szCs w:val="18"/>
        </w:rPr>
        <w:t>Rattus rattus</w:t>
      </w:r>
      <w:r w:rsidRPr="00B04279">
        <w:rPr>
          <w:rFonts w:ascii="Arial" w:hAnsi="Arial" w:cs="Arial"/>
          <w:sz w:val="18"/>
          <w:szCs w:val="18"/>
        </w:rPr>
        <w:t>), 51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the Blowholes, 40, 68, 75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blue crab (</w:t>
      </w:r>
      <w:r w:rsidRPr="00B04279">
        <w:rPr>
          <w:rFonts w:ascii="Arial" w:hAnsi="Arial" w:cs="Arial"/>
          <w:i/>
          <w:iCs/>
          <w:sz w:val="18"/>
          <w:szCs w:val="18"/>
        </w:rPr>
        <w:t>Discoplax celeste</w:t>
      </w:r>
      <w:r w:rsidRPr="00B04279">
        <w:rPr>
          <w:rFonts w:ascii="Arial" w:hAnsi="Arial" w:cs="Arial"/>
          <w:sz w:val="18"/>
          <w:szCs w:val="18"/>
        </w:rPr>
        <w:t>), 18, 38, 50, 57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blue-tailed skink (</w:t>
      </w:r>
      <w:r w:rsidRPr="00B04279">
        <w:rPr>
          <w:rFonts w:ascii="Arial" w:hAnsi="Arial" w:cs="Arial"/>
          <w:i/>
          <w:iCs/>
          <w:sz w:val="18"/>
          <w:szCs w:val="18"/>
        </w:rPr>
        <w:t>Cryptoblepharus egeriae</w:t>
      </w:r>
      <w:r w:rsidRPr="00B04279">
        <w:rPr>
          <w:rFonts w:ascii="Arial" w:hAnsi="Arial" w:cs="Arial"/>
          <w:sz w:val="18"/>
          <w:szCs w:val="18"/>
        </w:rPr>
        <w:t>),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Bonn Convention </w:t>
      </w:r>
      <w:r w:rsidRPr="00B04279">
        <w:rPr>
          <w:rFonts w:ascii="Arial" w:hAnsi="Arial" w:cs="Arial"/>
          <w:i/>
          <w:iCs/>
          <w:sz w:val="18"/>
          <w:szCs w:val="18"/>
        </w:rPr>
        <w:t>see</w:t>
      </w:r>
      <w:r w:rsidRPr="00B04279">
        <w:rPr>
          <w:rFonts w:ascii="Arial" w:hAnsi="Arial" w:cs="Arial"/>
          <w:sz w:val="18"/>
          <w:szCs w:val="18"/>
        </w:rPr>
        <w:t xml:space="preserve"> Convention on the Conservation of Migratory Species of Wild Animals (Bonn Convention)</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British Phosphate Commission,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brown boobies (</w:t>
      </w:r>
      <w:r w:rsidRPr="00B04279">
        <w:rPr>
          <w:rFonts w:ascii="Arial" w:hAnsi="Arial" w:cs="Arial"/>
          <w:i/>
          <w:iCs/>
          <w:sz w:val="18"/>
          <w:szCs w:val="18"/>
        </w:rPr>
        <w:t>Sula leucogaster plotus</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brown gudgeon (</w:t>
      </w:r>
      <w:r w:rsidRPr="00B04279">
        <w:rPr>
          <w:rFonts w:ascii="Arial" w:hAnsi="Arial" w:cs="Arial"/>
          <w:i/>
          <w:iCs/>
          <w:sz w:val="18"/>
          <w:szCs w:val="18"/>
        </w:rPr>
        <w:t>Eleotris fusca</w:t>
      </w:r>
      <w:r w:rsidRPr="00B04279">
        <w:rPr>
          <w:rFonts w:ascii="Arial" w:hAnsi="Arial" w:cs="Arial"/>
          <w:sz w:val="18"/>
          <w:szCs w:val="18"/>
        </w:rPr>
        <w:t>), 57</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Bruguiera gymnorhiza</w:t>
      </w:r>
      <w:r w:rsidRPr="00B04279">
        <w:rPr>
          <w:rFonts w:ascii="Arial" w:hAnsi="Arial" w:cs="Arial"/>
          <w:sz w:val="18"/>
          <w:szCs w:val="18"/>
        </w:rPr>
        <w:t>, 45, 57</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Bruguiera sexangula</w:t>
      </w:r>
      <w:r w:rsidRPr="00B04279">
        <w:rPr>
          <w:rFonts w:ascii="Arial" w:hAnsi="Arial" w:cs="Arial"/>
          <w:sz w:val="18"/>
          <w:szCs w:val="18"/>
        </w:rPr>
        <w:t>, 45, 57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bulldog rat (</w:t>
      </w:r>
      <w:r w:rsidRPr="00B04279">
        <w:rPr>
          <w:rFonts w:ascii="Arial" w:hAnsi="Arial" w:cs="Arial"/>
          <w:i/>
          <w:iCs/>
          <w:sz w:val="18"/>
          <w:szCs w:val="18"/>
        </w:rPr>
        <w:t>Rattus nativitatus</w:t>
      </w:r>
      <w:r w:rsidRPr="00B04279">
        <w:rPr>
          <w:rFonts w:ascii="Arial" w:hAnsi="Arial" w:cs="Arial"/>
          <w:sz w:val="18"/>
          <w:szCs w:val="18"/>
        </w:rPr>
        <w:t>), 20, 49, 51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Business Continuity procedures, 97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business management, 5, 24, 79–98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capital works and infrastructure, 83–4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compliance and enforcement, 85–6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decision making and assessment of proposals, 79–82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incident management, 87–8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leases, licences and associated occupancy issues, 89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plan implementation and evaluation, 97–8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new activities not otherwise specified in plan, 96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outcomes, 104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performance indicators, 79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resource use in park operations, 90</w:t>
      </w:r>
    </w:p>
    <w:p w:rsidR="00D4265C" w:rsidRPr="00B04279" w:rsidRDefault="00D4265C" w:rsidP="00BD5E42">
      <w:pPr>
        <w:pStyle w:val="Main"/>
        <w:widowControl/>
        <w:rPr>
          <w:rFonts w:ascii="Arial" w:hAnsi="Arial" w:cs="Arial"/>
          <w:b/>
          <w:iCs/>
          <w:color w:val="365F91"/>
          <w:sz w:val="18"/>
          <w:szCs w:val="18"/>
        </w:rPr>
      </w:pPr>
      <w:r w:rsidRPr="00B04279">
        <w:rPr>
          <w:rFonts w:ascii="Arial" w:hAnsi="Arial" w:cs="Arial"/>
          <w:b/>
          <w:iCs/>
          <w:color w:val="365F91"/>
          <w:sz w:val="18"/>
          <w:szCs w:val="18"/>
        </w:rPr>
        <w:t>C</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Calopogonium</w:t>
      </w:r>
      <w:r w:rsidRPr="00B04279">
        <w:rPr>
          <w:rFonts w:ascii="Arial" w:hAnsi="Arial" w:cs="Arial"/>
          <w:sz w:val="18"/>
          <w:szCs w:val="18"/>
        </w:rPr>
        <w:t xml:space="preserve"> spp</w:t>
      </w:r>
      <w:r w:rsidRPr="00B04279">
        <w:rPr>
          <w:rFonts w:ascii="Arial" w:hAnsi="Arial" w:cs="Arial"/>
          <w:i/>
          <w:iCs/>
          <w:sz w:val="18"/>
          <w:szCs w:val="18"/>
        </w:rPr>
        <w:t>.</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camping, 68, 70, 71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capital works and infrastructure, 83–4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84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83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83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84</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visitor facilities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cat control program, 51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cats </w:t>
      </w:r>
      <w:r w:rsidRPr="00B04279">
        <w:rPr>
          <w:rFonts w:ascii="Arial" w:hAnsi="Arial" w:cs="Arial"/>
          <w:i/>
          <w:iCs/>
          <w:sz w:val="18"/>
          <w:szCs w:val="18"/>
        </w:rPr>
        <w:t>see</w:t>
      </w:r>
      <w:r w:rsidRPr="00B04279">
        <w:rPr>
          <w:rFonts w:ascii="Arial" w:hAnsi="Arial" w:cs="Arial"/>
          <w:sz w:val="18"/>
          <w:szCs w:val="18"/>
        </w:rPr>
        <w:t xml:space="preserve"> feral cats; pet cats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cave access and caving, 70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regarding, 41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cave fauna, 20, 50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Centre for Mined Land Rehabilitation (Queensland), 46</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Centrosema pubescens</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chemicals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use of, 41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Chief Executive Instructions, 97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China-Australia Migratory Bird Agreement (CAMBA), 20, 35, 36, 106–10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lastRenderedPageBreak/>
        <w:t>Chinese temples, 4, 21, 64, 89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climate, 14–15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governance and land tenure, 15–16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history, 17–18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location and area, 2, 14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natural heritage research and monitoring, 91–5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people and community, 17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territorial waters, 59</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Christmas Island Act 1958</w:t>
      </w:r>
      <w:r w:rsidRPr="00B04279">
        <w:rPr>
          <w:rFonts w:ascii="Arial" w:hAnsi="Arial" w:cs="Arial"/>
          <w:sz w:val="18"/>
          <w:szCs w:val="18"/>
        </w:rPr>
        <w:t>, 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emergencies, 87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laws of Western Australia, 15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blind snake (</w:t>
      </w:r>
      <w:r w:rsidRPr="00B04279">
        <w:rPr>
          <w:rFonts w:ascii="Arial" w:hAnsi="Arial" w:cs="Arial"/>
          <w:i/>
          <w:iCs/>
          <w:sz w:val="18"/>
          <w:szCs w:val="18"/>
        </w:rPr>
        <w:t>Ramphotyphlops exocoeti</w:t>
      </w:r>
      <w:r w:rsidRPr="00B04279">
        <w:rPr>
          <w:rFonts w:ascii="Arial" w:hAnsi="Arial" w:cs="Arial"/>
          <w:sz w:val="18"/>
          <w:szCs w:val="18"/>
        </w:rPr>
        <w:t>), 49</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Christmas Island Destination Development Report</w:t>
      </w:r>
      <w:r w:rsidRPr="00B04279">
        <w:rPr>
          <w:rFonts w:ascii="Arial" w:hAnsi="Arial" w:cs="Arial"/>
          <w:sz w:val="18"/>
          <w:szCs w:val="18"/>
        </w:rPr>
        <w:t>, 65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District High School</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the park, 77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emerald dove (</w:t>
      </w:r>
      <w:r w:rsidRPr="00B04279">
        <w:rPr>
          <w:rFonts w:ascii="Arial" w:hAnsi="Arial" w:cs="Arial"/>
          <w:i/>
          <w:iCs/>
          <w:sz w:val="18"/>
          <w:szCs w:val="18"/>
        </w:rPr>
        <w:t>Chalcophaps indica natalis</w:t>
      </w:r>
      <w:r w:rsidRPr="00B04279">
        <w:rPr>
          <w:rFonts w:ascii="Arial" w:hAnsi="Arial" w:cs="Arial"/>
          <w:sz w:val="18"/>
          <w:szCs w:val="18"/>
        </w:rPr>
        <w:t>), 20,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flying-fox (</w:t>
      </w:r>
      <w:r w:rsidRPr="00B04279">
        <w:rPr>
          <w:rFonts w:ascii="Arial" w:hAnsi="Arial" w:cs="Arial"/>
          <w:i/>
          <w:iCs/>
          <w:sz w:val="18"/>
          <w:szCs w:val="18"/>
        </w:rPr>
        <w:t>Pteropus melanotus natalis</w:t>
      </w:r>
      <w:r w:rsidRPr="00B04279">
        <w:rPr>
          <w:rFonts w:ascii="Arial" w:hAnsi="Arial" w:cs="Arial"/>
          <w:sz w:val="18"/>
          <w:szCs w:val="18"/>
        </w:rPr>
        <w:t>), 49, 57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frigatebird (</w:t>
      </w:r>
      <w:r w:rsidRPr="00B04279">
        <w:rPr>
          <w:rFonts w:ascii="Arial" w:hAnsi="Arial" w:cs="Arial"/>
          <w:i/>
          <w:iCs/>
          <w:sz w:val="18"/>
          <w:szCs w:val="18"/>
        </w:rPr>
        <w:t>Fregata andrewsi</w:t>
      </w:r>
      <w:r w:rsidRPr="00B04279">
        <w:rPr>
          <w:rFonts w:ascii="Arial" w:hAnsi="Arial" w:cs="Arial"/>
          <w:sz w:val="18"/>
          <w:szCs w:val="18"/>
        </w:rPr>
        <w:t>), 18, 19, 20, 45,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goshawk (</w:t>
      </w:r>
      <w:r w:rsidRPr="00B04279">
        <w:rPr>
          <w:rFonts w:ascii="Arial" w:hAnsi="Arial" w:cs="Arial"/>
          <w:i/>
          <w:iCs/>
          <w:sz w:val="18"/>
          <w:szCs w:val="18"/>
        </w:rPr>
        <w:t>Accipiter hiogaster natalis</w:t>
      </w:r>
      <w:r w:rsidRPr="00B04279">
        <w:rPr>
          <w:rFonts w:ascii="Arial" w:hAnsi="Arial" w:cs="Arial"/>
          <w:sz w:val="18"/>
          <w:szCs w:val="18"/>
        </w:rPr>
        <w:t>), 20,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hawk-owl (</w:t>
      </w:r>
      <w:r w:rsidRPr="00B04279">
        <w:rPr>
          <w:rFonts w:ascii="Arial" w:hAnsi="Arial" w:cs="Arial"/>
          <w:i/>
          <w:iCs/>
          <w:sz w:val="18"/>
          <w:szCs w:val="18"/>
        </w:rPr>
        <w:t>Ninox natalis</w:t>
      </w:r>
      <w:r w:rsidRPr="00B04279">
        <w:rPr>
          <w:rFonts w:ascii="Arial" w:hAnsi="Arial" w:cs="Arial"/>
          <w:sz w:val="18"/>
          <w:szCs w:val="18"/>
        </w:rPr>
        <w:t>), 20,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imperial pigeon (</w:t>
      </w:r>
      <w:r w:rsidRPr="00B04279">
        <w:rPr>
          <w:rFonts w:ascii="Arial" w:hAnsi="Arial" w:cs="Arial"/>
          <w:i/>
          <w:iCs/>
          <w:sz w:val="18"/>
          <w:szCs w:val="18"/>
        </w:rPr>
        <w:t>Ducula whartoni</w:t>
      </w:r>
      <w:r w:rsidRPr="00B04279">
        <w:rPr>
          <w:rFonts w:ascii="Arial" w:hAnsi="Arial" w:cs="Arial"/>
          <w:sz w:val="18"/>
          <w:szCs w:val="18"/>
        </w:rPr>
        <w:t>),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laws, 85</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Christmas Island ordinances legislation</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Local Planning Strategy (LPS), 25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Minesite to Forest Rehabilitation Program (CIMFR), 46, 47, 91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National Park</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climate change strategy, 62, 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cultural and community values, 21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economic value, 22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ecosystem services, 22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extension of, 3–4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history, 18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international conservation value, 20–1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landscape values, 19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listed marine and migratory species occurring in, 106–10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listed threatened species occurring in, 105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of, 3</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cultural heritage, 4</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natural heritage, 3–4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natural heritage values, 19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park values, 2–3, 19–22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scientific values, 21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terrestrial animals, 20</w:t>
      </w:r>
    </w:p>
    <w:p w:rsidR="00BD5E42" w:rsidRPr="00B04279" w:rsidRDefault="00BD5E42" w:rsidP="00BD5E42">
      <w:pPr>
        <w:pStyle w:val="Sub2"/>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terrestrial animals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terrestrial vegetation, 19</w:t>
      </w:r>
    </w:p>
    <w:p w:rsidR="00BD5E42" w:rsidRPr="00B04279" w:rsidRDefault="00BD5E42" w:rsidP="00BD5E42">
      <w:pPr>
        <w:pStyle w:val="Sub2"/>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terrestrial vegetation</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use of by residents, 21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visitor use and appreciation of and educational values, 4, 21</w:t>
      </w:r>
    </w:p>
    <w:p w:rsidR="00BD5E42" w:rsidRPr="00B04279" w:rsidRDefault="00BD5E42" w:rsidP="00BD5E42">
      <w:pPr>
        <w:pStyle w:val="Sub2"/>
        <w:widowControl/>
        <w:rPr>
          <w:rFonts w:ascii="Arial" w:hAnsi="Arial" w:cs="Arial"/>
          <w:sz w:val="18"/>
          <w:szCs w:val="18"/>
        </w:rPr>
      </w:pPr>
      <w:r w:rsidRPr="00B04279">
        <w:rPr>
          <w:rFonts w:ascii="Arial" w:hAnsi="Arial" w:cs="Arial"/>
          <w:i/>
          <w:iCs/>
          <w:sz w:val="18"/>
          <w:szCs w:val="18"/>
        </w:rPr>
        <w:lastRenderedPageBreak/>
        <w:t>see also</w:t>
      </w:r>
      <w:r w:rsidRPr="00B04279">
        <w:rPr>
          <w:rFonts w:ascii="Arial" w:hAnsi="Arial" w:cs="Arial"/>
          <w:sz w:val="18"/>
          <w:szCs w:val="18"/>
        </w:rPr>
        <w:t xml:space="preserve"> visitor experiences, activities and access; visitor information, education and interpretation</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management plan for Christmas Island National Park</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ordinances legislation, 32–3</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Christmas Island laws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Phosphate Commission,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Phosphate Company, 17,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Phosphates, 18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cat control program, 51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pipistrelle (</w:t>
      </w:r>
      <w:r w:rsidRPr="00B04279">
        <w:rPr>
          <w:rFonts w:ascii="Arial" w:hAnsi="Arial" w:cs="Arial"/>
          <w:i/>
          <w:iCs/>
          <w:sz w:val="18"/>
          <w:szCs w:val="18"/>
        </w:rPr>
        <w:t>Pipistrellus murrayi</w:t>
      </w:r>
      <w:r w:rsidRPr="00B04279">
        <w:rPr>
          <w:rFonts w:ascii="Arial" w:hAnsi="Arial" w:cs="Arial"/>
          <w:sz w:val="18"/>
          <w:szCs w:val="18"/>
        </w:rPr>
        <w:t>), 20, 25, 49, 50, 91, 92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captive breeding program, 52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Rainforest Rehabilitation Program (CIRRP), 46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shrew (</w:t>
      </w:r>
      <w:r w:rsidRPr="00B04279">
        <w:rPr>
          <w:rFonts w:ascii="Arial" w:hAnsi="Arial" w:cs="Arial"/>
          <w:i/>
          <w:iCs/>
          <w:sz w:val="18"/>
          <w:szCs w:val="18"/>
        </w:rPr>
        <w:t>Crocidura attenuata trichura</w:t>
      </w:r>
      <w:r w:rsidRPr="00B04279">
        <w:rPr>
          <w:rFonts w:ascii="Arial" w:hAnsi="Arial" w:cs="Arial"/>
          <w:sz w:val="18"/>
          <w:szCs w:val="18"/>
        </w:rPr>
        <w:t>), 20,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spleenwort (</w:t>
      </w:r>
      <w:r w:rsidRPr="00B04279">
        <w:rPr>
          <w:rFonts w:ascii="Arial" w:hAnsi="Arial" w:cs="Arial"/>
          <w:i/>
          <w:iCs/>
          <w:sz w:val="18"/>
          <w:szCs w:val="18"/>
        </w:rPr>
        <w:t>Asplenium listeri</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thrush (</w:t>
      </w:r>
      <w:r w:rsidRPr="00B04279">
        <w:rPr>
          <w:rFonts w:ascii="Arial" w:hAnsi="Arial" w:cs="Arial"/>
          <w:i/>
          <w:iCs/>
          <w:sz w:val="18"/>
          <w:szCs w:val="18"/>
        </w:rPr>
        <w:t>Turdus poliocephalus erythropleurus</w:t>
      </w:r>
      <w:r w:rsidRPr="00B04279">
        <w:rPr>
          <w:rFonts w:ascii="Arial" w:hAnsi="Arial" w:cs="Arial"/>
          <w:sz w:val="18"/>
          <w:szCs w:val="18"/>
        </w:rPr>
        <w:t>), 20,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Tourism Association, 65, 66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the park,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visitor information, education and interpretation, 66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Christmas Island white-eye (</w:t>
      </w:r>
      <w:r w:rsidRPr="00B04279">
        <w:rPr>
          <w:rFonts w:ascii="Arial" w:hAnsi="Arial" w:cs="Arial"/>
          <w:i/>
          <w:iCs/>
          <w:sz w:val="18"/>
          <w:szCs w:val="18"/>
        </w:rPr>
        <w:t>Zosterops natalis</w:t>
      </w:r>
      <w:r w:rsidRPr="00B04279">
        <w:rPr>
          <w:rFonts w:ascii="Arial" w:hAnsi="Arial" w:cs="Arial"/>
          <w:sz w:val="18"/>
          <w:szCs w:val="18"/>
        </w:rPr>
        <w:t>), 49</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Clausena excavata</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climate, 14–15, 40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climate change, 4, 38, 40, 62–3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62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Clunies-Ross, Andrew,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Clunies-Ross, George,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coastal ecosystems and species </w:t>
      </w:r>
      <w:r w:rsidRPr="00B04279">
        <w:rPr>
          <w:rFonts w:ascii="Arial" w:hAnsi="Arial" w:cs="Arial"/>
          <w:i/>
          <w:iCs/>
          <w:sz w:val="18"/>
          <w:szCs w:val="18"/>
        </w:rPr>
        <w:t>see</w:t>
      </w:r>
      <w:r w:rsidRPr="00B04279">
        <w:rPr>
          <w:rFonts w:ascii="Arial" w:hAnsi="Arial" w:cs="Arial"/>
          <w:sz w:val="18"/>
          <w:szCs w:val="18"/>
        </w:rPr>
        <w:t xml:space="preserve"> marine and coastal ecosystems and species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Cocos Malays,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commencement and termination</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plan for Christmas Island National Park, 26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commercial fishing, 74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commercial fishing operators, 60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interpretive materials for, 74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commercial operations, 73–4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74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73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73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73–4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commercial tourism, 4, 73–4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activities, 73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operators, 73</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Commonwealth Authorities and Companies Act 1997</w:t>
      </w:r>
      <w:r w:rsidRPr="00B04279">
        <w:rPr>
          <w:rFonts w:ascii="Arial" w:hAnsi="Arial" w:cs="Arial"/>
          <w:sz w:val="18"/>
          <w:szCs w:val="18"/>
        </w:rPr>
        <w:t>, 29, 97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Commonwealth Fraud Control Guidelines, 85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Commonwealth Heritage List, 4, 32, 40, 92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Commonwealth Heritage management principles, 34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Commonwealth Heritage places, 64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lastRenderedPageBreak/>
        <w:t>Commonwealth Heritage values of Christmas Island Natural Areas, 146–50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Commonwealth waters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conservation values of, 60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community, stakeholders and partnerships, 77–8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78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consultation with on proposed action, 80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77–8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compliance and enforcement, 85–6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86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85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85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policy, 85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Compliance and Enforcement Manual, 85, 86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conservation, 4</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biodiversity conservation</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conservation management research, 94–5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controlled actions, 79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Convention on Biological Diversity, 20, 36</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w:t>
      </w:r>
      <w:r w:rsidRPr="00B04279">
        <w:rPr>
          <w:rFonts w:ascii="Arial" w:hAnsi="Arial" w:cs="Arial"/>
          <w:i/>
          <w:iCs/>
          <w:sz w:val="18"/>
          <w:szCs w:val="18"/>
        </w:rPr>
        <w:t>Nagoya Protocol on Access to Genetic Resources and the Fair and Equitable Sharing of Benefits Arising from their Utilization</w:t>
      </w:r>
      <w:r w:rsidRPr="00B04279">
        <w:rPr>
          <w:rFonts w:ascii="Arial" w:hAnsi="Arial" w:cs="Arial"/>
          <w:sz w:val="18"/>
          <w:szCs w:val="18"/>
        </w:rPr>
        <w:t xml:space="preserve"> (Nagoya Protocol)</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Convention on the Conservation of Migratory Species of Wild Animals (Bonn Convention), 20, 36, 106–10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Convention on Wetlands of International Importance (Ramsar Convention), 3, 4, 21, 34, 35, 55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criteria, 55–6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information sheets from the Australian Wetlands Database, 111–45</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National Framework and Guidance for Describing the Ecological Character of Australia’s Ramsar Wetlands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coral bleaching, 62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coral reefs, 20, 38, 59, 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surveys, 92</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reef fish species; shallow coral reef shelves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coral species, 20</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Cordia curassavica</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crabs </w:t>
      </w:r>
      <w:r w:rsidRPr="00B04279">
        <w:rPr>
          <w:rFonts w:ascii="Arial" w:hAnsi="Arial" w:cs="Arial"/>
          <w:i/>
          <w:iCs/>
          <w:sz w:val="18"/>
          <w:szCs w:val="18"/>
        </w:rPr>
        <w:t>see</w:t>
      </w:r>
      <w:r w:rsidRPr="00B04279">
        <w:rPr>
          <w:rFonts w:ascii="Arial" w:hAnsi="Arial" w:cs="Arial"/>
          <w:sz w:val="18"/>
          <w:szCs w:val="18"/>
        </w:rPr>
        <w:t xml:space="preserve"> land crabs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Crazy Ant Scientific Advisory Panel, 51, 92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crazy ants </w:t>
      </w:r>
      <w:r w:rsidRPr="00B04279">
        <w:rPr>
          <w:rFonts w:ascii="Arial" w:hAnsi="Arial" w:cs="Arial"/>
          <w:i/>
          <w:iCs/>
          <w:sz w:val="18"/>
          <w:szCs w:val="18"/>
        </w:rPr>
        <w:t>see</w:t>
      </w:r>
      <w:r w:rsidRPr="00B04279">
        <w:rPr>
          <w:rFonts w:ascii="Arial" w:hAnsi="Arial" w:cs="Arial"/>
          <w:sz w:val="18"/>
          <w:szCs w:val="18"/>
        </w:rPr>
        <w:t xml:space="preserve"> yellow crazy ants (</w:t>
      </w:r>
      <w:r w:rsidRPr="00B04279">
        <w:rPr>
          <w:rFonts w:ascii="Arial" w:hAnsi="Arial" w:cs="Arial"/>
          <w:i/>
          <w:iCs/>
          <w:sz w:val="18"/>
          <w:szCs w:val="18"/>
        </w:rPr>
        <w:t>Anoplolepis gracilipes</w:t>
      </w:r>
      <w:r w:rsidRPr="00B04279">
        <w:rPr>
          <w:rFonts w:ascii="Arial" w:hAnsi="Arial" w:cs="Arial"/>
          <w:sz w:val="18"/>
          <w:szCs w:val="18"/>
        </w:rPr>
        <w:t>)</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CSIRO</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conservation values of Commonwealth waters, 60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cultural and community values, 21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cultural heritage management, 4, 24, 64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outcomes, 104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performance indicators, 64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cultural heritage site management</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64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aims, 64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64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Curiosity© feral cat bait, 92</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lastRenderedPageBreak/>
        <w:t>Cycas rumphii</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Cygnet</w:t>
      </w:r>
      <w:r w:rsidRPr="00B04279">
        <w:rPr>
          <w:rFonts w:ascii="Arial" w:hAnsi="Arial" w:cs="Arial"/>
          <w:sz w:val="18"/>
          <w:szCs w:val="18"/>
        </w:rPr>
        <w:t>, 17</w:t>
      </w:r>
    </w:p>
    <w:p w:rsidR="00B252EF" w:rsidRDefault="00B252EF" w:rsidP="00BD5E42">
      <w:pPr>
        <w:pStyle w:val="Main"/>
        <w:widowControl/>
        <w:rPr>
          <w:rFonts w:ascii="Arial" w:hAnsi="Arial" w:cs="Arial"/>
          <w:b/>
          <w:color w:val="365F91"/>
          <w:sz w:val="18"/>
          <w:szCs w:val="18"/>
        </w:rPr>
      </w:pPr>
    </w:p>
    <w:p w:rsidR="00BD5E42"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D</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the Dales wetlands, 3, 21, 35, 38, 39, 55, 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boardwalk, 68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Ecological Character Descriptions, 25, 35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interpretive signs, 75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map, 130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Ramsar criteria, 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Ramsar site, 56–7</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Ramsar information sheets from the Australian Wetlands Database, 111–29</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visitation to, 58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Dampier, William,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deciduous scrub, 43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decision making and assessment of proposals, 79–82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 80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79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decision-making processes and impact assessment procedures, 81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impact assessment procedures: matters and considerations, 82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80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80</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Delonix regia</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Department of Agriculture, Forestry and Fisheries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Biosecurity Northern Australia Quarantine Strategy, 45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the park,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provision of services, 15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Department of Climate Change</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 xml:space="preserve">and </w:t>
      </w:r>
      <w:r w:rsidRPr="00B04279">
        <w:rPr>
          <w:rFonts w:ascii="Arial" w:hAnsi="Arial" w:cs="Arial"/>
          <w:i/>
          <w:iCs/>
          <w:sz w:val="18"/>
          <w:szCs w:val="18"/>
        </w:rPr>
        <w:t>The</w:t>
      </w:r>
      <w:r w:rsidRPr="00B04279">
        <w:rPr>
          <w:rFonts w:ascii="Arial" w:hAnsi="Arial" w:cs="Arial"/>
          <w:sz w:val="18"/>
          <w:szCs w:val="18"/>
        </w:rPr>
        <w:t xml:space="preserve"> </w:t>
      </w:r>
      <w:r w:rsidRPr="00B04279">
        <w:rPr>
          <w:rFonts w:ascii="Arial" w:hAnsi="Arial" w:cs="Arial"/>
          <w:i/>
          <w:iCs/>
          <w:sz w:val="18"/>
          <w:szCs w:val="18"/>
        </w:rPr>
        <w:t>impacts and management implications of climate change for the Australian Government’s protected areas</w:t>
      </w:r>
      <w:r w:rsidRPr="00B04279">
        <w:rPr>
          <w:rFonts w:ascii="Arial" w:hAnsi="Arial" w:cs="Arial"/>
          <w:sz w:val="18"/>
          <w:szCs w:val="18"/>
        </w:rPr>
        <w:t>, 62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Department of Finance</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Biodiversity Monitoring Program, 91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Department of Immigration and Border Protection</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cat control program, 51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land tenure on Christmas Island, 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the park,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provision of services, 15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Department of Infrastructure and Regional Development, 15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Department of the Environment, Water, Heritage and the Arts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 xml:space="preserve">and </w:t>
      </w:r>
      <w:r w:rsidRPr="00B04279">
        <w:rPr>
          <w:rFonts w:ascii="Arial" w:hAnsi="Arial" w:cs="Arial"/>
          <w:i/>
          <w:iCs/>
          <w:sz w:val="18"/>
          <w:szCs w:val="18"/>
        </w:rPr>
        <w:t>The</w:t>
      </w:r>
      <w:r w:rsidRPr="00B04279">
        <w:rPr>
          <w:rFonts w:ascii="Arial" w:hAnsi="Arial" w:cs="Arial"/>
          <w:sz w:val="18"/>
          <w:szCs w:val="18"/>
        </w:rPr>
        <w:t xml:space="preserve"> </w:t>
      </w:r>
      <w:r w:rsidRPr="00B04279">
        <w:rPr>
          <w:rFonts w:ascii="Arial" w:hAnsi="Arial" w:cs="Arial"/>
          <w:i/>
          <w:iCs/>
          <w:sz w:val="18"/>
          <w:szCs w:val="18"/>
        </w:rPr>
        <w:t>impacts and management implications of climate change for the Australian Government’s protected areas</w:t>
      </w:r>
      <w:r w:rsidRPr="00B04279">
        <w:rPr>
          <w:rFonts w:ascii="Arial" w:hAnsi="Arial" w:cs="Arial"/>
          <w:sz w:val="18"/>
          <w:szCs w:val="18"/>
        </w:rPr>
        <w:t>, 62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detention management employees, 17</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Immigration Detention Centre</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Director of National Parks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EPBC Act and, 29, 30, 33, 97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EPBC Regulations and, 29, 30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functions, 97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land tenure on Christmas Island, 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management of the park, 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lastRenderedPageBreak/>
        <w:t>and management plan, 25, 97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diseases </w:t>
      </w:r>
      <w:r w:rsidRPr="00B04279">
        <w:rPr>
          <w:rFonts w:ascii="Arial" w:hAnsi="Arial" w:cs="Arial"/>
          <w:i/>
          <w:iCs/>
          <w:sz w:val="18"/>
          <w:szCs w:val="18"/>
        </w:rPr>
        <w:t>see</w:t>
      </w:r>
      <w:r w:rsidRPr="00B04279">
        <w:rPr>
          <w:rFonts w:ascii="Arial" w:hAnsi="Arial" w:cs="Arial"/>
          <w:sz w:val="18"/>
          <w:szCs w:val="18"/>
        </w:rPr>
        <w:t xml:space="preserve"> pathogens and diseases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Dolly Beach, 20, 55, 68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dolphins, 59</w:t>
      </w:r>
    </w:p>
    <w:p w:rsidR="00BD5E42" w:rsidRPr="00B04279" w:rsidRDefault="00BD5E42" w:rsidP="00BD5E42">
      <w:pPr>
        <w:pStyle w:val="Main"/>
        <w:widowControl/>
        <w:rPr>
          <w:rFonts w:ascii="Arial" w:hAnsi="Arial" w:cs="Arial"/>
          <w:sz w:val="18"/>
          <w:szCs w:val="18"/>
        </w:rPr>
      </w:pPr>
    </w:p>
    <w:p w:rsidR="00D4265C"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E</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Ecological Character Descriptions (ECDs) (wetlands), 25, 35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ecological footprint of the park, 90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economic, social and environmental values of the park</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economic value, 22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ecosystem rehabilitation, 3,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ecosystem services, 22, 40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eco-tourism, 4, 17, 22, 65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educational information </w:t>
      </w:r>
      <w:r w:rsidRPr="00B04279">
        <w:rPr>
          <w:rFonts w:ascii="Arial" w:hAnsi="Arial" w:cs="Arial"/>
          <w:i/>
          <w:iCs/>
          <w:sz w:val="18"/>
          <w:szCs w:val="18"/>
        </w:rPr>
        <w:t>see</w:t>
      </w:r>
      <w:r w:rsidRPr="00B04279">
        <w:rPr>
          <w:rFonts w:ascii="Arial" w:hAnsi="Arial" w:cs="Arial"/>
          <w:sz w:val="18"/>
          <w:szCs w:val="18"/>
        </w:rPr>
        <w:t xml:space="preserve"> visitor information, education and interpretation</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Egeria</w:t>
      </w:r>
      <w:r w:rsidRPr="00B04279">
        <w:rPr>
          <w:rFonts w:ascii="Arial" w:hAnsi="Arial" w:cs="Arial"/>
          <w:sz w:val="18"/>
          <w:szCs w:val="18"/>
        </w:rPr>
        <w:t>,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emergencies in the park, 87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Emergency Management Committee, 87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endemic bird species, 20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energy conservation, 90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enforcement </w:t>
      </w:r>
      <w:r w:rsidRPr="00B04279">
        <w:rPr>
          <w:rFonts w:ascii="Arial" w:hAnsi="Arial" w:cs="Arial"/>
          <w:i/>
          <w:iCs/>
          <w:sz w:val="18"/>
          <w:szCs w:val="18"/>
        </w:rPr>
        <w:t>see</w:t>
      </w:r>
      <w:r w:rsidRPr="00B04279">
        <w:rPr>
          <w:rFonts w:ascii="Arial" w:hAnsi="Arial" w:cs="Arial"/>
          <w:sz w:val="18"/>
          <w:szCs w:val="18"/>
        </w:rPr>
        <w:t xml:space="preserve"> compliance and enforcement</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environment</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as defined by EPBC Act, 79</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Environment Protection and Biodiversity Conservation Act 1999</w:t>
      </w:r>
      <w:r w:rsidRPr="00B04279">
        <w:rPr>
          <w:rFonts w:ascii="Arial" w:hAnsi="Arial" w:cs="Arial"/>
          <w:sz w:val="18"/>
          <w:szCs w:val="18"/>
        </w:rPr>
        <w:t xml:space="preserve"> (EPBC Act), 2, 3, 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access to biological resources, 30, 36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activities within the park, 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Australian National Parks Fund, 97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bioprospecting, 93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capital works and infrastructure, 83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commercial activities, 73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Commonwealth Heritage places, 64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compliance and enforcement, 85–6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control of actions in Commonwealth reserves, 30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controlled actions, 79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Convention on Biological Diversity, 36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definition of biological resources, 93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Director of National Parks, 29, 30, 33, 97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environment</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definition, 79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environmental impact assessment, 31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establishment and purposes of the national park, 29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heritage protection, 32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impact of crazy ants, 50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impact of introduced species, 51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IUCN category, 37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land and sea birds, 20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listed marine and migratory species occurring in Christmas Island National Park, 106–10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listed threatened species occurring in Christmas Island National Park, 45, 105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management plan of Christmas Island National Park, 25</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commencement and termination, 26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management plans, 30, 33–4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marine turtles, 20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lastRenderedPageBreak/>
        <w:t>and migratory species, 20, 36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mining activities, 30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Nagoya Protocol, 36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new activities not otherwise specified in plan, 96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objects of, 29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penalties under, 32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prohibition of activities not in accordance with management plan, 5, 30, 64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provision relevant to landscape, 40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recovery plans for species listed under, 25, 52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research and monitoring, 92–3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terrestrial animals, 49, 52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terrestrial vegetation, 46, 47, 52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tourism and visitor use of the park, 66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visitor experiences, activities and access, 69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wetlands, 21, 55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wildlife protection, 31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Environment Protection and Biodiversity Conservation Regulations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access to biological resources, 30, 36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compliance and enforcement, 85–6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control of actions in Commonwealth reserves, 30, 40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Director of National Parks, 29, 30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heritage protection, 32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incident management, 87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IUCN category, 37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IUCN management principles,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Nagoya Protocol, 36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new activities not otherwise specified in plan, 96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research and monitoring, 92–3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terrestrial animals, 52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terrestrial vegetation, 46, 47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tourism and visitor use of the park, 66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visitor experiences, activities and access, 69, 70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environmental impact assessment, 31</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Environmental Reform (Consequential Provisions) Act 1999</w:t>
      </w:r>
      <w:r w:rsidRPr="00B04279">
        <w:rPr>
          <w:rFonts w:ascii="Arial" w:hAnsi="Arial" w:cs="Arial"/>
          <w:sz w:val="18"/>
          <w:szCs w:val="18"/>
        </w:rPr>
        <w:t>, 29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epiphytic ribbon fern (</w:t>
      </w:r>
      <w:r w:rsidRPr="00B04279">
        <w:rPr>
          <w:rFonts w:ascii="Arial" w:hAnsi="Arial" w:cs="Arial"/>
          <w:i/>
          <w:iCs/>
          <w:sz w:val="18"/>
          <w:szCs w:val="18"/>
        </w:rPr>
        <w:t>Ophioglossum pendulum</w:t>
      </w:r>
      <w:r w:rsidRPr="00B04279">
        <w:rPr>
          <w:rFonts w:ascii="Arial" w:hAnsi="Arial" w:cs="Arial"/>
          <w:sz w:val="18"/>
          <w:szCs w:val="18"/>
        </w:rPr>
        <w:t>), 56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evergreen tall closed forest, 43</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ex situ</w:t>
      </w:r>
      <w:r w:rsidRPr="00B04279">
        <w:rPr>
          <w:rFonts w:ascii="Arial" w:hAnsi="Arial" w:cs="Arial"/>
          <w:sz w:val="18"/>
          <w:szCs w:val="18"/>
        </w:rPr>
        <w:t xml:space="preserve"> cultivation of threatened or otherwise significant flora species, 48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Expert Working Group (EWG), 25, 46, 50, 52, 92</w:t>
      </w:r>
    </w:p>
    <w:p w:rsidR="00BD5E42" w:rsidRPr="00B04279" w:rsidRDefault="00BD5E42" w:rsidP="00BD5E42">
      <w:pPr>
        <w:pStyle w:val="Main"/>
        <w:widowControl/>
        <w:rPr>
          <w:rFonts w:ascii="Arial" w:hAnsi="Arial" w:cs="Arial"/>
          <w:sz w:val="18"/>
          <w:szCs w:val="18"/>
        </w:rPr>
      </w:pPr>
    </w:p>
    <w:p w:rsidR="00D4265C"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F</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feral cats, 3, 38, 51, 54, 92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ferns,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film makers </w:t>
      </w:r>
      <w:r w:rsidRPr="00B04279">
        <w:rPr>
          <w:rFonts w:ascii="Arial" w:hAnsi="Arial" w:cs="Arial"/>
          <w:i/>
          <w:iCs/>
          <w:sz w:val="18"/>
          <w:szCs w:val="18"/>
        </w:rPr>
        <w:t>see</w:t>
      </w:r>
      <w:r w:rsidRPr="00B04279">
        <w:rPr>
          <w:rFonts w:ascii="Arial" w:hAnsi="Arial" w:cs="Arial"/>
          <w:sz w:val="18"/>
          <w:szCs w:val="18"/>
        </w:rPr>
        <w:t xml:space="preserve"> photographers and film makers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fine-scale habitat mapping, 48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fish species, 20, 59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fish takes, 63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‘flowstone’ formation, 21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flying-fox, 53, 54</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Christmas Island flying-fox (</w:t>
      </w:r>
      <w:r w:rsidRPr="00B04279">
        <w:rPr>
          <w:rFonts w:ascii="Arial" w:hAnsi="Arial" w:cs="Arial"/>
          <w:i/>
          <w:iCs/>
          <w:sz w:val="18"/>
          <w:szCs w:val="18"/>
        </w:rPr>
        <w:t>Pteropus melanotus natalis</w:t>
      </w:r>
      <w:r w:rsidRPr="00B04279">
        <w:rPr>
          <w:rFonts w:ascii="Arial" w:hAnsi="Arial" w:cs="Arial"/>
          <w:sz w:val="18"/>
          <w:szCs w:val="18"/>
        </w:rPr>
        <w:t>)</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lastRenderedPageBreak/>
        <w:t>food plants, 45, 47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forest birds, 3, 46, 48, 49, 57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forest fire, 62, 63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forest skink (</w:t>
      </w:r>
      <w:r w:rsidRPr="00B04279">
        <w:rPr>
          <w:rFonts w:ascii="Arial" w:hAnsi="Arial" w:cs="Arial"/>
          <w:i/>
          <w:iCs/>
          <w:sz w:val="18"/>
          <w:szCs w:val="18"/>
        </w:rPr>
        <w:t>Emoia nativitatis</w:t>
      </w:r>
      <w:r w:rsidRPr="00B04279">
        <w:rPr>
          <w:rFonts w:ascii="Arial" w:hAnsi="Arial" w:cs="Arial"/>
          <w:sz w:val="18"/>
          <w:szCs w:val="18"/>
        </w:rPr>
        <w:t>),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Freshwater Spring, 55</w:t>
      </w:r>
    </w:p>
    <w:p w:rsidR="00BD5E42" w:rsidRPr="00B04279" w:rsidRDefault="00BD5E42" w:rsidP="00BD5E42">
      <w:pPr>
        <w:pStyle w:val="Main"/>
        <w:widowControl/>
        <w:rPr>
          <w:rFonts w:ascii="Arial" w:hAnsi="Arial" w:cs="Arial"/>
          <w:sz w:val="18"/>
          <w:szCs w:val="18"/>
        </w:rPr>
      </w:pPr>
    </w:p>
    <w:p w:rsidR="00D4265C"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G</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genetic resources, 93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 xml:space="preserve">access to </w:t>
      </w:r>
      <w:r w:rsidRPr="00B04279">
        <w:rPr>
          <w:rFonts w:ascii="Arial" w:hAnsi="Arial" w:cs="Arial"/>
          <w:i/>
          <w:iCs/>
          <w:sz w:val="18"/>
          <w:szCs w:val="18"/>
        </w:rPr>
        <w:t>see</w:t>
      </w:r>
      <w:r w:rsidRPr="00B04279">
        <w:rPr>
          <w:rFonts w:ascii="Arial" w:hAnsi="Arial" w:cs="Arial"/>
          <w:sz w:val="18"/>
          <w:szCs w:val="18"/>
        </w:rPr>
        <w:t xml:space="preserve"> Convention on Biological Diversity; </w:t>
      </w:r>
      <w:r w:rsidRPr="00B04279">
        <w:rPr>
          <w:rFonts w:ascii="Arial" w:hAnsi="Arial" w:cs="Arial"/>
          <w:i/>
          <w:iCs/>
          <w:sz w:val="18"/>
          <w:szCs w:val="18"/>
        </w:rPr>
        <w:t>Nagoya Protocol on Access to Genetic Resources and the Fair and Equitable Sharing of Benefits Arising from their Utilization</w:t>
      </w:r>
      <w:r w:rsidRPr="00B04279">
        <w:rPr>
          <w:rFonts w:ascii="Arial" w:hAnsi="Arial" w:cs="Arial"/>
          <w:sz w:val="18"/>
          <w:szCs w:val="18"/>
        </w:rPr>
        <w:t xml:space="preserve"> (Nagoya Protocol)</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geology and geomorphology, 38–9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Geoscience Australia</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conservation values of Commonwealth waters, 60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seismic monitoring station, 83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giant African land snails (</w:t>
      </w:r>
      <w:r w:rsidRPr="00B04279">
        <w:rPr>
          <w:rFonts w:ascii="Arial" w:hAnsi="Arial" w:cs="Arial"/>
          <w:i/>
          <w:iCs/>
          <w:sz w:val="18"/>
          <w:szCs w:val="18"/>
        </w:rPr>
        <w:t>Achatina fulica</w:t>
      </w:r>
      <w:r w:rsidRPr="00B04279">
        <w:rPr>
          <w:rFonts w:ascii="Arial" w:hAnsi="Arial" w:cs="Arial"/>
          <w:sz w:val="18"/>
          <w:szCs w:val="18"/>
        </w:rPr>
        <w:t>), 50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giant centipede (</w:t>
      </w:r>
      <w:r w:rsidRPr="00B04279">
        <w:rPr>
          <w:rFonts w:ascii="Arial" w:hAnsi="Arial" w:cs="Arial"/>
          <w:i/>
          <w:iCs/>
          <w:sz w:val="18"/>
          <w:szCs w:val="18"/>
        </w:rPr>
        <w:t>Scolopendra morsitans</w:t>
      </w:r>
      <w:r w:rsidRPr="00B04279">
        <w:rPr>
          <w:rFonts w:ascii="Arial" w:hAnsi="Arial" w:cs="Arial"/>
          <w:sz w:val="18"/>
          <w:szCs w:val="18"/>
        </w:rPr>
        <w:t>), 50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giant gecko (</w:t>
      </w:r>
      <w:r w:rsidRPr="00B04279">
        <w:rPr>
          <w:rFonts w:ascii="Arial" w:hAnsi="Arial" w:cs="Arial"/>
          <w:i/>
          <w:iCs/>
          <w:sz w:val="18"/>
          <w:szCs w:val="18"/>
        </w:rPr>
        <w:t>Cyrtodactylus sadleiri)</w:t>
      </w:r>
      <w:r w:rsidRPr="00B04279">
        <w:rPr>
          <w:rFonts w:ascii="Arial" w:hAnsi="Arial" w:cs="Arial"/>
          <w:sz w:val="18"/>
          <w:szCs w:val="18"/>
        </w:rPr>
        <w:t>,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golden bosunbird (</w:t>
      </w:r>
      <w:r w:rsidRPr="00B04279">
        <w:rPr>
          <w:rFonts w:ascii="Arial" w:hAnsi="Arial" w:cs="Arial"/>
          <w:i/>
          <w:iCs/>
          <w:sz w:val="18"/>
          <w:szCs w:val="18"/>
        </w:rPr>
        <w:t>Phaethon lepturus fulvus</w:t>
      </w:r>
      <w:r w:rsidRPr="00B04279">
        <w:rPr>
          <w:rFonts w:ascii="Arial" w:hAnsi="Arial" w:cs="Arial"/>
          <w:sz w:val="18"/>
          <w:szCs w:val="18"/>
        </w:rPr>
        <w:t>), 19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governance and land tenure, 15–16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Grants Well, 64, 89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grasses, 43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gravel </w:t>
      </w:r>
      <w:r w:rsidRPr="00B04279">
        <w:rPr>
          <w:rFonts w:ascii="Arial" w:hAnsi="Arial" w:cs="Arial"/>
          <w:i/>
          <w:iCs/>
          <w:sz w:val="18"/>
          <w:szCs w:val="18"/>
        </w:rPr>
        <w:t>see</w:t>
      </w:r>
      <w:r w:rsidRPr="00B04279">
        <w:rPr>
          <w:rFonts w:ascii="Arial" w:hAnsi="Arial" w:cs="Arial"/>
          <w:sz w:val="18"/>
          <w:szCs w:val="18"/>
        </w:rPr>
        <w:t xml:space="preserve"> rock, gravel, sand, soil</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green turtle (</w:t>
      </w:r>
      <w:r w:rsidRPr="00B04279">
        <w:rPr>
          <w:rFonts w:ascii="Arial" w:hAnsi="Arial" w:cs="Arial"/>
          <w:i/>
          <w:iCs/>
          <w:sz w:val="18"/>
          <w:szCs w:val="18"/>
        </w:rPr>
        <w:t>Chelonia mydas</w:t>
      </w:r>
      <w:r w:rsidRPr="00B04279">
        <w:rPr>
          <w:rFonts w:ascii="Arial" w:hAnsi="Arial" w:cs="Arial"/>
          <w:sz w:val="18"/>
          <w:szCs w:val="18"/>
        </w:rPr>
        <w:t>), 20, 59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groundwater ecosystems </w:t>
      </w:r>
      <w:r w:rsidRPr="00B04279">
        <w:rPr>
          <w:rFonts w:ascii="Arial" w:hAnsi="Arial" w:cs="Arial"/>
          <w:i/>
          <w:iCs/>
          <w:sz w:val="18"/>
          <w:szCs w:val="18"/>
        </w:rPr>
        <w:t>see</w:t>
      </w:r>
      <w:r w:rsidRPr="00B04279">
        <w:rPr>
          <w:rFonts w:ascii="Arial" w:hAnsi="Arial" w:cs="Arial"/>
          <w:sz w:val="18"/>
          <w:szCs w:val="18"/>
        </w:rPr>
        <w:t xml:space="preserve"> karst, subterranean and groundwater ecosystems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guano </w:t>
      </w:r>
      <w:r w:rsidRPr="00B04279">
        <w:rPr>
          <w:rFonts w:ascii="Arial" w:hAnsi="Arial" w:cs="Arial"/>
          <w:i/>
          <w:iCs/>
          <w:sz w:val="18"/>
          <w:szCs w:val="18"/>
        </w:rPr>
        <w:t>see</w:t>
      </w:r>
      <w:r w:rsidRPr="00B04279">
        <w:rPr>
          <w:rFonts w:ascii="Arial" w:hAnsi="Arial" w:cs="Arial"/>
          <w:sz w:val="18"/>
          <w:szCs w:val="18"/>
        </w:rPr>
        <w:t xml:space="preserve"> seabird guano</w:t>
      </w:r>
    </w:p>
    <w:p w:rsidR="00BD5E42" w:rsidRPr="00B04279" w:rsidRDefault="00BD5E42" w:rsidP="00BD5E42">
      <w:pPr>
        <w:pStyle w:val="Main"/>
        <w:widowControl/>
        <w:rPr>
          <w:rFonts w:ascii="Arial" w:hAnsi="Arial" w:cs="Arial"/>
          <w:sz w:val="18"/>
          <w:szCs w:val="18"/>
        </w:rPr>
      </w:pPr>
    </w:p>
    <w:p w:rsidR="00D4265C"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H</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hawksbill turtle (</w:t>
      </w:r>
      <w:r w:rsidRPr="00B04279">
        <w:rPr>
          <w:rFonts w:ascii="Arial" w:hAnsi="Arial" w:cs="Arial"/>
          <w:i/>
          <w:iCs/>
          <w:sz w:val="18"/>
          <w:szCs w:val="18"/>
        </w:rPr>
        <w:t>Eretmochelys imbricata</w:t>
      </w:r>
      <w:r w:rsidRPr="00B04279">
        <w:rPr>
          <w:rFonts w:ascii="Arial" w:hAnsi="Arial" w:cs="Arial"/>
          <w:sz w:val="18"/>
          <w:szCs w:val="18"/>
        </w:rPr>
        <w:t>), 20, 59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herbland, 43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heritage protection, 32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historic and cultural sites, 64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history</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Christmas Island, 17–18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Christmas Island National Park,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HMS </w:t>
      </w:r>
      <w:r w:rsidRPr="00B04279">
        <w:rPr>
          <w:rFonts w:ascii="Arial" w:hAnsi="Arial" w:cs="Arial"/>
          <w:i/>
          <w:iCs/>
          <w:sz w:val="18"/>
          <w:szCs w:val="18"/>
        </w:rPr>
        <w:t>Egeria</w:t>
      </w:r>
      <w:r w:rsidRPr="00B04279">
        <w:rPr>
          <w:rFonts w:ascii="Arial" w:hAnsi="Arial" w:cs="Arial"/>
          <w:sz w:val="18"/>
          <w:szCs w:val="18"/>
        </w:rPr>
        <w:t>,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Hosnies Spring wetlands, 3, 21, 35, 39, 55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Ecological Character Descriptions, 25, 35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mangroves, 38, 45, 57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map, 145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Ramsar criteria, 55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Ramsar site, 57</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Ramsar information sheets from the Australian Wetlands Database, 131–45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visitation to, 57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house mice (</w:t>
      </w:r>
      <w:r w:rsidRPr="00B04279">
        <w:rPr>
          <w:rFonts w:ascii="Arial" w:hAnsi="Arial" w:cs="Arial"/>
          <w:i/>
          <w:iCs/>
          <w:sz w:val="18"/>
          <w:szCs w:val="18"/>
        </w:rPr>
        <w:t>Mus musculus</w:t>
      </w:r>
      <w:r w:rsidRPr="00B04279">
        <w:rPr>
          <w:rFonts w:ascii="Arial" w:hAnsi="Arial" w:cs="Arial"/>
          <w:sz w:val="18"/>
          <w:szCs w:val="18"/>
        </w:rPr>
        <w:t>), 51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House of Representatives Standing Committee on Environment and Conservation</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impact of phosphate mining on fauna and flora,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human impacts on landscape values, 42</w:t>
      </w:r>
    </w:p>
    <w:p w:rsidR="00BD5E42" w:rsidRPr="00B04279" w:rsidRDefault="00BD5E42" w:rsidP="00BD5E42">
      <w:pPr>
        <w:pStyle w:val="Main"/>
        <w:widowControl/>
        <w:rPr>
          <w:rFonts w:ascii="Arial" w:hAnsi="Arial" w:cs="Arial"/>
          <w:sz w:val="18"/>
          <w:szCs w:val="18"/>
        </w:rPr>
      </w:pPr>
    </w:p>
    <w:p w:rsidR="00D4265C" w:rsidRPr="00B04279" w:rsidRDefault="00B252EF" w:rsidP="00BD5E42">
      <w:pPr>
        <w:pStyle w:val="Main"/>
        <w:widowControl/>
        <w:rPr>
          <w:rFonts w:ascii="Arial" w:hAnsi="Arial" w:cs="Arial"/>
          <w:b/>
          <w:color w:val="365F91"/>
          <w:sz w:val="18"/>
          <w:szCs w:val="18"/>
        </w:rPr>
      </w:pPr>
      <w:r>
        <w:rPr>
          <w:rFonts w:ascii="Arial" w:hAnsi="Arial" w:cs="Arial"/>
          <w:b/>
          <w:color w:val="365F91"/>
          <w:sz w:val="18"/>
          <w:szCs w:val="18"/>
        </w:rPr>
        <w:br w:type="column"/>
      </w:r>
      <w:r w:rsidR="00D4265C" w:rsidRPr="00B04279">
        <w:rPr>
          <w:rFonts w:ascii="Arial" w:hAnsi="Arial" w:cs="Arial"/>
          <w:b/>
          <w:color w:val="365F91"/>
          <w:sz w:val="18"/>
          <w:szCs w:val="18"/>
        </w:rPr>
        <w:lastRenderedPageBreak/>
        <w:t>I</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Immigration Detention Centre</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services to, 83</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detention management employees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impact assessment procedures, 81–2</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The</w:t>
      </w:r>
      <w:r w:rsidRPr="00B04279">
        <w:rPr>
          <w:rFonts w:ascii="Arial" w:hAnsi="Arial" w:cs="Arial"/>
          <w:sz w:val="18"/>
          <w:szCs w:val="18"/>
        </w:rPr>
        <w:t xml:space="preserve"> </w:t>
      </w:r>
      <w:r w:rsidRPr="00B04279">
        <w:rPr>
          <w:rFonts w:ascii="Arial" w:hAnsi="Arial" w:cs="Arial"/>
          <w:i/>
          <w:iCs/>
          <w:sz w:val="18"/>
          <w:szCs w:val="18"/>
        </w:rPr>
        <w:t>impacts and management implications of climate change for the Australian Government’s protected areas</w:t>
      </w:r>
      <w:r w:rsidRPr="00B04279">
        <w:rPr>
          <w:rFonts w:ascii="Arial" w:hAnsi="Arial" w:cs="Arial"/>
          <w:sz w:val="18"/>
          <w:szCs w:val="18"/>
        </w:rPr>
        <w:t>, 62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incident management, 87–8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88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87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 87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87</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visitor safety incidents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incident management procedures, 88</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Indian Ocean Territory Climate Change Risk Assessment</w:t>
      </w:r>
      <w:r w:rsidRPr="00B04279">
        <w:rPr>
          <w:rFonts w:ascii="Arial" w:hAnsi="Arial" w:cs="Arial"/>
          <w:sz w:val="18"/>
          <w:szCs w:val="18"/>
        </w:rPr>
        <w:t>, 62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insects, 43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international agreements, 35–6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international conservation value, 20–1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International Union for Conservation of Nature (IUCN)</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protected area category, 3, 33, 37</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aim, 37</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issue, 37</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policies, 37</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and zoning, 35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reserve management principles, 3, 77, 100–1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interpretation (including acronyms), 26–8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interpretive information and materials, 75–6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for commercial tourism operators, 74</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visitor information, education and interpretation</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interpretive signs, 75, 76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introduced species, 50–1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food plants, 21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plants, 45</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invasive species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invasive species, 48, 50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climate change and, 40, 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of, 47, 52, 63, 95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plants, 45, 48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91, 94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threat to flora and fauna, 3, 19, 25, 38, 53, 54, 61</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introduced species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investigating officers, 85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island biogeography, 21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issues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capital works and infrastructure, 83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climate change, 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commercial operations, 73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community, stakeholders and partnerships,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compliance and enforcement, 85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cultural heritage site management, 64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decision making and assessment of proposals, 80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incident management, 87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IUCN category, 37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landscape, 41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lastRenderedPageBreak/>
        <w:t>leases, licences and associated occupancy issues, 89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plan implementation and evaluation, 97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marine and coastal ecosystems and species, 61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new activities not otherwise specified in plan, 96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Ramsar wetlands and other freshwater wetlands, 57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resource use in park operations, 90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terrestrial animals, 52–3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terrestrial vegetation, 47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tourism, 66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visitor experiences, activities and access, 69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visitor information, education and interpretation, 75</w:t>
      </w:r>
    </w:p>
    <w:p w:rsidR="00BD5E42" w:rsidRPr="00B04279" w:rsidRDefault="00BD5E42" w:rsidP="00BD5E42">
      <w:pPr>
        <w:pStyle w:val="Main"/>
        <w:widowControl/>
        <w:rPr>
          <w:rFonts w:ascii="Arial" w:hAnsi="Arial" w:cs="Arial"/>
          <w:sz w:val="18"/>
          <w:szCs w:val="18"/>
        </w:rPr>
      </w:pPr>
    </w:p>
    <w:p w:rsidR="00D4265C"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J</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Japan-Australia Migratory Bird Agreement (JAMBA), 20, 36, 106–10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Jedda Cave, 39, 83, 89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Jones Spring, 55</w:t>
      </w:r>
    </w:p>
    <w:p w:rsidR="00BD5E42" w:rsidRPr="00B04279" w:rsidRDefault="00BD5E42" w:rsidP="00BD5E42">
      <w:pPr>
        <w:pStyle w:val="Main"/>
        <w:widowControl/>
        <w:rPr>
          <w:rFonts w:ascii="Arial" w:hAnsi="Arial" w:cs="Arial"/>
          <w:sz w:val="18"/>
          <w:szCs w:val="18"/>
        </w:rPr>
      </w:pPr>
    </w:p>
    <w:p w:rsidR="00D4265C"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K</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karst, subterranean and groundwater ecosystems, 39, 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regarding, 41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key result areas, 24, 97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outcomes, 104</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biodiversity science, knowledge management and use; business management; cultural heritage management; natural heritage management; stakeholders and partnerships; use and appreciation of protected areas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krasnozem soils, 39</w:t>
      </w:r>
    </w:p>
    <w:p w:rsidR="00BD5E42" w:rsidRPr="00B04279" w:rsidRDefault="00BD5E42" w:rsidP="00BD5E42">
      <w:pPr>
        <w:pStyle w:val="Main"/>
        <w:widowControl/>
        <w:rPr>
          <w:rFonts w:ascii="Arial" w:hAnsi="Arial" w:cs="Arial"/>
          <w:sz w:val="18"/>
          <w:szCs w:val="18"/>
        </w:rPr>
      </w:pPr>
    </w:p>
    <w:p w:rsidR="00D4265C"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L</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La Trobe University</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crazy ant management programs, 51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crazy ant research, 92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land birds, 20, 21, 43,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land crabs, 19, 20, 21, 43, 48, 50, 57, 59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human impact on, 71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migration of, 40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92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traffic impact on, 25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land mammals, 20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land tenure </w:t>
      </w:r>
      <w:r w:rsidRPr="00B04279">
        <w:rPr>
          <w:rFonts w:ascii="Arial" w:hAnsi="Arial" w:cs="Arial"/>
          <w:i/>
          <w:iCs/>
          <w:sz w:val="18"/>
          <w:szCs w:val="18"/>
        </w:rPr>
        <w:t>see</w:t>
      </w:r>
      <w:r w:rsidRPr="00B04279">
        <w:rPr>
          <w:rFonts w:ascii="Arial" w:hAnsi="Arial" w:cs="Arial"/>
          <w:sz w:val="18"/>
          <w:szCs w:val="18"/>
        </w:rPr>
        <w:t xml:space="preserve"> governance and land tenure</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landscape, 38–42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41–2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38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41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41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landscape impact and values, 40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landscape values, 19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landscapes and seascapes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interaction between, 40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lastRenderedPageBreak/>
        <w:t>landscaping materials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regarding, 41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lantern fruit (</w:t>
      </w:r>
      <w:r w:rsidRPr="00B04279">
        <w:rPr>
          <w:rFonts w:ascii="Arial" w:hAnsi="Arial" w:cs="Arial"/>
          <w:i/>
          <w:iCs/>
          <w:sz w:val="18"/>
          <w:szCs w:val="18"/>
        </w:rPr>
        <w:t>Hernandia ovigera</w:t>
      </w:r>
      <w:r w:rsidRPr="00B04279">
        <w:rPr>
          <w:rFonts w:ascii="Arial" w:hAnsi="Arial" w:cs="Arial"/>
          <w:sz w:val="18"/>
          <w:szCs w:val="18"/>
        </w:rPr>
        <w:t>), 43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leases, licences and associated occupancy issues, 89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89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89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89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89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legislative context, 29–33</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Legislative Instruments Act 2003</w:t>
      </w:r>
      <w:r w:rsidRPr="00B04279">
        <w:rPr>
          <w:rFonts w:ascii="Arial" w:hAnsi="Arial" w:cs="Arial"/>
          <w:sz w:val="18"/>
          <w:szCs w:val="18"/>
        </w:rPr>
        <w:t>, 26, 30</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Leucaena leucocephala</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licences </w:t>
      </w:r>
      <w:r w:rsidRPr="00B04279">
        <w:rPr>
          <w:rFonts w:ascii="Arial" w:hAnsi="Arial" w:cs="Arial"/>
          <w:i/>
          <w:iCs/>
          <w:sz w:val="18"/>
          <w:szCs w:val="18"/>
        </w:rPr>
        <w:t>see</w:t>
      </w:r>
      <w:r w:rsidRPr="00B04279">
        <w:rPr>
          <w:rFonts w:ascii="Arial" w:hAnsi="Arial" w:cs="Arial"/>
          <w:sz w:val="18"/>
          <w:szCs w:val="18"/>
        </w:rPr>
        <w:t xml:space="preserve"> leases, licences and associated occupancy issues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limestone, 2, 19, 21, 38, 39</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karst, subterranean and groundwater ecosystems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Lister, Joseph Jackson,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Lister’s gecko (</w:t>
      </w:r>
      <w:r w:rsidRPr="00B04279">
        <w:rPr>
          <w:rFonts w:ascii="Arial" w:hAnsi="Arial" w:cs="Arial"/>
          <w:i/>
          <w:iCs/>
          <w:sz w:val="18"/>
          <w:szCs w:val="18"/>
        </w:rPr>
        <w:t>Lepidodactylus listeri</w:t>
      </w:r>
      <w:r w:rsidRPr="00B04279">
        <w:rPr>
          <w:rFonts w:ascii="Arial" w:hAnsi="Arial" w:cs="Arial"/>
          <w:sz w:val="18"/>
          <w:szCs w:val="18"/>
        </w:rPr>
        <w:t>), 49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Local Planning Strategy/Town Planning Strategy (LPS/TPS) (Shire of Christmas Island), 15, 25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location and area, 2, 14</w:t>
      </w:r>
    </w:p>
    <w:p w:rsidR="00BD5E42" w:rsidRPr="00B04279" w:rsidRDefault="00BD5E42" w:rsidP="00BD5E42">
      <w:pPr>
        <w:pStyle w:val="Main"/>
        <w:widowControl/>
        <w:rPr>
          <w:rFonts w:ascii="Arial" w:hAnsi="Arial" w:cs="Arial"/>
          <w:sz w:val="18"/>
          <w:szCs w:val="18"/>
        </w:rPr>
      </w:pPr>
    </w:p>
    <w:p w:rsidR="00D4265C"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M</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Maclear’s rat (</w:t>
      </w:r>
      <w:r w:rsidRPr="00B04279">
        <w:rPr>
          <w:rFonts w:ascii="Arial" w:hAnsi="Arial" w:cs="Arial"/>
          <w:i/>
          <w:iCs/>
          <w:sz w:val="18"/>
          <w:szCs w:val="18"/>
        </w:rPr>
        <w:t>Rattus macleari</w:t>
      </w:r>
      <w:r w:rsidRPr="00B04279">
        <w:rPr>
          <w:rFonts w:ascii="Arial" w:hAnsi="Arial" w:cs="Arial"/>
          <w:sz w:val="18"/>
          <w:szCs w:val="18"/>
        </w:rPr>
        <w:t>), 20, 49, 51</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Macroptilium atropurpureum</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management plan for Christmas Island National Park</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background, 24–5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business management, 79–98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climate change, 62–3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commencement and termination, 26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cultural heritage management, 64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implementation and evaluation, 97–8</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actions, 98</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aim, 97</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issues, 97</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policies, 98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interactions with other plans and documents, 25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international agreements, 35–6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interpretation (including acronyms), 26–8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introductory provisions, 26–8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IUCN category and zoning, 35, 37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legislative context, 29–33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marine and coastal ecosystems and species, 59–61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natural heritage management, 38–58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planning process, 25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previous management plan and audit, 24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purpose, content and matters to be taken into account, 33–4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short title, 26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stakeholders and partnerships, 77–8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structure of plan, 24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visitor and park use management, 65–76</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third plan</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mangroves, 19, 21, 38, 45, 57</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Manihot glazvoii</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Margaret Knoll, 40, 68, 75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marine and coastal ecosystems and species, 20, 59–61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lastRenderedPageBreak/>
        <w:t>actions, 61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59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61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61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of interactions between, 95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marine and migratory species occurring in Christmas Island National Park, 106–10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marine areas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use of, 60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marine turtles, 20, 40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Martin Point, 68, 75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mid and deep water marine ecosystems, 60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migratory birds, 20</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China-Australia Migratory Bird Agreement (CAMBA); Japan-Australia Migratory Bird Agreement (JAMBA); Republic of Korea-Australia Migratory Bird Agreement (ROKAMBA)</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migratory species </w:t>
      </w:r>
      <w:r w:rsidRPr="00B04279">
        <w:rPr>
          <w:rFonts w:ascii="Arial" w:hAnsi="Arial" w:cs="Arial"/>
          <w:i/>
          <w:iCs/>
          <w:sz w:val="18"/>
          <w:szCs w:val="18"/>
        </w:rPr>
        <w:t>see</w:t>
      </w:r>
      <w:r w:rsidRPr="00B04279">
        <w:rPr>
          <w:rFonts w:ascii="Arial" w:hAnsi="Arial" w:cs="Arial"/>
          <w:sz w:val="18"/>
          <w:szCs w:val="18"/>
        </w:rPr>
        <w:t xml:space="preserve"> Convention on the Conservation of Migratory Species of Wild Animals (Bonn Convention); marine and migratory species occurring in Christmas Island National Park</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Mikania micrantha</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Milward, John,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minesite rehabilitation, 3, 18, 46, 47, 48, 94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mining activities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impact of, 38, 40, 46</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phosphate mining</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Monash University</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crazy ant management programs, 51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monitoring </w:t>
      </w:r>
      <w:r w:rsidRPr="00B04279">
        <w:rPr>
          <w:rFonts w:ascii="Arial" w:hAnsi="Arial" w:cs="Arial"/>
          <w:i/>
          <w:iCs/>
          <w:sz w:val="18"/>
          <w:szCs w:val="18"/>
        </w:rPr>
        <w:t>see</w:t>
      </w:r>
      <w:r w:rsidRPr="00B04279">
        <w:rPr>
          <w:rFonts w:ascii="Arial" w:hAnsi="Arial" w:cs="Arial"/>
          <w:sz w:val="18"/>
          <w:szCs w:val="18"/>
        </w:rPr>
        <w:t xml:space="preserve"> research and monitoring</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Muntingia calabura</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Murray, John, 17–18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Mynors, Captain William, 17</w:t>
      </w:r>
    </w:p>
    <w:p w:rsidR="00BD5E42" w:rsidRPr="00B04279" w:rsidRDefault="00BD5E42" w:rsidP="00BD5E42">
      <w:pPr>
        <w:pStyle w:val="Main"/>
        <w:widowControl/>
        <w:rPr>
          <w:rFonts w:ascii="Arial" w:hAnsi="Arial" w:cs="Arial"/>
          <w:i/>
          <w:iCs/>
          <w:sz w:val="18"/>
          <w:szCs w:val="18"/>
        </w:rPr>
      </w:pPr>
    </w:p>
    <w:p w:rsidR="00D4265C" w:rsidRPr="00B04279" w:rsidRDefault="00D4265C" w:rsidP="00BD5E42">
      <w:pPr>
        <w:pStyle w:val="Main"/>
        <w:widowControl/>
        <w:rPr>
          <w:rFonts w:ascii="Arial" w:hAnsi="Arial" w:cs="Arial"/>
          <w:b/>
          <w:iCs/>
          <w:color w:val="365F91"/>
          <w:sz w:val="18"/>
          <w:szCs w:val="18"/>
        </w:rPr>
      </w:pPr>
      <w:r w:rsidRPr="00B04279">
        <w:rPr>
          <w:rFonts w:ascii="Arial" w:hAnsi="Arial" w:cs="Arial"/>
          <w:b/>
          <w:iCs/>
          <w:color w:val="365F91"/>
          <w:sz w:val="18"/>
          <w:szCs w:val="18"/>
        </w:rPr>
        <w:t>N</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Nagoya Protocol on Access to Genetic Resources and the Fair and Equitable Sharing of Benefits Arising from their Utilization</w:t>
      </w:r>
      <w:r w:rsidRPr="00B04279">
        <w:rPr>
          <w:rFonts w:ascii="Arial" w:hAnsi="Arial" w:cs="Arial"/>
          <w:sz w:val="18"/>
          <w:szCs w:val="18"/>
        </w:rPr>
        <w:t xml:space="preserve"> (Nagoya Protocol), 36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National Framework and Guidance for Describing the Ecological Character of Australia’s Ramsar Wetlands, 57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National Heritage List, 32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National Heritage management principles, 34</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National Parks and Wildlife Conservation Act 1975</w:t>
      </w:r>
      <w:r w:rsidRPr="00B04279">
        <w:rPr>
          <w:rFonts w:ascii="Arial" w:hAnsi="Arial" w:cs="Arial"/>
          <w:sz w:val="18"/>
          <w:szCs w:val="18"/>
        </w:rPr>
        <w:t xml:space="preserve"> (NPWC Act), 18, 29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National Representative System of Marine Protected Areas identification criteria, 60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native animal species, 49–50, 52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natural heritage management, 3–4, 24, 38–63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landscape, 38–42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outcomes, 104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terrestrial vegetation, 43–8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natural heritage research and monitoring, 4</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research and monitoring</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natural heritage values, 19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nature-based tourism </w:t>
      </w:r>
      <w:r w:rsidRPr="00B04279">
        <w:rPr>
          <w:rFonts w:ascii="Arial" w:hAnsi="Arial" w:cs="Arial"/>
          <w:i/>
          <w:iCs/>
          <w:sz w:val="18"/>
          <w:szCs w:val="18"/>
        </w:rPr>
        <w:t>see</w:t>
      </w:r>
      <w:r w:rsidRPr="00B04279">
        <w:rPr>
          <w:rFonts w:ascii="Arial" w:hAnsi="Arial" w:cs="Arial"/>
          <w:sz w:val="18"/>
          <w:szCs w:val="18"/>
        </w:rPr>
        <w:t xml:space="preserve"> eco-tourism</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Nelson, Dr Bryan,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new activities not otherwise specified in plan, 96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lastRenderedPageBreak/>
        <w:t>aim, 96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96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96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New Zealand Government</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phosphate mining on Christmas Island,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North West Point</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immigration reception and processing centre at, 91</w:t>
      </w:r>
    </w:p>
    <w:p w:rsidR="00BD5E42" w:rsidRPr="00B04279" w:rsidRDefault="00BD5E42" w:rsidP="00BD5E42">
      <w:pPr>
        <w:pStyle w:val="Main"/>
        <w:widowControl/>
        <w:rPr>
          <w:rFonts w:ascii="Arial" w:hAnsi="Arial" w:cs="Arial"/>
          <w:sz w:val="18"/>
          <w:szCs w:val="18"/>
        </w:rPr>
      </w:pPr>
    </w:p>
    <w:p w:rsidR="00D4265C"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O</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occupancy issues </w:t>
      </w:r>
      <w:r w:rsidRPr="00B04279">
        <w:rPr>
          <w:rFonts w:ascii="Arial" w:hAnsi="Arial" w:cs="Arial"/>
          <w:i/>
          <w:iCs/>
          <w:sz w:val="18"/>
          <w:szCs w:val="18"/>
        </w:rPr>
        <w:t>see</w:t>
      </w:r>
      <w:r w:rsidRPr="00B04279">
        <w:rPr>
          <w:rFonts w:ascii="Arial" w:hAnsi="Arial" w:cs="Arial"/>
          <w:sz w:val="18"/>
          <w:szCs w:val="18"/>
        </w:rPr>
        <w:t xml:space="preserve"> leases, licences and associated occupancy issues</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Orcovita hicksi</w:t>
      </w:r>
      <w:r w:rsidRPr="00B04279">
        <w:rPr>
          <w:rFonts w:ascii="Arial" w:hAnsi="Arial" w:cs="Arial"/>
          <w:sz w:val="18"/>
          <w:szCs w:val="18"/>
        </w:rPr>
        <w:t>, 50</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Orcovita orchardorum</w:t>
      </w:r>
      <w:r w:rsidRPr="00B04279">
        <w:rPr>
          <w:rFonts w:ascii="Arial" w:hAnsi="Arial" w:cs="Arial"/>
          <w:sz w:val="18"/>
          <w:szCs w:val="18"/>
        </w:rPr>
        <w:t>, 50</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Our Future: Christmas Island 2018 Plan</w:t>
      </w:r>
      <w:r w:rsidRPr="00B04279">
        <w:rPr>
          <w:rFonts w:ascii="Arial" w:hAnsi="Arial" w:cs="Arial"/>
          <w:sz w:val="18"/>
          <w:szCs w:val="18"/>
        </w:rPr>
        <w:t xml:space="preserve"> (Shire of Christmas Island), 17</w:t>
      </w:r>
    </w:p>
    <w:p w:rsidR="00BD5E42" w:rsidRPr="00B04279" w:rsidRDefault="00BD5E42" w:rsidP="00BD5E42">
      <w:pPr>
        <w:pStyle w:val="Main"/>
        <w:widowControl/>
        <w:rPr>
          <w:rFonts w:ascii="Arial" w:hAnsi="Arial" w:cs="Arial"/>
          <w:sz w:val="18"/>
          <w:szCs w:val="18"/>
        </w:rPr>
      </w:pPr>
    </w:p>
    <w:p w:rsidR="00D4265C"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P</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pandanus, 43</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Pandanus elatus</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park staff</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responsibilities, 97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Parks Australia</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functions, 97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provision of services, 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staff of, 97</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Parks Australia Climate Change Strategic Overview 2009-2014</w:t>
      </w:r>
      <w:r w:rsidRPr="00B04279">
        <w:rPr>
          <w:rFonts w:ascii="Arial" w:hAnsi="Arial" w:cs="Arial"/>
          <w:sz w:val="18"/>
          <w:szCs w:val="18"/>
        </w:rPr>
        <w:t>, 62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Parks Australia Compliance and Enforcement Manual </w:t>
      </w:r>
      <w:r w:rsidRPr="00B04279">
        <w:rPr>
          <w:rFonts w:ascii="Arial" w:hAnsi="Arial" w:cs="Arial"/>
          <w:i/>
          <w:iCs/>
          <w:sz w:val="18"/>
          <w:szCs w:val="18"/>
        </w:rPr>
        <w:t>see</w:t>
      </w:r>
      <w:r w:rsidRPr="00B04279">
        <w:rPr>
          <w:rFonts w:ascii="Arial" w:hAnsi="Arial" w:cs="Arial"/>
          <w:sz w:val="18"/>
          <w:szCs w:val="18"/>
        </w:rPr>
        <w:t xml:space="preserve"> Compliance and Enforcement Manual</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Parks Australia Strategic Planning and Performance Assessment Framework, 24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pathogens and diseases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impact of on the island’s species, 51, 54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penalties under EPBC Act, 32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people and community,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performance indicators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business management, 79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cultural heritage management, 64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IUCN category, 37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natural heritage management, 38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stakeholders and partnerships,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visitor and park use management, 65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Performance Monitoring Plan, 98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pet cats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of, 51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phosphate content of soils, 39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phosphate mining, 17, 18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impact of on fauna and flora, 18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site rehabilitation, 3, 18, 46, 47, 48, 94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Phosphate Mining Company of Christmas Island,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Phosphate Mining Corporation of Christmas Island,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Phosphate Resources Ltd (PRL), 18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land tenure on Christmas Island, 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minesite rehabilitation levy, 46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the park, 77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phosphate stockpiles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regarding, 41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lastRenderedPageBreak/>
        <w:t>photographers and film makers, 21, 68, 73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Pink House, 64, 68, 84</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Pisonia grandis</w:t>
      </w:r>
      <w:r w:rsidRPr="00B04279">
        <w:rPr>
          <w:rFonts w:ascii="Arial" w:hAnsi="Arial" w:cs="Arial"/>
          <w:sz w:val="18"/>
          <w:szCs w:val="18"/>
        </w:rPr>
        <w:t>, 57</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Planchonella nitida</w:t>
      </w:r>
      <w:r w:rsidRPr="00B04279">
        <w:rPr>
          <w:rFonts w:ascii="Arial" w:hAnsi="Arial" w:cs="Arial"/>
          <w:sz w:val="18"/>
          <w:szCs w:val="18"/>
        </w:rPr>
        <w:t>, 43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planning process, 25</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Pneumatopteris truncata</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policies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capital works and infrastructure, 84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climate change, 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commercial operations, 73–4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community, stakeholders and partnerships, 77–8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compliance and enforcement, 85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decision making and assessment of proposals, 80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incident management, 87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IUCN category, 37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landscape, 41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leases, licences and associated occupancy issues, 89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plan implementation and evaluation, 98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marine and coastal ecosystems and species, 61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new activities not otherwise specified in plan, 96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Ramsar wetlands and other freshwater wetlands, 57–8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resource use in park operations, 90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terrestrial animals, 53–4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terrestrial vegetation, 47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tourism, 66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visitor experiences, activities and access, 69–71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visitor information, education and interpretation, 75–6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The Preservation of the Abbott’s Booby on Christmas Island (1983 Senate inquiry), 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pre-visit information, 75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prohibition of activities not in accordance with management plan</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EPBC Act and, 5, 30, 64</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Psidium</w:t>
      </w:r>
      <w:r w:rsidRPr="00B04279">
        <w:rPr>
          <w:rFonts w:ascii="Arial" w:hAnsi="Arial" w:cs="Arial"/>
          <w:sz w:val="18"/>
          <w:szCs w:val="18"/>
        </w:rPr>
        <w:t xml:space="preserve"> spp.,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public boat ramps, 60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purpose, content and matters to be taken into account in management plan, 33–4</w:t>
      </w:r>
    </w:p>
    <w:p w:rsidR="00BD5E42" w:rsidRPr="00B04279" w:rsidRDefault="00BD5E42" w:rsidP="00BD5E42">
      <w:pPr>
        <w:pStyle w:val="Main"/>
        <w:widowControl/>
        <w:rPr>
          <w:rFonts w:ascii="Arial" w:hAnsi="Arial" w:cs="Arial"/>
          <w:i/>
          <w:iCs/>
          <w:sz w:val="18"/>
          <w:szCs w:val="18"/>
        </w:rPr>
      </w:pPr>
    </w:p>
    <w:p w:rsidR="00D4265C" w:rsidRPr="00B04279" w:rsidRDefault="00D4265C" w:rsidP="00BD5E42">
      <w:pPr>
        <w:pStyle w:val="Main"/>
        <w:widowControl/>
        <w:rPr>
          <w:rFonts w:ascii="Arial" w:hAnsi="Arial" w:cs="Arial"/>
          <w:b/>
          <w:iCs/>
          <w:color w:val="365F91"/>
          <w:sz w:val="18"/>
          <w:szCs w:val="18"/>
        </w:rPr>
      </w:pPr>
      <w:r w:rsidRPr="00B04279">
        <w:rPr>
          <w:rFonts w:ascii="Arial" w:hAnsi="Arial" w:cs="Arial"/>
          <w:b/>
          <w:iCs/>
          <w:color w:val="365F91"/>
          <w:sz w:val="18"/>
          <w:szCs w:val="18"/>
        </w:rPr>
        <w:t>Q</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Quarantine Act 1908</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Quarantine (Christmas Island) Proclamation 2004</w:t>
      </w:r>
      <w:r w:rsidRPr="00B04279">
        <w:rPr>
          <w:rFonts w:ascii="Arial" w:hAnsi="Arial" w:cs="Arial"/>
          <w:sz w:val="18"/>
          <w:szCs w:val="18"/>
        </w:rPr>
        <w:t>, 45</w:t>
      </w:r>
    </w:p>
    <w:p w:rsidR="00D4265C" w:rsidRPr="00B04279" w:rsidRDefault="00D4265C" w:rsidP="00BD5E42">
      <w:pPr>
        <w:pStyle w:val="Main"/>
        <w:widowControl/>
        <w:rPr>
          <w:rFonts w:ascii="Arial" w:hAnsi="Arial" w:cs="Arial"/>
          <w:sz w:val="18"/>
          <w:szCs w:val="18"/>
        </w:rPr>
      </w:pPr>
    </w:p>
    <w:p w:rsidR="00BD5E42" w:rsidRPr="00B04279" w:rsidRDefault="00D4265C" w:rsidP="00BD5E42">
      <w:pPr>
        <w:pStyle w:val="Main"/>
        <w:widowControl/>
        <w:rPr>
          <w:rFonts w:ascii="Arial" w:hAnsi="Arial" w:cs="Arial"/>
          <w:b/>
          <w:color w:val="365F91"/>
          <w:sz w:val="18"/>
          <w:szCs w:val="18"/>
        </w:rPr>
      </w:pPr>
      <w:r w:rsidRPr="00B04279">
        <w:rPr>
          <w:rFonts w:ascii="Arial" w:hAnsi="Arial" w:cs="Arial"/>
          <w:b/>
          <w:color w:val="365F91"/>
          <w:sz w:val="18"/>
          <w:szCs w:val="18"/>
        </w:rPr>
        <w:t>R</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radio and other communications, 84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rainfall, 15, 40, 62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rainforest rehabilitation, 21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rainforest vegetation, 19, 21, 43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Ramsar Convention </w:t>
      </w:r>
      <w:r w:rsidRPr="00B04279">
        <w:rPr>
          <w:rFonts w:ascii="Arial" w:hAnsi="Arial" w:cs="Arial"/>
          <w:i/>
          <w:iCs/>
          <w:sz w:val="18"/>
          <w:szCs w:val="18"/>
        </w:rPr>
        <w:t>see</w:t>
      </w:r>
      <w:r w:rsidRPr="00B04279">
        <w:rPr>
          <w:rFonts w:ascii="Arial" w:hAnsi="Arial" w:cs="Arial"/>
          <w:sz w:val="18"/>
          <w:szCs w:val="18"/>
        </w:rPr>
        <w:t xml:space="preserve"> Convention on Wetlands of International Importance (Ramsar Convention)</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Ramsar information sheets from the Australian Wetlands Database</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lastRenderedPageBreak/>
        <w:t>the Dales, 111–30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Hosnies Spring, 131–45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Ramsar wetlands and other freshwater wetlands, 55–8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58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55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57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57–8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rangers and wardens, 85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rats, 3, 38, 51, 54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the Ravine, 55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recovery plan, 25, 41, 52, 53, 95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recreational boating and fishing, 60, 71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recycling, 90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red crabs, 20, 38, 43, 50, 59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climate change and, 62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crazy ants and, 50, 51, 54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crossing roads, 52, 68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the Dales Ramsar site, 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habitat, 3, 18, 46, 48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Hosnies Spring Ramsar site, 57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migration of, 50, 56, 68, 71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recovery plan, 52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vehicle impacts on, 52, 54, 71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red-tailed tropicbirds (</w:t>
      </w:r>
      <w:r w:rsidRPr="00B04279">
        <w:rPr>
          <w:rFonts w:ascii="Arial" w:hAnsi="Arial" w:cs="Arial"/>
          <w:i/>
          <w:iCs/>
          <w:sz w:val="18"/>
          <w:szCs w:val="18"/>
        </w:rPr>
        <w:t>Phaethon rubricauda westralis</w:t>
      </w:r>
      <w:r w:rsidRPr="00B04279">
        <w:rPr>
          <w:rFonts w:ascii="Arial" w:hAnsi="Arial" w:cs="Arial"/>
          <w:sz w:val="18"/>
          <w:szCs w:val="18"/>
        </w:rPr>
        <w:t>), 45, 51, 92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reef damage, 62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reef fish species, 38, 59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Register of the National Estate, 92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regulatory and compliance signs, 75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rehabilitation </w:t>
      </w:r>
      <w:r w:rsidRPr="00B04279">
        <w:rPr>
          <w:rFonts w:ascii="Arial" w:hAnsi="Arial" w:cs="Arial"/>
          <w:i/>
          <w:iCs/>
          <w:sz w:val="18"/>
          <w:szCs w:val="18"/>
        </w:rPr>
        <w:t>see</w:t>
      </w:r>
      <w:r w:rsidRPr="00B04279">
        <w:rPr>
          <w:rFonts w:ascii="Arial" w:hAnsi="Arial" w:cs="Arial"/>
          <w:sz w:val="18"/>
          <w:szCs w:val="18"/>
        </w:rPr>
        <w:t xml:space="preserve"> Christmas Island Minesite to Forest Rehabilitation Program (CIMFR); ecosystem rehabilitation; minesite rehabilitation; rainforest rehabilitation</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reptiles, 20, 43, 51, 53, 54, 91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introduced, 51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native, 49</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captive breeding program, 49, 52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Republic of Korea-Australia Migratory Bird Agreement (ROKAMBA), 20, 36, 106–10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research and monitoring, 91–5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94–5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91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93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94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residents of Christmas Island, 17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Chinese temples, 64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economic relationship with the park, 22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information on the park for, 75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as stakeholders,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use of the park, 21, 60, 68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resource use in park operations, 90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90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90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90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90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Ridley’s orchid (</w:t>
      </w:r>
      <w:r w:rsidRPr="00B04279">
        <w:rPr>
          <w:rFonts w:ascii="Arial" w:hAnsi="Arial" w:cs="Arial"/>
          <w:i/>
          <w:iCs/>
          <w:sz w:val="18"/>
          <w:szCs w:val="18"/>
        </w:rPr>
        <w:t>Brachypeza archytas</w:t>
      </w:r>
      <w:r w:rsidRPr="00B04279">
        <w:rPr>
          <w:rFonts w:ascii="Arial" w:hAnsi="Arial" w:cs="Arial"/>
          <w:sz w:val="18"/>
          <w:szCs w:val="18"/>
        </w:rPr>
        <w:t>), 56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Risk Management Policy, 68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Risk Management procedures, 97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road and vehicle track network, 83, 84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robber crab (</w:t>
      </w:r>
      <w:r w:rsidRPr="00B04279">
        <w:rPr>
          <w:rFonts w:ascii="Arial" w:hAnsi="Arial" w:cs="Arial"/>
          <w:i/>
          <w:iCs/>
          <w:sz w:val="18"/>
          <w:szCs w:val="18"/>
        </w:rPr>
        <w:t>Birgus latro</w:t>
      </w:r>
      <w:r w:rsidRPr="00B04279">
        <w:rPr>
          <w:rFonts w:ascii="Arial" w:hAnsi="Arial" w:cs="Arial"/>
          <w:sz w:val="18"/>
          <w:szCs w:val="18"/>
        </w:rPr>
        <w:t>), 20, 38, 52, 54, 57, 71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lastRenderedPageBreak/>
        <w:t>research, 92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rock, gravel, sand, soil</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regarding, 41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Ross Hill Gardens, 39, 55</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Royal Mary</w:t>
      </w:r>
      <w:r w:rsidRPr="00B04279">
        <w:rPr>
          <w:rFonts w:ascii="Arial" w:hAnsi="Arial" w:cs="Arial"/>
          <w:sz w:val="18"/>
          <w:szCs w:val="18"/>
        </w:rPr>
        <w:t>,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ruby snapper (</w:t>
      </w:r>
      <w:r w:rsidRPr="00B04279">
        <w:rPr>
          <w:rFonts w:ascii="Arial" w:hAnsi="Arial" w:cs="Arial"/>
          <w:i/>
          <w:iCs/>
          <w:sz w:val="18"/>
          <w:szCs w:val="18"/>
        </w:rPr>
        <w:t>Etelis carbunculus</w:t>
      </w:r>
      <w:r w:rsidRPr="00B04279">
        <w:rPr>
          <w:rFonts w:ascii="Arial" w:hAnsi="Arial" w:cs="Arial"/>
          <w:sz w:val="18"/>
          <w:szCs w:val="18"/>
        </w:rPr>
        <w:t>), 60</w:t>
      </w:r>
    </w:p>
    <w:p w:rsidR="00BD5E42" w:rsidRPr="00B04279" w:rsidRDefault="00BD5E42" w:rsidP="00BD5E42">
      <w:pPr>
        <w:pStyle w:val="Main"/>
        <w:widowControl/>
        <w:rPr>
          <w:rFonts w:ascii="Arial" w:hAnsi="Arial" w:cs="Arial"/>
          <w:sz w:val="18"/>
          <w:szCs w:val="18"/>
        </w:rPr>
      </w:pPr>
    </w:p>
    <w:p w:rsidR="009D32AD" w:rsidRPr="00B04279" w:rsidRDefault="009D32AD" w:rsidP="00BD5E42">
      <w:pPr>
        <w:pStyle w:val="Main"/>
        <w:widowControl/>
        <w:rPr>
          <w:rFonts w:ascii="Arial" w:hAnsi="Arial" w:cs="Arial"/>
          <w:b/>
          <w:color w:val="365F91"/>
          <w:sz w:val="18"/>
          <w:szCs w:val="18"/>
        </w:rPr>
      </w:pPr>
      <w:r w:rsidRPr="00B04279">
        <w:rPr>
          <w:rFonts w:ascii="Arial" w:hAnsi="Arial" w:cs="Arial"/>
          <w:b/>
          <w:color w:val="365F91"/>
          <w:sz w:val="18"/>
          <w:szCs w:val="18"/>
        </w:rPr>
        <w:t>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safety risks, 68, 71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sand </w:t>
      </w:r>
      <w:r w:rsidRPr="00B04279">
        <w:rPr>
          <w:rFonts w:ascii="Arial" w:hAnsi="Arial" w:cs="Arial"/>
          <w:i/>
          <w:iCs/>
          <w:sz w:val="18"/>
          <w:szCs w:val="18"/>
        </w:rPr>
        <w:t>see</w:t>
      </w:r>
      <w:r w:rsidRPr="00B04279">
        <w:rPr>
          <w:rFonts w:ascii="Arial" w:hAnsi="Arial" w:cs="Arial"/>
          <w:sz w:val="18"/>
          <w:szCs w:val="18"/>
        </w:rPr>
        <w:t xml:space="preserve"> rock, gravel, sand, soil</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scaevola, 43</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Scaevola taccada</w:t>
      </w:r>
      <w:r w:rsidRPr="00B04279">
        <w:rPr>
          <w:rFonts w:ascii="Arial" w:hAnsi="Arial" w:cs="Arial"/>
          <w:sz w:val="18"/>
          <w:szCs w:val="18"/>
        </w:rPr>
        <w:t>, 57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school-based educational programs, 76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scientific values, 21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seabird guano, 39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seabirds, 20, 21, 40, 43, 49, 51, 57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92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seascapes and landscapes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interaction between, 40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sedges, 43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semi-deciduous closed forest, 43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Senate</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The Preservation of the Abbott’s Booby on Christmas Island (1983 inquiry), 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settlement activities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impact of, 38, 40, 46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shallow coral reef shelves, 59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Shire of Christmas Island, 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cats, 51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land tenure on Christmas Island, 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Local Planning Strategy/Town Planning Strategy, 15, 25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management plan of Christmas Island National Park, 25</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Our Future: Christmas Island 2018 Plan</w:t>
      </w:r>
      <w:r w:rsidRPr="00B04279">
        <w:rPr>
          <w:rFonts w:ascii="Arial" w:hAnsi="Arial" w:cs="Arial"/>
          <w:sz w:val="18"/>
          <w:szCs w:val="18"/>
        </w:rPr>
        <w:t>, 17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the park,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roads outside the park, 83, 84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visitor information, education and interpretation, 66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shore rock platforms, 59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short title</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plan for Christmas Island National Park, 26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signage </w:t>
      </w:r>
      <w:r w:rsidRPr="00B04279">
        <w:rPr>
          <w:rFonts w:ascii="Arial" w:hAnsi="Arial" w:cs="Arial"/>
          <w:i/>
          <w:iCs/>
          <w:sz w:val="18"/>
          <w:szCs w:val="18"/>
        </w:rPr>
        <w:t>see</w:t>
      </w:r>
      <w:r w:rsidRPr="00B04279">
        <w:rPr>
          <w:rFonts w:ascii="Arial" w:hAnsi="Arial" w:cs="Arial"/>
          <w:sz w:val="18"/>
          <w:szCs w:val="18"/>
        </w:rPr>
        <w:t xml:space="preserve"> interpretive signs; regulatory and compliance signs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soil </w:t>
      </w:r>
      <w:r w:rsidRPr="00B04279">
        <w:rPr>
          <w:rFonts w:ascii="Arial" w:hAnsi="Arial" w:cs="Arial"/>
          <w:i/>
          <w:iCs/>
          <w:sz w:val="18"/>
          <w:szCs w:val="18"/>
        </w:rPr>
        <w:t>see</w:t>
      </w:r>
      <w:r w:rsidRPr="00B04279">
        <w:rPr>
          <w:rFonts w:ascii="Arial" w:hAnsi="Arial" w:cs="Arial"/>
          <w:sz w:val="18"/>
          <w:szCs w:val="18"/>
        </w:rPr>
        <w:t xml:space="preserve"> rock, gravel, sand, soil</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soils, 39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stakeholders and partnerships, 4, 24, 25, 77–8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off-island,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outcomes, 104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performance indicators, 77</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community, stakeholders and partnerships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Strategic Planning and Performance Assessment Framework, 97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subterranean ecosystems </w:t>
      </w:r>
      <w:r w:rsidRPr="00B04279">
        <w:rPr>
          <w:rFonts w:ascii="Arial" w:hAnsi="Arial" w:cs="Arial"/>
          <w:i/>
          <w:iCs/>
          <w:sz w:val="18"/>
          <w:szCs w:val="18"/>
        </w:rPr>
        <w:t>see</w:t>
      </w:r>
      <w:r w:rsidRPr="00B04279">
        <w:rPr>
          <w:rFonts w:ascii="Arial" w:hAnsi="Arial" w:cs="Arial"/>
          <w:sz w:val="18"/>
          <w:szCs w:val="18"/>
        </w:rPr>
        <w:t xml:space="preserve"> karst, subterranean and groundwater ecosystems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subterranean fauna, 50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surface water catchment and retention, 39, 55, 56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Sweetland, Bill, 18</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lastRenderedPageBreak/>
        <w:t>Syzygium nervosum</w:t>
      </w:r>
      <w:r w:rsidRPr="00B04279">
        <w:rPr>
          <w:rFonts w:ascii="Arial" w:hAnsi="Arial" w:cs="Arial"/>
          <w:sz w:val="18"/>
          <w:szCs w:val="18"/>
        </w:rPr>
        <w:t>, 43</w:t>
      </w:r>
    </w:p>
    <w:p w:rsidR="00BD5E42" w:rsidRPr="00B04279" w:rsidRDefault="00BD5E42" w:rsidP="00BD5E42">
      <w:pPr>
        <w:pStyle w:val="Main"/>
        <w:widowControl/>
        <w:rPr>
          <w:rFonts w:ascii="Arial" w:hAnsi="Arial" w:cs="Arial"/>
          <w:sz w:val="18"/>
          <w:szCs w:val="18"/>
        </w:rPr>
      </w:pPr>
    </w:p>
    <w:p w:rsidR="009D32AD" w:rsidRPr="00B04279" w:rsidRDefault="009D32AD" w:rsidP="00BD5E42">
      <w:pPr>
        <w:pStyle w:val="Main"/>
        <w:widowControl/>
        <w:rPr>
          <w:rFonts w:ascii="Arial" w:hAnsi="Arial" w:cs="Arial"/>
          <w:b/>
          <w:color w:val="365F91"/>
          <w:sz w:val="18"/>
          <w:szCs w:val="18"/>
        </w:rPr>
      </w:pPr>
      <w:r w:rsidRPr="00B04279">
        <w:rPr>
          <w:rFonts w:ascii="Arial" w:hAnsi="Arial" w:cs="Arial"/>
          <w:b/>
          <w:color w:val="365F91"/>
          <w:sz w:val="18"/>
          <w:szCs w:val="18"/>
        </w:rPr>
        <w:t>T</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Tahitian chestnut (</w:t>
      </w:r>
      <w:r w:rsidRPr="00B04279">
        <w:rPr>
          <w:rFonts w:ascii="Arial" w:hAnsi="Arial" w:cs="Arial"/>
          <w:i/>
          <w:iCs/>
          <w:sz w:val="18"/>
          <w:szCs w:val="18"/>
        </w:rPr>
        <w:t>Inocarpus fagifer</w:t>
      </w:r>
      <w:r w:rsidRPr="00B04279">
        <w:rPr>
          <w:rFonts w:ascii="Arial" w:hAnsi="Arial" w:cs="Arial"/>
          <w:sz w:val="18"/>
          <w:szCs w:val="18"/>
        </w:rPr>
        <w:t>), 38, 56</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Tecoma stans</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Tectaria devexa</w:t>
      </w:r>
      <w:r w:rsidRPr="00B04279">
        <w:rPr>
          <w:rFonts w:ascii="Arial" w:hAnsi="Arial" w:cs="Arial"/>
          <w:sz w:val="18"/>
          <w:szCs w:val="18"/>
        </w:rPr>
        <w:t xml:space="preserve"> var. </w:t>
      </w:r>
      <w:r w:rsidRPr="00B04279">
        <w:rPr>
          <w:rFonts w:ascii="Arial" w:hAnsi="Arial" w:cs="Arial"/>
          <w:i/>
          <w:iCs/>
          <w:sz w:val="18"/>
          <w:szCs w:val="18"/>
        </w:rPr>
        <w:t>minor</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Terminalia catappa</w:t>
      </w:r>
      <w:r w:rsidRPr="00B04279">
        <w:rPr>
          <w:rFonts w:ascii="Arial" w:hAnsi="Arial" w:cs="Arial"/>
          <w:sz w:val="18"/>
          <w:szCs w:val="18"/>
        </w:rPr>
        <w:t>, 56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terra rossa soils, 39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terrestrial animals, 19, 20, 49–54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54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49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EPBC legislative provisions relevant to, 52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52–3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programs, 51–2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53–4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threatened, 52</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introduced species; native animal species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terrestrial crabs </w:t>
      </w:r>
      <w:r w:rsidRPr="00B04279">
        <w:rPr>
          <w:rFonts w:ascii="Arial" w:hAnsi="Arial" w:cs="Arial"/>
          <w:i/>
          <w:iCs/>
          <w:sz w:val="18"/>
          <w:szCs w:val="18"/>
        </w:rPr>
        <w:t>see</w:t>
      </w:r>
      <w:r w:rsidRPr="00B04279">
        <w:rPr>
          <w:rFonts w:ascii="Arial" w:hAnsi="Arial" w:cs="Arial"/>
          <w:sz w:val="18"/>
          <w:szCs w:val="18"/>
        </w:rPr>
        <w:t xml:space="preserve"> land crabs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terrestrial vegetation, 19, 39, 43–8, 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48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43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EPBC Act and EPBC Regulations and, 46, 52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47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47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Territory Administration</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cat control program, 51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land tenure on Christmas Island, 15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minesite rehabilitation levy, 46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the park, 77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roads and tracks, 83, 84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tourism documentary, 66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visitor information, education and interpretation, 66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Territory Controller</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emergencies in the park, 87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Territory of Christmas Island Emergency Management Plan, 87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third plan, 24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capital works and infrastructure, 83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report on walking tracks, 68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projects, 91, 92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summary of results for the Technical Audit of, 102–3</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Thomas</w:t>
      </w:r>
      <w:r w:rsidRPr="00B04279">
        <w:rPr>
          <w:rFonts w:ascii="Arial" w:hAnsi="Arial" w:cs="Arial"/>
          <w:sz w:val="18"/>
          <w:szCs w:val="18"/>
        </w:rPr>
        <w:t>, 17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Threat Abatement Plan for Predation by Feral Cats, 51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threatened species occurring in Christmas Island National Park, 105</w:t>
      </w:r>
    </w:p>
    <w:p w:rsidR="00BD5E42" w:rsidRPr="00B04279" w:rsidRDefault="00BD5E42" w:rsidP="00BD5E42">
      <w:pPr>
        <w:pStyle w:val="Main"/>
        <w:widowControl/>
        <w:rPr>
          <w:rFonts w:ascii="Arial" w:hAnsi="Arial" w:cs="Arial"/>
          <w:sz w:val="18"/>
          <w:szCs w:val="18"/>
        </w:rPr>
      </w:pPr>
      <w:r w:rsidRPr="00B04279">
        <w:rPr>
          <w:rFonts w:ascii="Arial" w:hAnsi="Arial" w:cs="Arial"/>
          <w:i/>
          <w:iCs/>
          <w:sz w:val="18"/>
          <w:szCs w:val="18"/>
        </w:rPr>
        <w:t>Tithonia diversifolia</w:t>
      </w:r>
      <w:r w:rsidRPr="00B04279">
        <w:rPr>
          <w:rFonts w:ascii="Arial" w:hAnsi="Arial" w:cs="Arial"/>
          <w:sz w:val="18"/>
          <w:szCs w:val="18"/>
        </w:rPr>
        <w:t>, 45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tour operator accreditation, 73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tourism, 65–7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67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aims, 65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infrastructure, 66, 67</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66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66</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commercial tourism; eco-tourism</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Town Planning Strategy (TPS) </w:t>
      </w:r>
      <w:r w:rsidRPr="00B04279">
        <w:rPr>
          <w:rFonts w:ascii="Arial" w:hAnsi="Arial" w:cs="Arial"/>
          <w:i/>
          <w:iCs/>
          <w:sz w:val="18"/>
          <w:szCs w:val="18"/>
        </w:rPr>
        <w:t>see</w:t>
      </w:r>
      <w:r w:rsidRPr="00B04279">
        <w:rPr>
          <w:rFonts w:ascii="Arial" w:hAnsi="Arial" w:cs="Arial"/>
          <w:sz w:val="18"/>
          <w:szCs w:val="18"/>
        </w:rPr>
        <w:t xml:space="preserve"> Local Planning Strategy/Town Planning Strategy (LPS/TPS) (Shire of Christmas Island)</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tuna (</w:t>
      </w:r>
      <w:r w:rsidRPr="00B04279">
        <w:rPr>
          <w:rFonts w:ascii="Arial" w:hAnsi="Arial" w:cs="Arial"/>
          <w:i/>
          <w:iCs/>
          <w:sz w:val="18"/>
          <w:szCs w:val="18"/>
        </w:rPr>
        <w:t>Thunnus</w:t>
      </w:r>
      <w:r w:rsidRPr="00B04279">
        <w:rPr>
          <w:rFonts w:ascii="Arial" w:hAnsi="Arial" w:cs="Arial"/>
          <w:sz w:val="18"/>
          <w:szCs w:val="18"/>
        </w:rPr>
        <w:t xml:space="preserve"> sp.), 60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lastRenderedPageBreak/>
        <w:t xml:space="preserve">turtles </w:t>
      </w:r>
      <w:r w:rsidRPr="00B04279">
        <w:rPr>
          <w:rFonts w:ascii="Arial" w:hAnsi="Arial" w:cs="Arial"/>
          <w:i/>
          <w:iCs/>
          <w:sz w:val="18"/>
          <w:szCs w:val="18"/>
        </w:rPr>
        <w:t>see</w:t>
      </w:r>
      <w:r w:rsidRPr="00B04279">
        <w:rPr>
          <w:rFonts w:ascii="Arial" w:hAnsi="Arial" w:cs="Arial"/>
          <w:sz w:val="18"/>
          <w:szCs w:val="18"/>
        </w:rPr>
        <w:t xml:space="preserve"> marine turtles</w:t>
      </w:r>
    </w:p>
    <w:p w:rsidR="00BD5E42" w:rsidRPr="00B04279" w:rsidRDefault="00BD5E42" w:rsidP="00BD5E42">
      <w:pPr>
        <w:pStyle w:val="Main"/>
        <w:widowControl/>
        <w:rPr>
          <w:rFonts w:ascii="Arial" w:hAnsi="Arial" w:cs="Arial"/>
          <w:sz w:val="18"/>
          <w:szCs w:val="18"/>
        </w:rPr>
      </w:pPr>
    </w:p>
    <w:p w:rsidR="009D32AD" w:rsidRPr="00B04279" w:rsidRDefault="009D32AD" w:rsidP="00BD5E42">
      <w:pPr>
        <w:pStyle w:val="Main"/>
        <w:widowControl/>
        <w:rPr>
          <w:rFonts w:ascii="Arial" w:hAnsi="Arial" w:cs="Arial"/>
          <w:b/>
          <w:color w:val="365F91"/>
          <w:sz w:val="18"/>
          <w:szCs w:val="18"/>
        </w:rPr>
      </w:pPr>
      <w:r w:rsidRPr="00B04279">
        <w:rPr>
          <w:rFonts w:ascii="Arial" w:hAnsi="Arial" w:cs="Arial"/>
          <w:b/>
          <w:color w:val="365F91"/>
          <w:sz w:val="18"/>
          <w:szCs w:val="18"/>
        </w:rPr>
        <w:t>U</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Union of Christmas Island Workers, 18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use and appreciation of protected areas, 24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outcomes, 104</w:t>
      </w:r>
    </w:p>
    <w:p w:rsidR="00BD5E42" w:rsidRPr="00B04279" w:rsidRDefault="00BD5E42" w:rsidP="00BD5E42">
      <w:pPr>
        <w:pStyle w:val="Main"/>
        <w:widowControl/>
        <w:rPr>
          <w:rFonts w:ascii="Arial" w:hAnsi="Arial" w:cs="Arial"/>
          <w:sz w:val="18"/>
          <w:szCs w:val="18"/>
        </w:rPr>
      </w:pPr>
    </w:p>
    <w:p w:rsidR="009D32AD" w:rsidRPr="00B04279" w:rsidRDefault="009D32AD" w:rsidP="00BD5E42">
      <w:pPr>
        <w:pStyle w:val="Main"/>
        <w:widowControl/>
        <w:rPr>
          <w:rFonts w:ascii="Arial" w:hAnsi="Arial" w:cs="Arial"/>
          <w:b/>
          <w:color w:val="365F91"/>
          <w:sz w:val="18"/>
          <w:szCs w:val="18"/>
        </w:rPr>
      </w:pPr>
      <w:r w:rsidRPr="00B04279">
        <w:rPr>
          <w:rFonts w:ascii="Arial" w:hAnsi="Arial" w:cs="Arial"/>
          <w:b/>
          <w:color w:val="365F91"/>
          <w:sz w:val="18"/>
          <w:szCs w:val="18"/>
        </w:rPr>
        <w:t>V</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vegetation change mapping, 48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vehicle impacts on red crabs, 52, 54</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Victorian Government</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Curiosity© feral cat bait, 92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vision and executive summary, 2–5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 Bahasa Malay, 6–9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in Mandarin, 10–12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visitor and park use management, 65–72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performance indicators, 65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visitor experiences, activities and access, 4, 21, 68–72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68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issues, 69</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69–71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restrictions on, 69, 70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visitor facilities, 68, 71, 83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visitor information, education and interpretation, 75–6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actions, 76</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aim, 75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issue, 75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policies, 75–6</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visitor safety incidents, 68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visitor sites, 71, 72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visitor surveys, 71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visitors, 68</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impact of on the park</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mitigation of, 4, 71</w:t>
      </w:r>
    </w:p>
    <w:p w:rsidR="00BD5E42" w:rsidRPr="00B04279" w:rsidRDefault="00BD5E42" w:rsidP="00BD5E42">
      <w:pPr>
        <w:pStyle w:val="Sub2"/>
        <w:widowControl/>
        <w:rPr>
          <w:rFonts w:ascii="Arial" w:hAnsi="Arial" w:cs="Arial"/>
          <w:sz w:val="18"/>
          <w:szCs w:val="18"/>
        </w:rPr>
      </w:pPr>
      <w:r w:rsidRPr="00B04279">
        <w:rPr>
          <w:rFonts w:ascii="Arial" w:hAnsi="Arial" w:cs="Arial"/>
          <w:sz w:val="18"/>
          <w:szCs w:val="18"/>
        </w:rPr>
        <w:t>research and monitoring, 95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volcanic basalt, 38, 39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volcanic seamount, 19, 38, 39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volunteer programs, 68</w:t>
      </w:r>
    </w:p>
    <w:p w:rsidR="00BD5E42" w:rsidRPr="00B04279" w:rsidRDefault="00BD5E42" w:rsidP="00BD5E42">
      <w:pPr>
        <w:pStyle w:val="Main"/>
        <w:widowControl/>
        <w:rPr>
          <w:rFonts w:ascii="Arial" w:hAnsi="Arial" w:cs="Arial"/>
          <w:sz w:val="18"/>
          <w:szCs w:val="18"/>
        </w:rPr>
      </w:pPr>
    </w:p>
    <w:p w:rsidR="009D32AD" w:rsidRPr="00B04279" w:rsidRDefault="009D32AD" w:rsidP="00BD5E42">
      <w:pPr>
        <w:pStyle w:val="Main"/>
        <w:widowControl/>
        <w:rPr>
          <w:rFonts w:ascii="Arial" w:hAnsi="Arial" w:cs="Arial"/>
          <w:b/>
          <w:color w:val="365F91"/>
          <w:sz w:val="18"/>
          <w:szCs w:val="18"/>
        </w:rPr>
      </w:pPr>
      <w:r w:rsidRPr="00B04279">
        <w:rPr>
          <w:rFonts w:ascii="Arial" w:hAnsi="Arial" w:cs="Arial"/>
          <w:b/>
          <w:color w:val="365F91"/>
          <w:sz w:val="18"/>
          <w:szCs w:val="18"/>
        </w:rPr>
        <w:t>W</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wahoo (</w:t>
      </w:r>
      <w:r w:rsidRPr="00B04279">
        <w:rPr>
          <w:rFonts w:ascii="Arial" w:hAnsi="Arial" w:cs="Arial"/>
          <w:i/>
          <w:iCs/>
          <w:sz w:val="18"/>
          <w:szCs w:val="18"/>
        </w:rPr>
        <w:t>Acanthocybium solandri</w:t>
      </w:r>
      <w:r w:rsidRPr="00B04279">
        <w:rPr>
          <w:rFonts w:ascii="Arial" w:hAnsi="Arial" w:cs="Arial"/>
          <w:sz w:val="18"/>
          <w:szCs w:val="18"/>
        </w:rPr>
        <w:t>), 60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walking tracks, 68, 71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 xml:space="preserve">wardens </w:t>
      </w:r>
      <w:r w:rsidRPr="00B04279">
        <w:rPr>
          <w:rFonts w:ascii="Arial" w:hAnsi="Arial" w:cs="Arial"/>
          <w:i/>
          <w:iCs/>
          <w:sz w:val="18"/>
          <w:szCs w:val="18"/>
        </w:rPr>
        <w:t>see</w:t>
      </w:r>
      <w:r w:rsidRPr="00B04279">
        <w:rPr>
          <w:rFonts w:ascii="Arial" w:hAnsi="Arial" w:cs="Arial"/>
          <w:sz w:val="18"/>
          <w:szCs w:val="18"/>
        </w:rPr>
        <w:t xml:space="preserve"> rangers and wardens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waste management, 90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water extraction agreement, 42</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Waterfall, 55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weather, 40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weeds, 3, 38, 40, 48, 50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Western Australia</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laws of and Christmas Island, 15, 25, 85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Western Australian Department of Fisheries</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Territory’s waters, 60</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Western Australian Department of Parks and Wildlife</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cat control program, 51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Western Australian Government</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Curiosity© feral cat bait, 92</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management plan of Christmas Island National Park, 25</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provision of services, 15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Western Australian legislation, 32–3</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lastRenderedPageBreak/>
        <w:t>wetlands, 3, 4, 21, 38, 63</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95</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Convention on Wetlands of International Importance (Ramsar Convention); Ramsar wetlands and other freshwater wetlands</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Wetlands of International Importance, 55</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whale shark (</w:t>
      </w:r>
      <w:r w:rsidRPr="00B04279">
        <w:rPr>
          <w:rFonts w:ascii="Arial" w:hAnsi="Arial" w:cs="Arial"/>
          <w:i/>
          <w:iCs/>
          <w:sz w:val="18"/>
          <w:szCs w:val="18"/>
        </w:rPr>
        <w:t>Rhincodon typus</w:t>
      </w:r>
      <w:r w:rsidRPr="00B04279">
        <w:rPr>
          <w:rFonts w:ascii="Arial" w:hAnsi="Arial" w:cs="Arial"/>
          <w:sz w:val="18"/>
          <w:szCs w:val="18"/>
        </w:rPr>
        <w:t>), 20, 59</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wildlife protection, 31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Winifred Beach, 68</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wolf snake (</w:t>
      </w:r>
      <w:r w:rsidRPr="00B04279">
        <w:rPr>
          <w:rFonts w:ascii="Arial" w:hAnsi="Arial" w:cs="Arial"/>
          <w:i/>
          <w:iCs/>
          <w:sz w:val="18"/>
          <w:szCs w:val="18"/>
        </w:rPr>
        <w:t>Lycodon aulicus capucinus</w:t>
      </w:r>
      <w:r w:rsidRPr="00B04279">
        <w:rPr>
          <w:rFonts w:ascii="Arial" w:hAnsi="Arial" w:cs="Arial"/>
          <w:sz w:val="18"/>
          <w:szCs w:val="18"/>
        </w:rPr>
        <w:t>), 51</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Work, Health and Safety, Compliance and Enforcement procedures, 97</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World Heritage Convention, 34</w:t>
      </w:r>
    </w:p>
    <w:p w:rsidR="00BD5E42" w:rsidRPr="00B04279" w:rsidRDefault="00BD5E42" w:rsidP="00BD5E42">
      <w:pPr>
        <w:pStyle w:val="Main"/>
        <w:widowControl/>
        <w:rPr>
          <w:rFonts w:ascii="Arial" w:hAnsi="Arial" w:cs="Arial"/>
          <w:sz w:val="18"/>
          <w:szCs w:val="18"/>
        </w:rPr>
      </w:pPr>
    </w:p>
    <w:p w:rsidR="009D32AD" w:rsidRPr="00B04279" w:rsidRDefault="006F7A92" w:rsidP="00BD5E42">
      <w:pPr>
        <w:pStyle w:val="Main"/>
        <w:widowControl/>
        <w:rPr>
          <w:rFonts w:ascii="Arial" w:hAnsi="Arial" w:cs="Arial"/>
          <w:b/>
          <w:color w:val="365F91"/>
          <w:sz w:val="18"/>
          <w:szCs w:val="18"/>
        </w:rPr>
      </w:pPr>
      <w:r>
        <w:rPr>
          <w:rFonts w:ascii="Arial" w:hAnsi="Arial" w:cs="Arial"/>
          <w:b/>
          <w:color w:val="365F91"/>
          <w:sz w:val="18"/>
          <w:szCs w:val="18"/>
        </w:rPr>
        <w:br w:type="column"/>
      </w:r>
      <w:r w:rsidR="009D32AD" w:rsidRPr="00B04279">
        <w:rPr>
          <w:rFonts w:ascii="Arial" w:hAnsi="Arial" w:cs="Arial"/>
          <w:b/>
          <w:color w:val="365F91"/>
          <w:sz w:val="18"/>
          <w:szCs w:val="18"/>
        </w:rPr>
        <w:lastRenderedPageBreak/>
        <w:t>Y</w:t>
      </w:r>
    </w:p>
    <w:p w:rsidR="00BD5E42" w:rsidRPr="00B04279" w:rsidRDefault="00BD5E42" w:rsidP="00BD5E42">
      <w:pPr>
        <w:pStyle w:val="Main"/>
        <w:widowControl/>
        <w:rPr>
          <w:rFonts w:ascii="Arial" w:hAnsi="Arial" w:cs="Arial"/>
          <w:sz w:val="18"/>
          <w:szCs w:val="18"/>
        </w:rPr>
      </w:pPr>
      <w:r w:rsidRPr="00B04279">
        <w:rPr>
          <w:rFonts w:ascii="Arial" w:hAnsi="Arial" w:cs="Arial"/>
          <w:sz w:val="18"/>
          <w:szCs w:val="18"/>
        </w:rPr>
        <w:t>yellow crazy ants (</w:t>
      </w:r>
      <w:r w:rsidRPr="00B04279">
        <w:rPr>
          <w:rFonts w:ascii="Arial" w:hAnsi="Arial" w:cs="Arial"/>
          <w:i/>
          <w:iCs/>
          <w:sz w:val="18"/>
          <w:szCs w:val="18"/>
        </w:rPr>
        <w:t>Anoplolepis gracilipes</w:t>
      </w:r>
      <w:r w:rsidRPr="00B04279">
        <w:rPr>
          <w:rFonts w:ascii="Arial" w:hAnsi="Arial" w:cs="Arial"/>
          <w:sz w:val="18"/>
          <w:szCs w:val="18"/>
        </w:rPr>
        <w:t>), 3, 21, 40, 50</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island-wide survey monitoring program, 51, 91</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management programs, 51, 54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and red crabs, 50, 51, 54</w:t>
      </w:r>
    </w:p>
    <w:p w:rsidR="00BD5E42" w:rsidRPr="00B04279" w:rsidRDefault="00BD5E42" w:rsidP="00BD5E42">
      <w:pPr>
        <w:pStyle w:val="Sub1"/>
        <w:widowControl/>
        <w:rPr>
          <w:rFonts w:ascii="Arial" w:hAnsi="Arial" w:cs="Arial"/>
          <w:sz w:val="18"/>
          <w:szCs w:val="18"/>
        </w:rPr>
      </w:pPr>
      <w:r w:rsidRPr="00B04279">
        <w:rPr>
          <w:rFonts w:ascii="Arial" w:hAnsi="Arial" w:cs="Arial"/>
          <w:sz w:val="18"/>
          <w:szCs w:val="18"/>
        </w:rPr>
        <w:t>research and monitoring, 92, 94</w:t>
      </w:r>
    </w:p>
    <w:p w:rsidR="00BD5E42" w:rsidRPr="00B04279" w:rsidRDefault="00BD5E42" w:rsidP="00BD5E42">
      <w:pPr>
        <w:pStyle w:val="Sub1"/>
        <w:widowControl/>
        <w:rPr>
          <w:rFonts w:ascii="Arial" w:hAnsi="Arial" w:cs="Arial"/>
          <w:sz w:val="18"/>
          <w:szCs w:val="18"/>
        </w:rPr>
      </w:pPr>
      <w:r w:rsidRPr="00B04279">
        <w:rPr>
          <w:rFonts w:ascii="Arial" w:hAnsi="Arial" w:cs="Arial"/>
          <w:i/>
          <w:iCs/>
          <w:sz w:val="18"/>
          <w:szCs w:val="18"/>
        </w:rPr>
        <w:t>see also</w:t>
      </w:r>
      <w:r w:rsidRPr="00B04279">
        <w:rPr>
          <w:rFonts w:ascii="Arial" w:hAnsi="Arial" w:cs="Arial"/>
          <w:sz w:val="18"/>
          <w:szCs w:val="18"/>
        </w:rPr>
        <w:t xml:space="preserve"> Crazy Ant Scientific Advisory Panel</w:t>
      </w:r>
    </w:p>
    <w:p w:rsidR="00BD5E42" w:rsidRDefault="00BD5E42" w:rsidP="00BD5E42">
      <w:pPr>
        <w:pStyle w:val="Sub1"/>
        <w:widowControl/>
        <w:rPr>
          <w:sz w:val="20"/>
          <w:szCs w:val="20"/>
        </w:rPr>
        <w:sectPr w:rsidR="00BD5E42" w:rsidSect="00BD5E42">
          <w:type w:val="continuous"/>
          <w:pgSz w:w="11906" w:h="16838"/>
          <w:pgMar w:top="1616" w:right="1797" w:bottom="1985" w:left="1797" w:header="709" w:footer="709" w:gutter="0"/>
          <w:cols w:num="2" w:space="708"/>
          <w:docGrid w:linePitch="360"/>
        </w:sectPr>
      </w:pPr>
    </w:p>
    <w:p w:rsidR="008303C7" w:rsidRDefault="008303C7">
      <w:pPr>
        <w:rPr>
          <w:sz w:val="20"/>
          <w:szCs w:val="20"/>
          <w:lang w:val="en-US" w:eastAsia="en-US"/>
        </w:rPr>
      </w:pPr>
      <w:r>
        <w:rPr>
          <w:sz w:val="20"/>
          <w:szCs w:val="20"/>
        </w:rPr>
        <w:lastRenderedPageBreak/>
        <w:br w:type="page"/>
      </w:r>
    </w:p>
    <w:p w:rsidR="00BD5E42" w:rsidRPr="000533CC" w:rsidRDefault="00BD5E42" w:rsidP="00BD5E42">
      <w:pPr>
        <w:pStyle w:val="Sub1"/>
        <w:widowControl/>
        <w:rPr>
          <w:sz w:val="20"/>
          <w:szCs w:val="20"/>
        </w:rPr>
      </w:pPr>
    </w:p>
    <w:p w:rsidR="00CB4F97" w:rsidRDefault="00824DC0" w:rsidP="008A7931">
      <w:pPr>
        <w:rPr>
          <w:rFonts w:ascii="Arial Narrow" w:hAnsi="Arial Narrow" w:cs="MyriadPro-Light"/>
          <w:sz w:val="17"/>
          <w:szCs w:val="17"/>
        </w:rPr>
      </w:pPr>
      <w:r>
        <w:rPr>
          <w:rFonts w:ascii="Arial" w:hAnsi="Arial" w:cs="Arial"/>
        </w:rPr>
        <w:br w:type="page"/>
      </w:r>
    </w:p>
    <w:p w:rsidR="000D6B23" w:rsidRDefault="00156061">
      <w:pPr>
        <w:rPr>
          <w:rFonts w:ascii="Arial Narrow" w:hAnsi="Arial Narrow" w:cs="MyriadPro-Light"/>
          <w:sz w:val="17"/>
          <w:szCs w:val="17"/>
        </w:rPr>
      </w:pPr>
      <w:r>
        <w:rPr>
          <w:rFonts w:ascii="Arial Narrow" w:hAnsi="Arial Narrow" w:cs="MyriadPro-Light"/>
          <w:noProof/>
          <w:sz w:val="17"/>
          <w:szCs w:val="17"/>
        </w:rPr>
        <w:lastRenderedPageBreak/>
        <w:drawing>
          <wp:anchor distT="0" distB="0" distL="114300" distR="114300" simplePos="0" relativeHeight="251820544" behindDoc="0" locked="0" layoutInCell="1" allowOverlap="1">
            <wp:simplePos x="0" y="0"/>
            <wp:positionH relativeFrom="column">
              <wp:posOffset>-1147097</wp:posOffset>
            </wp:positionH>
            <wp:positionV relativeFrom="paragraph">
              <wp:posOffset>-1026160</wp:posOffset>
            </wp:positionV>
            <wp:extent cx="7584249" cy="10722279"/>
            <wp:effectExtent l="1905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7584249" cy="10722279"/>
                    </a:xfrm>
                    <a:prstGeom prst="rect">
                      <a:avLst/>
                    </a:prstGeom>
                    <a:noFill/>
                    <a:ln w="9525">
                      <a:noFill/>
                      <a:miter lim="800000"/>
                      <a:headEnd/>
                      <a:tailEnd/>
                    </a:ln>
                  </pic:spPr>
                </pic:pic>
              </a:graphicData>
            </a:graphic>
          </wp:anchor>
        </w:drawing>
      </w:r>
    </w:p>
    <w:p w:rsidR="00E55664" w:rsidRDefault="00E55664" w:rsidP="000D6B23">
      <w:pPr>
        <w:rPr>
          <w:rFonts w:ascii="Arial" w:hAnsi="Arial" w:cs="Arial"/>
          <w:b/>
        </w:rPr>
      </w:pPr>
    </w:p>
    <w:sectPr w:rsidR="00E55664" w:rsidSect="008A7931">
      <w:type w:val="continuous"/>
      <w:pgSz w:w="11906" w:h="16838"/>
      <w:pgMar w:top="1616" w:right="1797" w:bottom="1985"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6D1" w:rsidRDefault="002F26D1">
      <w:r>
        <w:separator/>
      </w:r>
    </w:p>
  </w:endnote>
  <w:endnote w:type="continuationSeparator" w:id="0">
    <w:p w:rsidR="002F26D1" w:rsidRDefault="002F26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JGPD A+ The Sans">
    <w:altName w:val="The San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MyriadPro-Light">
    <w:panose1 w:val="020B0403030403020204"/>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yriadPro-Semi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6D1" w:rsidRDefault="002F26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6D1" w:rsidRDefault="002F26D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6D1" w:rsidRPr="00774A22" w:rsidRDefault="00EE563C" w:rsidP="003E2E45">
    <w:pPr>
      <w:pStyle w:val="Footer"/>
      <w:tabs>
        <w:tab w:val="left" w:pos="567"/>
      </w:tabs>
      <w:rPr>
        <w:rFonts w:ascii="Arial" w:hAnsi="Arial" w:cs="Arial"/>
        <w:color w:val="365F91"/>
        <w:sz w:val="20"/>
        <w:szCs w:val="20"/>
      </w:rPr>
    </w:pPr>
    <w:r w:rsidRPr="00774A22">
      <w:rPr>
        <w:rFonts w:ascii="Arial" w:hAnsi="Arial" w:cs="Arial"/>
        <w:color w:val="365F91"/>
        <w:sz w:val="20"/>
        <w:szCs w:val="20"/>
      </w:rPr>
      <w:fldChar w:fldCharType="begin"/>
    </w:r>
    <w:r w:rsidR="002F26D1" w:rsidRPr="00774A22">
      <w:rPr>
        <w:rFonts w:ascii="Arial" w:hAnsi="Arial" w:cs="Arial"/>
        <w:color w:val="365F91"/>
        <w:sz w:val="20"/>
        <w:szCs w:val="20"/>
      </w:rPr>
      <w:instrText xml:space="preserve"> PAGE   \* MERGEFORMAT </w:instrText>
    </w:r>
    <w:r w:rsidRPr="00774A22">
      <w:rPr>
        <w:rFonts w:ascii="Arial" w:hAnsi="Arial" w:cs="Arial"/>
        <w:color w:val="365F91"/>
        <w:sz w:val="20"/>
        <w:szCs w:val="20"/>
      </w:rPr>
      <w:fldChar w:fldCharType="separate"/>
    </w:r>
    <w:r w:rsidR="003617E8">
      <w:rPr>
        <w:rFonts w:ascii="Arial" w:hAnsi="Arial" w:cs="Arial"/>
        <w:noProof/>
        <w:color w:val="365F91"/>
        <w:sz w:val="20"/>
        <w:szCs w:val="20"/>
      </w:rPr>
      <w:t>2</w:t>
    </w:r>
    <w:r w:rsidRPr="00774A22">
      <w:rPr>
        <w:rFonts w:ascii="Arial" w:hAnsi="Arial" w:cs="Arial"/>
        <w:color w:val="365F91"/>
        <w:sz w:val="20"/>
        <w:szCs w:val="20"/>
      </w:rPr>
      <w:fldChar w:fldCharType="end"/>
    </w:r>
    <w:r w:rsidR="002F26D1" w:rsidRPr="00774A22">
      <w:rPr>
        <w:rFonts w:ascii="Arial" w:hAnsi="Arial" w:cs="Arial"/>
        <w:color w:val="365F91"/>
        <w:sz w:val="20"/>
        <w:szCs w:val="20"/>
      </w:rPr>
      <w:tab/>
      <w:t>Christmas Island National Park</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6D1" w:rsidRPr="00774A22" w:rsidRDefault="002F26D1" w:rsidP="003E2E45">
    <w:pPr>
      <w:pStyle w:val="Footer"/>
      <w:tabs>
        <w:tab w:val="clear" w:pos="4153"/>
        <w:tab w:val="right" w:pos="7513"/>
      </w:tabs>
      <w:rPr>
        <w:rFonts w:ascii="Arial" w:hAnsi="Arial" w:cs="Arial"/>
        <w:color w:val="365F91"/>
        <w:sz w:val="20"/>
        <w:szCs w:val="20"/>
      </w:rPr>
    </w:pPr>
    <w:r w:rsidRPr="00774A22">
      <w:rPr>
        <w:rFonts w:ascii="Arial" w:hAnsi="Arial" w:cs="Arial"/>
        <w:color w:val="365F91"/>
        <w:sz w:val="20"/>
        <w:szCs w:val="20"/>
      </w:rPr>
      <w:tab/>
      <w:t>Management Plan 201</w:t>
    </w:r>
    <w:r>
      <w:rPr>
        <w:rFonts w:ascii="Arial" w:hAnsi="Arial" w:cs="Arial"/>
        <w:color w:val="365F91"/>
        <w:sz w:val="20"/>
        <w:szCs w:val="20"/>
      </w:rPr>
      <w:t>4</w:t>
    </w:r>
    <w:r w:rsidRPr="00774A22">
      <w:rPr>
        <w:rFonts w:ascii="Arial" w:hAnsi="Arial" w:cs="Arial"/>
        <w:color w:val="365F91"/>
        <w:sz w:val="20"/>
        <w:szCs w:val="20"/>
      </w:rPr>
      <w:t>-202</w:t>
    </w:r>
    <w:r>
      <w:rPr>
        <w:rFonts w:ascii="Arial" w:hAnsi="Arial" w:cs="Arial"/>
        <w:color w:val="365F91"/>
        <w:sz w:val="20"/>
        <w:szCs w:val="20"/>
      </w:rPr>
      <w:t>4</w:t>
    </w:r>
    <w:r w:rsidRPr="00774A22">
      <w:rPr>
        <w:rFonts w:ascii="Arial" w:hAnsi="Arial" w:cs="Arial"/>
        <w:color w:val="365F91"/>
        <w:sz w:val="20"/>
        <w:szCs w:val="20"/>
      </w:rPr>
      <w:tab/>
    </w:r>
    <w:r w:rsidR="00EE563C" w:rsidRPr="00774A22">
      <w:rPr>
        <w:rFonts w:ascii="Arial" w:hAnsi="Arial" w:cs="Arial"/>
        <w:color w:val="365F91"/>
        <w:sz w:val="20"/>
        <w:szCs w:val="20"/>
      </w:rPr>
      <w:fldChar w:fldCharType="begin"/>
    </w:r>
    <w:r w:rsidRPr="00774A22">
      <w:rPr>
        <w:rFonts w:ascii="Arial" w:hAnsi="Arial" w:cs="Arial"/>
        <w:color w:val="365F91"/>
        <w:sz w:val="20"/>
        <w:szCs w:val="20"/>
      </w:rPr>
      <w:instrText xml:space="preserve"> PAGE   \* MERGEFORMAT </w:instrText>
    </w:r>
    <w:r w:rsidR="00EE563C" w:rsidRPr="00774A22">
      <w:rPr>
        <w:rFonts w:ascii="Arial" w:hAnsi="Arial" w:cs="Arial"/>
        <w:color w:val="365F91"/>
        <w:sz w:val="20"/>
        <w:szCs w:val="20"/>
      </w:rPr>
      <w:fldChar w:fldCharType="separate"/>
    </w:r>
    <w:r w:rsidR="003617E8">
      <w:rPr>
        <w:rFonts w:ascii="Arial" w:hAnsi="Arial" w:cs="Arial"/>
        <w:noProof/>
        <w:color w:val="365F91"/>
        <w:sz w:val="20"/>
        <w:szCs w:val="20"/>
      </w:rPr>
      <w:t>1</w:t>
    </w:r>
    <w:r w:rsidR="00EE563C" w:rsidRPr="00774A22">
      <w:rPr>
        <w:rFonts w:ascii="Arial" w:hAnsi="Arial" w:cs="Arial"/>
        <w:color w:val="365F91"/>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6D1" w:rsidRDefault="002F26D1">
      <w:r>
        <w:separator/>
      </w:r>
    </w:p>
  </w:footnote>
  <w:footnote w:type="continuationSeparator" w:id="0">
    <w:p w:rsidR="002F26D1" w:rsidRDefault="002F26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5A2FCFA"/>
    <w:lvl w:ilvl="0">
      <w:numFmt w:val="bullet"/>
      <w:lvlText w:val="*"/>
      <w:lvlJc w:val="left"/>
    </w:lvl>
  </w:abstractNum>
  <w:abstractNum w:abstractNumId="1">
    <w:nsid w:val="007120C0"/>
    <w:multiLevelType w:val="hybridMultilevel"/>
    <w:tmpl w:val="70C809EE"/>
    <w:lvl w:ilvl="0" w:tplc="04090017">
      <w:start w:val="1"/>
      <w:numFmt w:val="lowerLetter"/>
      <w:lvlText w:val="%1)"/>
      <w:lvlJc w:val="left"/>
      <w:pPr>
        <w:tabs>
          <w:tab w:val="num" w:pos="709"/>
        </w:tabs>
        <w:ind w:left="709" w:hanging="360"/>
      </w:pPr>
      <w:rPr>
        <w:rFonts w:cs="Times New Roman"/>
      </w:rPr>
    </w:lvl>
    <w:lvl w:ilvl="1" w:tplc="28663D78">
      <w:start w:val="1"/>
      <w:numFmt w:val="lowerLetter"/>
      <w:lvlText w:val="(%2)"/>
      <w:lvlJc w:val="left"/>
      <w:pPr>
        <w:tabs>
          <w:tab w:val="num" w:pos="1353"/>
        </w:tabs>
        <w:ind w:left="1353" w:hanging="360"/>
      </w:pPr>
      <w:rPr>
        <w:rFonts w:cs="Times New Roman" w:hint="default"/>
      </w:rPr>
    </w:lvl>
    <w:lvl w:ilvl="2" w:tplc="0409001B" w:tentative="1">
      <w:start w:val="1"/>
      <w:numFmt w:val="lowerRoman"/>
      <w:lvlText w:val="%3."/>
      <w:lvlJc w:val="right"/>
      <w:pPr>
        <w:tabs>
          <w:tab w:val="num" w:pos="2149"/>
        </w:tabs>
        <w:ind w:left="2149" w:hanging="180"/>
      </w:pPr>
      <w:rPr>
        <w:rFonts w:cs="Times New Roman"/>
      </w:rPr>
    </w:lvl>
    <w:lvl w:ilvl="3" w:tplc="0409000F" w:tentative="1">
      <w:start w:val="1"/>
      <w:numFmt w:val="decimal"/>
      <w:lvlText w:val="%4."/>
      <w:lvlJc w:val="left"/>
      <w:pPr>
        <w:tabs>
          <w:tab w:val="num" w:pos="2869"/>
        </w:tabs>
        <w:ind w:left="2869" w:hanging="360"/>
      </w:pPr>
      <w:rPr>
        <w:rFonts w:cs="Times New Roman"/>
      </w:rPr>
    </w:lvl>
    <w:lvl w:ilvl="4" w:tplc="04090019" w:tentative="1">
      <w:start w:val="1"/>
      <w:numFmt w:val="lowerLetter"/>
      <w:lvlText w:val="%5."/>
      <w:lvlJc w:val="left"/>
      <w:pPr>
        <w:tabs>
          <w:tab w:val="num" w:pos="3589"/>
        </w:tabs>
        <w:ind w:left="3589" w:hanging="360"/>
      </w:pPr>
      <w:rPr>
        <w:rFonts w:cs="Times New Roman"/>
      </w:rPr>
    </w:lvl>
    <w:lvl w:ilvl="5" w:tplc="0409001B" w:tentative="1">
      <w:start w:val="1"/>
      <w:numFmt w:val="lowerRoman"/>
      <w:lvlText w:val="%6."/>
      <w:lvlJc w:val="right"/>
      <w:pPr>
        <w:tabs>
          <w:tab w:val="num" w:pos="4309"/>
        </w:tabs>
        <w:ind w:left="4309" w:hanging="180"/>
      </w:pPr>
      <w:rPr>
        <w:rFonts w:cs="Times New Roman"/>
      </w:rPr>
    </w:lvl>
    <w:lvl w:ilvl="6" w:tplc="0409000F" w:tentative="1">
      <w:start w:val="1"/>
      <w:numFmt w:val="decimal"/>
      <w:lvlText w:val="%7."/>
      <w:lvlJc w:val="left"/>
      <w:pPr>
        <w:tabs>
          <w:tab w:val="num" w:pos="5029"/>
        </w:tabs>
        <w:ind w:left="5029" w:hanging="360"/>
      </w:pPr>
      <w:rPr>
        <w:rFonts w:cs="Times New Roman"/>
      </w:rPr>
    </w:lvl>
    <w:lvl w:ilvl="7" w:tplc="04090019" w:tentative="1">
      <w:start w:val="1"/>
      <w:numFmt w:val="lowerLetter"/>
      <w:lvlText w:val="%8."/>
      <w:lvlJc w:val="left"/>
      <w:pPr>
        <w:tabs>
          <w:tab w:val="num" w:pos="5749"/>
        </w:tabs>
        <w:ind w:left="5749" w:hanging="360"/>
      </w:pPr>
      <w:rPr>
        <w:rFonts w:cs="Times New Roman"/>
      </w:rPr>
    </w:lvl>
    <w:lvl w:ilvl="8" w:tplc="0409001B" w:tentative="1">
      <w:start w:val="1"/>
      <w:numFmt w:val="lowerRoman"/>
      <w:lvlText w:val="%9."/>
      <w:lvlJc w:val="right"/>
      <w:pPr>
        <w:tabs>
          <w:tab w:val="num" w:pos="6469"/>
        </w:tabs>
        <w:ind w:left="6469" w:hanging="180"/>
      </w:pPr>
      <w:rPr>
        <w:rFonts w:cs="Times New Roman"/>
      </w:rPr>
    </w:lvl>
  </w:abstractNum>
  <w:abstractNum w:abstractNumId="2">
    <w:nsid w:val="01345256"/>
    <w:multiLevelType w:val="hybridMultilevel"/>
    <w:tmpl w:val="C4A0BB1E"/>
    <w:lvl w:ilvl="0" w:tplc="0C09000F">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3">
    <w:nsid w:val="01B664D5"/>
    <w:multiLevelType w:val="hybridMultilevel"/>
    <w:tmpl w:val="68224886"/>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030D48A2"/>
    <w:multiLevelType w:val="hybridMultilevel"/>
    <w:tmpl w:val="18DADE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4FF6333"/>
    <w:multiLevelType w:val="multilevel"/>
    <w:tmpl w:val="5F1E9C60"/>
    <w:lvl w:ilvl="0">
      <w:start w:val="8"/>
      <w:numFmt w:val="decimal"/>
      <w:lvlText w:val="%1"/>
      <w:lvlJc w:val="left"/>
      <w:pPr>
        <w:tabs>
          <w:tab w:val="num" w:pos="432"/>
        </w:tabs>
        <w:ind w:left="432" w:hanging="432"/>
      </w:pPr>
      <w:rPr>
        <w:rFonts w:cs="Times New Roman" w:hint="default"/>
      </w:rPr>
    </w:lvl>
    <w:lvl w:ilvl="1">
      <w:start w:val="6"/>
      <w:numFmt w:val="decimal"/>
      <w:lvlText w:val="%1.%2"/>
      <w:lvlJc w:val="left"/>
      <w:pPr>
        <w:tabs>
          <w:tab w:val="num" w:pos="432"/>
        </w:tabs>
        <w:ind w:left="432" w:hanging="432"/>
      </w:pPr>
      <w:rPr>
        <w:rFonts w:cs="Times New Roman" w:hint="default"/>
      </w:rPr>
    </w:lvl>
    <w:lvl w:ilvl="2">
      <w:start w:val="1"/>
      <w:numFmt w:val="decimal"/>
      <w:lvlText w:val="%1.7.%3"/>
      <w:lvlJc w:val="left"/>
      <w:pPr>
        <w:tabs>
          <w:tab w:val="num" w:pos="720"/>
        </w:tabs>
        <w:ind w:left="720" w:hanging="720"/>
      </w:pPr>
      <w:rPr>
        <w:rFonts w:cs="Times New Roman" w:hint="default"/>
      </w:rPr>
    </w:lvl>
    <w:lvl w:ilvl="3">
      <w:start w:val="1"/>
      <w:numFmt w:val="lowerLetter"/>
      <w:lvlText w:val="(%4)"/>
      <w:lvlJc w:val="left"/>
      <w:pPr>
        <w:tabs>
          <w:tab w:val="num" w:pos="360"/>
        </w:tabs>
        <w:ind w:left="360" w:hanging="3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
    <w:nsid w:val="056F2DFB"/>
    <w:multiLevelType w:val="multilevel"/>
    <w:tmpl w:val="23A6F0B6"/>
    <w:lvl w:ilvl="0">
      <w:start w:val="4"/>
      <w:numFmt w:val="decimal"/>
      <w:lvlText w:val="%1"/>
      <w:lvlJc w:val="left"/>
      <w:pPr>
        <w:tabs>
          <w:tab w:val="num" w:pos="360"/>
        </w:tabs>
        <w:ind w:left="360" w:hanging="360"/>
      </w:pPr>
      <w:rPr>
        <w:rFonts w:cs="Times New Roman"/>
      </w:rPr>
    </w:lvl>
    <w:lvl w:ilvl="1">
      <w:start w:val="5"/>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nsid w:val="07B30B42"/>
    <w:multiLevelType w:val="hybridMultilevel"/>
    <w:tmpl w:val="2F0A105C"/>
    <w:lvl w:ilvl="0" w:tplc="22B4A9EA">
      <w:start w:val="1"/>
      <w:numFmt w:val="bullet"/>
      <w:lvlText w:val=""/>
      <w:lvlJc w:val="left"/>
      <w:pPr>
        <w:tabs>
          <w:tab w:val="num" w:pos="284"/>
        </w:tabs>
        <w:ind w:left="284"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80C5EE3"/>
    <w:multiLevelType w:val="multilevel"/>
    <w:tmpl w:val="0326435C"/>
    <w:lvl w:ilvl="0">
      <w:start w:val="4"/>
      <w:numFmt w:val="decimal"/>
      <w:lvlText w:val="%1"/>
      <w:lvlJc w:val="left"/>
      <w:pPr>
        <w:tabs>
          <w:tab w:val="num" w:pos="432"/>
        </w:tabs>
        <w:ind w:left="432" w:hanging="432"/>
      </w:pPr>
      <w:rPr>
        <w:rFonts w:cs="Times New Roman" w:hint="default"/>
      </w:rPr>
    </w:lvl>
    <w:lvl w:ilvl="1">
      <w:start w:val="4"/>
      <w:numFmt w:val="decimal"/>
      <w:lvlText w:val="%1.%2"/>
      <w:lvlJc w:val="left"/>
      <w:pPr>
        <w:tabs>
          <w:tab w:val="num" w:pos="432"/>
        </w:tabs>
        <w:ind w:left="432" w:hanging="43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nsid w:val="08F02136"/>
    <w:multiLevelType w:val="multilevel"/>
    <w:tmpl w:val="BD7E300E"/>
    <w:styleLink w:val="CurrentList1"/>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099079CB"/>
    <w:multiLevelType w:val="hybridMultilevel"/>
    <w:tmpl w:val="F7146876"/>
    <w:lvl w:ilvl="0" w:tplc="16DA0DC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CE1758"/>
    <w:multiLevelType w:val="hybridMultilevel"/>
    <w:tmpl w:val="67E640FA"/>
    <w:lvl w:ilvl="0" w:tplc="C37E686C">
      <w:start w:val="1"/>
      <w:numFmt w:val="bullet"/>
      <w:lvlText w:val=""/>
      <w:lvlJc w:val="left"/>
      <w:pPr>
        <w:tabs>
          <w:tab w:val="num" w:pos="567"/>
        </w:tabs>
        <w:ind w:left="567" w:hanging="283"/>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C3E5411"/>
    <w:multiLevelType w:val="hybridMultilevel"/>
    <w:tmpl w:val="A48404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C635CEB"/>
    <w:multiLevelType w:val="hybridMultilevel"/>
    <w:tmpl w:val="C2607488"/>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0DE2574D"/>
    <w:multiLevelType w:val="hybridMultilevel"/>
    <w:tmpl w:val="C0BEDDB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5">
    <w:nsid w:val="0F15521C"/>
    <w:multiLevelType w:val="hybridMultilevel"/>
    <w:tmpl w:val="87C61B0C"/>
    <w:lvl w:ilvl="0" w:tplc="28663D78">
      <w:start w:val="1"/>
      <w:numFmt w:val="lowerLetter"/>
      <w:lvlText w:val="(%1)"/>
      <w:lvlJc w:val="left"/>
      <w:pPr>
        <w:tabs>
          <w:tab w:val="num" w:pos="1429"/>
        </w:tabs>
        <w:ind w:left="1429"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nsid w:val="0F502DF4"/>
    <w:multiLevelType w:val="hybridMultilevel"/>
    <w:tmpl w:val="53A080B0"/>
    <w:lvl w:ilvl="0" w:tplc="22B4A9EA">
      <w:start w:val="1"/>
      <w:numFmt w:val="bullet"/>
      <w:lvlText w:val=""/>
      <w:lvlJc w:val="left"/>
      <w:pPr>
        <w:tabs>
          <w:tab w:val="num" w:pos="284"/>
        </w:tabs>
        <w:ind w:left="284"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F991F63"/>
    <w:multiLevelType w:val="hybridMultilevel"/>
    <w:tmpl w:val="994A1930"/>
    <w:lvl w:ilvl="0" w:tplc="28663D78">
      <w:start w:val="1"/>
      <w:numFmt w:val="lowerLetter"/>
      <w:lvlText w:val="(%1)"/>
      <w:lvlJc w:val="left"/>
      <w:pPr>
        <w:tabs>
          <w:tab w:val="num" w:pos="1429"/>
        </w:tabs>
        <w:ind w:left="1429"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8">
    <w:nsid w:val="0FE43FFC"/>
    <w:multiLevelType w:val="multilevel"/>
    <w:tmpl w:val="36887578"/>
    <w:lvl w:ilvl="0">
      <w:start w:val="8"/>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10A8397F"/>
    <w:multiLevelType w:val="hybridMultilevel"/>
    <w:tmpl w:val="F84C3E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132D47F7"/>
    <w:multiLevelType w:val="multilevel"/>
    <w:tmpl w:val="0FDAA084"/>
    <w:lvl w:ilvl="0">
      <w:start w:val="1"/>
      <w:numFmt w:val="decimal"/>
      <w:lvlText w:val="%1."/>
      <w:lvlJc w:val="left"/>
      <w:pPr>
        <w:tabs>
          <w:tab w:val="num" w:pos="851"/>
        </w:tabs>
        <w:ind w:left="851" w:hanging="851"/>
      </w:pPr>
      <w:rPr>
        <w:rFonts w:ascii="Arial" w:hAnsi="Arial" w:cs="Arial" w:hint="default"/>
        <w:b/>
        <w:i w:val="0"/>
        <w:sz w:val="32"/>
        <w:szCs w:val="32"/>
      </w:rPr>
    </w:lvl>
    <w:lvl w:ilvl="1">
      <w:start w:val="1"/>
      <w:numFmt w:val="decimal"/>
      <w:lvlText w:val="%1.%2"/>
      <w:lvlJc w:val="left"/>
      <w:pPr>
        <w:tabs>
          <w:tab w:val="num" w:pos="851"/>
        </w:tabs>
        <w:ind w:left="851" w:hanging="851"/>
      </w:pPr>
      <w:rPr>
        <w:rFonts w:cs="Times New Roman" w:hint="default"/>
        <w:b/>
        <w:i w:val="0"/>
        <w:sz w:val="28"/>
        <w:szCs w:val="28"/>
      </w:rPr>
    </w:lvl>
    <w:lvl w:ilvl="2">
      <w:start w:val="1"/>
      <w:numFmt w:val="decimal"/>
      <w:lvlText w:val="%1.%2.%3"/>
      <w:lvlJc w:val="left"/>
      <w:pPr>
        <w:tabs>
          <w:tab w:val="num" w:pos="851"/>
        </w:tabs>
        <w:ind w:left="851" w:hanging="851"/>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nsid w:val="13F72111"/>
    <w:multiLevelType w:val="hybridMultilevel"/>
    <w:tmpl w:val="849CF8A4"/>
    <w:lvl w:ilvl="0" w:tplc="C37E686C">
      <w:start w:val="1"/>
      <w:numFmt w:val="bullet"/>
      <w:lvlText w:val=""/>
      <w:lvlJc w:val="left"/>
      <w:pPr>
        <w:tabs>
          <w:tab w:val="num" w:pos="1647"/>
        </w:tabs>
        <w:ind w:left="1647" w:hanging="283"/>
      </w:pPr>
      <w:rPr>
        <w:rFonts w:ascii="Symbol" w:hAnsi="Symbol" w:hint="default"/>
        <w:sz w:val="20"/>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nsid w:val="159E7659"/>
    <w:multiLevelType w:val="multilevel"/>
    <w:tmpl w:val="373C40E2"/>
    <w:lvl w:ilvl="0">
      <w:start w:val="8"/>
      <w:numFmt w:val="decimal"/>
      <w:lvlText w:val="%1."/>
      <w:lvlJc w:val="left"/>
      <w:pPr>
        <w:tabs>
          <w:tab w:val="num" w:pos="851"/>
        </w:tabs>
        <w:ind w:left="851" w:hanging="851"/>
      </w:pPr>
      <w:rPr>
        <w:rFonts w:ascii="Arial Narrow" w:hAnsi="Arial Narrow" w:cs="Times New Roman" w:hint="default"/>
        <w:b/>
        <w:i w:val="0"/>
        <w:sz w:val="28"/>
        <w:szCs w:val="28"/>
      </w:rPr>
    </w:lvl>
    <w:lvl w:ilvl="1">
      <w:start w:val="2"/>
      <w:numFmt w:val="decimal"/>
      <w:lvlText w:val="%1.%2"/>
      <w:lvlJc w:val="left"/>
      <w:pPr>
        <w:tabs>
          <w:tab w:val="num" w:pos="851"/>
        </w:tabs>
        <w:ind w:left="851" w:hanging="851"/>
      </w:pPr>
      <w:rPr>
        <w:rFonts w:cs="Times New Roman"/>
        <w:b/>
        <w:i w:val="0"/>
        <w:sz w:val="28"/>
        <w:szCs w:val="28"/>
      </w:rPr>
    </w:lvl>
    <w:lvl w:ilvl="2">
      <w:start w:val="1"/>
      <w:numFmt w:val="decimal"/>
      <w:lvlText w:val="%1.%2.%3"/>
      <w:lvlJc w:val="left"/>
      <w:pPr>
        <w:tabs>
          <w:tab w:val="num" w:pos="851"/>
        </w:tabs>
        <w:ind w:left="851" w:hanging="851"/>
      </w:pPr>
      <w:rPr>
        <w:rFonts w:cs="Times New Roman"/>
      </w:rPr>
    </w:lvl>
    <w:lvl w:ilvl="3">
      <w:start w:val="1"/>
      <w:numFmt w:val="lowerLetter"/>
      <w:lvlText w:val="(%4)"/>
      <w:lvlJc w:val="left"/>
      <w:pPr>
        <w:tabs>
          <w:tab w:val="num" w:pos="1304"/>
        </w:tabs>
        <w:ind w:left="1304" w:hanging="453"/>
      </w:pPr>
      <w:rPr>
        <w:rFonts w:cs="Times New Roman"/>
        <w:sz w:val="22"/>
        <w:szCs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15A640F8"/>
    <w:multiLevelType w:val="hybridMultilevel"/>
    <w:tmpl w:val="5E488D6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nsid w:val="15D96166"/>
    <w:multiLevelType w:val="multilevel"/>
    <w:tmpl w:val="1578ECA6"/>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16A5600B"/>
    <w:multiLevelType w:val="hybridMultilevel"/>
    <w:tmpl w:val="8C0E8CE4"/>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171116C4"/>
    <w:multiLevelType w:val="hybridMultilevel"/>
    <w:tmpl w:val="26C83508"/>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17D3317A"/>
    <w:multiLevelType w:val="multilevel"/>
    <w:tmpl w:val="BD7E300E"/>
    <w:numStyleLink w:val="CurrentList2"/>
  </w:abstractNum>
  <w:abstractNum w:abstractNumId="28">
    <w:nsid w:val="184C52F4"/>
    <w:multiLevelType w:val="multilevel"/>
    <w:tmpl w:val="593269CE"/>
    <w:lvl w:ilvl="0">
      <w:start w:val="4"/>
      <w:numFmt w:val="decimal"/>
      <w:lvlText w:val="%1"/>
      <w:lvlJc w:val="left"/>
      <w:pPr>
        <w:tabs>
          <w:tab w:val="num" w:pos="444"/>
        </w:tabs>
        <w:ind w:left="444" w:hanging="444"/>
      </w:pPr>
      <w:rPr>
        <w:rFonts w:cs="Times New Roman"/>
      </w:rPr>
    </w:lvl>
    <w:lvl w:ilvl="1">
      <w:start w:val="3"/>
      <w:numFmt w:val="decimal"/>
      <w:lvlText w:val="%1.%2"/>
      <w:lvlJc w:val="left"/>
      <w:pPr>
        <w:tabs>
          <w:tab w:val="num" w:pos="444"/>
        </w:tabs>
        <w:ind w:left="444" w:hanging="444"/>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9">
    <w:nsid w:val="18A63C2E"/>
    <w:multiLevelType w:val="hybridMultilevel"/>
    <w:tmpl w:val="F3EADBAA"/>
    <w:lvl w:ilvl="0" w:tplc="50287266">
      <w:start w:val="1"/>
      <w:numFmt w:val="bullet"/>
      <w:lvlText w:val=""/>
      <w:lvlJc w:val="left"/>
      <w:pPr>
        <w:tabs>
          <w:tab w:val="num" w:pos="720"/>
        </w:tabs>
        <w:ind w:left="720" w:hanging="360"/>
      </w:pPr>
      <w:rPr>
        <w:rFonts w:ascii="Symbol" w:hAnsi="Symbol" w:hint="default"/>
        <w:color w:val="auto"/>
      </w:rPr>
    </w:lvl>
    <w:lvl w:ilvl="1" w:tplc="44C6EA0E">
      <w:start w:val="1"/>
      <w:numFmt w:val="lowerRoman"/>
      <w:lvlText w:val="%2."/>
      <w:lvlJc w:val="right"/>
      <w:pPr>
        <w:tabs>
          <w:tab w:val="num" w:pos="1260"/>
        </w:tabs>
        <w:ind w:left="1260" w:hanging="180"/>
      </w:pPr>
      <w:rPr>
        <w:rFonts w:cs="Times New Roman" w:hint="default"/>
        <w:caps w:val="0"/>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19AE6333"/>
    <w:multiLevelType w:val="multilevel"/>
    <w:tmpl w:val="0C09001F"/>
    <w:numStyleLink w:val="111111"/>
  </w:abstractNum>
  <w:abstractNum w:abstractNumId="31">
    <w:nsid w:val="1A323096"/>
    <w:multiLevelType w:val="hybridMultilevel"/>
    <w:tmpl w:val="9F203B38"/>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2">
    <w:nsid w:val="1B02435D"/>
    <w:multiLevelType w:val="hybridMultilevel"/>
    <w:tmpl w:val="078AA356"/>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3">
    <w:nsid w:val="1B537C38"/>
    <w:multiLevelType w:val="hybridMultilevel"/>
    <w:tmpl w:val="8716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B6931B6"/>
    <w:multiLevelType w:val="hybridMultilevel"/>
    <w:tmpl w:val="753A91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1B775C6B"/>
    <w:multiLevelType w:val="hybridMultilevel"/>
    <w:tmpl w:val="94E0D0FC"/>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1D8106F4"/>
    <w:multiLevelType w:val="hybridMultilevel"/>
    <w:tmpl w:val="C3122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006444C"/>
    <w:multiLevelType w:val="multilevel"/>
    <w:tmpl w:val="D16A8BD6"/>
    <w:lvl w:ilvl="0">
      <w:start w:val="5"/>
      <w:numFmt w:val="decimal"/>
      <w:lvlText w:val="%1."/>
      <w:lvlJc w:val="left"/>
      <w:pPr>
        <w:tabs>
          <w:tab w:val="num" w:pos="851"/>
        </w:tabs>
        <w:ind w:left="851" w:hanging="851"/>
      </w:pPr>
      <w:rPr>
        <w:rFonts w:ascii="Times New Roman" w:hAnsi="Times New Roman" w:cs="Times New Roman" w:hint="default"/>
        <w:b/>
        <w:i w:val="0"/>
        <w:sz w:val="28"/>
        <w:szCs w:val="28"/>
      </w:rPr>
    </w:lvl>
    <w:lvl w:ilvl="1">
      <w:start w:val="1"/>
      <w:numFmt w:val="decimal"/>
      <w:lvlText w:val="%1.%2"/>
      <w:lvlJc w:val="left"/>
      <w:pPr>
        <w:tabs>
          <w:tab w:val="num" w:pos="851"/>
        </w:tabs>
        <w:ind w:left="851" w:hanging="851"/>
      </w:pPr>
      <w:rPr>
        <w:rFonts w:cs="Times New Roman"/>
        <w:b/>
        <w:i w:val="0"/>
        <w:sz w:val="28"/>
        <w:szCs w:val="28"/>
      </w:rPr>
    </w:lvl>
    <w:lvl w:ilvl="2">
      <w:start w:val="1"/>
      <w:numFmt w:val="decimal"/>
      <w:lvlText w:val="%1.%2.%3"/>
      <w:lvlJc w:val="left"/>
      <w:pPr>
        <w:tabs>
          <w:tab w:val="num" w:pos="851"/>
        </w:tabs>
        <w:ind w:left="851" w:hanging="851"/>
      </w:pPr>
      <w:rPr>
        <w:rFonts w:cs="Times New Roman"/>
      </w:rPr>
    </w:lvl>
    <w:lvl w:ilvl="3">
      <w:start w:val="1"/>
      <w:numFmt w:val="lowerLetter"/>
      <w:lvlText w:val="(%4)"/>
      <w:lvlJc w:val="left"/>
      <w:pPr>
        <w:tabs>
          <w:tab w:val="num" w:pos="1304"/>
        </w:tabs>
        <w:ind w:left="1304" w:hanging="453"/>
      </w:pPr>
      <w:rPr>
        <w:rFonts w:cs="Times New Roman"/>
        <w:sz w:val="22"/>
        <w:szCs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nsid w:val="21B00386"/>
    <w:multiLevelType w:val="hybridMultilevel"/>
    <w:tmpl w:val="C4A0BB1E"/>
    <w:lvl w:ilvl="0" w:tplc="0C09000F">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39">
    <w:nsid w:val="228742F8"/>
    <w:multiLevelType w:val="multilevel"/>
    <w:tmpl w:val="D07EEB52"/>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0">
    <w:nsid w:val="231216FE"/>
    <w:multiLevelType w:val="hybridMultilevel"/>
    <w:tmpl w:val="86C0F89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1">
    <w:nsid w:val="23367E44"/>
    <w:multiLevelType w:val="hybridMultilevel"/>
    <w:tmpl w:val="B51C8C2A"/>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2">
    <w:nsid w:val="241F6F16"/>
    <w:multiLevelType w:val="hybridMultilevel"/>
    <w:tmpl w:val="C4AC8C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24C72A75"/>
    <w:multiLevelType w:val="hybridMultilevel"/>
    <w:tmpl w:val="2AA214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25100A66"/>
    <w:multiLevelType w:val="hybridMultilevel"/>
    <w:tmpl w:val="5C6031B2"/>
    <w:lvl w:ilvl="0" w:tplc="22B4A9EA">
      <w:start w:val="1"/>
      <w:numFmt w:val="bullet"/>
      <w:lvlText w:val=""/>
      <w:lvlJc w:val="left"/>
      <w:pPr>
        <w:tabs>
          <w:tab w:val="num" w:pos="284"/>
        </w:tabs>
        <w:ind w:left="284"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51B3331"/>
    <w:multiLevelType w:val="multilevel"/>
    <w:tmpl w:val="7DBADD86"/>
    <w:lvl w:ilvl="0">
      <w:start w:val="4"/>
      <w:numFmt w:val="decimal"/>
      <w:lvlText w:val="%1."/>
      <w:lvlJc w:val="left"/>
      <w:pPr>
        <w:tabs>
          <w:tab w:val="num" w:pos="851"/>
        </w:tabs>
        <w:ind w:left="851" w:hanging="851"/>
      </w:pPr>
      <w:rPr>
        <w:rFonts w:ascii="Times New Roman" w:hAnsi="Times New Roman" w:cs="Times New Roman" w:hint="default"/>
        <w:b/>
        <w:i w:val="0"/>
        <w:sz w:val="28"/>
        <w:szCs w:val="28"/>
      </w:rPr>
    </w:lvl>
    <w:lvl w:ilvl="1">
      <w:start w:val="2"/>
      <w:numFmt w:val="decimal"/>
      <w:lvlText w:val="%1.%2"/>
      <w:lvlJc w:val="left"/>
      <w:pPr>
        <w:tabs>
          <w:tab w:val="num" w:pos="851"/>
        </w:tabs>
        <w:ind w:left="851" w:hanging="851"/>
      </w:pPr>
      <w:rPr>
        <w:rFonts w:cs="Times New Roman"/>
        <w:b/>
        <w:i w:val="0"/>
        <w:sz w:val="28"/>
        <w:szCs w:val="28"/>
      </w:rPr>
    </w:lvl>
    <w:lvl w:ilvl="2">
      <w:start w:val="1"/>
      <w:numFmt w:val="decimal"/>
      <w:lvlText w:val="%1.%2.%3"/>
      <w:lvlJc w:val="left"/>
      <w:pPr>
        <w:tabs>
          <w:tab w:val="num" w:pos="851"/>
        </w:tabs>
        <w:ind w:left="851" w:hanging="851"/>
      </w:pPr>
      <w:rPr>
        <w:rFonts w:cs="Times New Roman"/>
      </w:rPr>
    </w:lvl>
    <w:lvl w:ilvl="3">
      <w:start w:val="1"/>
      <w:numFmt w:val="lowerLetter"/>
      <w:lvlText w:val="(%4)"/>
      <w:lvlJc w:val="left"/>
      <w:pPr>
        <w:tabs>
          <w:tab w:val="num" w:pos="1304"/>
        </w:tabs>
        <w:ind w:left="1304" w:hanging="453"/>
      </w:pPr>
      <w:rPr>
        <w:rFonts w:cs="Times New Roman"/>
        <w:sz w:val="22"/>
        <w:szCs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nsid w:val="25B555A5"/>
    <w:multiLevelType w:val="hybridMultilevel"/>
    <w:tmpl w:val="038EC1EC"/>
    <w:lvl w:ilvl="0" w:tplc="22B4A9EA">
      <w:start w:val="1"/>
      <w:numFmt w:val="bullet"/>
      <w:lvlText w:val=""/>
      <w:lvlJc w:val="left"/>
      <w:pPr>
        <w:tabs>
          <w:tab w:val="num" w:pos="284"/>
        </w:tabs>
        <w:ind w:left="284" w:hanging="284"/>
      </w:pPr>
      <w:rPr>
        <w:rFonts w:ascii="Symbol" w:hAnsi="Symbol" w:hint="default"/>
        <w:sz w:val="20"/>
      </w:rPr>
    </w:lvl>
    <w:lvl w:ilvl="1" w:tplc="9C48EA6A">
      <w:start w:val="1"/>
      <w:numFmt w:val="bullet"/>
      <w:lvlText w:val=""/>
      <w:lvlJc w:val="left"/>
      <w:pPr>
        <w:tabs>
          <w:tab w:val="num" w:pos="284"/>
        </w:tabs>
        <w:ind w:left="284" w:hanging="284"/>
      </w:pPr>
      <w:rPr>
        <w:rFonts w:ascii="Symbol" w:hAnsi="Symbol" w:hint="default"/>
        <w:sz w:val="20"/>
      </w:rPr>
    </w:lvl>
    <w:lvl w:ilvl="2" w:tplc="EE024E1C">
      <w:start w:val="3"/>
      <w:numFmt w:val="decimal"/>
      <w:lvlText w:val="%3."/>
      <w:lvlJc w:val="left"/>
      <w:pPr>
        <w:tabs>
          <w:tab w:val="num" w:pos="2160"/>
        </w:tabs>
        <w:ind w:left="2160" w:hanging="360"/>
      </w:pPr>
      <w:rPr>
        <w:rFonts w:cs="Times New Roman"/>
        <w:sz w:val="20"/>
        <w:szCs w:val="20"/>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7">
    <w:nsid w:val="265B18C0"/>
    <w:multiLevelType w:val="hybridMultilevel"/>
    <w:tmpl w:val="696CC6A6"/>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8">
    <w:nsid w:val="26F52E1A"/>
    <w:multiLevelType w:val="hybridMultilevel"/>
    <w:tmpl w:val="49E40E92"/>
    <w:lvl w:ilvl="0" w:tplc="22B4A9EA">
      <w:start w:val="1"/>
      <w:numFmt w:val="bullet"/>
      <w:lvlText w:val=""/>
      <w:lvlJc w:val="left"/>
      <w:pPr>
        <w:tabs>
          <w:tab w:val="num" w:pos="284"/>
        </w:tabs>
        <w:ind w:left="284" w:hanging="284"/>
      </w:pPr>
      <w:rPr>
        <w:rFonts w:ascii="Symbol" w:hAnsi="Symbol" w:hint="default"/>
        <w:sz w:val="20"/>
      </w:rPr>
    </w:lvl>
    <w:lvl w:ilvl="1" w:tplc="45007318">
      <w:start w:val="1"/>
      <w:numFmt w:val="lowerLetter"/>
      <w:lvlText w:val="(%2)"/>
      <w:lvlJc w:val="left"/>
      <w:pPr>
        <w:tabs>
          <w:tab w:val="num" w:pos="1440"/>
        </w:tabs>
        <w:ind w:left="1440" w:hanging="360"/>
      </w:pPr>
      <w:rPr>
        <w:rFonts w:ascii="Arial Narrow" w:eastAsia="Times New Roman" w:hAnsi="Arial Narrow" w:cs="Times New Roman"/>
        <w:sz w:val="24"/>
        <w:szCs w:val="24"/>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9">
    <w:nsid w:val="275650F9"/>
    <w:multiLevelType w:val="hybridMultilevel"/>
    <w:tmpl w:val="7A7ED140"/>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0">
    <w:nsid w:val="29684654"/>
    <w:multiLevelType w:val="hybridMultilevel"/>
    <w:tmpl w:val="BAF60C40"/>
    <w:lvl w:ilvl="0" w:tplc="13E82F30">
      <w:start w:val="1"/>
      <w:numFmt w:val="decimal"/>
      <w:lvlText w:val="%1."/>
      <w:lvlJc w:val="left"/>
      <w:pPr>
        <w:tabs>
          <w:tab w:val="num" w:pos="360"/>
        </w:tabs>
        <w:ind w:left="360" w:hanging="360"/>
      </w:pPr>
      <w:rPr>
        <w:rFonts w:cs="Times New Roman"/>
      </w:rPr>
    </w:lvl>
    <w:lvl w:ilvl="1" w:tplc="E33E57BA">
      <w:start w:val="1"/>
      <w:numFmt w:val="lowerLetter"/>
      <w:lvlText w:val="(%2)"/>
      <w:lvlJc w:val="left"/>
      <w:pPr>
        <w:tabs>
          <w:tab w:val="num" w:pos="357"/>
        </w:tabs>
        <w:ind w:left="357" w:hanging="357"/>
      </w:pPr>
      <w:rPr>
        <w:rFonts w:cs="Times New Roman"/>
      </w:rPr>
    </w:lvl>
    <w:lvl w:ilvl="2" w:tplc="0C090001">
      <w:start w:val="1"/>
      <w:numFmt w:val="bullet"/>
      <w:lvlText w:val=""/>
      <w:lvlJc w:val="left"/>
      <w:pPr>
        <w:tabs>
          <w:tab w:val="num" w:pos="2340"/>
        </w:tabs>
        <w:ind w:left="2340" w:hanging="360"/>
      </w:pPr>
      <w:rPr>
        <w:rFonts w:ascii="Symbol" w:hAnsi="Symbol" w:hint="default"/>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51">
    <w:nsid w:val="2B8A1941"/>
    <w:multiLevelType w:val="multilevel"/>
    <w:tmpl w:val="3C5050E8"/>
    <w:lvl w:ilvl="0">
      <w:start w:val="3"/>
      <w:numFmt w:val="decimal"/>
      <w:lvlText w:val="%1."/>
      <w:lvlJc w:val="left"/>
      <w:pPr>
        <w:tabs>
          <w:tab w:val="num" w:pos="851"/>
        </w:tabs>
        <w:ind w:left="851" w:hanging="851"/>
      </w:pPr>
      <w:rPr>
        <w:rFonts w:ascii="Arial Narrow" w:hAnsi="Arial Narrow" w:cs="Times New Roman" w:hint="default"/>
        <w:b/>
        <w:i w:val="0"/>
        <w:sz w:val="28"/>
        <w:szCs w:val="28"/>
      </w:rPr>
    </w:lvl>
    <w:lvl w:ilvl="1">
      <w:start w:val="1"/>
      <w:numFmt w:val="decimal"/>
      <w:lvlText w:val="%1.%2"/>
      <w:lvlJc w:val="left"/>
      <w:pPr>
        <w:tabs>
          <w:tab w:val="num" w:pos="851"/>
        </w:tabs>
        <w:ind w:left="851" w:hanging="851"/>
      </w:pPr>
      <w:rPr>
        <w:rFonts w:cs="Times New Roman"/>
        <w:b/>
        <w:i w:val="0"/>
        <w:sz w:val="28"/>
        <w:szCs w:val="28"/>
      </w:rPr>
    </w:lvl>
    <w:lvl w:ilvl="2">
      <w:start w:val="1"/>
      <w:numFmt w:val="decimal"/>
      <w:lvlText w:val="%1.%2.%3"/>
      <w:lvlJc w:val="left"/>
      <w:pPr>
        <w:tabs>
          <w:tab w:val="num" w:pos="851"/>
        </w:tabs>
        <w:ind w:left="851" w:hanging="851"/>
      </w:pPr>
      <w:rPr>
        <w:rFonts w:cs="Times New Roman"/>
        <w:sz w:val="21"/>
        <w:szCs w:val="24"/>
      </w:rPr>
    </w:lvl>
    <w:lvl w:ilvl="3">
      <w:start w:val="1"/>
      <w:numFmt w:val="lowerLetter"/>
      <w:lvlText w:val="(%4)"/>
      <w:lvlJc w:val="left"/>
      <w:pPr>
        <w:tabs>
          <w:tab w:val="num" w:pos="1304"/>
        </w:tabs>
        <w:ind w:left="1304" w:hanging="453"/>
      </w:pPr>
      <w:rPr>
        <w:rFonts w:cs="Times New Roman"/>
        <w:sz w:val="24"/>
        <w:szCs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2">
    <w:nsid w:val="2CE16CE8"/>
    <w:multiLevelType w:val="hybridMultilevel"/>
    <w:tmpl w:val="A79CC03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53">
    <w:nsid w:val="2E5F2714"/>
    <w:multiLevelType w:val="hybridMultilevel"/>
    <w:tmpl w:val="A41E9C78"/>
    <w:lvl w:ilvl="0" w:tplc="22B4A9EA">
      <w:start w:val="1"/>
      <w:numFmt w:val="bullet"/>
      <w:lvlText w:val=""/>
      <w:lvlJc w:val="left"/>
      <w:pPr>
        <w:tabs>
          <w:tab w:val="num" w:pos="284"/>
        </w:tabs>
        <w:ind w:left="284"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E801673"/>
    <w:multiLevelType w:val="multilevel"/>
    <w:tmpl w:val="0A20CEFE"/>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5">
    <w:nsid w:val="2F033349"/>
    <w:multiLevelType w:val="multilevel"/>
    <w:tmpl w:val="5DCCB4E2"/>
    <w:lvl w:ilvl="0">
      <w:start w:val="3"/>
      <w:numFmt w:val="decimal"/>
      <w:lvlText w:val="%1"/>
      <w:lvlJc w:val="left"/>
      <w:pPr>
        <w:tabs>
          <w:tab w:val="num" w:pos="360"/>
        </w:tabs>
        <w:ind w:left="360" w:hanging="360"/>
      </w:pPr>
      <w:rPr>
        <w:rFonts w:cs="Times New Roman"/>
        <w:sz w:val="28"/>
      </w:rPr>
    </w:lvl>
    <w:lvl w:ilvl="1">
      <w:start w:val="1"/>
      <w:numFmt w:val="decimal"/>
      <w:lvlText w:val="%1.%2"/>
      <w:lvlJc w:val="left"/>
      <w:pPr>
        <w:tabs>
          <w:tab w:val="num" w:pos="360"/>
        </w:tabs>
        <w:ind w:left="360" w:hanging="360"/>
      </w:pPr>
      <w:rPr>
        <w:rFonts w:cs="Times New Roman"/>
        <w:sz w:val="28"/>
      </w:rPr>
    </w:lvl>
    <w:lvl w:ilvl="2">
      <w:start w:val="1"/>
      <w:numFmt w:val="decimal"/>
      <w:lvlText w:val="%1.%2.%3"/>
      <w:lvlJc w:val="left"/>
      <w:pPr>
        <w:tabs>
          <w:tab w:val="num" w:pos="720"/>
        </w:tabs>
        <w:ind w:left="720" w:hanging="720"/>
      </w:pPr>
      <w:rPr>
        <w:rFonts w:cs="Times New Roman"/>
        <w:sz w:val="28"/>
      </w:rPr>
    </w:lvl>
    <w:lvl w:ilvl="3">
      <w:start w:val="1"/>
      <w:numFmt w:val="decimal"/>
      <w:lvlText w:val="%1.%2.%3.%4"/>
      <w:lvlJc w:val="left"/>
      <w:pPr>
        <w:tabs>
          <w:tab w:val="num" w:pos="720"/>
        </w:tabs>
        <w:ind w:left="720" w:hanging="720"/>
      </w:pPr>
      <w:rPr>
        <w:rFonts w:cs="Times New Roman"/>
        <w:sz w:val="28"/>
      </w:rPr>
    </w:lvl>
    <w:lvl w:ilvl="4">
      <w:start w:val="1"/>
      <w:numFmt w:val="decimal"/>
      <w:lvlText w:val="%1.%2.%3.%4.%5"/>
      <w:lvlJc w:val="left"/>
      <w:pPr>
        <w:tabs>
          <w:tab w:val="num" w:pos="1080"/>
        </w:tabs>
        <w:ind w:left="1080" w:hanging="1080"/>
      </w:pPr>
      <w:rPr>
        <w:rFonts w:cs="Times New Roman"/>
        <w:sz w:val="28"/>
      </w:rPr>
    </w:lvl>
    <w:lvl w:ilvl="5">
      <w:start w:val="1"/>
      <w:numFmt w:val="decimal"/>
      <w:lvlText w:val="%1.%2.%3.%4.%5.%6"/>
      <w:lvlJc w:val="left"/>
      <w:pPr>
        <w:tabs>
          <w:tab w:val="num" w:pos="1080"/>
        </w:tabs>
        <w:ind w:left="1080" w:hanging="1080"/>
      </w:pPr>
      <w:rPr>
        <w:rFonts w:cs="Times New Roman"/>
        <w:sz w:val="28"/>
      </w:rPr>
    </w:lvl>
    <w:lvl w:ilvl="6">
      <w:start w:val="1"/>
      <w:numFmt w:val="decimal"/>
      <w:lvlText w:val="%1.%2.%3.%4.%5.%6.%7"/>
      <w:lvlJc w:val="left"/>
      <w:pPr>
        <w:tabs>
          <w:tab w:val="num" w:pos="1440"/>
        </w:tabs>
        <w:ind w:left="1440" w:hanging="1440"/>
      </w:pPr>
      <w:rPr>
        <w:rFonts w:cs="Times New Roman"/>
        <w:sz w:val="28"/>
      </w:rPr>
    </w:lvl>
    <w:lvl w:ilvl="7">
      <w:start w:val="1"/>
      <w:numFmt w:val="decimal"/>
      <w:lvlText w:val="%1.%2.%3.%4.%5.%6.%7.%8"/>
      <w:lvlJc w:val="left"/>
      <w:pPr>
        <w:tabs>
          <w:tab w:val="num" w:pos="1440"/>
        </w:tabs>
        <w:ind w:left="1440" w:hanging="1440"/>
      </w:pPr>
      <w:rPr>
        <w:rFonts w:cs="Times New Roman"/>
        <w:sz w:val="28"/>
      </w:rPr>
    </w:lvl>
    <w:lvl w:ilvl="8">
      <w:start w:val="1"/>
      <w:numFmt w:val="decimal"/>
      <w:lvlText w:val="%1.%2.%3.%4.%5.%6.%7.%8.%9"/>
      <w:lvlJc w:val="left"/>
      <w:pPr>
        <w:tabs>
          <w:tab w:val="num" w:pos="1440"/>
        </w:tabs>
        <w:ind w:left="1440" w:hanging="1440"/>
      </w:pPr>
      <w:rPr>
        <w:rFonts w:cs="Times New Roman"/>
        <w:sz w:val="28"/>
      </w:rPr>
    </w:lvl>
  </w:abstractNum>
  <w:abstractNum w:abstractNumId="56">
    <w:nsid w:val="2FC01D98"/>
    <w:multiLevelType w:val="hybridMultilevel"/>
    <w:tmpl w:val="FCE6ABB2"/>
    <w:lvl w:ilvl="0" w:tplc="66AA1CF6">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03C371D"/>
    <w:multiLevelType w:val="hybridMultilevel"/>
    <w:tmpl w:val="1408EB8A"/>
    <w:lvl w:ilvl="0" w:tplc="50287266">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30711A50"/>
    <w:multiLevelType w:val="hybridMultilevel"/>
    <w:tmpl w:val="6E36760E"/>
    <w:lvl w:ilvl="0" w:tplc="44DAE3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1DA3C43"/>
    <w:multiLevelType w:val="hybridMultilevel"/>
    <w:tmpl w:val="0D6677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nsid w:val="333B2C99"/>
    <w:multiLevelType w:val="hybridMultilevel"/>
    <w:tmpl w:val="3D5C8210"/>
    <w:lvl w:ilvl="0" w:tplc="28663D78">
      <w:start w:val="1"/>
      <w:numFmt w:val="lowerLetter"/>
      <w:lvlText w:val="(%1)"/>
      <w:lvlJc w:val="left"/>
      <w:pPr>
        <w:tabs>
          <w:tab w:val="num" w:pos="1429"/>
        </w:tabs>
        <w:ind w:left="1429"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1">
    <w:nsid w:val="33B900CA"/>
    <w:multiLevelType w:val="hybridMultilevel"/>
    <w:tmpl w:val="08CE23CC"/>
    <w:lvl w:ilvl="0" w:tplc="E33E57BA">
      <w:start w:val="1"/>
      <w:numFmt w:val="lowerLetter"/>
      <w:lvlText w:val="(%1)"/>
      <w:lvlJc w:val="left"/>
      <w:pPr>
        <w:tabs>
          <w:tab w:val="num" w:pos="357"/>
        </w:tabs>
        <w:ind w:left="357" w:hanging="357"/>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2">
    <w:nsid w:val="34141B2E"/>
    <w:multiLevelType w:val="hybridMultilevel"/>
    <w:tmpl w:val="D3D41618"/>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3">
    <w:nsid w:val="34986013"/>
    <w:multiLevelType w:val="hybridMultilevel"/>
    <w:tmpl w:val="0C14B2B0"/>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4">
    <w:nsid w:val="356765FE"/>
    <w:multiLevelType w:val="hybridMultilevel"/>
    <w:tmpl w:val="918C0DF0"/>
    <w:lvl w:ilvl="0" w:tplc="C37E686C">
      <w:start w:val="1"/>
      <w:numFmt w:val="bullet"/>
      <w:lvlText w:val=""/>
      <w:lvlJc w:val="left"/>
      <w:pPr>
        <w:tabs>
          <w:tab w:val="num" w:pos="567"/>
        </w:tabs>
        <w:ind w:left="567" w:hanging="283"/>
      </w:pPr>
      <w:rPr>
        <w:rFonts w:ascii="Symbol" w:hAnsi="Symbol" w:hint="default"/>
        <w:sz w:val="20"/>
      </w:rPr>
    </w:lvl>
    <w:lvl w:ilvl="1" w:tplc="4A3086C4">
      <w:start w:val="1"/>
      <w:numFmt w:val="bullet"/>
      <w:lvlText w:val="-"/>
      <w:lvlJc w:val="left"/>
      <w:pPr>
        <w:tabs>
          <w:tab w:val="num" w:pos="1440"/>
        </w:tabs>
        <w:ind w:left="1440" w:hanging="360"/>
      </w:pPr>
      <w:rPr>
        <w:rFonts w:ascii="Arial Narrow" w:eastAsia="Times New Roman" w:hAnsi="Arial Narrow" w:hint="default"/>
      </w:rPr>
    </w:lvl>
    <w:lvl w:ilvl="2" w:tplc="0C090001">
      <w:start w:val="1"/>
      <w:numFmt w:val="bullet"/>
      <w:lvlText w:val=""/>
      <w:lvlJc w:val="left"/>
      <w:pPr>
        <w:tabs>
          <w:tab w:val="num" w:pos="2160"/>
        </w:tabs>
        <w:ind w:left="2160" w:hanging="360"/>
      </w:pPr>
      <w:rPr>
        <w:rFonts w:ascii="Symbol" w:hAnsi="Symbol" w:hint="default"/>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5897B59"/>
    <w:multiLevelType w:val="hybridMultilevel"/>
    <w:tmpl w:val="9BD0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36201801"/>
    <w:multiLevelType w:val="hybridMultilevel"/>
    <w:tmpl w:val="918C0DF0"/>
    <w:lvl w:ilvl="0" w:tplc="C37E686C">
      <w:start w:val="1"/>
      <w:numFmt w:val="bullet"/>
      <w:lvlText w:val=""/>
      <w:lvlJc w:val="left"/>
      <w:pPr>
        <w:tabs>
          <w:tab w:val="num" w:pos="567"/>
        </w:tabs>
        <w:ind w:left="567" w:hanging="283"/>
      </w:pPr>
      <w:rPr>
        <w:rFonts w:ascii="Symbol" w:hAnsi="Symbol" w:hint="default"/>
        <w:sz w:val="20"/>
      </w:rPr>
    </w:lvl>
    <w:lvl w:ilvl="1" w:tplc="44DAE3C6">
      <w:start w:val="1"/>
      <w:numFmt w:val="bullet"/>
      <w:lvlText w:val=""/>
      <w:lvlJc w:val="left"/>
      <w:pPr>
        <w:tabs>
          <w:tab w:val="num" w:pos="1440"/>
        </w:tabs>
        <w:ind w:left="1440" w:hanging="360"/>
      </w:pPr>
      <w:rPr>
        <w:rFonts w:ascii="Symbol" w:hAnsi="Symbol" w:hint="default"/>
      </w:rPr>
    </w:lvl>
    <w:lvl w:ilvl="2" w:tplc="0C090001">
      <w:start w:val="1"/>
      <w:numFmt w:val="bullet"/>
      <w:lvlText w:val=""/>
      <w:lvlJc w:val="left"/>
      <w:pPr>
        <w:tabs>
          <w:tab w:val="num" w:pos="2160"/>
        </w:tabs>
        <w:ind w:left="2160" w:hanging="360"/>
      </w:pPr>
      <w:rPr>
        <w:rFonts w:ascii="Symbol" w:hAnsi="Symbol" w:hint="default"/>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74807CD"/>
    <w:multiLevelType w:val="hybridMultilevel"/>
    <w:tmpl w:val="D6E0E2E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8">
    <w:nsid w:val="37BB44F5"/>
    <w:multiLevelType w:val="hybridMultilevel"/>
    <w:tmpl w:val="566E1496"/>
    <w:lvl w:ilvl="0" w:tplc="0C090001">
      <w:start w:val="1"/>
      <w:numFmt w:val="bullet"/>
      <w:lvlText w:val=""/>
      <w:lvlJc w:val="left"/>
      <w:pPr>
        <w:tabs>
          <w:tab w:val="num" w:pos="732"/>
        </w:tabs>
        <w:ind w:left="732"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9">
    <w:nsid w:val="393020AD"/>
    <w:multiLevelType w:val="hybridMultilevel"/>
    <w:tmpl w:val="98883CDC"/>
    <w:lvl w:ilvl="0" w:tplc="28663D78">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0">
    <w:nsid w:val="397C04B3"/>
    <w:multiLevelType w:val="hybridMultilevel"/>
    <w:tmpl w:val="DF1CF79C"/>
    <w:lvl w:ilvl="0" w:tplc="44DAE3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3A150270"/>
    <w:multiLevelType w:val="hybridMultilevel"/>
    <w:tmpl w:val="7CA65764"/>
    <w:lvl w:ilvl="0" w:tplc="E33E57BA">
      <w:start w:val="1"/>
      <w:numFmt w:val="lowerLetter"/>
      <w:lvlText w:val="(%1)"/>
      <w:lvlJc w:val="left"/>
      <w:pPr>
        <w:tabs>
          <w:tab w:val="num" w:pos="357"/>
        </w:tabs>
        <w:ind w:left="357" w:hanging="357"/>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2">
    <w:nsid w:val="3A3364C5"/>
    <w:multiLevelType w:val="multilevel"/>
    <w:tmpl w:val="D0D8AB96"/>
    <w:lvl w:ilvl="0">
      <w:start w:val="4"/>
      <w:numFmt w:val="decimal"/>
      <w:lvlText w:val="%1."/>
      <w:lvlJc w:val="left"/>
      <w:pPr>
        <w:tabs>
          <w:tab w:val="num" w:pos="851"/>
        </w:tabs>
        <w:ind w:left="851" w:hanging="851"/>
      </w:pPr>
      <w:rPr>
        <w:rFonts w:ascii="Times New Roman" w:hAnsi="Times New Roman" w:cs="Times New Roman" w:hint="default"/>
        <w:b/>
        <w:i w:val="0"/>
        <w:sz w:val="28"/>
        <w:szCs w:val="28"/>
      </w:rPr>
    </w:lvl>
    <w:lvl w:ilvl="1">
      <w:start w:val="2"/>
      <w:numFmt w:val="decimal"/>
      <w:lvlText w:val="%1.%2"/>
      <w:lvlJc w:val="left"/>
      <w:pPr>
        <w:tabs>
          <w:tab w:val="num" w:pos="851"/>
        </w:tabs>
        <w:ind w:left="851" w:hanging="851"/>
      </w:pPr>
      <w:rPr>
        <w:rFonts w:cs="Times New Roman"/>
        <w:b/>
        <w:i w:val="0"/>
        <w:sz w:val="28"/>
        <w:szCs w:val="28"/>
      </w:rPr>
    </w:lvl>
    <w:lvl w:ilvl="2">
      <w:start w:val="1"/>
      <w:numFmt w:val="decimal"/>
      <w:lvlText w:val="%1.%2.%3"/>
      <w:lvlJc w:val="left"/>
      <w:pPr>
        <w:tabs>
          <w:tab w:val="num" w:pos="851"/>
        </w:tabs>
        <w:ind w:left="851" w:hanging="851"/>
      </w:pPr>
      <w:rPr>
        <w:rFonts w:cs="Times New Roman"/>
        <w:b w:val="0"/>
      </w:rPr>
    </w:lvl>
    <w:lvl w:ilvl="3">
      <w:start w:val="1"/>
      <w:numFmt w:val="lowerLetter"/>
      <w:lvlText w:val="(%4)"/>
      <w:lvlJc w:val="left"/>
      <w:pPr>
        <w:tabs>
          <w:tab w:val="num" w:pos="1021"/>
        </w:tabs>
        <w:ind w:left="1021" w:hanging="453"/>
      </w:pPr>
      <w:rPr>
        <w:rFonts w:cs="Times New Roman"/>
        <w:sz w:val="22"/>
        <w:szCs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3">
    <w:nsid w:val="3B1843E2"/>
    <w:multiLevelType w:val="hybridMultilevel"/>
    <w:tmpl w:val="141A7B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3CB8150F"/>
    <w:multiLevelType w:val="multilevel"/>
    <w:tmpl w:val="BE72D404"/>
    <w:lvl w:ilvl="0">
      <w:start w:val="8"/>
      <w:numFmt w:val="decimal"/>
      <w:lvlText w:val="%1"/>
      <w:lvlJc w:val="left"/>
      <w:pPr>
        <w:tabs>
          <w:tab w:val="num" w:pos="432"/>
        </w:tabs>
        <w:ind w:left="432" w:hanging="432"/>
      </w:pPr>
      <w:rPr>
        <w:rFonts w:cs="Times New Roman" w:hint="default"/>
      </w:rPr>
    </w:lvl>
    <w:lvl w:ilvl="1">
      <w:start w:val="6"/>
      <w:numFmt w:val="decimal"/>
      <w:lvlText w:val="%1.%2"/>
      <w:lvlJc w:val="left"/>
      <w:pPr>
        <w:tabs>
          <w:tab w:val="num" w:pos="432"/>
        </w:tabs>
        <w:ind w:left="432" w:hanging="432"/>
      </w:pPr>
      <w:rPr>
        <w:rFonts w:cs="Times New Roman" w:hint="default"/>
      </w:rPr>
    </w:lvl>
    <w:lvl w:ilvl="2">
      <w:start w:val="1"/>
      <w:numFmt w:val="decimal"/>
      <w:lvlText w:val="%1.7.%3"/>
      <w:lvlJc w:val="left"/>
      <w:pPr>
        <w:tabs>
          <w:tab w:val="num" w:pos="720"/>
        </w:tabs>
        <w:ind w:left="720" w:hanging="720"/>
      </w:pPr>
      <w:rPr>
        <w:rFonts w:cs="Times New Roman" w:hint="default"/>
      </w:rPr>
    </w:lvl>
    <w:lvl w:ilvl="3">
      <w:start w:val="1"/>
      <w:numFmt w:val="lowerLetter"/>
      <w:lvlText w:val="(%4)"/>
      <w:lvlJc w:val="left"/>
      <w:pPr>
        <w:tabs>
          <w:tab w:val="num" w:pos="360"/>
        </w:tabs>
        <w:ind w:left="360" w:hanging="3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5">
    <w:nsid w:val="3CF30474"/>
    <w:multiLevelType w:val="hybridMultilevel"/>
    <w:tmpl w:val="EAA429FA"/>
    <w:lvl w:ilvl="0" w:tplc="EE6084FE">
      <w:start w:val="1"/>
      <w:numFmt w:val="lowerLetter"/>
      <w:lvlText w:val="(%1)"/>
      <w:lvlJc w:val="left"/>
      <w:pPr>
        <w:tabs>
          <w:tab w:val="num" w:pos="851"/>
        </w:tabs>
        <w:ind w:left="851" w:hanging="454"/>
      </w:pPr>
      <w:rPr>
        <w:rFonts w:cs="Times New Roman" w:hint="default"/>
      </w:rPr>
    </w:lvl>
    <w:lvl w:ilvl="1" w:tplc="09EE733A">
      <w:start w:val="1"/>
      <w:numFmt w:val="lowerLetter"/>
      <w:lvlText w:val="(c%2)"/>
      <w:lvlJc w:val="left"/>
      <w:pPr>
        <w:tabs>
          <w:tab w:val="num" w:pos="1477"/>
        </w:tabs>
        <w:ind w:left="1477" w:hanging="397"/>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3D047974"/>
    <w:multiLevelType w:val="multilevel"/>
    <w:tmpl w:val="6CFC8838"/>
    <w:lvl w:ilvl="0">
      <w:start w:val="8"/>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3D551EC8"/>
    <w:multiLevelType w:val="hybridMultilevel"/>
    <w:tmpl w:val="07F482CA"/>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8">
    <w:nsid w:val="3D5943B5"/>
    <w:multiLevelType w:val="multilevel"/>
    <w:tmpl w:val="4DA4F04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9">
    <w:nsid w:val="3E174625"/>
    <w:multiLevelType w:val="hybridMultilevel"/>
    <w:tmpl w:val="1F8453DA"/>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0">
    <w:nsid w:val="3ED061DF"/>
    <w:multiLevelType w:val="multilevel"/>
    <w:tmpl w:val="6C6E47CA"/>
    <w:lvl w:ilvl="0">
      <w:start w:val="4"/>
      <w:numFmt w:val="decimal"/>
      <w:lvlText w:val="%1."/>
      <w:lvlJc w:val="left"/>
      <w:pPr>
        <w:tabs>
          <w:tab w:val="num" w:pos="851"/>
        </w:tabs>
        <w:ind w:left="851" w:hanging="851"/>
      </w:pPr>
      <w:rPr>
        <w:rFonts w:ascii="Times New Roman" w:hAnsi="Times New Roman" w:cs="Times New Roman" w:hint="default"/>
        <w:b/>
        <w:i w:val="0"/>
        <w:sz w:val="28"/>
        <w:szCs w:val="28"/>
      </w:rPr>
    </w:lvl>
    <w:lvl w:ilvl="1">
      <w:start w:val="5"/>
      <w:numFmt w:val="decimal"/>
      <w:lvlText w:val="%1.%2"/>
      <w:lvlJc w:val="left"/>
      <w:pPr>
        <w:tabs>
          <w:tab w:val="num" w:pos="851"/>
        </w:tabs>
        <w:ind w:left="851" w:hanging="851"/>
      </w:pPr>
      <w:rPr>
        <w:rFonts w:cs="Times New Roman"/>
        <w:b/>
        <w:i w:val="0"/>
        <w:sz w:val="28"/>
        <w:szCs w:val="28"/>
      </w:rPr>
    </w:lvl>
    <w:lvl w:ilvl="2">
      <w:start w:val="1"/>
      <w:numFmt w:val="decimal"/>
      <w:lvlText w:val="%1.%2.%3"/>
      <w:lvlJc w:val="left"/>
      <w:pPr>
        <w:tabs>
          <w:tab w:val="num" w:pos="851"/>
        </w:tabs>
        <w:ind w:left="851" w:hanging="851"/>
      </w:pPr>
      <w:rPr>
        <w:rFonts w:cs="Times New Roman"/>
      </w:rPr>
    </w:lvl>
    <w:lvl w:ilvl="3">
      <w:start w:val="1"/>
      <w:numFmt w:val="lowerLetter"/>
      <w:lvlText w:val="(%4)"/>
      <w:lvlJc w:val="left"/>
      <w:pPr>
        <w:tabs>
          <w:tab w:val="num" w:pos="1304"/>
        </w:tabs>
        <w:ind w:left="1304" w:hanging="453"/>
      </w:pPr>
      <w:rPr>
        <w:rFonts w:cs="Times New Roman"/>
        <w:sz w:val="22"/>
        <w:szCs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1">
    <w:nsid w:val="43705FDF"/>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2">
    <w:nsid w:val="43CB7FEB"/>
    <w:multiLevelType w:val="hybridMultilevel"/>
    <w:tmpl w:val="78805CB6"/>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3">
    <w:nsid w:val="43F97BBF"/>
    <w:multiLevelType w:val="multilevel"/>
    <w:tmpl w:val="940061DA"/>
    <w:lvl w:ilvl="0">
      <w:start w:val="8"/>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nsid w:val="44577CCA"/>
    <w:multiLevelType w:val="hybridMultilevel"/>
    <w:tmpl w:val="28EEAA28"/>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85">
    <w:nsid w:val="45010B22"/>
    <w:multiLevelType w:val="multilevel"/>
    <w:tmpl w:val="BD7E300E"/>
    <w:styleLink w:val="CurrentList2"/>
    <w:lvl w:ilvl="0">
      <w:start w:val="6"/>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6">
    <w:nsid w:val="45407532"/>
    <w:multiLevelType w:val="hybridMultilevel"/>
    <w:tmpl w:val="ADA298EE"/>
    <w:lvl w:ilvl="0" w:tplc="44DAE3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4C5F1E9C"/>
    <w:multiLevelType w:val="hybridMultilevel"/>
    <w:tmpl w:val="DA78EA0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8">
    <w:nsid w:val="4DA029FC"/>
    <w:multiLevelType w:val="multilevel"/>
    <w:tmpl w:val="E55A5E0E"/>
    <w:lvl w:ilvl="0">
      <w:start w:val="4"/>
      <w:numFmt w:val="decimal"/>
      <w:lvlText w:val="%1."/>
      <w:lvlJc w:val="left"/>
      <w:pPr>
        <w:tabs>
          <w:tab w:val="num" w:pos="851"/>
        </w:tabs>
        <w:ind w:left="851" w:hanging="851"/>
      </w:pPr>
      <w:rPr>
        <w:rFonts w:ascii="Times New Roman" w:hAnsi="Times New Roman" w:cs="Times New Roman" w:hint="default"/>
        <w:b/>
        <w:i w:val="0"/>
        <w:sz w:val="28"/>
        <w:szCs w:val="28"/>
      </w:rPr>
    </w:lvl>
    <w:lvl w:ilvl="1">
      <w:start w:val="1"/>
      <w:numFmt w:val="decimal"/>
      <w:lvlText w:val="%1.%2"/>
      <w:lvlJc w:val="left"/>
      <w:pPr>
        <w:tabs>
          <w:tab w:val="num" w:pos="851"/>
        </w:tabs>
        <w:ind w:left="851" w:hanging="851"/>
      </w:pPr>
      <w:rPr>
        <w:rFonts w:cs="Times New Roman"/>
        <w:b/>
        <w:i w:val="0"/>
        <w:sz w:val="28"/>
        <w:szCs w:val="28"/>
      </w:rPr>
    </w:lvl>
    <w:lvl w:ilvl="2">
      <w:start w:val="1"/>
      <w:numFmt w:val="decimal"/>
      <w:lvlText w:val="%1.%2.%3"/>
      <w:lvlJc w:val="left"/>
      <w:pPr>
        <w:tabs>
          <w:tab w:val="num" w:pos="851"/>
        </w:tabs>
        <w:ind w:left="851" w:hanging="851"/>
      </w:pPr>
      <w:rPr>
        <w:rFonts w:cs="Times New Roman"/>
      </w:rPr>
    </w:lvl>
    <w:lvl w:ilvl="3">
      <w:start w:val="1"/>
      <w:numFmt w:val="lowerLetter"/>
      <w:lvlText w:val="(%4)"/>
      <w:lvlJc w:val="left"/>
      <w:pPr>
        <w:tabs>
          <w:tab w:val="num" w:pos="1304"/>
        </w:tabs>
        <w:ind w:left="1304" w:hanging="453"/>
      </w:pPr>
      <w:rPr>
        <w:rFonts w:cs="Times New Roman"/>
        <w:sz w:val="22"/>
        <w:szCs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9">
    <w:nsid w:val="4E154D67"/>
    <w:multiLevelType w:val="multilevel"/>
    <w:tmpl w:val="FAC4B2FC"/>
    <w:lvl w:ilvl="0">
      <w:start w:val="8"/>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6.%3"/>
      <w:lvlJc w:val="left"/>
      <w:pPr>
        <w:tabs>
          <w:tab w:val="num" w:pos="720"/>
        </w:tabs>
        <w:ind w:left="720" w:hanging="720"/>
      </w:pPr>
      <w:rPr>
        <w:rFonts w:ascii="Arial" w:hAnsi="Arial" w:cs="Times New Roman" w:hint="default"/>
        <w:sz w:val="22"/>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0">
    <w:nsid w:val="4E3B6142"/>
    <w:multiLevelType w:val="hybridMultilevel"/>
    <w:tmpl w:val="EAA67A0A"/>
    <w:lvl w:ilvl="0" w:tplc="9DEE2C0E">
      <w:start w:val="1"/>
      <w:numFmt w:val="bullet"/>
      <w:lvlText w:val=""/>
      <w:lvlJc w:val="left"/>
      <w:pPr>
        <w:tabs>
          <w:tab w:val="num" w:pos="567"/>
        </w:tabs>
        <w:ind w:left="567" w:hanging="283"/>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4EBB2EB3"/>
    <w:multiLevelType w:val="hybridMultilevel"/>
    <w:tmpl w:val="701412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2">
    <w:nsid w:val="4F5D7425"/>
    <w:multiLevelType w:val="multilevel"/>
    <w:tmpl w:val="6EEE19F8"/>
    <w:lvl w:ilvl="0">
      <w:start w:val="6"/>
      <w:numFmt w:val="decimal"/>
      <w:lvlText w:val="%1."/>
      <w:lvlJc w:val="left"/>
      <w:pPr>
        <w:tabs>
          <w:tab w:val="num" w:pos="720"/>
        </w:tabs>
        <w:ind w:left="720" w:hanging="360"/>
      </w:pPr>
      <w:rPr>
        <w:rFonts w:cs="Times New Roman" w:hint="default"/>
      </w:rPr>
    </w:lvl>
    <w:lvl w:ilvl="1">
      <w:numFmt w:val="none"/>
      <w:lvlText w:val=""/>
      <w:lvlJc w:val="left"/>
      <w:pPr>
        <w:tabs>
          <w:tab w:val="num" w:pos="360"/>
        </w:tabs>
        <w:ind w:left="0" w:firstLine="0"/>
      </w:pPr>
      <w:rPr>
        <w:rFonts w:cs="Times New Roman" w:hint="default"/>
      </w:rPr>
    </w:lvl>
    <w:lvl w:ilvl="2">
      <w:numFmt w:val="none"/>
      <w:lvlText w:val=""/>
      <w:lvlJc w:val="left"/>
      <w:pPr>
        <w:tabs>
          <w:tab w:val="num" w:pos="360"/>
        </w:tabs>
        <w:ind w:left="0" w:firstLine="0"/>
      </w:pPr>
      <w:rPr>
        <w:rFonts w:cs="Times New Roman" w:hint="default"/>
      </w:rPr>
    </w:lvl>
    <w:lvl w:ilvl="3">
      <w:numFmt w:val="none"/>
      <w:lvlText w:val=""/>
      <w:lvlJc w:val="left"/>
      <w:pPr>
        <w:tabs>
          <w:tab w:val="num" w:pos="360"/>
        </w:tabs>
        <w:ind w:left="0" w:firstLine="0"/>
      </w:pPr>
      <w:rPr>
        <w:rFonts w:cs="Times New Roman" w:hint="default"/>
      </w:rPr>
    </w:lvl>
    <w:lvl w:ilvl="4">
      <w:numFmt w:val="none"/>
      <w:lvlText w:val=""/>
      <w:lvlJc w:val="left"/>
      <w:pPr>
        <w:tabs>
          <w:tab w:val="num" w:pos="360"/>
        </w:tabs>
        <w:ind w:left="0" w:firstLine="0"/>
      </w:pPr>
      <w:rPr>
        <w:rFonts w:cs="Times New Roman" w:hint="default"/>
      </w:rPr>
    </w:lvl>
    <w:lvl w:ilvl="5">
      <w:numFmt w:val="none"/>
      <w:lvlText w:val=""/>
      <w:lvlJc w:val="left"/>
      <w:pPr>
        <w:tabs>
          <w:tab w:val="num" w:pos="360"/>
        </w:tabs>
        <w:ind w:left="0" w:firstLine="0"/>
      </w:pPr>
      <w:rPr>
        <w:rFonts w:cs="Times New Roman" w:hint="default"/>
      </w:rPr>
    </w:lvl>
    <w:lvl w:ilvl="6">
      <w:numFmt w:val="none"/>
      <w:lvlText w:val=""/>
      <w:lvlJc w:val="left"/>
      <w:pPr>
        <w:tabs>
          <w:tab w:val="num" w:pos="360"/>
        </w:tabs>
        <w:ind w:left="0" w:firstLine="0"/>
      </w:pPr>
      <w:rPr>
        <w:rFonts w:cs="Times New Roman" w:hint="default"/>
      </w:rPr>
    </w:lvl>
    <w:lvl w:ilvl="7">
      <w:numFmt w:val="none"/>
      <w:lvlText w:val=""/>
      <w:lvlJc w:val="left"/>
      <w:pPr>
        <w:tabs>
          <w:tab w:val="num" w:pos="360"/>
        </w:tabs>
        <w:ind w:left="0" w:firstLine="0"/>
      </w:pPr>
      <w:rPr>
        <w:rFonts w:cs="Times New Roman" w:hint="default"/>
      </w:rPr>
    </w:lvl>
    <w:lvl w:ilvl="8">
      <w:numFmt w:val="none"/>
      <w:lvlText w:val=""/>
      <w:lvlJc w:val="left"/>
      <w:pPr>
        <w:tabs>
          <w:tab w:val="num" w:pos="360"/>
        </w:tabs>
        <w:ind w:left="0" w:firstLine="0"/>
      </w:pPr>
      <w:rPr>
        <w:rFonts w:cs="Times New Roman" w:hint="default"/>
      </w:rPr>
    </w:lvl>
  </w:abstractNum>
  <w:abstractNum w:abstractNumId="93">
    <w:nsid w:val="542F5DAB"/>
    <w:multiLevelType w:val="hybridMultilevel"/>
    <w:tmpl w:val="632E3CD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94">
    <w:nsid w:val="563E5D13"/>
    <w:multiLevelType w:val="hybridMultilevel"/>
    <w:tmpl w:val="BDFAB07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5">
    <w:nsid w:val="564E2C16"/>
    <w:multiLevelType w:val="hybridMultilevel"/>
    <w:tmpl w:val="F1B42ED0"/>
    <w:lvl w:ilvl="0" w:tplc="0AB060A4">
      <w:start w:val="1"/>
      <w:numFmt w:val="lowerLetter"/>
      <w:lvlText w:val="(%1)"/>
      <w:lvlJc w:val="left"/>
      <w:pPr>
        <w:tabs>
          <w:tab w:val="num" w:pos="397"/>
        </w:tabs>
        <w:ind w:left="397" w:hanging="397"/>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6">
    <w:nsid w:val="568B52B2"/>
    <w:multiLevelType w:val="hybridMultilevel"/>
    <w:tmpl w:val="A0BE0516"/>
    <w:lvl w:ilvl="0" w:tplc="44DAE3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576334A3"/>
    <w:multiLevelType w:val="multilevel"/>
    <w:tmpl w:val="93E09CBA"/>
    <w:lvl w:ilvl="0">
      <w:start w:val="7"/>
      <w:numFmt w:val="decimal"/>
      <w:lvlText w:val="%1."/>
      <w:lvlJc w:val="left"/>
      <w:pPr>
        <w:tabs>
          <w:tab w:val="num" w:pos="851"/>
        </w:tabs>
        <w:ind w:left="851" w:hanging="851"/>
      </w:pPr>
      <w:rPr>
        <w:rFonts w:ascii="Times New Roman" w:hAnsi="Times New Roman" w:cs="Times New Roman" w:hint="default"/>
        <w:b/>
        <w:i w:val="0"/>
        <w:sz w:val="28"/>
        <w:szCs w:val="28"/>
      </w:rPr>
    </w:lvl>
    <w:lvl w:ilvl="1">
      <w:start w:val="1"/>
      <w:numFmt w:val="decimal"/>
      <w:lvlText w:val="%1.%2"/>
      <w:lvlJc w:val="left"/>
      <w:pPr>
        <w:tabs>
          <w:tab w:val="num" w:pos="851"/>
        </w:tabs>
        <w:ind w:left="851" w:hanging="851"/>
      </w:pPr>
      <w:rPr>
        <w:rFonts w:cs="Times New Roman"/>
        <w:b/>
        <w:i w:val="0"/>
        <w:sz w:val="28"/>
        <w:szCs w:val="28"/>
      </w:rPr>
    </w:lvl>
    <w:lvl w:ilvl="2">
      <w:start w:val="1"/>
      <w:numFmt w:val="decimal"/>
      <w:lvlText w:val="%1.%2.%3"/>
      <w:lvlJc w:val="left"/>
      <w:pPr>
        <w:tabs>
          <w:tab w:val="num" w:pos="851"/>
        </w:tabs>
        <w:ind w:left="851" w:hanging="851"/>
      </w:pPr>
      <w:rPr>
        <w:rFonts w:cs="Times New Roman"/>
      </w:rPr>
    </w:lvl>
    <w:lvl w:ilvl="3">
      <w:start w:val="1"/>
      <w:numFmt w:val="lowerLetter"/>
      <w:lvlText w:val="(%4)"/>
      <w:lvlJc w:val="left"/>
      <w:pPr>
        <w:tabs>
          <w:tab w:val="num" w:pos="1304"/>
        </w:tabs>
        <w:ind w:left="1304" w:hanging="453"/>
      </w:pPr>
      <w:rPr>
        <w:rFonts w:cs="Times New Roman"/>
        <w:sz w:val="22"/>
        <w:szCs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8">
    <w:nsid w:val="5C601C6F"/>
    <w:multiLevelType w:val="multilevel"/>
    <w:tmpl w:val="069E52EA"/>
    <w:lvl w:ilvl="0">
      <w:start w:val="6"/>
      <w:numFmt w:val="decimal"/>
      <w:lvlText w:val="%1."/>
      <w:lvlJc w:val="left"/>
      <w:pPr>
        <w:tabs>
          <w:tab w:val="num" w:pos="851"/>
        </w:tabs>
        <w:ind w:left="851" w:hanging="851"/>
      </w:pPr>
      <w:rPr>
        <w:rFonts w:ascii="Times New Roman" w:hAnsi="Times New Roman" w:cs="Times New Roman" w:hint="default"/>
        <w:b/>
        <w:i w:val="0"/>
        <w:sz w:val="28"/>
        <w:szCs w:val="28"/>
      </w:rPr>
    </w:lvl>
    <w:lvl w:ilvl="1">
      <w:start w:val="3"/>
      <w:numFmt w:val="decimal"/>
      <w:lvlText w:val="%1.4"/>
      <w:lvlJc w:val="left"/>
      <w:pPr>
        <w:tabs>
          <w:tab w:val="num" w:pos="851"/>
        </w:tabs>
        <w:ind w:left="851" w:hanging="851"/>
      </w:pPr>
      <w:rPr>
        <w:rFonts w:cs="Times New Roman" w:hint="default"/>
        <w:b/>
        <w:i w:val="0"/>
        <w:sz w:val="28"/>
        <w:szCs w:val="28"/>
      </w:rPr>
    </w:lvl>
    <w:lvl w:ilvl="2">
      <w:start w:val="1"/>
      <w:numFmt w:val="decimal"/>
      <w:lvlText w:val="%1.5.%3"/>
      <w:lvlJc w:val="left"/>
      <w:pPr>
        <w:tabs>
          <w:tab w:val="num" w:pos="1211"/>
        </w:tabs>
        <w:ind w:left="1211" w:hanging="851"/>
      </w:pPr>
      <w:rPr>
        <w:rFonts w:cs="Times New Roman" w:hint="default"/>
      </w:rPr>
    </w:lvl>
    <w:lvl w:ilvl="3">
      <w:start w:val="1"/>
      <w:numFmt w:val="lowerLetter"/>
      <w:lvlText w:val="(%4)"/>
      <w:lvlJc w:val="left"/>
      <w:pPr>
        <w:tabs>
          <w:tab w:val="num" w:pos="1304"/>
        </w:tabs>
        <w:ind w:left="1304" w:hanging="453"/>
      </w:pPr>
      <w:rPr>
        <w:rFonts w:cs="Times New Roman" w:hint="default"/>
        <w:sz w:val="22"/>
        <w:szCs w:val="24"/>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9">
    <w:nsid w:val="5CA61F4B"/>
    <w:multiLevelType w:val="singleLevel"/>
    <w:tmpl w:val="00B46D04"/>
    <w:lvl w:ilvl="0">
      <w:start w:val="1"/>
      <w:numFmt w:val="bullet"/>
      <w:pStyle w:val="QTBDot"/>
      <w:lvlText w:val=""/>
      <w:lvlJc w:val="left"/>
      <w:pPr>
        <w:tabs>
          <w:tab w:val="num" w:pos="567"/>
        </w:tabs>
        <w:ind w:left="567" w:hanging="567"/>
      </w:pPr>
      <w:rPr>
        <w:rFonts w:ascii="Symbol" w:hAnsi="Symbol" w:hint="default"/>
        <w:sz w:val="16"/>
      </w:rPr>
    </w:lvl>
  </w:abstractNum>
  <w:abstractNum w:abstractNumId="100">
    <w:nsid w:val="5DE30B91"/>
    <w:multiLevelType w:val="hybridMultilevel"/>
    <w:tmpl w:val="BB007A6A"/>
    <w:lvl w:ilvl="0" w:tplc="E33E57BA">
      <w:start w:val="1"/>
      <w:numFmt w:val="lowerLetter"/>
      <w:lvlText w:val="(%1)"/>
      <w:lvlJc w:val="left"/>
      <w:pPr>
        <w:tabs>
          <w:tab w:val="num" w:pos="357"/>
        </w:tabs>
        <w:ind w:left="357" w:hanging="357"/>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1">
    <w:nsid w:val="5E0C4051"/>
    <w:multiLevelType w:val="hybridMultilevel"/>
    <w:tmpl w:val="3BA0C80A"/>
    <w:lvl w:ilvl="0" w:tplc="86803D00">
      <w:start w:val="1"/>
      <w:numFmt w:val="bullet"/>
      <w:lvlText w:val=""/>
      <w:lvlJc w:val="left"/>
      <w:pPr>
        <w:tabs>
          <w:tab w:val="num" w:pos="360"/>
        </w:tabs>
        <w:ind w:left="360" w:hanging="24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5F273108"/>
    <w:multiLevelType w:val="hybridMultilevel"/>
    <w:tmpl w:val="59A8EF9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03">
    <w:nsid w:val="5FB6190D"/>
    <w:multiLevelType w:val="multilevel"/>
    <w:tmpl w:val="1FA0812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4">
    <w:nsid w:val="60DF2772"/>
    <w:multiLevelType w:val="hybridMultilevel"/>
    <w:tmpl w:val="E534A416"/>
    <w:lvl w:ilvl="0" w:tplc="C37E686C">
      <w:start w:val="1"/>
      <w:numFmt w:val="bullet"/>
      <w:lvlText w:val=""/>
      <w:lvlJc w:val="left"/>
      <w:pPr>
        <w:tabs>
          <w:tab w:val="num" w:pos="567"/>
        </w:tabs>
        <w:ind w:left="567" w:hanging="283"/>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612A4D10"/>
    <w:multiLevelType w:val="hybridMultilevel"/>
    <w:tmpl w:val="34587010"/>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6">
    <w:nsid w:val="612D4473"/>
    <w:multiLevelType w:val="multilevel"/>
    <w:tmpl w:val="4DA4F04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07">
    <w:nsid w:val="617F7E15"/>
    <w:multiLevelType w:val="hybridMultilevel"/>
    <w:tmpl w:val="7E6EAA16"/>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8">
    <w:nsid w:val="622616B0"/>
    <w:multiLevelType w:val="multilevel"/>
    <w:tmpl w:val="E8BC2B82"/>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9">
    <w:nsid w:val="640E43C8"/>
    <w:multiLevelType w:val="hybridMultilevel"/>
    <w:tmpl w:val="34E6CEF2"/>
    <w:lvl w:ilvl="0" w:tplc="962A3718">
      <w:start w:val="1"/>
      <w:numFmt w:val="lowerLetter"/>
      <w:lvlText w:val="(%1)"/>
      <w:lvlJc w:val="left"/>
      <w:pPr>
        <w:tabs>
          <w:tab w:val="num" w:pos="851"/>
        </w:tabs>
        <w:ind w:left="851" w:hanging="454"/>
      </w:pPr>
      <w:rPr>
        <w:rFonts w:cs="Times New Roman"/>
        <w:sz w:val="22"/>
        <w:szCs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0">
    <w:nsid w:val="66C31A5F"/>
    <w:multiLevelType w:val="multilevel"/>
    <w:tmpl w:val="443E8326"/>
    <w:lvl w:ilvl="0">
      <w:start w:val="1"/>
      <w:numFmt w:val="lowerLetter"/>
      <w:lvlText w:val="(%1)"/>
      <w:lvlJc w:val="left"/>
      <w:pPr>
        <w:tabs>
          <w:tab w:val="num" w:pos="851"/>
        </w:tabs>
        <w:ind w:left="851" w:hanging="454"/>
      </w:pPr>
      <w:rPr>
        <w:rFonts w:cs="Times New Roman" w:hint="default"/>
      </w:rPr>
    </w:lvl>
    <w:lvl w:ilvl="1">
      <w:start w:val="1"/>
      <w:numFmt w:val="lowerRoman"/>
      <w:lvlText w:val="%2."/>
      <w:lvlJc w:val="left"/>
      <w:pPr>
        <w:tabs>
          <w:tab w:val="num" w:pos="1135"/>
        </w:tabs>
        <w:ind w:left="1135" w:hanging="284"/>
      </w:pPr>
      <w:rPr>
        <w:rFonts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nsid w:val="66FA6013"/>
    <w:multiLevelType w:val="multilevel"/>
    <w:tmpl w:val="57FCBDE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2">
    <w:nsid w:val="69830FE3"/>
    <w:multiLevelType w:val="hybridMultilevel"/>
    <w:tmpl w:val="36FE33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69CF033D"/>
    <w:multiLevelType w:val="hybridMultilevel"/>
    <w:tmpl w:val="31B2FE6A"/>
    <w:lvl w:ilvl="0" w:tplc="AB347A50">
      <w:start w:val="1"/>
      <w:numFmt w:val="decimal"/>
      <w:lvlText w:val="(%1)"/>
      <w:lvlJc w:val="left"/>
      <w:pPr>
        <w:tabs>
          <w:tab w:val="num" w:pos="397"/>
        </w:tabs>
        <w:ind w:left="397" w:hanging="397"/>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4">
    <w:nsid w:val="69E950D1"/>
    <w:multiLevelType w:val="hybridMultilevel"/>
    <w:tmpl w:val="5524C4EA"/>
    <w:lvl w:ilvl="0" w:tplc="1FE62624">
      <w:numFmt w:val="bullet"/>
      <w:lvlText w:val="-"/>
      <w:lvlJc w:val="left"/>
      <w:pPr>
        <w:ind w:left="720" w:hanging="360"/>
      </w:pPr>
      <w:rPr>
        <w:rFonts w:ascii="Calibri" w:eastAsiaTheme="minorHAnsi" w:hAnsi="Calibri" w:cs="Calibri" w:hint="default"/>
      </w:rPr>
    </w:lvl>
    <w:lvl w:ilvl="1" w:tplc="1FE62624">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6A840CB1"/>
    <w:multiLevelType w:val="multilevel"/>
    <w:tmpl w:val="0330A648"/>
    <w:lvl w:ilvl="0">
      <w:start w:val="8"/>
      <w:numFmt w:val="decimal"/>
      <w:lvlText w:val="%1."/>
      <w:lvlJc w:val="left"/>
      <w:pPr>
        <w:tabs>
          <w:tab w:val="num" w:pos="851"/>
        </w:tabs>
        <w:ind w:left="851" w:hanging="851"/>
      </w:pPr>
      <w:rPr>
        <w:rFonts w:ascii="Times New Roman" w:hAnsi="Times New Roman" w:cs="Times New Roman" w:hint="default"/>
        <w:b/>
        <w:i w:val="0"/>
        <w:sz w:val="28"/>
        <w:szCs w:val="28"/>
      </w:rPr>
    </w:lvl>
    <w:lvl w:ilvl="1">
      <w:start w:val="9"/>
      <w:numFmt w:val="decimal"/>
      <w:lvlText w:val="%1.%2"/>
      <w:lvlJc w:val="left"/>
      <w:pPr>
        <w:tabs>
          <w:tab w:val="num" w:pos="851"/>
        </w:tabs>
        <w:ind w:left="851" w:hanging="851"/>
      </w:pPr>
      <w:rPr>
        <w:rFonts w:cs="Times New Roman" w:hint="default"/>
        <w:b/>
        <w:i w:val="0"/>
        <w:sz w:val="28"/>
        <w:szCs w:val="28"/>
      </w:rPr>
    </w:lvl>
    <w:lvl w:ilvl="2">
      <w:start w:val="1"/>
      <w:numFmt w:val="decimal"/>
      <w:lvlText w:val="%1.%2.%3"/>
      <w:lvlJc w:val="left"/>
      <w:pPr>
        <w:tabs>
          <w:tab w:val="num" w:pos="851"/>
        </w:tabs>
        <w:ind w:left="851" w:hanging="851"/>
      </w:pPr>
      <w:rPr>
        <w:rFonts w:cs="Times New Roman" w:hint="default"/>
      </w:rPr>
    </w:lvl>
    <w:lvl w:ilvl="3">
      <w:start w:val="1"/>
      <w:numFmt w:val="lowerLetter"/>
      <w:lvlText w:val="(%4)"/>
      <w:lvlJc w:val="left"/>
      <w:pPr>
        <w:tabs>
          <w:tab w:val="num" w:pos="1304"/>
        </w:tabs>
        <w:ind w:left="1304" w:hanging="453"/>
      </w:pPr>
      <w:rPr>
        <w:rFonts w:cs="Times New Roman" w:hint="default"/>
        <w:sz w:val="22"/>
        <w:szCs w:val="24"/>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6">
    <w:nsid w:val="6BD34244"/>
    <w:multiLevelType w:val="hybridMultilevel"/>
    <w:tmpl w:val="BB3208E8"/>
    <w:lvl w:ilvl="0" w:tplc="22B4A9EA">
      <w:start w:val="1"/>
      <w:numFmt w:val="bullet"/>
      <w:lvlText w:val=""/>
      <w:lvlJc w:val="left"/>
      <w:pPr>
        <w:tabs>
          <w:tab w:val="num" w:pos="284"/>
        </w:tabs>
        <w:ind w:left="284" w:hanging="284"/>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7">
    <w:nsid w:val="6BE8794C"/>
    <w:multiLevelType w:val="hybridMultilevel"/>
    <w:tmpl w:val="7F52071A"/>
    <w:lvl w:ilvl="0" w:tplc="CFDCB4C2">
      <w:start w:val="3"/>
      <w:numFmt w:val="decimal"/>
      <w:lvlText w:val="%1."/>
      <w:lvlJc w:val="left"/>
      <w:pPr>
        <w:tabs>
          <w:tab w:val="num" w:pos="720"/>
        </w:tabs>
        <w:ind w:left="720" w:hanging="360"/>
      </w:pPr>
      <w:rPr>
        <w:rFonts w:cs="Times New Roman"/>
      </w:rPr>
    </w:lvl>
    <w:lvl w:ilvl="1" w:tplc="FC6E9258">
      <w:numFmt w:val="none"/>
      <w:lvlText w:val=""/>
      <w:lvlJc w:val="left"/>
      <w:pPr>
        <w:tabs>
          <w:tab w:val="num" w:pos="360"/>
        </w:tabs>
      </w:pPr>
      <w:rPr>
        <w:rFonts w:cs="Times New Roman"/>
      </w:rPr>
    </w:lvl>
    <w:lvl w:ilvl="2" w:tplc="DED2BABE">
      <w:numFmt w:val="none"/>
      <w:lvlText w:val=""/>
      <w:lvlJc w:val="left"/>
      <w:pPr>
        <w:tabs>
          <w:tab w:val="num" w:pos="360"/>
        </w:tabs>
      </w:pPr>
      <w:rPr>
        <w:rFonts w:cs="Times New Roman"/>
      </w:rPr>
    </w:lvl>
    <w:lvl w:ilvl="3" w:tplc="A8BE21EE">
      <w:numFmt w:val="none"/>
      <w:lvlText w:val=""/>
      <w:lvlJc w:val="left"/>
      <w:pPr>
        <w:tabs>
          <w:tab w:val="num" w:pos="360"/>
        </w:tabs>
      </w:pPr>
      <w:rPr>
        <w:rFonts w:cs="Times New Roman"/>
      </w:rPr>
    </w:lvl>
    <w:lvl w:ilvl="4" w:tplc="1D92B0B4">
      <w:numFmt w:val="none"/>
      <w:lvlText w:val=""/>
      <w:lvlJc w:val="left"/>
      <w:pPr>
        <w:tabs>
          <w:tab w:val="num" w:pos="360"/>
        </w:tabs>
      </w:pPr>
      <w:rPr>
        <w:rFonts w:cs="Times New Roman"/>
      </w:rPr>
    </w:lvl>
    <w:lvl w:ilvl="5" w:tplc="8BB4F6DE">
      <w:numFmt w:val="none"/>
      <w:lvlText w:val=""/>
      <w:lvlJc w:val="left"/>
      <w:pPr>
        <w:tabs>
          <w:tab w:val="num" w:pos="360"/>
        </w:tabs>
      </w:pPr>
      <w:rPr>
        <w:rFonts w:cs="Times New Roman"/>
      </w:rPr>
    </w:lvl>
    <w:lvl w:ilvl="6" w:tplc="369EA848">
      <w:numFmt w:val="none"/>
      <w:lvlText w:val=""/>
      <w:lvlJc w:val="left"/>
      <w:pPr>
        <w:tabs>
          <w:tab w:val="num" w:pos="360"/>
        </w:tabs>
      </w:pPr>
      <w:rPr>
        <w:rFonts w:cs="Times New Roman"/>
      </w:rPr>
    </w:lvl>
    <w:lvl w:ilvl="7" w:tplc="875EB070">
      <w:numFmt w:val="none"/>
      <w:lvlText w:val=""/>
      <w:lvlJc w:val="left"/>
      <w:pPr>
        <w:tabs>
          <w:tab w:val="num" w:pos="360"/>
        </w:tabs>
      </w:pPr>
      <w:rPr>
        <w:rFonts w:cs="Times New Roman"/>
      </w:rPr>
    </w:lvl>
    <w:lvl w:ilvl="8" w:tplc="64C09C50">
      <w:numFmt w:val="none"/>
      <w:lvlText w:val=""/>
      <w:lvlJc w:val="left"/>
      <w:pPr>
        <w:tabs>
          <w:tab w:val="num" w:pos="360"/>
        </w:tabs>
      </w:pPr>
      <w:rPr>
        <w:rFonts w:cs="Times New Roman"/>
      </w:rPr>
    </w:lvl>
  </w:abstractNum>
  <w:abstractNum w:abstractNumId="118">
    <w:nsid w:val="6C6F229E"/>
    <w:multiLevelType w:val="hybridMultilevel"/>
    <w:tmpl w:val="868AC8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9">
    <w:nsid w:val="6C91537B"/>
    <w:multiLevelType w:val="hybridMultilevel"/>
    <w:tmpl w:val="B26679D8"/>
    <w:lvl w:ilvl="0" w:tplc="BA3C044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nsid w:val="6CBE0C92"/>
    <w:multiLevelType w:val="hybridMultilevel"/>
    <w:tmpl w:val="BF9AFBCE"/>
    <w:lvl w:ilvl="0" w:tplc="22B4A9EA">
      <w:start w:val="1"/>
      <w:numFmt w:val="bullet"/>
      <w:lvlText w:val=""/>
      <w:lvlJc w:val="left"/>
      <w:pPr>
        <w:tabs>
          <w:tab w:val="num" w:pos="284"/>
        </w:tabs>
        <w:ind w:left="284"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6E1326BF"/>
    <w:multiLevelType w:val="hybridMultilevel"/>
    <w:tmpl w:val="BA32C8C6"/>
    <w:lvl w:ilvl="0" w:tplc="22B4A9EA">
      <w:start w:val="1"/>
      <w:numFmt w:val="bullet"/>
      <w:lvlText w:val=""/>
      <w:lvlJc w:val="left"/>
      <w:pPr>
        <w:tabs>
          <w:tab w:val="num" w:pos="284"/>
        </w:tabs>
        <w:ind w:left="284" w:hanging="284"/>
      </w:pPr>
      <w:rPr>
        <w:rFonts w:ascii="Symbol" w:hAnsi="Symbol" w:hint="default"/>
        <w:sz w:val="20"/>
      </w:rPr>
    </w:lvl>
    <w:lvl w:ilvl="1" w:tplc="04090017">
      <w:start w:val="1"/>
      <w:numFmt w:val="lowerLetter"/>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2">
    <w:nsid w:val="6F79485C"/>
    <w:multiLevelType w:val="hybridMultilevel"/>
    <w:tmpl w:val="EF2C0870"/>
    <w:lvl w:ilvl="0" w:tplc="5028726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3">
    <w:nsid w:val="711F0E86"/>
    <w:multiLevelType w:val="hybridMultilevel"/>
    <w:tmpl w:val="3044F5CC"/>
    <w:lvl w:ilvl="0" w:tplc="86803D00">
      <w:start w:val="1"/>
      <w:numFmt w:val="bullet"/>
      <w:lvlText w:val=""/>
      <w:lvlJc w:val="left"/>
      <w:pPr>
        <w:tabs>
          <w:tab w:val="num" w:pos="360"/>
        </w:tabs>
        <w:ind w:left="360" w:hanging="24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740A65A3"/>
    <w:multiLevelType w:val="multilevel"/>
    <w:tmpl w:val="84425F40"/>
    <w:lvl w:ilvl="0">
      <w:start w:val="8"/>
      <w:numFmt w:val="decimal"/>
      <w:lvlText w:val="%1"/>
      <w:lvlJc w:val="left"/>
      <w:pPr>
        <w:tabs>
          <w:tab w:val="num" w:pos="432"/>
        </w:tabs>
        <w:ind w:left="432" w:hanging="432"/>
      </w:pPr>
      <w:rPr>
        <w:rFonts w:cs="Times New Roman" w:hint="default"/>
      </w:rPr>
    </w:lvl>
    <w:lvl w:ilvl="1">
      <w:start w:val="4"/>
      <w:numFmt w:val="decimal"/>
      <w:lvlText w:val="%1.%2"/>
      <w:lvlJc w:val="left"/>
      <w:pPr>
        <w:tabs>
          <w:tab w:val="num" w:pos="432"/>
        </w:tabs>
        <w:ind w:left="432" w:hanging="432"/>
      </w:pPr>
      <w:rPr>
        <w:rFonts w:cs="Times New Roman" w:hint="default"/>
      </w:rPr>
    </w:lvl>
    <w:lvl w:ilvl="2">
      <w:start w:val="1"/>
      <w:numFmt w:val="decimal"/>
      <w:lvlText w:val="4.6.%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5">
    <w:nsid w:val="764D3869"/>
    <w:multiLevelType w:val="multilevel"/>
    <w:tmpl w:val="9D46F2EC"/>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6">
    <w:nsid w:val="76D21B8E"/>
    <w:multiLevelType w:val="hybridMultilevel"/>
    <w:tmpl w:val="C5D2C658"/>
    <w:lvl w:ilvl="0" w:tplc="5C0A3FCC">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7">
    <w:nsid w:val="7A877151"/>
    <w:multiLevelType w:val="hybridMultilevel"/>
    <w:tmpl w:val="FAA2B5A2"/>
    <w:lvl w:ilvl="0" w:tplc="C37E686C">
      <w:start w:val="1"/>
      <w:numFmt w:val="bullet"/>
      <w:lvlText w:val=""/>
      <w:lvlJc w:val="left"/>
      <w:pPr>
        <w:tabs>
          <w:tab w:val="num" w:pos="567"/>
        </w:tabs>
        <w:ind w:left="567" w:hanging="283"/>
      </w:pPr>
      <w:rPr>
        <w:rFonts w:ascii="Symbol" w:hAnsi="Symbol"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8">
    <w:nsid w:val="7ADF0374"/>
    <w:multiLevelType w:val="multilevel"/>
    <w:tmpl w:val="4A9A77B2"/>
    <w:lvl w:ilvl="0">
      <w:start w:val="1"/>
      <w:numFmt w:val="decimal"/>
      <w:lvlText w:val="%1."/>
      <w:lvlJc w:val="left"/>
      <w:pPr>
        <w:tabs>
          <w:tab w:val="num" w:pos="5747"/>
        </w:tabs>
        <w:ind w:left="5747" w:hanging="360"/>
      </w:pPr>
      <w:rPr>
        <w:rFonts w:cs="Times New Roman" w:hint="default"/>
      </w:rPr>
    </w:lvl>
    <w:lvl w:ilvl="1">
      <w:start w:val="1"/>
      <w:numFmt w:val="bullet"/>
      <w:lvlText w:val=""/>
      <w:lvlJc w:val="left"/>
      <w:pPr>
        <w:tabs>
          <w:tab w:val="num" w:pos="6467"/>
        </w:tabs>
        <w:ind w:left="6467" w:hanging="360"/>
      </w:pPr>
      <w:rPr>
        <w:rFonts w:ascii="Symbol" w:hAnsi="Symbol" w:hint="default"/>
      </w:rPr>
    </w:lvl>
    <w:lvl w:ilvl="2">
      <w:start w:val="1"/>
      <w:numFmt w:val="lowerRoman"/>
      <w:lvlText w:val="%3."/>
      <w:lvlJc w:val="right"/>
      <w:pPr>
        <w:tabs>
          <w:tab w:val="num" w:pos="7187"/>
        </w:tabs>
        <w:ind w:left="7187" w:hanging="180"/>
      </w:pPr>
      <w:rPr>
        <w:rFonts w:cs="Times New Roman" w:hint="default"/>
      </w:rPr>
    </w:lvl>
    <w:lvl w:ilvl="3">
      <w:start w:val="1"/>
      <w:numFmt w:val="decimal"/>
      <w:lvlText w:val="%4."/>
      <w:lvlJc w:val="left"/>
      <w:pPr>
        <w:tabs>
          <w:tab w:val="num" w:pos="7907"/>
        </w:tabs>
        <w:ind w:left="7907" w:hanging="360"/>
      </w:pPr>
      <w:rPr>
        <w:rFonts w:cs="Times New Roman" w:hint="default"/>
      </w:rPr>
    </w:lvl>
    <w:lvl w:ilvl="4">
      <w:start w:val="1"/>
      <w:numFmt w:val="lowerLetter"/>
      <w:lvlText w:val="%5."/>
      <w:lvlJc w:val="left"/>
      <w:pPr>
        <w:tabs>
          <w:tab w:val="num" w:pos="8627"/>
        </w:tabs>
        <w:ind w:left="8627" w:hanging="360"/>
      </w:pPr>
      <w:rPr>
        <w:rFonts w:cs="Times New Roman" w:hint="default"/>
      </w:rPr>
    </w:lvl>
    <w:lvl w:ilvl="5">
      <w:start w:val="1"/>
      <w:numFmt w:val="lowerRoman"/>
      <w:lvlText w:val="%6."/>
      <w:lvlJc w:val="right"/>
      <w:pPr>
        <w:tabs>
          <w:tab w:val="num" w:pos="9347"/>
        </w:tabs>
        <w:ind w:left="9347" w:hanging="180"/>
      </w:pPr>
      <w:rPr>
        <w:rFonts w:cs="Times New Roman" w:hint="default"/>
      </w:rPr>
    </w:lvl>
    <w:lvl w:ilvl="6">
      <w:start w:val="1"/>
      <w:numFmt w:val="decimal"/>
      <w:lvlText w:val="%7."/>
      <w:lvlJc w:val="left"/>
      <w:pPr>
        <w:tabs>
          <w:tab w:val="num" w:pos="10067"/>
        </w:tabs>
        <w:ind w:left="10067" w:hanging="360"/>
      </w:pPr>
      <w:rPr>
        <w:rFonts w:cs="Times New Roman" w:hint="default"/>
      </w:rPr>
    </w:lvl>
    <w:lvl w:ilvl="7">
      <w:start w:val="1"/>
      <w:numFmt w:val="lowerLetter"/>
      <w:lvlText w:val="%8."/>
      <w:lvlJc w:val="left"/>
      <w:pPr>
        <w:tabs>
          <w:tab w:val="num" w:pos="10787"/>
        </w:tabs>
        <w:ind w:left="10787" w:hanging="360"/>
      </w:pPr>
      <w:rPr>
        <w:rFonts w:cs="Times New Roman" w:hint="default"/>
      </w:rPr>
    </w:lvl>
    <w:lvl w:ilvl="8">
      <w:start w:val="1"/>
      <w:numFmt w:val="lowerRoman"/>
      <w:lvlText w:val="%9."/>
      <w:lvlJc w:val="right"/>
      <w:pPr>
        <w:tabs>
          <w:tab w:val="num" w:pos="11507"/>
        </w:tabs>
        <w:ind w:left="11507" w:hanging="180"/>
      </w:pPr>
      <w:rPr>
        <w:rFonts w:cs="Times New Roman" w:hint="default"/>
      </w:rPr>
    </w:lvl>
  </w:abstractNum>
  <w:num w:numId="1">
    <w:abstractNumId w:val="19"/>
  </w:num>
  <w:num w:numId="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75"/>
  </w:num>
  <w:num w:numId="5">
    <w:abstractNumId w:val="90"/>
  </w:num>
  <w:num w:numId="6">
    <w:abstractNumId w:val="104"/>
  </w:num>
  <w:num w:numId="7">
    <w:abstractNumId w:val="11"/>
  </w:num>
  <w:num w:numId="8">
    <w:abstractNumId w:val="110"/>
  </w:num>
  <w:num w:numId="9">
    <w:abstractNumId w:val="64"/>
  </w:num>
  <w:num w:numId="10">
    <w:abstractNumId w:val="117"/>
    <w:lvlOverride w:ilvl="0">
      <w:startOverride w:val="3"/>
    </w:lvlOverride>
    <w:lvlOverride w:ilvl="1"/>
    <w:lvlOverride w:ilvl="2"/>
    <w:lvlOverride w:ilvl="3"/>
    <w:lvlOverride w:ilvl="4"/>
    <w:lvlOverride w:ilvl="5"/>
    <w:lvlOverride w:ilvl="6"/>
    <w:lvlOverride w:ilvl="7"/>
    <w:lvlOverride w:ilvl="8"/>
  </w:num>
  <w:num w:numId="11">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1"/>
  </w:num>
  <w:num w:numId="31">
    <w:abstractNumId w:val="9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lvlOverride w:ilvl="0"/>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lvl w:ilvl="0">
        <w:numFmt w:val="bullet"/>
        <w:lvlText w:val=""/>
        <w:legacy w:legacy="1" w:legacySpace="0" w:legacyIndent="284"/>
        <w:lvlJc w:val="left"/>
        <w:rPr>
          <w:rFonts w:ascii="Symbol" w:hAnsi="Symbol" w:hint="default"/>
        </w:rPr>
      </w:lvl>
    </w:lvlOverride>
  </w:num>
  <w:num w:numId="4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4"/>
  </w:num>
  <w:num w:numId="49">
    <w:abstractNumId w:val="8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5"/>
  </w:num>
  <w:num w:numId="55">
    <w:abstractNumId w:val="7"/>
  </w:num>
  <w:num w:numId="56">
    <w:abstractNumId w:val="16"/>
  </w:num>
  <w:num w:numId="57">
    <w:abstractNumId w:val="53"/>
  </w:num>
  <w:num w:numId="58">
    <w:abstractNumId w:val="44"/>
  </w:num>
  <w:num w:numId="59">
    <w:abstractNumId w:val="120"/>
  </w:num>
  <w:num w:numId="60">
    <w:abstractNumId w:val="94"/>
  </w:num>
  <w:num w:numId="61">
    <w:abstractNumId w:val="95"/>
  </w:num>
  <w:num w:numId="62">
    <w:abstractNumId w:val="113"/>
  </w:num>
  <w:num w:numId="63">
    <w:abstractNumId w:val="8"/>
  </w:num>
  <w:num w:numId="64">
    <w:abstractNumId w:val="10"/>
  </w:num>
  <w:num w:numId="65">
    <w:abstractNumId w:val="5"/>
  </w:num>
  <w:num w:numId="66">
    <w:abstractNumId w:val="91"/>
  </w:num>
  <w:num w:numId="67">
    <w:abstractNumId w:val="45"/>
  </w:num>
  <w:num w:numId="68">
    <w:abstractNumId w:val="108"/>
  </w:num>
  <w:num w:numId="69">
    <w:abstractNumId w:val="98"/>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 w:numId="72">
    <w:abstractNumId w:val="43"/>
  </w:num>
  <w:num w:numId="73">
    <w:abstractNumId w:val="4"/>
  </w:num>
  <w:num w:numId="74">
    <w:abstractNumId w:val="12"/>
  </w:num>
  <w:num w:numId="75">
    <w:abstractNumId w:val="87"/>
  </w:num>
  <w:num w:numId="76">
    <w:abstractNumId w:val="70"/>
  </w:num>
  <w:num w:numId="77">
    <w:abstractNumId w:val="21"/>
  </w:num>
  <w:num w:numId="78">
    <w:abstractNumId w:val="96"/>
  </w:num>
  <w:num w:numId="79">
    <w:abstractNumId w:val="58"/>
  </w:num>
  <w:num w:numId="80">
    <w:abstractNumId w:val="86"/>
  </w:num>
  <w:num w:numId="81">
    <w:abstractNumId w:val="1"/>
  </w:num>
  <w:num w:numId="82">
    <w:abstractNumId w:val="66"/>
  </w:num>
  <w:num w:numId="83">
    <w:abstractNumId w:val="61"/>
  </w:num>
  <w:num w:numId="84">
    <w:abstractNumId w:val="100"/>
  </w:num>
  <w:num w:numId="85">
    <w:abstractNumId w:val="71"/>
  </w:num>
  <w:num w:numId="86">
    <w:abstractNumId w:val="123"/>
  </w:num>
  <w:num w:numId="87">
    <w:abstractNumId w:val="101"/>
  </w:num>
  <w:num w:numId="88">
    <w:abstractNumId w:val="33"/>
  </w:num>
  <w:num w:numId="89">
    <w:abstractNumId w:val="60"/>
  </w:num>
  <w:num w:numId="90">
    <w:abstractNumId w:val="42"/>
  </w:num>
  <w:num w:numId="91">
    <w:abstractNumId w:val="118"/>
  </w:num>
  <w:num w:numId="92">
    <w:abstractNumId w:val="17"/>
  </w:num>
  <w:num w:numId="93">
    <w:abstractNumId w:val="69"/>
  </w:num>
  <w:num w:numId="94">
    <w:abstractNumId w:val="15"/>
  </w:num>
  <w:num w:numId="95">
    <w:abstractNumId w:val="34"/>
  </w:num>
  <w:num w:numId="96">
    <w:abstractNumId w:val="57"/>
  </w:num>
  <w:num w:numId="97">
    <w:abstractNumId w:val="29"/>
  </w:num>
  <w:num w:numId="98">
    <w:abstractNumId w:val="9"/>
  </w:num>
  <w:num w:numId="99">
    <w:abstractNumId w:val="81"/>
  </w:num>
  <w:num w:numId="100">
    <w:abstractNumId w:val="85"/>
  </w:num>
  <w:num w:numId="101">
    <w:abstractNumId w:val="89"/>
  </w:num>
  <w:num w:numId="102">
    <w:abstractNumId w:val="74"/>
  </w:num>
  <w:num w:numId="103">
    <w:abstractNumId w:val="128"/>
  </w:num>
  <w:num w:numId="104">
    <w:abstractNumId w:val="122"/>
  </w:num>
  <w:num w:numId="105">
    <w:abstractNumId w:val="83"/>
  </w:num>
  <w:num w:numId="106">
    <w:abstractNumId w:val="112"/>
  </w:num>
  <w:num w:numId="107">
    <w:abstractNumId w:val="36"/>
  </w:num>
  <w:num w:numId="108">
    <w:abstractNumId w:val="65"/>
  </w:num>
  <w:num w:numId="109">
    <w:abstractNumId w:val="126"/>
  </w:num>
  <w:num w:numId="110">
    <w:abstractNumId w:val="23"/>
  </w:num>
  <w:num w:numId="111">
    <w:abstractNumId w:val="30"/>
    <w:lvlOverride w:ilvl="0">
      <w:lvl w:ilvl="0">
        <w:start w:val="1"/>
        <w:numFmt w:val="decimal"/>
        <w:lvlText w:val="%1."/>
        <w:lvlJc w:val="left"/>
        <w:pPr>
          <w:tabs>
            <w:tab w:val="num" w:pos="360"/>
          </w:tabs>
          <w:ind w:left="360" w:hanging="360"/>
        </w:pPr>
        <w:rPr>
          <w:rFonts w:cs="Times New Roman"/>
          <w:b/>
          <w:i/>
        </w:rPr>
      </w:lvl>
    </w:lvlOverride>
  </w:num>
  <w:num w:numId="112">
    <w:abstractNumId w:val="35"/>
  </w:num>
  <w:num w:numId="113">
    <w:abstractNumId w:val="38"/>
  </w:num>
  <w:num w:numId="114">
    <w:abstractNumId w:val="73"/>
  </w:num>
  <w:num w:numId="115">
    <w:abstractNumId w:val="114"/>
  </w:num>
  <w:num w:numId="116">
    <w:abstractNumId w:val="56"/>
  </w:num>
  <w:num w:numId="117">
    <w:abstractNumId w:val="99"/>
  </w:num>
  <w:num w:numId="118">
    <w:abstractNumId w:val="76"/>
  </w:num>
  <w:num w:numId="119">
    <w:abstractNumId w:val="119"/>
  </w:num>
  <w:num w:numId="120">
    <w:abstractNumId w:val="78"/>
  </w:num>
  <w:num w:numId="121">
    <w:abstractNumId w:val="111"/>
  </w:num>
  <w:num w:numId="122">
    <w:abstractNumId w:val="54"/>
  </w:num>
  <w:num w:numId="123">
    <w:abstractNumId w:val="103"/>
  </w:num>
  <w:num w:numId="124">
    <w:abstractNumId w:val="24"/>
  </w:num>
  <w:num w:numId="125">
    <w:abstractNumId w:val="125"/>
  </w:num>
  <w:num w:numId="126">
    <w:abstractNumId w:val="18"/>
  </w:num>
  <w:num w:numId="127">
    <w:abstractNumId w:val="2"/>
  </w:num>
  <w:num w:numId="128">
    <w:abstractNumId w:val="92"/>
  </w:num>
  <w:num w:numId="129">
    <w:abstractNumId w:val="117"/>
  </w:num>
  <w:num w:numId="130">
    <w:abstractNumId w:val="27"/>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stylePaneFormatFilter w:val="3F01"/>
  <w:defaultTabStop w:val="720"/>
  <w:evenAndOddHeaders/>
  <w:drawingGridHorizontalSpacing w:val="120"/>
  <w:displayHorizontalDrawingGridEvery w:val="2"/>
  <w:characterSpacingControl w:val="doNotCompress"/>
  <w:hdrShapeDefaults>
    <o:shapedefaults v:ext="edit" spidmax="84993">
      <o:colormenu v:ext="edit" fillcolor="#365f91" strokecolor="none [3212]"/>
    </o:shapedefaults>
  </w:hdrShapeDefaults>
  <w:footnotePr>
    <w:footnote w:id="-1"/>
    <w:footnote w:id="0"/>
  </w:footnotePr>
  <w:endnotePr>
    <w:endnote w:id="-1"/>
    <w:endnote w:id="0"/>
  </w:endnotePr>
  <w:compat/>
  <w:rsids>
    <w:rsidRoot w:val="003E2DD0"/>
    <w:rsid w:val="0000181D"/>
    <w:rsid w:val="00002D4D"/>
    <w:rsid w:val="00002F91"/>
    <w:rsid w:val="00003337"/>
    <w:rsid w:val="00003FAB"/>
    <w:rsid w:val="00004D6B"/>
    <w:rsid w:val="000059DB"/>
    <w:rsid w:val="00005EF7"/>
    <w:rsid w:val="000069ED"/>
    <w:rsid w:val="00011894"/>
    <w:rsid w:val="0001217C"/>
    <w:rsid w:val="00012C17"/>
    <w:rsid w:val="00013920"/>
    <w:rsid w:val="000166FF"/>
    <w:rsid w:val="00017217"/>
    <w:rsid w:val="00020261"/>
    <w:rsid w:val="000205AF"/>
    <w:rsid w:val="00020BAC"/>
    <w:rsid w:val="0002118C"/>
    <w:rsid w:val="000224E9"/>
    <w:rsid w:val="000231FD"/>
    <w:rsid w:val="00023607"/>
    <w:rsid w:val="00025BE4"/>
    <w:rsid w:val="00025C9E"/>
    <w:rsid w:val="00030923"/>
    <w:rsid w:val="00031222"/>
    <w:rsid w:val="00031E49"/>
    <w:rsid w:val="000322C5"/>
    <w:rsid w:val="00032892"/>
    <w:rsid w:val="00032E10"/>
    <w:rsid w:val="0003632E"/>
    <w:rsid w:val="00036D9F"/>
    <w:rsid w:val="00036F43"/>
    <w:rsid w:val="000405A6"/>
    <w:rsid w:val="00041175"/>
    <w:rsid w:val="00041423"/>
    <w:rsid w:val="00042514"/>
    <w:rsid w:val="00042597"/>
    <w:rsid w:val="00042B2B"/>
    <w:rsid w:val="00042C24"/>
    <w:rsid w:val="00044006"/>
    <w:rsid w:val="00045ABB"/>
    <w:rsid w:val="00046B58"/>
    <w:rsid w:val="00047C28"/>
    <w:rsid w:val="000523EF"/>
    <w:rsid w:val="0005601F"/>
    <w:rsid w:val="000572B1"/>
    <w:rsid w:val="000572E5"/>
    <w:rsid w:val="000574F6"/>
    <w:rsid w:val="00057601"/>
    <w:rsid w:val="00060A70"/>
    <w:rsid w:val="00060B43"/>
    <w:rsid w:val="0006131D"/>
    <w:rsid w:val="00061F7D"/>
    <w:rsid w:val="0006350C"/>
    <w:rsid w:val="000657DF"/>
    <w:rsid w:val="00065DF0"/>
    <w:rsid w:val="000667A5"/>
    <w:rsid w:val="00066868"/>
    <w:rsid w:val="00066C52"/>
    <w:rsid w:val="00070EDB"/>
    <w:rsid w:val="00072655"/>
    <w:rsid w:val="0007442E"/>
    <w:rsid w:val="0007445B"/>
    <w:rsid w:val="00074F4D"/>
    <w:rsid w:val="00080C35"/>
    <w:rsid w:val="00082283"/>
    <w:rsid w:val="0008296F"/>
    <w:rsid w:val="00082D06"/>
    <w:rsid w:val="00082F7A"/>
    <w:rsid w:val="000849E4"/>
    <w:rsid w:val="00084E00"/>
    <w:rsid w:val="00085EA2"/>
    <w:rsid w:val="00086343"/>
    <w:rsid w:val="00090D8D"/>
    <w:rsid w:val="000931DF"/>
    <w:rsid w:val="00093B44"/>
    <w:rsid w:val="0009437D"/>
    <w:rsid w:val="00094AB3"/>
    <w:rsid w:val="000950DE"/>
    <w:rsid w:val="00095171"/>
    <w:rsid w:val="00096E00"/>
    <w:rsid w:val="00097E80"/>
    <w:rsid w:val="000A0280"/>
    <w:rsid w:val="000A3F55"/>
    <w:rsid w:val="000B0B22"/>
    <w:rsid w:val="000B10D6"/>
    <w:rsid w:val="000B16C7"/>
    <w:rsid w:val="000B2DB6"/>
    <w:rsid w:val="000B3DA1"/>
    <w:rsid w:val="000B41BC"/>
    <w:rsid w:val="000B4659"/>
    <w:rsid w:val="000B66BD"/>
    <w:rsid w:val="000B7477"/>
    <w:rsid w:val="000B78D4"/>
    <w:rsid w:val="000C2CCC"/>
    <w:rsid w:val="000C3626"/>
    <w:rsid w:val="000C537A"/>
    <w:rsid w:val="000C624C"/>
    <w:rsid w:val="000C67E0"/>
    <w:rsid w:val="000C68D0"/>
    <w:rsid w:val="000C7260"/>
    <w:rsid w:val="000D157F"/>
    <w:rsid w:val="000D2D79"/>
    <w:rsid w:val="000D34BF"/>
    <w:rsid w:val="000D40C2"/>
    <w:rsid w:val="000D4C45"/>
    <w:rsid w:val="000D6B23"/>
    <w:rsid w:val="000D7272"/>
    <w:rsid w:val="000E0F7A"/>
    <w:rsid w:val="000E1AE7"/>
    <w:rsid w:val="000E229C"/>
    <w:rsid w:val="000E367A"/>
    <w:rsid w:val="000E3AFB"/>
    <w:rsid w:val="000E42C5"/>
    <w:rsid w:val="000F1511"/>
    <w:rsid w:val="000F338E"/>
    <w:rsid w:val="001005F6"/>
    <w:rsid w:val="001007DC"/>
    <w:rsid w:val="001016FB"/>
    <w:rsid w:val="00104C64"/>
    <w:rsid w:val="0010592C"/>
    <w:rsid w:val="001100CA"/>
    <w:rsid w:val="00110FF9"/>
    <w:rsid w:val="001123AD"/>
    <w:rsid w:val="00113223"/>
    <w:rsid w:val="001159C2"/>
    <w:rsid w:val="0012082F"/>
    <w:rsid w:val="00122038"/>
    <w:rsid w:val="00122E26"/>
    <w:rsid w:val="00124778"/>
    <w:rsid w:val="00124C5E"/>
    <w:rsid w:val="0012767F"/>
    <w:rsid w:val="00130B41"/>
    <w:rsid w:val="00131EB3"/>
    <w:rsid w:val="0013286C"/>
    <w:rsid w:val="001349C5"/>
    <w:rsid w:val="00134F27"/>
    <w:rsid w:val="0013689F"/>
    <w:rsid w:val="00136CF4"/>
    <w:rsid w:val="0013784B"/>
    <w:rsid w:val="00137CC6"/>
    <w:rsid w:val="00137D9A"/>
    <w:rsid w:val="00140CF8"/>
    <w:rsid w:val="001417C2"/>
    <w:rsid w:val="0014431A"/>
    <w:rsid w:val="001466EC"/>
    <w:rsid w:val="00146DB3"/>
    <w:rsid w:val="001508CE"/>
    <w:rsid w:val="00150922"/>
    <w:rsid w:val="00151D66"/>
    <w:rsid w:val="001549DE"/>
    <w:rsid w:val="00154F87"/>
    <w:rsid w:val="00155EA8"/>
    <w:rsid w:val="00156061"/>
    <w:rsid w:val="00156FF6"/>
    <w:rsid w:val="0015762A"/>
    <w:rsid w:val="00157BDF"/>
    <w:rsid w:val="00161B36"/>
    <w:rsid w:val="00161CA6"/>
    <w:rsid w:val="00162FED"/>
    <w:rsid w:val="00163886"/>
    <w:rsid w:val="001642B3"/>
    <w:rsid w:val="00165AF8"/>
    <w:rsid w:val="00170EA7"/>
    <w:rsid w:val="00171A81"/>
    <w:rsid w:val="00171D94"/>
    <w:rsid w:val="001737B8"/>
    <w:rsid w:val="0017542F"/>
    <w:rsid w:val="00175F3F"/>
    <w:rsid w:val="0017625B"/>
    <w:rsid w:val="00177DBB"/>
    <w:rsid w:val="001807A2"/>
    <w:rsid w:val="001814F0"/>
    <w:rsid w:val="00182801"/>
    <w:rsid w:val="00182B59"/>
    <w:rsid w:val="00183B79"/>
    <w:rsid w:val="001914DE"/>
    <w:rsid w:val="001918B2"/>
    <w:rsid w:val="001919C3"/>
    <w:rsid w:val="00191D15"/>
    <w:rsid w:val="00193461"/>
    <w:rsid w:val="00194E1B"/>
    <w:rsid w:val="00195C47"/>
    <w:rsid w:val="00195FB9"/>
    <w:rsid w:val="0019655D"/>
    <w:rsid w:val="001A06E8"/>
    <w:rsid w:val="001A20D3"/>
    <w:rsid w:val="001A408D"/>
    <w:rsid w:val="001A47C1"/>
    <w:rsid w:val="001A51D8"/>
    <w:rsid w:val="001A6459"/>
    <w:rsid w:val="001A664B"/>
    <w:rsid w:val="001A7093"/>
    <w:rsid w:val="001B1D77"/>
    <w:rsid w:val="001B2265"/>
    <w:rsid w:val="001B26E3"/>
    <w:rsid w:val="001B2923"/>
    <w:rsid w:val="001B3E2B"/>
    <w:rsid w:val="001B55B0"/>
    <w:rsid w:val="001B5F44"/>
    <w:rsid w:val="001B60B2"/>
    <w:rsid w:val="001B6D1A"/>
    <w:rsid w:val="001B7A63"/>
    <w:rsid w:val="001C0C54"/>
    <w:rsid w:val="001C1144"/>
    <w:rsid w:val="001C2589"/>
    <w:rsid w:val="001C4369"/>
    <w:rsid w:val="001C7FA0"/>
    <w:rsid w:val="001D08CA"/>
    <w:rsid w:val="001D0CDE"/>
    <w:rsid w:val="001D1A76"/>
    <w:rsid w:val="001D1BE5"/>
    <w:rsid w:val="001D6E5C"/>
    <w:rsid w:val="001E01D4"/>
    <w:rsid w:val="001E030A"/>
    <w:rsid w:val="001E0C18"/>
    <w:rsid w:val="001E145C"/>
    <w:rsid w:val="001E17A5"/>
    <w:rsid w:val="001E2C2D"/>
    <w:rsid w:val="001E2E6E"/>
    <w:rsid w:val="001E37D7"/>
    <w:rsid w:val="001E3EE2"/>
    <w:rsid w:val="001E58C8"/>
    <w:rsid w:val="001E7F5B"/>
    <w:rsid w:val="001F00D7"/>
    <w:rsid w:val="001F2BE8"/>
    <w:rsid w:val="001F4364"/>
    <w:rsid w:val="001F439D"/>
    <w:rsid w:val="001F471D"/>
    <w:rsid w:val="001F4901"/>
    <w:rsid w:val="001F6CBF"/>
    <w:rsid w:val="001F7689"/>
    <w:rsid w:val="002001E6"/>
    <w:rsid w:val="00201430"/>
    <w:rsid w:val="002022A2"/>
    <w:rsid w:val="00202C6D"/>
    <w:rsid w:val="0020346C"/>
    <w:rsid w:val="00203F1C"/>
    <w:rsid w:val="0020547D"/>
    <w:rsid w:val="00205C94"/>
    <w:rsid w:val="00206018"/>
    <w:rsid w:val="0020602E"/>
    <w:rsid w:val="00210B3A"/>
    <w:rsid w:val="002114EF"/>
    <w:rsid w:val="0021184C"/>
    <w:rsid w:val="00212E93"/>
    <w:rsid w:val="00214317"/>
    <w:rsid w:val="00214B73"/>
    <w:rsid w:val="00214BE4"/>
    <w:rsid w:val="002171EA"/>
    <w:rsid w:val="00220435"/>
    <w:rsid w:val="00221C26"/>
    <w:rsid w:val="00222499"/>
    <w:rsid w:val="002246D6"/>
    <w:rsid w:val="0022518A"/>
    <w:rsid w:val="0022637A"/>
    <w:rsid w:val="00227A1E"/>
    <w:rsid w:val="00227CEA"/>
    <w:rsid w:val="00227EDA"/>
    <w:rsid w:val="0023082A"/>
    <w:rsid w:val="00231AED"/>
    <w:rsid w:val="00232453"/>
    <w:rsid w:val="00233100"/>
    <w:rsid w:val="00236744"/>
    <w:rsid w:val="002374F5"/>
    <w:rsid w:val="00240053"/>
    <w:rsid w:val="0024091D"/>
    <w:rsid w:val="00241577"/>
    <w:rsid w:val="00242A11"/>
    <w:rsid w:val="002441CD"/>
    <w:rsid w:val="002463F4"/>
    <w:rsid w:val="00246DE2"/>
    <w:rsid w:val="0024711B"/>
    <w:rsid w:val="002471BE"/>
    <w:rsid w:val="00250074"/>
    <w:rsid w:val="002506B1"/>
    <w:rsid w:val="00253AA8"/>
    <w:rsid w:val="00253B97"/>
    <w:rsid w:val="002558DB"/>
    <w:rsid w:val="00255F86"/>
    <w:rsid w:val="002567E5"/>
    <w:rsid w:val="00256A5F"/>
    <w:rsid w:val="00256ECD"/>
    <w:rsid w:val="002572EF"/>
    <w:rsid w:val="00257C68"/>
    <w:rsid w:val="002603E4"/>
    <w:rsid w:val="00260DB2"/>
    <w:rsid w:val="00261980"/>
    <w:rsid w:val="00262772"/>
    <w:rsid w:val="00263FA2"/>
    <w:rsid w:val="0026687E"/>
    <w:rsid w:val="00267584"/>
    <w:rsid w:val="00267FB4"/>
    <w:rsid w:val="00270D39"/>
    <w:rsid w:val="00270D8E"/>
    <w:rsid w:val="00271450"/>
    <w:rsid w:val="00271B18"/>
    <w:rsid w:val="00273109"/>
    <w:rsid w:val="00273C20"/>
    <w:rsid w:val="0027657B"/>
    <w:rsid w:val="00276ED1"/>
    <w:rsid w:val="0027758C"/>
    <w:rsid w:val="002819AF"/>
    <w:rsid w:val="002847F9"/>
    <w:rsid w:val="00284D5D"/>
    <w:rsid w:val="00284DCC"/>
    <w:rsid w:val="00286E6D"/>
    <w:rsid w:val="00287688"/>
    <w:rsid w:val="00287833"/>
    <w:rsid w:val="00287AEE"/>
    <w:rsid w:val="002900E8"/>
    <w:rsid w:val="002903E7"/>
    <w:rsid w:val="00291A39"/>
    <w:rsid w:val="00291EC5"/>
    <w:rsid w:val="0029226D"/>
    <w:rsid w:val="00292FBA"/>
    <w:rsid w:val="00294A38"/>
    <w:rsid w:val="00296E2F"/>
    <w:rsid w:val="002A0D4C"/>
    <w:rsid w:val="002A11E8"/>
    <w:rsid w:val="002A2C3B"/>
    <w:rsid w:val="002A2D7F"/>
    <w:rsid w:val="002A407C"/>
    <w:rsid w:val="002A4DD9"/>
    <w:rsid w:val="002A614B"/>
    <w:rsid w:val="002A65C0"/>
    <w:rsid w:val="002A6E79"/>
    <w:rsid w:val="002B0115"/>
    <w:rsid w:val="002B07D0"/>
    <w:rsid w:val="002B23C6"/>
    <w:rsid w:val="002B28E1"/>
    <w:rsid w:val="002B31A2"/>
    <w:rsid w:val="002B4376"/>
    <w:rsid w:val="002B473E"/>
    <w:rsid w:val="002B4C13"/>
    <w:rsid w:val="002B78BB"/>
    <w:rsid w:val="002C0415"/>
    <w:rsid w:val="002C1068"/>
    <w:rsid w:val="002C19D8"/>
    <w:rsid w:val="002C1BB4"/>
    <w:rsid w:val="002C4140"/>
    <w:rsid w:val="002C5C81"/>
    <w:rsid w:val="002C6478"/>
    <w:rsid w:val="002C6B99"/>
    <w:rsid w:val="002C7266"/>
    <w:rsid w:val="002D08DE"/>
    <w:rsid w:val="002D0C92"/>
    <w:rsid w:val="002D27C6"/>
    <w:rsid w:val="002D2A74"/>
    <w:rsid w:val="002D2B13"/>
    <w:rsid w:val="002D2C41"/>
    <w:rsid w:val="002D2EBA"/>
    <w:rsid w:val="002D3461"/>
    <w:rsid w:val="002D7AE7"/>
    <w:rsid w:val="002E025A"/>
    <w:rsid w:val="002E1038"/>
    <w:rsid w:val="002E5D6E"/>
    <w:rsid w:val="002E5E07"/>
    <w:rsid w:val="002E65C7"/>
    <w:rsid w:val="002F1678"/>
    <w:rsid w:val="002F26D1"/>
    <w:rsid w:val="002F464D"/>
    <w:rsid w:val="003004FA"/>
    <w:rsid w:val="00300997"/>
    <w:rsid w:val="00302767"/>
    <w:rsid w:val="0030291C"/>
    <w:rsid w:val="003036C6"/>
    <w:rsid w:val="003039AF"/>
    <w:rsid w:val="00304E11"/>
    <w:rsid w:val="00306E44"/>
    <w:rsid w:val="00310D00"/>
    <w:rsid w:val="00315C7B"/>
    <w:rsid w:val="00315DD1"/>
    <w:rsid w:val="00316160"/>
    <w:rsid w:val="00316AB1"/>
    <w:rsid w:val="00317344"/>
    <w:rsid w:val="00317B05"/>
    <w:rsid w:val="00317E3E"/>
    <w:rsid w:val="0032044B"/>
    <w:rsid w:val="003207ED"/>
    <w:rsid w:val="00320A41"/>
    <w:rsid w:val="003238D3"/>
    <w:rsid w:val="0032450B"/>
    <w:rsid w:val="00325EAE"/>
    <w:rsid w:val="00333FD7"/>
    <w:rsid w:val="00336AB6"/>
    <w:rsid w:val="00337DA6"/>
    <w:rsid w:val="00341D0D"/>
    <w:rsid w:val="00343782"/>
    <w:rsid w:val="00343D5D"/>
    <w:rsid w:val="00344B06"/>
    <w:rsid w:val="0034562A"/>
    <w:rsid w:val="00345EC5"/>
    <w:rsid w:val="003469F5"/>
    <w:rsid w:val="00346A10"/>
    <w:rsid w:val="00347BBF"/>
    <w:rsid w:val="00351618"/>
    <w:rsid w:val="00352CC6"/>
    <w:rsid w:val="00354245"/>
    <w:rsid w:val="00355A89"/>
    <w:rsid w:val="00355BFE"/>
    <w:rsid w:val="003568F5"/>
    <w:rsid w:val="003576A7"/>
    <w:rsid w:val="00360AF4"/>
    <w:rsid w:val="003617E8"/>
    <w:rsid w:val="003620BE"/>
    <w:rsid w:val="00363B5F"/>
    <w:rsid w:val="0036428F"/>
    <w:rsid w:val="003643F5"/>
    <w:rsid w:val="00365DC9"/>
    <w:rsid w:val="0036746F"/>
    <w:rsid w:val="00367DED"/>
    <w:rsid w:val="00370613"/>
    <w:rsid w:val="003718BD"/>
    <w:rsid w:val="00371F52"/>
    <w:rsid w:val="00371FDA"/>
    <w:rsid w:val="00373284"/>
    <w:rsid w:val="003745C5"/>
    <w:rsid w:val="0037515F"/>
    <w:rsid w:val="00376158"/>
    <w:rsid w:val="0037635B"/>
    <w:rsid w:val="0037653E"/>
    <w:rsid w:val="00380400"/>
    <w:rsid w:val="00382BDD"/>
    <w:rsid w:val="00384C2E"/>
    <w:rsid w:val="003855F3"/>
    <w:rsid w:val="003875EE"/>
    <w:rsid w:val="00390766"/>
    <w:rsid w:val="00392564"/>
    <w:rsid w:val="00392B74"/>
    <w:rsid w:val="00392D0A"/>
    <w:rsid w:val="003959E7"/>
    <w:rsid w:val="00395EF6"/>
    <w:rsid w:val="00397E58"/>
    <w:rsid w:val="003A477A"/>
    <w:rsid w:val="003A5974"/>
    <w:rsid w:val="003A6A22"/>
    <w:rsid w:val="003A7643"/>
    <w:rsid w:val="003B045C"/>
    <w:rsid w:val="003B0507"/>
    <w:rsid w:val="003B1019"/>
    <w:rsid w:val="003B7024"/>
    <w:rsid w:val="003B7FB1"/>
    <w:rsid w:val="003C0421"/>
    <w:rsid w:val="003C0C21"/>
    <w:rsid w:val="003C1013"/>
    <w:rsid w:val="003C1FD6"/>
    <w:rsid w:val="003C2281"/>
    <w:rsid w:val="003C36F2"/>
    <w:rsid w:val="003C3ACF"/>
    <w:rsid w:val="003C3FFF"/>
    <w:rsid w:val="003C54C0"/>
    <w:rsid w:val="003C7797"/>
    <w:rsid w:val="003C78C4"/>
    <w:rsid w:val="003D1D2F"/>
    <w:rsid w:val="003D557E"/>
    <w:rsid w:val="003D55AB"/>
    <w:rsid w:val="003D65DA"/>
    <w:rsid w:val="003D7389"/>
    <w:rsid w:val="003D7C9B"/>
    <w:rsid w:val="003E0A48"/>
    <w:rsid w:val="003E2DD0"/>
    <w:rsid w:val="003E2E45"/>
    <w:rsid w:val="003E3E3F"/>
    <w:rsid w:val="003E52C6"/>
    <w:rsid w:val="003E5EA8"/>
    <w:rsid w:val="003E68EF"/>
    <w:rsid w:val="003E702B"/>
    <w:rsid w:val="003E7038"/>
    <w:rsid w:val="003E707A"/>
    <w:rsid w:val="003E72EA"/>
    <w:rsid w:val="003E7646"/>
    <w:rsid w:val="003E768E"/>
    <w:rsid w:val="003E7C72"/>
    <w:rsid w:val="003F0EE5"/>
    <w:rsid w:val="003F21D9"/>
    <w:rsid w:val="003F271A"/>
    <w:rsid w:val="003F2EAE"/>
    <w:rsid w:val="003F3F87"/>
    <w:rsid w:val="003F59D6"/>
    <w:rsid w:val="004018E3"/>
    <w:rsid w:val="0040206E"/>
    <w:rsid w:val="00402977"/>
    <w:rsid w:val="0041127A"/>
    <w:rsid w:val="004122DF"/>
    <w:rsid w:val="00412413"/>
    <w:rsid w:val="00413C39"/>
    <w:rsid w:val="00414456"/>
    <w:rsid w:val="00417BB2"/>
    <w:rsid w:val="00421743"/>
    <w:rsid w:val="00422EAD"/>
    <w:rsid w:val="0042318A"/>
    <w:rsid w:val="00425195"/>
    <w:rsid w:val="00427935"/>
    <w:rsid w:val="00430134"/>
    <w:rsid w:val="00430211"/>
    <w:rsid w:val="00430B07"/>
    <w:rsid w:val="00430B35"/>
    <w:rsid w:val="00431194"/>
    <w:rsid w:val="00431964"/>
    <w:rsid w:val="004319B5"/>
    <w:rsid w:val="00432D76"/>
    <w:rsid w:val="004337F4"/>
    <w:rsid w:val="004367B3"/>
    <w:rsid w:val="00436F6E"/>
    <w:rsid w:val="0043759D"/>
    <w:rsid w:val="00443FF7"/>
    <w:rsid w:val="00444FAC"/>
    <w:rsid w:val="00445781"/>
    <w:rsid w:val="00446B17"/>
    <w:rsid w:val="00451318"/>
    <w:rsid w:val="00452B47"/>
    <w:rsid w:val="004545DF"/>
    <w:rsid w:val="00455FC0"/>
    <w:rsid w:val="004568F1"/>
    <w:rsid w:val="00457B8B"/>
    <w:rsid w:val="0046017D"/>
    <w:rsid w:val="00461913"/>
    <w:rsid w:val="0046262B"/>
    <w:rsid w:val="00462E03"/>
    <w:rsid w:val="00462F30"/>
    <w:rsid w:val="004634D2"/>
    <w:rsid w:val="00463562"/>
    <w:rsid w:val="004636A0"/>
    <w:rsid w:val="00463C83"/>
    <w:rsid w:val="00470781"/>
    <w:rsid w:val="004709D0"/>
    <w:rsid w:val="004727DC"/>
    <w:rsid w:val="0047404C"/>
    <w:rsid w:val="0047436B"/>
    <w:rsid w:val="004743E0"/>
    <w:rsid w:val="00475033"/>
    <w:rsid w:val="004750D2"/>
    <w:rsid w:val="00475118"/>
    <w:rsid w:val="00475782"/>
    <w:rsid w:val="004772F7"/>
    <w:rsid w:val="004808C9"/>
    <w:rsid w:val="004838B3"/>
    <w:rsid w:val="0048510F"/>
    <w:rsid w:val="00490135"/>
    <w:rsid w:val="0049038F"/>
    <w:rsid w:val="00490D90"/>
    <w:rsid w:val="004922A4"/>
    <w:rsid w:val="00496034"/>
    <w:rsid w:val="00497A38"/>
    <w:rsid w:val="00497C4A"/>
    <w:rsid w:val="004A06D2"/>
    <w:rsid w:val="004A11C5"/>
    <w:rsid w:val="004A4E4E"/>
    <w:rsid w:val="004A59C1"/>
    <w:rsid w:val="004A7A62"/>
    <w:rsid w:val="004B037E"/>
    <w:rsid w:val="004B1117"/>
    <w:rsid w:val="004B2405"/>
    <w:rsid w:val="004B528E"/>
    <w:rsid w:val="004C12A9"/>
    <w:rsid w:val="004C32F1"/>
    <w:rsid w:val="004C3636"/>
    <w:rsid w:val="004C4DB8"/>
    <w:rsid w:val="004C5199"/>
    <w:rsid w:val="004C6FAD"/>
    <w:rsid w:val="004C7696"/>
    <w:rsid w:val="004D04EF"/>
    <w:rsid w:val="004D2304"/>
    <w:rsid w:val="004D2544"/>
    <w:rsid w:val="004D2D75"/>
    <w:rsid w:val="004D35DE"/>
    <w:rsid w:val="004D3E08"/>
    <w:rsid w:val="004D510B"/>
    <w:rsid w:val="004D538F"/>
    <w:rsid w:val="004D5DC2"/>
    <w:rsid w:val="004D71EB"/>
    <w:rsid w:val="004D75D0"/>
    <w:rsid w:val="004D78DA"/>
    <w:rsid w:val="004E0BA4"/>
    <w:rsid w:val="004E0FCE"/>
    <w:rsid w:val="004E1F06"/>
    <w:rsid w:val="004F0D73"/>
    <w:rsid w:val="004F1698"/>
    <w:rsid w:val="004F1849"/>
    <w:rsid w:val="004F28F9"/>
    <w:rsid w:val="004F2E3C"/>
    <w:rsid w:val="004F2FA2"/>
    <w:rsid w:val="004F3EA8"/>
    <w:rsid w:val="004F492B"/>
    <w:rsid w:val="004F4AA9"/>
    <w:rsid w:val="004F601E"/>
    <w:rsid w:val="004F60C7"/>
    <w:rsid w:val="004F6599"/>
    <w:rsid w:val="004F71A9"/>
    <w:rsid w:val="004F772D"/>
    <w:rsid w:val="00501567"/>
    <w:rsid w:val="00501DCA"/>
    <w:rsid w:val="00503645"/>
    <w:rsid w:val="00503651"/>
    <w:rsid w:val="00503E2D"/>
    <w:rsid w:val="00504827"/>
    <w:rsid w:val="00506A84"/>
    <w:rsid w:val="005071EC"/>
    <w:rsid w:val="00512486"/>
    <w:rsid w:val="00512AE9"/>
    <w:rsid w:val="00513454"/>
    <w:rsid w:val="005152E7"/>
    <w:rsid w:val="00516291"/>
    <w:rsid w:val="005165C9"/>
    <w:rsid w:val="005171EE"/>
    <w:rsid w:val="005175F3"/>
    <w:rsid w:val="00521CB3"/>
    <w:rsid w:val="005236AE"/>
    <w:rsid w:val="005265F0"/>
    <w:rsid w:val="005272DA"/>
    <w:rsid w:val="00530B6D"/>
    <w:rsid w:val="005321DF"/>
    <w:rsid w:val="00532351"/>
    <w:rsid w:val="00533296"/>
    <w:rsid w:val="00533390"/>
    <w:rsid w:val="0053377A"/>
    <w:rsid w:val="00533A2A"/>
    <w:rsid w:val="00533D53"/>
    <w:rsid w:val="005343E7"/>
    <w:rsid w:val="00534B56"/>
    <w:rsid w:val="00535367"/>
    <w:rsid w:val="00536BD6"/>
    <w:rsid w:val="005426F5"/>
    <w:rsid w:val="00543076"/>
    <w:rsid w:val="00543463"/>
    <w:rsid w:val="00543ED0"/>
    <w:rsid w:val="0054437D"/>
    <w:rsid w:val="00544830"/>
    <w:rsid w:val="005469D9"/>
    <w:rsid w:val="00547AAE"/>
    <w:rsid w:val="00550A2F"/>
    <w:rsid w:val="00552379"/>
    <w:rsid w:val="00552568"/>
    <w:rsid w:val="00552BB9"/>
    <w:rsid w:val="0055466A"/>
    <w:rsid w:val="005547BC"/>
    <w:rsid w:val="00560052"/>
    <w:rsid w:val="00560176"/>
    <w:rsid w:val="0056111C"/>
    <w:rsid w:val="00561926"/>
    <w:rsid w:val="00561A70"/>
    <w:rsid w:val="00562E12"/>
    <w:rsid w:val="0057003C"/>
    <w:rsid w:val="00570F2B"/>
    <w:rsid w:val="00571578"/>
    <w:rsid w:val="00571705"/>
    <w:rsid w:val="00572069"/>
    <w:rsid w:val="005747E0"/>
    <w:rsid w:val="005747E6"/>
    <w:rsid w:val="00577E15"/>
    <w:rsid w:val="005803D4"/>
    <w:rsid w:val="005803D5"/>
    <w:rsid w:val="00583029"/>
    <w:rsid w:val="00583A86"/>
    <w:rsid w:val="00583D1F"/>
    <w:rsid w:val="005859F7"/>
    <w:rsid w:val="00586756"/>
    <w:rsid w:val="005869E6"/>
    <w:rsid w:val="00587F90"/>
    <w:rsid w:val="0059132C"/>
    <w:rsid w:val="00591640"/>
    <w:rsid w:val="00591816"/>
    <w:rsid w:val="00592009"/>
    <w:rsid w:val="00592EEF"/>
    <w:rsid w:val="00592EF1"/>
    <w:rsid w:val="0059317F"/>
    <w:rsid w:val="005952D6"/>
    <w:rsid w:val="00595A30"/>
    <w:rsid w:val="005A2348"/>
    <w:rsid w:val="005A3934"/>
    <w:rsid w:val="005A5360"/>
    <w:rsid w:val="005A58F5"/>
    <w:rsid w:val="005A5DD6"/>
    <w:rsid w:val="005A6829"/>
    <w:rsid w:val="005A7A1C"/>
    <w:rsid w:val="005B0495"/>
    <w:rsid w:val="005B4BEE"/>
    <w:rsid w:val="005B56E0"/>
    <w:rsid w:val="005B608C"/>
    <w:rsid w:val="005B651E"/>
    <w:rsid w:val="005B6651"/>
    <w:rsid w:val="005B7B79"/>
    <w:rsid w:val="005B7D65"/>
    <w:rsid w:val="005C03D4"/>
    <w:rsid w:val="005C0452"/>
    <w:rsid w:val="005C116C"/>
    <w:rsid w:val="005C3D1C"/>
    <w:rsid w:val="005C4DC0"/>
    <w:rsid w:val="005C52DB"/>
    <w:rsid w:val="005D126B"/>
    <w:rsid w:val="005D1BAB"/>
    <w:rsid w:val="005D33A2"/>
    <w:rsid w:val="005D38B4"/>
    <w:rsid w:val="005D3F11"/>
    <w:rsid w:val="005D5A0B"/>
    <w:rsid w:val="005D6523"/>
    <w:rsid w:val="005D7807"/>
    <w:rsid w:val="005E2854"/>
    <w:rsid w:val="005E2B92"/>
    <w:rsid w:val="005E32B8"/>
    <w:rsid w:val="005E4B02"/>
    <w:rsid w:val="005F14D3"/>
    <w:rsid w:val="005F29CD"/>
    <w:rsid w:val="005F2A92"/>
    <w:rsid w:val="005F5CCE"/>
    <w:rsid w:val="005F60FD"/>
    <w:rsid w:val="005F63D3"/>
    <w:rsid w:val="006001C7"/>
    <w:rsid w:val="006005AA"/>
    <w:rsid w:val="00600AC2"/>
    <w:rsid w:val="00600BD5"/>
    <w:rsid w:val="006015D2"/>
    <w:rsid w:val="006050D9"/>
    <w:rsid w:val="00605178"/>
    <w:rsid w:val="00605A80"/>
    <w:rsid w:val="00605F65"/>
    <w:rsid w:val="00606B25"/>
    <w:rsid w:val="00607B0F"/>
    <w:rsid w:val="00610525"/>
    <w:rsid w:val="00610DB7"/>
    <w:rsid w:val="00613D8C"/>
    <w:rsid w:val="00614BB5"/>
    <w:rsid w:val="006159D6"/>
    <w:rsid w:val="00615F8F"/>
    <w:rsid w:val="00615FD8"/>
    <w:rsid w:val="00616B4A"/>
    <w:rsid w:val="00617128"/>
    <w:rsid w:val="006175E2"/>
    <w:rsid w:val="00617F50"/>
    <w:rsid w:val="0062293E"/>
    <w:rsid w:val="006235D1"/>
    <w:rsid w:val="00623A78"/>
    <w:rsid w:val="00624272"/>
    <w:rsid w:val="006251ED"/>
    <w:rsid w:val="00625EFB"/>
    <w:rsid w:val="00627AB6"/>
    <w:rsid w:val="006316B0"/>
    <w:rsid w:val="00633157"/>
    <w:rsid w:val="0063348F"/>
    <w:rsid w:val="00633A7B"/>
    <w:rsid w:val="0063577E"/>
    <w:rsid w:val="00644808"/>
    <w:rsid w:val="00646372"/>
    <w:rsid w:val="00647187"/>
    <w:rsid w:val="006504AE"/>
    <w:rsid w:val="006511A0"/>
    <w:rsid w:val="006511A6"/>
    <w:rsid w:val="00651EAA"/>
    <w:rsid w:val="006527B0"/>
    <w:rsid w:val="00653764"/>
    <w:rsid w:val="00654757"/>
    <w:rsid w:val="0065567C"/>
    <w:rsid w:val="00655A95"/>
    <w:rsid w:val="00661D8E"/>
    <w:rsid w:val="0066212C"/>
    <w:rsid w:val="00662B90"/>
    <w:rsid w:val="00663CAA"/>
    <w:rsid w:val="00664120"/>
    <w:rsid w:val="006667EA"/>
    <w:rsid w:val="00670777"/>
    <w:rsid w:val="00670904"/>
    <w:rsid w:val="00670AED"/>
    <w:rsid w:val="00672451"/>
    <w:rsid w:val="0067307C"/>
    <w:rsid w:val="006734F9"/>
    <w:rsid w:val="00674437"/>
    <w:rsid w:val="00675918"/>
    <w:rsid w:val="00676300"/>
    <w:rsid w:val="00677F0E"/>
    <w:rsid w:val="0068161E"/>
    <w:rsid w:val="0068174F"/>
    <w:rsid w:val="00683063"/>
    <w:rsid w:val="00683399"/>
    <w:rsid w:val="006834C9"/>
    <w:rsid w:val="00683A46"/>
    <w:rsid w:val="00683B13"/>
    <w:rsid w:val="006844EF"/>
    <w:rsid w:val="006848DE"/>
    <w:rsid w:val="00684F8E"/>
    <w:rsid w:val="00685C88"/>
    <w:rsid w:val="00690B81"/>
    <w:rsid w:val="006933EC"/>
    <w:rsid w:val="006934B5"/>
    <w:rsid w:val="0069352F"/>
    <w:rsid w:val="00693D1F"/>
    <w:rsid w:val="0069458F"/>
    <w:rsid w:val="00696D64"/>
    <w:rsid w:val="00696FEC"/>
    <w:rsid w:val="006A03F3"/>
    <w:rsid w:val="006A315D"/>
    <w:rsid w:val="006A43FA"/>
    <w:rsid w:val="006A45B7"/>
    <w:rsid w:val="006A51D8"/>
    <w:rsid w:val="006A5FE6"/>
    <w:rsid w:val="006A6DD7"/>
    <w:rsid w:val="006A76F8"/>
    <w:rsid w:val="006B1C47"/>
    <w:rsid w:val="006B3329"/>
    <w:rsid w:val="006B412E"/>
    <w:rsid w:val="006B4BF6"/>
    <w:rsid w:val="006B5CA5"/>
    <w:rsid w:val="006B634B"/>
    <w:rsid w:val="006B71BA"/>
    <w:rsid w:val="006B7367"/>
    <w:rsid w:val="006B7576"/>
    <w:rsid w:val="006C04EF"/>
    <w:rsid w:val="006C0CF6"/>
    <w:rsid w:val="006C275E"/>
    <w:rsid w:val="006C3B15"/>
    <w:rsid w:val="006C3DD9"/>
    <w:rsid w:val="006C4F62"/>
    <w:rsid w:val="006C5EB7"/>
    <w:rsid w:val="006C647B"/>
    <w:rsid w:val="006D07B3"/>
    <w:rsid w:val="006D0808"/>
    <w:rsid w:val="006D0A91"/>
    <w:rsid w:val="006D1753"/>
    <w:rsid w:val="006D2441"/>
    <w:rsid w:val="006D248E"/>
    <w:rsid w:val="006D2982"/>
    <w:rsid w:val="006D2E0C"/>
    <w:rsid w:val="006D2EE3"/>
    <w:rsid w:val="006D343B"/>
    <w:rsid w:val="006D5A92"/>
    <w:rsid w:val="006D7AE0"/>
    <w:rsid w:val="006E1770"/>
    <w:rsid w:val="006E56C5"/>
    <w:rsid w:val="006E6070"/>
    <w:rsid w:val="006E688D"/>
    <w:rsid w:val="006E7484"/>
    <w:rsid w:val="006F09AD"/>
    <w:rsid w:val="006F1D0F"/>
    <w:rsid w:val="006F1DCE"/>
    <w:rsid w:val="006F227F"/>
    <w:rsid w:val="006F242B"/>
    <w:rsid w:val="006F2E39"/>
    <w:rsid w:val="006F3138"/>
    <w:rsid w:val="006F366A"/>
    <w:rsid w:val="006F4DD8"/>
    <w:rsid w:val="006F4FE1"/>
    <w:rsid w:val="006F507B"/>
    <w:rsid w:val="006F5338"/>
    <w:rsid w:val="006F5EA4"/>
    <w:rsid w:val="006F7A92"/>
    <w:rsid w:val="00701652"/>
    <w:rsid w:val="007017FF"/>
    <w:rsid w:val="007032B6"/>
    <w:rsid w:val="00704EC2"/>
    <w:rsid w:val="007054C4"/>
    <w:rsid w:val="00706C57"/>
    <w:rsid w:val="00707F0D"/>
    <w:rsid w:val="00710C37"/>
    <w:rsid w:val="007117C2"/>
    <w:rsid w:val="00712EEF"/>
    <w:rsid w:val="007152F1"/>
    <w:rsid w:val="007156BD"/>
    <w:rsid w:val="00715B9C"/>
    <w:rsid w:val="00716479"/>
    <w:rsid w:val="00716658"/>
    <w:rsid w:val="00717305"/>
    <w:rsid w:val="00720689"/>
    <w:rsid w:val="00721F2F"/>
    <w:rsid w:val="00721F5F"/>
    <w:rsid w:val="0072246E"/>
    <w:rsid w:val="00724476"/>
    <w:rsid w:val="00724C95"/>
    <w:rsid w:val="00725E9C"/>
    <w:rsid w:val="00726AD8"/>
    <w:rsid w:val="007270A3"/>
    <w:rsid w:val="00727FAC"/>
    <w:rsid w:val="00730C2E"/>
    <w:rsid w:val="00730F72"/>
    <w:rsid w:val="00731CF6"/>
    <w:rsid w:val="00732D56"/>
    <w:rsid w:val="0073474A"/>
    <w:rsid w:val="00736571"/>
    <w:rsid w:val="00736EB9"/>
    <w:rsid w:val="007374EE"/>
    <w:rsid w:val="00737551"/>
    <w:rsid w:val="00737FDF"/>
    <w:rsid w:val="00741FBA"/>
    <w:rsid w:val="00744EB8"/>
    <w:rsid w:val="0074542F"/>
    <w:rsid w:val="007456A7"/>
    <w:rsid w:val="00747E3B"/>
    <w:rsid w:val="00751CCA"/>
    <w:rsid w:val="0075238C"/>
    <w:rsid w:val="007527E8"/>
    <w:rsid w:val="00752B19"/>
    <w:rsid w:val="007534BA"/>
    <w:rsid w:val="0075353F"/>
    <w:rsid w:val="007537A6"/>
    <w:rsid w:val="00753F4F"/>
    <w:rsid w:val="00755B38"/>
    <w:rsid w:val="007618C5"/>
    <w:rsid w:val="007629EC"/>
    <w:rsid w:val="00763921"/>
    <w:rsid w:val="007667CE"/>
    <w:rsid w:val="00766BBB"/>
    <w:rsid w:val="00766F25"/>
    <w:rsid w:val="007718BE"/>
    <w:rsid w:val="00771A96"/>
    <w:rsid w:val="00773946"/>
    <w:rsid w:val="00774A22"/>
    <w:rsid w:val="00775F73"/>
    <w:rsid w:val="0077702C"/>
    <w:rsid w:val="007772CF"/>
    <w:rsid w:val="00777312"/>
    <w:rsid w:val="007800BE"/>
    <w:rsid w:val="00780B5D"/>
    <w:rsid w:val="007836F8"/>
    <w:rsid w:val="00783F0A"/>
    <w:rsid w:val="0078517B"/>
    <w:rsid w:val="00785DE4"/>
    <w:rsid w:val="007863D3"/>
    <w:rsid w:val="00786A16"/>
    <w:rsid w:val="00786A62"/>
    <w:rsid w:val="007908DC"/>
    <w:rsid w:val="007922E7"/>
    <w:rsid w:val="0079347C"/>
    <w:rsid w:val="00793BC8"/>
    <w:rsid w:val="00793E96"/>
    <w:rsid w:val="00795061"/>
    <w:rsid w:val="0079516B"/>
    <w:rsid w:val="007958C6"/>
    <w:rsid w:val="00795F4F"/>
    <w:rsid w:val="0079654C"/>
    <w:rsid w:val="0079767F"/>
    <w:rsid w:val="007A0168"/>
    <w:rsid w:val="007A028E"/>
    <w:rsid w:val="007A058F"/>
    <w:rsid w:val="007A0BF7"/>
    <w:rsid w:val="007A169C"/>
    <w:rsid w:val="007A1760"/>
    <w:rsid w:val="007A22C5"/>
    <w:rsid w:val="007A2716"/>
    <w:rsid w:val="007A37D7"/>
    <w:rsid w:val="007A42E3"/>
    <w:rsid w:val="007A43C5"/>
    <w:rsid w:val="007A678E"/>
    <w:rsid w:val="007A6F2C"/>
    <w:rsid w:val="007A7070"/>
    <w:rsid w:val="007A744F"/>
    <w:rsid w:val="007A7682"/>
    <w:rsid w:val="007B13B2"/>
    <w:rsid w:val="007B1A18"/>
    <w:rsid w:val="007B5CD2"/>
    <w:rsid w:val="007B6065"/>
    <w:rsid w:val="007B73E7"/>
    <w:rsid w:val="007B7B33"/>
    <w:rsid w:val="007C0AF5"/>
    <w:rsid w:val="007C1330"/>
    <w:rsid w:val="007C2364"/>
    <w:rsid w:val="007C2EE0"/>
    <w:rsid w:val="007C472B"/>
    <w:rsid w:val="007C4A41"/>
    <w:rsid w:val="007C5032"/>
    <w:rsid w:val="007C5191"/>
    <w:rsid w:val="007C7CF9"/>
    <w:rsid w:val="007D0C03"/>
    <w:rsid w:val="007D1576"/>
    <w:rsid w:val="007D1FB6"/>
    <w:rsid w:val="007D24D3"/>
    <w:rsid w:val="007D27AF"/>
    <w:rsid w:val="007D360F"/>
    <w:rsid w:val="007D4715"/>
    <w:rsid w:val="007D52C2"/>
    <w:rsid w:val="007D5658"/>
    <w:rsid w:val="007D5690"/>
    <w:rsid w:val="007D569D"/>
    <w:rsid w:val="007D5B0D"/>
    <w:rsid w:val="007D7685"/>
    <w:rsid w:val="007E06AE"/>
    <w:rsid w:val="007E0EDF"/>
    <w:rsid w:val="007E0FC8"/>
    <w:rsid w:val="007E27BA"/>
    <w:rsid w:val="007E2B54"/>
    <w:rsid w:val="007E2BFC"/>
    <w:rsid w:val="007E2D06"/>
    <w:rsid w:val="007E356F"/>
    <w:rsid w:val="007E459B"/>
    <w:rsid w:val="007E4C75"/>
    <w:rsid w:val="007E520A"/>
    <w:rsid w:val="007F2EA0"/>
    <w:rsid w:val="007F3104"/>
    <w:rsid w:val="007F51A5"/>
    <w:rsid w:val="007F6609"/>
    <w:rsid w:val="007F7644"/>
    <w:rsid w:val="007F7666"/>
    <w:rsid w:val="0080230B"/>
    <w:rsid w:val="00802385"/>
    <w:rsid w:val="00802C21"/>
    <w:rsid w:val="0080582F"/>
    <w:rsid w:val="00805EFE"/>
    <w:rsid w:val="00810B89"/>
    <w:rsid w:val="008122A4"/>
    <w:rsid w:val="00812689"/>
    <w:rsid w:val="00812CB7"/>
    <w:rsid w:val="00813779"/>
    <w:rsid w:val="00814121"/>
    <w:rsid w:val="00814589"/>
    <w:rsid w:val="00816959"/>
    <w:rsid w:val="00820360"/>
    <w:rsid w:val="00820597"/>
    <w:rsid w:val="008207CA"/>
    <w:rsid w:val="008215DF"/>
    <w:rsid w:val="00821880"/>
    <w:rsid w:val="00823AFE"/>
    <w:rsid w:val="00824A42"/>
    <w:rsid w:val="00824DC0"/>
    <w:rsid w:val="008259E4"/>
    <w:rsid w:val="00826845"/>
    <w:rsid w:val="00827377"/>
    <w:rsid w:val="008277D3"/>
    <w:rsid w:val="00830307"/>
    <w:rsid w:val="008303C7"/>
    <w:rsid w:val="00830B68"/>
    <w:rsid w:val="00830BCF"/>
    <w:rsid w:val="00832172"/>
    <w:rsid w:val="008321D2"/>
    <w:rsid w:val="0084105F"/>
    <w:rsid w:val="00841BAC"/>
    <w:rsid w:val="0084209B"/>
    <w:rsid w:val="00843C7A"/>
    <w:rsid w:val="00844C69"/>
    <w:rsid w:val="0084510C"/>
    <w:rsid w:val="00846F8C"/>
    <w:rsid w:val="0085018B"/>
    <w:rsid w:val="00850A6C"/>
    <w:rsid w:val="0085126F"/>
    <w:rsid w:val="00853C46"/>
    <w:rsid w:val="00855861"/>
    <w:rsid w:val="008559CF"/>
    <w:rsid w:val="008609C8"/>
    <w:rsid w:val="008624B2"/>
    <w:rsid w:val="00862B11"/>
    <w:rsid w:val="00863C44"/>
    <w:rsid w:val="00864558"/>
    <w:rsid w:val="00865280"/>
    <w:rsid w:val="0086580D"/>
    <w:rsid w:val="00866973"/>
    <w:rsid w:val="00866A1B"/>
    <w:rsid w:val="00867111"/>
    <w:rsid w:val="008679FB"/>
    <w:rsid w:val="00867E50"/>
    <w:rsid w:val="0087031C"/>
    <w:rsid w:val="00872073"/>
    <w:rsid w:val="008724E2"/>
    <w:rsid w:val="008736C2"/>
    <w:rsid w:val="008749EE"/>
    <w:rsid w:val="008759FC"/>
    <w:rsid w:val="00876CBA"/>
    <w:rsid w:val="00877846"/>
    <w:rsid w:val="008810C9"/>
    <w:rsid w:val="0088126E"/>
    <w:rsid w:val="008815E4"/>
    <w:rsid w:val="00881CED"/>
    <w:rsid w:val="00884F82"/>
    <w:rsid w:val="008858ED"/>
    <w:rsid w:val="0088634D"/>
    <w:rsid w:val="00887240"/>
    <w:rsid w:val="0089187B"/>
    <w:rsid w:val="00893A52"/>
    <w:rsid w:val="008940AA"/>
    <w:rsid w:val="0089475A"/>
    <w:rsid w:val="0089484D"/>
    <w:rsid w:val="00897C5E"/>
    <w:rsid w:val="008A06AC"/>
    <w:rsid w:val="008A15E3"/>
    <w:rsid w:val="008A2713"/>
    <w:rsid w:val="008A2741"/>
    <w:rsid w:val="008A2921"/>
    <w:rsid w:val="008A3269"/>
    <w:rsid w:val="008A388A"/>
    <w:rsid w:val="008A38B8"/>
    <w:rsid w:val="008A4202"/>
    <w:rsid w:val="008A4F0B"/>
    <w:rsid w:val="008A7931"/>
    <w:rsid w:val="008B032B"/>
    <w:rsid w:val="008B158F"/>
    <w:rsid w:val="008B2D2E"/>
    <w:rsid w:val="008B3F00"/>
    <w:rsid w:val="008B4826"/>
    <w:rsid w:val="008B5381"/>
    <w:rsid w:val="008B543B"/>
    <w:rsid w:val="008B5EB8"/>
    <w:rsid w:val="008B6A6E"/>
    <w:rsid w:val="008C0254"/>
    <w:rsid w:val="008C056D"/>
    <w:rsid w:val="008C088A"/>
    <w:rsid w:val="008C1B76"/>
    <w:rsid w:val="008C1D1C"/>
    <w:rsid w:val="008C25BB"/>
    <w:rsid w:val="008C3ECC"/>
    <w:rsid w:val="008D0097"/>
    <w:rsid w:val="008D4CDE"/>
    <w:rsid w:val="008D4E1E"/>
    <w:rsid w:val="008D541D"/>
    <w:rsid w:val="008D56C1"/>
    <w:rsid w:val="008D6353"/>
    <w:rsid w:val="008D6B84"/>
    <w:rsid w:val="008D79E7"/>
    <w:rsid w:val="008D7B91"/>
    <w:rsid w:val="008D7C2C"/>
    <w:rsid w:val="008E0189"/>
    <w:rsid w:val="008E06B4"/>
    <w:rsid w:val="008E14D5"/>
    <w:rsid w:val="008E3227"/>
    <w:rsid w:val="008E3E66"/>
    <w:rsid w:val="008E4B38"/>
    <w:rsid w:val="008E4BC7"/>
    <w:rsid w:val="008E5DEA"/>
    <w:rsid w:val="008E743D"/>
    <w:rsid w:val="008F0243"/>
    <w:rsid w:val="008F0588"/>
    <w:rsid w:val="008F08C6"/>
    <w:rsid w:val="008F12FD"/>
    <w:rsid w:val="008F3495"/>
    <w:rsid w:val="008F53CC"/>
    <w:rsid w:val="008F5641"/>
    <w:rsid w:val="008F6238"/>
    <w:rsid w:val="008F67D6"/>
    <w:rsid w:val="008F6FFE"/>
    <w:rsid w:val="008F736D"/>
    <w:rsid w:val="00900745"/>
    <w:rsid w:val="00902B04"/>
    <w:rsid w:val="0090510C"/>
    <w:rsid w:val="00905CE8"/>
    <w:rsid w:val="00906B9A"/>
    <w:rsid w:val="0091054D"/>
    <w:rsid w:val="00911168"/>
    <w:rsid w:val="00911748"/>
    <w:rsid w:val="00914211"/>
    <w:rsid w:val="0091515E"/>
    <w:rsid w:val="00915C16"/>
    <w:rsid w:val="00916930"/>
    <w:rsid w:val="00920583"/>
    <w:rsid w:val="00922E35"/>
    <w:rsid w:val="00923372"/>
    <w:rsid w:val="00924065"/>
    <w:rsid w:val="009242B1"/>
    <w:rsid w:val="00924F4A"/>
    <w:rsid w:val="00924F5B"/>
    <w:rsid w:val="009267FD"/>
    <w:rsid w:val="00931886"/>
    <w:rsid w:val="00931A68"/>
    <w:rsid w:val="00935999"/>
    <w:rsid w:val="009376CD"/>
    <w:rsid w:val="00937727"/>
    <w:rsid w:val="00940253"/>
    <w:rsid w:val="00940A30"/>
    <w:rsid w:val="00941CCC"/>
    <w:rsid w:val="00942374"/>
    <w:rsid w:val="00943CC9"/>
    <w:rsid w:val="009440AB"/>
    <w:rsid w:val="0094502A"/>
    <w:rsid w:val="009453BC"/>
    <w:rsid w:val="00945BCD"/>
    <w:rsid w:val="00946374"/>
    <w:rsid w:val="00951C44"/>
    <w:rsid w:val="00954AAC"/>
    <w:rsid w:val="009550B4"/>
    <w:rsid w:val="00955917"/>
    <w:rsid w:val="00956CD4"/>
    <w:rsid w:val="009576B6"/>
    <w:rsid w:val="009601F1"/>
    <w:rsid w:val="00960DA3"/>
    <w:rsid w:val="009623BC"/>
    <w:rsid w:val="00962FBD"/>
    <w:rsid w:val="009645BF"/>
    <w:rsid w:val="00965196"/>
    <w:rsid w:val="00967741"/>
    <w:rsid w:val="00967F03"/>
    <w:rsid w:val="00967FEB"/>
    <w:rsid w:val="00971476"/>
    <w:rsid w:val="009743CE"/>
    <w:rsid w:val="009745CF"/>
    <w:rsid w:val="00975C04"/>
    <w:rsid w:val="00976FE9"/>
    <w:rsid w:val="009807EB"/>
    <w:rsid w:val="009809DB"/>
    <w:rsid w:val="00982042"/>
    <w:rsid w:val="0098328F"/>
    <w:rsid w:val="00985795"/>
    <w:rsid w:val="00985AB2"/>
    <w:rsid w:val="0098623A"/>
    <w:rsid w:val="00987C49"/>
    <w:rsid w:val="00987D94"/>
    <w:rsid w:val="00991021"/>
    <w:rsid w:val="00991077"/>
    <w:rsid w:val="009934DF"/>
    <w:rsid w:val="0099423E"/>
    <w:rsid w:val="0099454A"/>
    <w:rsid w:val="00994EB9"/>
    <w:rsid w:val="0099623A"/>
    <w:rsid w:val="009967D5"/>
    <w:rsid w:val="009A16B4"/>
    <w:rsid w:val="009A1A93"/>
    <w:rsid w:val="009A2B75"/>
    <w:rsid w:val="009A36C0"/>
    <w:rsid w:val="009A454B"/>
    <w:rsid w:val="009A490B"/>
    <w:rsid w:val="009A552D"/>
    <w:rsid w:val="009A74C9"/>
    <w:rsid w:val="009A78F6"/>
    <w:rsid w:val="009B3DC3"/>
    <w:rsid w:val="009B467B"/>
    <w:rsid w:val="009B73C8"/>
    <w:rsid w:val="009B74D4"/>
    <w:rsid w:val="009C0A94"/>
    <w:rsid w:val="009C1425"/>
    <w:rsid w:val="009C2F5E"/>
    <w:rsid w:val="009C3078"/>
    <w:rsid w:val="009C351C"/>
    <w:rsid w:val="009C5211"/>
    <w:rsid w:val="009C5657"/>
    <w:rsid w:val="009C5A6D"/>
    <w:rsid w:val="009C5B70"/>
    <w:rsid w:val="009C7721"/>
    <w:rsid w:val="009D0B1E"/>
    <w:rsid w:val="009D100A"/>
    <w:rsid w:val="009D1CF4"/>
    <w:rsid w:val="009D32AD"/>
    <w:rsid w:val="009D379B"/>
    <w:rsid w:val="009D3FF3"/>
    <w:rsid w:val="009D43D3"/>
    <w:rsid w:val="009D44DB"/>
    <w:rsid w:val="009D4CC2"/>
    <w:rsid w:val="009E0151"/>
    <w:rsid w:val="009E0F68"/>
    <w:rsid w:val="009E20D1"/>
    <w:rsid w:val="009E374D"/>
    <w:rsid w:val="009E5617"/>
    <w:rsid w:val="009E59CA"/>
    <w:rsid w:val="009E5BFF"/>
    <w:rsid w:val="009E5C4E"/>
    <w:rsid w:val="009E6530"/>
    <w:rsid w:val="009F1D3A"/>
    <w:rsid w:val="009F257C"/>
    <w:rsid w:val="009F2A74"/>
    <w:rsid w:val="009F4334"/>
    <w:rsid w:val="009F51DB"/>
    <w:rsid w:val="009F52F1"/>
    <w:rsid w:val="009F75D9"/>
    <w:rsid w:val="009F78A2"/>
    <w:rsid w:val="009F7A33"/>
    <w:rsid w:val="00A00D31"/>
    <w:rsid w:val="00A020E8"/>
    <w:rsid w:val="00A039E6"/>
    <w:rsid w:val="00A05B1A"/>
    <w:rsid w:val="00A06242"/>
    <w:rsid w:val="00A065AB"/>
    <w:rsid w:val="00A069D3"/>
    <w:rsid w:val="00A07F58"/>
    <w:rsid w:val="00A124D5"/>
    <w:rsid w:val="00A12961"/>
    <w:rsid w:val="00A12E6A"/>
    <w:rsid w:val="00A13443"/>
    <w:rsid w:val="00A134DF"/>
    <w:rsid w:val="00A143E9"/>
    <w:rsid w:val="00A15A02"/>
    <w:rsid w:val="00A17790"/>
    <w:rsid w:val="00A2132E"/>
    <w:rsid w:val="00A21451"/>
    <w:rsid w:val="00A23012"/>
    <w:rsid w:val="00A23C84"/>
    <w:rsid w:val="00A26498"/>
    <w:rsid w:val="00A27CB2"/>
    <w:rsid w:val="00A27FFD"/>
    <w:rsid w:val="00A3295B"/>
    <w:rsid w:val="00A32C94"/>
    <w:rsid w:val="00A33397"/>
    <w:rsid w:val="00A34A69"/>
    <w:rsid w:val="00A35E3E"/>
    <w:rsid w:val="00A360F7"/>
    <w:rsid w:val="00A36BAB"/>
    <w:rsid w:val="00A40494"/>
    <w:rsid w:val="00A456B6"/>
    <w:rsid w:val="00A46703"/>
    <w:rsid w:val="00A514A4"/>
    <w:rsid w:val="00A51A77"/>
    <w:rsid w:val="00A53563"/>
    <w:rsid w:val="00A53F99"/>
    <w:rsid w:val="00A54260"/>
    <w:rsid w:val="00A548E3"/>
    <w:rsid w:val="00A55C96"/>
    <w:rsid w:val="00A5642D"/>
    <w:rsid w:val="00A564D2"/>
    <w:rsid w:val="00A5791D"/>
    <w:rsid w:val="00A61892"/>
    <w:rsid w:val="00A63A28"/>
    <w:rsid w:val="00A657CB"/>
    <w:rsid w:val="00A659B5"/>
    <w:rsid w:val="00A66F99"/>
    <w:rsid w:val="00A70C4B"/>
    <w:rsid w:val="00A72769"/>
    <w:rsid w:val="00A728B3"/>
    <w:rsid w:val="00A752B6"/>
    <w:rsid w:val="00A75AAB"/>
    <w:rsid w:val="00A75DFF"/>
    <w:rsid w:val="00A77B37"/>
    <w:rsid w:val="00A81649"/>
    <w:rsid w:val="00A817F7"/>
    <w:rsid w:val="00A81B8E"/>
    <w:rsid w:val="00A82407"/>
    <w:rsid w:val="00A82858"/>
    <w:rsid w:val="00A85804"/>
    <w:rsid w:val="00A85E93"/>
    <w:rsid w:val="00A86A54"/>
    <w:rsid w:val="00A8725D"/>
    <w:rsid w:val="00A92762"/>
    <w:rsid w:val="00A927C7"/>
    <w:rsid w:val="00A9369B"/>
    <w:rsid w:val="00A9511E"/>
    <w:rsid w:val="00A95861"/>
    <w:rsid w:val="00A95CDF"/>
    <w:rsid w:val="00A978D5"/>
    <w:rsid w:val="00A979AF"/>
    <w:rsid w:val="00A97EEC"/>
    <w:rsid w:val="00AA022C"/>
    <w:rsid w:val="00AA1516"/>
    <w:rsid w:val="00AA1AC3"/>
    <w:rsid w:val="00AA2B21"/>
    <w:rsid w:val="00AA6136"/>
    <w:rsid w:val="00AB06AC"/>
    <w:rsid w:val="00AB12D7"/>
    <w:rsid w:val="00AB251E"/>
    <w:rsid w:val="00AB26EA"/>
    <w:rsid w:val="00AB28F4"/>
    <w:rsid w:val="00AB37BF"/>
    <w:rsid w:val="00AB4F94"/>
    <w:rsid w:val="00AB55C2"/>
    <w:rsid w:val="00AB7642"/>
    <w:rsid w:val="00AC0502"/>
    <w:rsid w:val="00AC0667"/>
    <w:rsid w:val="00AC16FA"/>
    <w:rsid w:val="00AC4CF0"/>
    <w:rsid w:val="00AC62FC"/>
    <w:rsid w:val="00AC6513"/>
    <w:rsid w:val="00AC71C7"/>
    <w:rsid w:val="00AD0B6B"/>
    <w:rsid w:val="00AD1BE8"/>
    <w:rsid w:val="00AD3A11"/>
    <w:rsid w:val="00AD5949"/>
    <w:rsid w:val="00AD5E95"/>
    <w:rsid w:val="00AD7197"/>
    <w:rsid w:val="00AD7603"/>
    <w:rsid w:val="00AE0F75"/>
    <w:rsid w:val="00AE1639"/>
    <w:rsid w:val="00AE1785"/>
    <w:rsid w:val="00AE3D92"/>
    <w:rsid w:val="00AE4943"/>
    <w:rsid w:val="00AE4B80"/>
    <w:rsid w:val="00AE6062"/>
    <w:rsid w:val="00AE744C"/>
    <w:rsid w:val="00AF045A"/>
    <w:rsid w:val="00AF1CFD"/>
    <w:rsid w:val="00AF29A4"/>
    <w:rsid w:val="00AF373D"/>
    <w:rsid w:val="00AF49A3"/>
    <w:rsid w:val="00AF592E"/>
    <w:rsid w:val="00AF599F"/>
    <w:rsid w:val="00AF61AD"/>
    <w:rsid w:val="00AF6254"/>
    <w:rsid w:val="00AF65E6"/>
    <w:rsid w:val="00AF67D9"/>
    <w:rsid w:val="00B01DA4"/>
    <w:rsid w:val="00B0219B"/>
    <w:rsid w:val="00B04279"/>
    <w:rsid w:val="00B04D2E"/>
    <w:rsid w:val="00B04F41"/>
    <w:rsid w:val="00B058B9"/>
    <w:rsid w:val="00B129BF"/>
    <w:rsid w:val="00B13B9D"/>
    <w:rsid w:val="00B13F45"/>
    <w:rsid w:val="00B1418E"/>
    <w:rsid w:val="00B14CEF"/>
    <w:rsid w:val="00B14DCD"/>
    <w:rsid w:val="00B159EF"/>
    <w:rsid w:val="00B15B12"/>
    <w:rsid w:val="00B16BFB"/>
    <w:rsid w:val="00B21EB3"/>
    <w:rsid w:val="00B22073"/>
    <w:rsid w:val="00B22B08"/>
    <w:rsid w:val="00B23A71"/>
    <w:rsid w:val="00B252EF"/>
    <w:rsid w:val="00B27C75"/>
    <w:rsid w:val="00B30025"/>
    <w:rsid w:val="00B302D5"/>
    <w:rsid w:val="00B306E7"/>
    <w:rsid w:val="00B32C61"/>
    <w:rsid w:val="00B356AC"/>
    <w:rsid w:val="00B40768"/>
    <w:rsid w:val="00B41141"/>
    <w:rsid w:val="00B46231"/>
    <w:rsid w:val="00B46613"/>
    <w:rsid w:val="00B50DAC"/>
    <w:rsid w:val="00B51293"/>
    <w:rsid w:val="00B525A3"/>
    <w:rsid w:val="00B52DC9"/>
    <w:rsid w:val="00B53076"/>
    <w:rsid w:val="00B5533C"/>
    <w:rsid w:val="00B55E56"/>
    <w:rsid w:val="00B60BDA"/>
    <w:rsid w:val="00B63842"/>
    <w:rsid w:val="00B64938"/>
    <w:rsid w:val="00B64983"/>
    <w:rsid w:val="00B65107"/>
    <w:rsid w:val="00B652CF"/>
    <w:rsid w:val="00B653B8"/>
    <w:rsid w:val="00B65D1F"/>
    <w:rsid w:val="00B663A1"/>
    <w:rsid w:val="00B668BC"/>
    <w:rsid w:val="00B67AAA"/>
    <w:rsid w:val="00B67C8B"/>
    <w:rsid w:val="00B71C3C"/>
    <w:rsid w:val="00B73032"/>
    <w:rsid w:val="00B7598B"/>
    <w:rsid w:val="00B759AE"/>
    <w:rsid w:val="00B77B6D"/>
    <w:rsid w:val="00B80F38"/>
    <w:rsid w:val="00B81891"/>
    <w:rsid w:val="00B81CBB"/>
    <w:rsid w:val="00B8201C"/>
    <w:rsid w:val="00B828BF"/>
    <w:rsid w:val="00B82E38"/>
    <w:rsid w:val="00B83A06"/>
    <w:rsid w:val="00B847B1"/>
    <w:rsid w:val="00B849B3"/>
    <w:rsid w:val="00B85AC7"/>
    <w:rsid w:val="00B867F8"/>
    <w:rsid w:val="00B90000"/>
    <w:rsid w:val="00B90724"/>
    <w:rsid w:val="00B91AD1"/>
    <w:rsid w:val="00B92FFF"/>
    <w:rsid w:val="00B935A2"/>
    <w:rsid w:val="00B93D17"/>
    <w:rsid w:val="00B93FB0"/>
    <w:rsid w:val="00B954A2"/>
    <w:rsid w:val="00B96A3F"/>
    <w:rsid w:val="00B97B6A"/>
    <w:rsid w:val="00BA127A"/>
    <w:rsid w:val="00BA12F8"/>
    <w:rsid w:val="00BA2386"/>
    <w:rsid w:val="00BA2E6B"/>
    <w:rsid w:val="00BA3BC8"/>
    <w:rsid w:val="00BA3C56"/>
    <w:rsid w:val="00BA3CBA"/>
    <w:rsid w:val="00BA3D50"/>
    <w:rsid w:val="00BA3F46"/>
    <w:rsid w:val="00BA5624"/>
    <w:rsid w:val="00BA7E4E"/>
    <w:rsid w:val="00BB053B"/>
    <w:rsid w:val="00BB0E52"/>
    <w:rsid w:val="00BB206A"/>
    <w:rsid w:val="00BB2721"/>
    <w:rsid w:val="00BB3773"/>
    <w:rsid w:val="00BB3ECD"/>
    <w:rsid w:val="00BB7934"/>
    <w:rsid w:val="00BB797C"/>
    <w:rsid w:val="00BB79C4"/>
    <w:rsid w:val="00BC116C"/>
    <w:rsid w:val="00BC1659"/>
    <w:rsid w:val="00BC2870"/>
    <w:rsid w:val="00BC3298"/>
    <w:rsid w:val="00BC4243"/>
    <w:rsid w:val="00BC5B81"/>
    <w:rsid w:val="00BC6197"/>
    <w:rsid w:val="00BC6D68"/>
    <w:rsid w:val="00BC73B7"/>
    <w:rsid w:val="00BD0AA4"/>
    <w:rsid w:val="00BD17F3"/>
    <w:rsid w:val="00BD2A44"/>
    <w:rsid w:val="00BD437C"/>
    <w:rsid w:val="00BD439C"/>
    <w:rsid w:val="00BD44DE"/>
    <w:rsid w:val="00BD46F0"/>
    <w:rsid w:val="00BD5732"/>
    <w:rsid w:val="00BD5D53"/>
    <w:rsid w:val="00BD5E42"/>
    <w:rsid w:val="00BE0635"/>
    <w:rsid w:val="00BE0F74"/>
    <w:rsid w:val="00BE1EA4"/>
    <w:rsid w:val="00BE5D41"/>
    <w:rsid w:val="00BE5FC4"/>
    <w:rsid w:val="00BE7BA4"/>
    <w:rsid w:val="00BF350B"/>
    <w:rsid w:val="00BF475B"/>
    <w:rsid w:val="00BF49AD"/>
    <w:rsid w:val="00BF5524"/>
    <w:rsid w:val="00BF66E4"/>
    <w:rsid w:val="00BF6A19"/>
    <w:rsid w:val="00BF79E3"/>
    <w:rsid w:val="00C01878"/>
    <w:rsid w:val="00C03103"/>
    <w:rsid w:val="00C05894"/>
    <w:rsid w:val="00C05ECB"/>
    <w:rsid w:val="00C0735D"/>
    <w:rsid w:val="00C077D4"/>
    <w:rsid w:val="00C10B8D"/>
    <w:rsid w:val="00C11273"/>
    <w:rsid w:val="00C11778"/>
    <w:rsid w:val="00C11F8C"/>
    <w:rsid w:val="00C12552"/>
    <w:rsid w:val="00C13A17"/>
    <w:rsid w:val="00C163A9"/>
    <w:rsid w:val="00C16FBE"/>
    <w:rsid w:val="00C17566"/>
    <w:rsid w:val="00C206C9"/>
    <w:rsid w:val="00C238B0"/>
    <w:rsid w:val="00C24040"/>
    <w:rsid w:val="00C245EE"/>
    <w:rsid w:val="00C24AC1"/>
    <w:rsid w:val="00C24C2E"/>
    <w:rsid w:val="00C257E7"/>
    <w:rsid w:val="00C275CC"/>
    <w:rsid w:val="00C302A5"/>
    <w:rsid w:val="00C31D32"/>
    <w:rsid w:val="00C3298A"/>
    <w:rsid w:val="00C33054"/>
    <w:rsid w:val="00C36329"/>
    <w:rsid w:val="00C36D97"/>
    <w:rsid w:val="00C36FA2"/>
    <w:rsid w:val="00C4141E"/>
    <w:rsid w:val="00C42CC9"/>
    <w:rsid w:val="00C4315E"/>
    <w:rsid w:val="00C44BD2"/>
    <w:rsid w:val="00C454B7"/>
    <w:rsid w:val="00C45D9C"/>
    <w:rsid w:val="00C4615D"/>
    <w:rsid w:val="00C4743B"/>
    <w:rsid w:val="00C51782"/>
    <w:rsid w:val="00C53E34"/>
    <w:rsid w:val="00C5651C"/>
    <w:rsid w:val="00C578A4"/>
    <w:rsid w:val="00C57A6B"/>
    <w:rsid w:val="00C61AF5"/>
    <w:rsid w:val="00C623EE"/>
    <w:rsid w:val="00C63E03"/>
    <w:rsid w:val="00C64F0A"/>
    <w:rsid w:val="00C65384"/>
    <w:rsid w:val="00C65C6F"/>
    <w:rsid w:val="00C66847"/>
    <w:rsid w:val="00C66F86"/>
    <w:rsid w:val="00C70667"/>
    <w:rsid w:val="00C70F45"/>
    <w:rsid w:val="00C7102D"/>
    <w:rsid w:val="00C72063"/>
    <w:rsid w:val="00C72851"/>
    <w:rsid w:val="00C72CA9"/>
    <w:rsid w:val="00C731EB"/>
    <w:rsid w:val="00C74651"/>
    <w:rsid w:val="00C7497F"/>
    <w:rsid w:val="00C753D6"/>
    <w:rsid w:val="00C823C2"/>
    <w:rsid w:val="00C840D3"/>
    <w:rsid w:val="00C84290"/>
    <w:rsid w:val="00C85765"/>
    <w:rsid w:val="00C867CB"/>
    <w:rsid w:val="00C9062B"/>
    <w:rsid w:val="00C92AFD"/>
    <w:rsid w:val="00C9335C"/>
    <w:rsid w:val="00C94F19"/>
    <w:rsid w:val="00C96DAB"/>
    <w:rsid w:val="00CA0126"/>
    <w:rsid w:val="00CA1038"/>
    <w:rsid w:val="00CA10B3"/>
    <w:rsid w:val="00CA3627"/>
    <w:rsid w:val="00CA3B21"/>
    <w:rsid w:val="00CA426D"/>
    <w:rsid w:val="00CA45E6"/>
    <w:rsid w:val="00CA460E"/>
    <w:rsid w:val="00CA4876"/>
    <w:rsid w:val="00CA5310"/>
    <w:rsid w:val="00CA6A29"/>
    <w:rsid w:val="00CB007F"/>
    <w:rsid w:val="00CB06C0"/>
    <w:rsid w:val="00CB09F6"/>
    <w:rsid w:val="00CB18F3"/>
    <w:rsid w:val="00CB2179"/>
    <w:rsid w:val="00CB37CE"/>
    <w:rsid w:val="00CB3FF8"/>
    <w:rsid w:val="00CB4F97"/>
    <w:rsid w:val="00CB51D7"/>
    <w:rsid w:val="00CB59F2"/>
    <w:rsid w:val="00CB63E4"/>
    <w:rsid w:val="00CB7324"/>
    <w:rsid w:val="00CB7C67"/>
    <w:rsid w:val="00CC0AAE"/>
    <w:rsid w:val="00CC1040"/>
    <w:rsid w:val="00CC13D5"/>
    <w:rsid w:val="00CC232B"/>
    <w:rsid w:val="00CC3569"/>
    <w:rsid w:val="00CC51EC"/>
    <w:rsid w:val="00CD1915"/>
    <w:rsid w:val="00CD1D3B"/>
    <w:rsid w:val="00CD3C28"/>
    <w:rsid w:val="00CD7A9E"/>
    <w:rsid w:val="00CE29F3"/>
    <w:rsid w:val="00CE405F"/>
    <w:rsid w:val="00CF036E"/>
    <w:rsid w:val="00CF182F"/>
    <w:rsid w:val="00CF4231"/>
    <w:rsid w:val="00CF5341"/>
    <w:rsid w:val="00CF7D13"/>
    <w:rsid w:val="00D02134"/>
    <w:rsid w:val="00D02F52"/>
    <w:rsid w:val="00D0352D"/>
    <w:rsid w:val="00D03643"/>
    <w:rsid w:val="00D03A72"/>
    <w:rsid w:val="00D05527"/>
    <w:rsid w:val="00D06C8F"/>
    <w:rsid w:val="00D07DFA"/>
    <w:rsid w:val="00D112B2"/>
    <w:rsid w:val="00D13B78"/>
    <w:rsid w:val="00D13FA0"/>
    <w:rsid w:val="00D13FCA"/>
    <w:rsid w:val="00D14656"/>
    <w:rsid w:val="00D147C1"/>
    <w:rsid w:val="00D14903"/>
    <w:rsid w:val="00D155F8"/>
    <w:rsid w:val="00D15BFB"/>
    <w:rsid w:val="00D17652"/>
    <w:rsid w:val="00D20107"/>
    <w:rsid w:val="00D202D3"/>
    <w:rsid w:val="00D2084F"/>
    <w:rsid w:val="00D23554"/>
    <w:rsid w:val="00D23B3A"/>
    <w:rsid w:val="00D241EC"/>
    <w:rsid w:val="00D26873"/>
    <w:rsid w:val="00D27B20"/>
    <w:rsid w:val="00D27B3F"/>
    <w:rsid w:val="00D27D82"/>
    <w:rsid w:val="00D30B47"/>
    <w:rsid w:val="00D3185B"/>
    <w:rsid w:val="00D32A85"/>
    <w:rsid w:val="00D33E62"/>
    <w:rsid w:val="00D342BC"/>
    <w:rsid w:val="00D3451E"/>
    <w:rsid w:val="00D345BD"/>
    <w:rsid w:val="00D34BFE"/>
    <w:rsid w:val="00D36606"/>
    <w:rsid w:val="00D371E6"/>
    <w:rsid w:val="00D37E43"/>
    <w:rsid w:val="00D4076B"/>
    <w:rsid w:val="00D415EF"/>
    <w:rsid w:val="00D4265C"/>
    <w:rsid w:val="00D428AC"/>
    <w:rsid w:val="00D4349E"/>
    <w:rsid w:val="00D43DE6"/>
    <w:rsid w:val="00D45411"/>
    <w:rsid w:val="00D46D76"/>
    <w:rsid w:val="00D4725D"/>
    <w:rsid w:val="00D47D47"/>
    <w:rsid w:val="00D50549"/>
    <w:rsid w:val="00D50F03"/>
    <w:rsid w:val="00D52066"/>
    <w:rsid w:val="00D529DB"/>
    <w:rsid w:val="00D5366B"/>
    <w:rsid w:val="00D551AB"/>
    <w:rsid w:val="00D56E48"/>
    <w:rsid w:val="00D56EDE"/>
    <w:rsid w:val="00D57BFE"/>
    <w:rsid w:val="00D606C2"/>
    <w:rsid w:val="00D62E59"/>
    <w:rsid w:val="00D6371C"/>
    <w:rsid w:val="00D662DC"/>
    <w:rsid w:val="00D66CBD"/>
    <w:rsid w:val="00D708AF"/>
    <w:rsid w:val="00D720E2"/>
    <w:rsid w:val="00D736AC"/>
    <w:rsid w:val="00D738F3"/>
    <w:rsid w:val="00D73D68"/>
    <w:rsid w:val="00D73E4B"/>
    <w:rsid w:val="00D741B4"/>
    <w:rsid w:val="00D743C9"/>
    <w:rsid w:val="00D74756"/>
    <w:rsid w:val="00D74968"/>
    <w:rsid w:val="00D7534B"/>
    <w:rsid w:val="00D76AF7"/>
    <w:rsid w:val="00D80C40"/>
    <w:rsid w:val="00D818F3"/>
    <w:rsid w:val="00D82DC0"/>
    <w:rsid w:val="00D8443E"/>
    <w:rsid w:val="00D84683"/>
    <w:rsid w:val="00D84EC0"/>
    <w:rsid w:val="00D8709F"/>
    <w:rsid w:val="00D877F6"/>
    <w:rsid w:val="00D906FF"/>
    <w:rsid w:val="00D909DF"/>
    <w:rsid w:val="00D9185A"/>
    <w:rsid w:val="00D96030"/>
    <w:rsid w:val="00D971BF"/>
    <w:rsid w:val="00D97773"/>
    <w:rsid w:val="00D97C5D"/>
    <w:rsid w:val="00DA0A03"/>
    <w:rsid w:val="00DA1B73"/>
    <w:rsid w:val="00DA20BC"/>
    <w:rsid w:val="00DA41E8"/>
    <w:rsid w:val="00DA59D4"/>
    <w:rsid w:val="00DA60F5"/>
    <w:rsid w:val="00DB05B6"/>
    <w:rsid w:val="00DB09F1"/>
    <w:rsid w:val="00DB0D42"/>
    <w:rsid w:val="00DB11BD"/>
    <w:rsid w:val="00DB1BA5"/>
    <w:rsid w:val="00DB3EDE"/>
    <w:rsid w:val="00DB5FF6"/>
    <w:rsid w:val="00DB7BFF"/>
    <w:rsid w:val="00DC1F1B"/>
    <w:rsid w:val="00DC30C6"/>
    <w:rsid w:val="00DC3760"/>
    <w:rsid w:val="00DC3A5C"/>
    <w:rsid w:val="00DC3B94"/>
    <w:rsid w:val="00DC4008"/>
    <w:rsid w:val="00DC7641"/>
    <w:rsid w:val="00DC7B5C"/>
    <w:rsid w:val="00DD15F5"/>
    <w:rsid w:val="00DD1837"/>
    <w:rsid w:val="00DD1B89"/>
    <w:rsid w:val="00DD3D43"/>
    <w:rsid w:val="00DD3DE4"/>
    <w:rsid w:val="00DD4CF3"/>
    <w:rsid w:val="00DD618C"/>
    <w:rsid w:val="00DD7690"/>
    <w:rsid w:val="00DE0CE0"/>
    <w:rsid w:val="00DE1BB6"/>
    <w:rsid w:val="00DE1EE2"/>
    <w:rsid w:val="00DE30D1"/>
    <w:rsid w:val="00DE78C7"/>
    <w:rsid w:val="00DF1C33"/>
    <w:rsid w:val="00DF2D89"/>
    <w:rsid w:val="00DF304F"/>
    <w:rsid w:val="00DF3C8F"/>
    <w:rsid w:val="00DF79E0"/>
    <w:rsid w:val="00E015F0"/>
    <w:rsid w:val="00E03B17"/>
    <w:rsid w:val="00E04717"/>
    <w:rsid w:val="00E06EF8"/>
    <w:rsid w:val="00E0771E"/>
    <w:rsid w:val="00E07F38"/>
    <w:rsid w:val="00E10369"/>
    <w:rsid w:val="00E11C5D"/>
    <w:rsid w:val="00E1295E"/>
    <w:rsid w:val="00E129CB"/>
    <w:rsid w:val="00E13FA9"/>
    <w:rsid w:val="00E1471A"/>
    <w:rsid w:val="00E14DB6"/>
    <w:rsid w:val="00E15C54"/>
    <w:rsid w:val="00E16A36"/>
    <w:rsid w:val="00E16AD4"/>
    <w:rsid w:val="00E178E0"/>
    <w:rsid w:val="00E17FE9"/>
    <w:rsid w:val="00E2040A"/>
    <w:rsid w:val="00E20ACF"/>
    <w:rsid w:val="00E221D5"/>
    <w:rsid w:val="00E22F05"/>
    <w:rsid w:val="00E23DC4"/>
    <w:rsid w:val="00E26791"/>
    <w:rsid w:val="00E26981"/>
    <w:rsid w:val="00E271C8"/>
    <w:rsid w:val="00E27557"/>
    <w:rsid w:val="00E301CA"/>
    <w:rsid w:val="00E3220E"/>
    <w:rsid w:val="00E33331"/>
    <w:rsid w:val="00E3361A"/>
    <w:rsid w:val="00E356D1"/>
    <w:rsid w:val="00E35B95"/>
    <w:rsid w:val="00E36177"/>
    <w:rsid w:val="00E366F8"/>
    <w:rsid w:val="00E3699C"/>
    <w:rsid w:val="00E4048D"/>
    <w:rsid w:val="00E42567"/>
    <w:rsid w:val="00E42881"/>
    <w:rsid w:val="00E42915"/>
    <w:rsid w:val="00E42FD3"/>
    <w:rsid w:val="00E43556"/>
    <w:rsid w:val="00E43ECC"/>
    <w:rsid w:val="00E45146"/>
    <w:rsid w:val="00E45F9D"/>
    <w:rsid w:val="00E463CC"/>
    <w:rsid w:val="00E46B3C"/>
    <w:rsid w:val="00E501DA"/>
    <w:rsid w:val="00E503F6"/>
    <w:rsid w:val="00E50AB9"/>
    <w:rsid w:val="00E512B8"/>
    <w:rsid w:val="00E5243C"/>
    <w:rsid w:val="00E543BB"/>
    <w:rsid w:val="00E555A1"/>
    <w:rsid w:val="00E55664"/>
    <w:rsid w:val="00E563BD"/>
    <w:rsid w:val="00E56818"/>
    <w:rsid w:val="00E57260"/>
    <w:rsid w:val="00E57C54"/>
    <w:rsid w:val="00E57E9D"/>
    <w:rsid w:val="00E60A5A"/>
    <w:rsid w:val="00E61D7D"/>
    <w:rsid w:val="00E62390"/>
    <w:rsid w:val="00E623AD"/>
    <w:rsid w:val="00E641A9"/>
    <w:rsid w:val="00E66595"/>
    <w:rsid w:val="00E66B4E"/>
    <w:rsid w:val="00E70D14"/>
    <w:rsid w:val="00E70FCD"/>
    <w:rsid w:val="00E71408"/>
    <w:rsid w:val="00E71E3C"/>
    <w:rsid w:val="00E75A2D"/>
    <w:rsid w:val="00E75F4F"/>
    <w:rsid w:val="00E77421"/>
    <w:rsid w:val="00E82032"/>
    <w:rsid w:val="00E820FA"/>
    <w:rsid w:val="00E8308C"/>
    <w:rsid w:val="00E844F4"/>
    <w:rsid w:val="00E86466"/>
    <w:rsid w:val="00E865BA"/>
    <w:rsid w:val="00E8755A"/>
    <w:rsid w:val="00E877EB"/>
    <w:rsid w:val="00E87BF1"/>
    <w:rsid w:val="00E87CED"/>
    <w:rsid w:val="00E90207"/>
    <w:rsid w:val="00E9155D"/>
    <w:rsid w:val="00E93CCA"/>
    <w:rsid w:val="00E954DE"/>
    <w:rsid w:val="00E95EA1"/>
    <w:rsid w:val="00E97106"/>
    <w:rsid w:val="00EA0815"/>
    <w:rsid w:val="00EA0F1E"/>
    <w:rsid w:val="00EA458A"/>
    <w:rsid w:val="00EA58F7"/>
    <w:rsid w:val="00EA6912"/>
    <w:rsid w:val="00EA7CC6"/>
    <w:rsid w:val="00EB0265"/>
    <w:rsid w:val="00EB1C88"/>
    <w:rsid w:val="00EB1E09"/>
    <w:rsid w:val="00EB2CE3"/>
    <w:rsid w:val="00EB5034"/>
    <w:rsid w:val="00EB51B7"/>
    <w:rsid w:val="00EC1B96"/>
    <w:rsid w:val="00EC3A3D"/>
    <w:rsid w:val="00EC48AB"/>
    <w:rsid w:val="00EC57D8"/>
    <w:rsid w:val="00EC5F71"/>
    <w:rsid w:val="00ED2F87"/>
    <w:rsid w:val="00EE3D59"/>
    <w:rsid w:val="00EE4A72"/>
    <w:rsid w:val="00EE563C"/>
    <w:rsid w:val="00EE56EA"/>
    <w:rsid w:val="00EE69C1"/>
    <w:rsid w:val="00EF0C24"/>
    <w:rsid w:val="00EF23EA"/>
    <w:rsid w:val="00EF6B49"/>
    <w:rsid w:val="00EF777F"/>
    <w:rsid w:val="00EF796E"/>
    <w:rsid w:val="00F00C51"/>
    <w:rsid w:val="00F01706"/>
    <w:rsid w:val="00F02BAA"/>
    <w:rsid w:val="00F05904"/>
    <w:rsid w:val="00F05B4D"/>
    <w:rsid w:val="00F0667D"/>
    <w:rsid w:val="00F06996"/>
    <w:rsid w:val="00F10CC3"/>
    <w:rsid w:val="00F12F76"/>
    <w:rsid w:val="00F1365C"/>
    <w:rsid w:val="00F13CEC"/>
    <w:rsid w:val="00F1419E"/>
    <w:rsid w:val="00F14800"/>
    <w:rsid w:val="00F14883"/>
    <w:rsid w:val="00F15C31"/>
    <w:rsid w:val="00F15C9D"/>
    <w:rsid w:val="00F174F6"/>
    <w:rsid w:val="00F1782E"/>
    <w:rsid w:val="00F24190"/>
    <w:rsid w:val="00F24830"/>
    <w:rsid w:val="00F24F85"/>
    <w:rsid w:val="00F263E6"/>
    <w:rsid w:val="00F26401"/>
    <w:rsid w:val="00F26680"/>
    <w:rsid w:val="00F27529"/>
    <w:rsid w:val="00F27A2A"/>
    <w:rsid w:val="00F302B1"/>
    <w:rsid w:val="00F33743"/>
    <w:rsid w:val="00F34BD9"/>
    <w:rsid w:val="00F34E54"/>
    <w:rsid w:val="00F36B54"/>
    <w:rsid w:val="00F40404"/>
    <w:rsid w:val="00F404B3"/>
    <w:rsid w:val="00F417CD"/>
    <w:rsid w:val="00F418AD"/>
    <w:rsid w:val="00F41983"/>
    <w:rsid w:val="00F454DF"/>
    <w:rsid w:val="00F46287"/>
    <w:rsid w:val="00F465AD"/>
    <w:rsid w:val="00F47063"/>
    <w:rsid w:val="00F47269"/>
    <w:rsid w:val="00F47D7A"/>
    <w:rsid w:val="00F50423"/>
    <w:rsid w:val="00F51C67"/>
    <w:rsid w:val="00F51CCB"/>
    <w:rsid w:val="00F525CB"/>
    <w:rsid w:val="00F53AA0"/>
    <w:rsid w:val="00F53D0D"/>
    <w:rsid w:val="00F53D7D"/>
    <w:rsid w:val="00F544B3"/>
    <w:rsid w:val="00F54AFF"/>
    <w:rsid w:val="00F54EBF"/>
    <w:rsid w:val="00F55BA3"/>
    <w:rsid w:val="00F55EDB"/>
    <w:rsid w:val="00F573DA"/>
    <w:rsid w:val="00F6117F"/>
    <w:rsid w:val="00F61A7F"/>
    <w:rsid w:val="00F61A94"/>
    <w:rsid w:val="00F61E5F"/>
    <w:rsid w:val="00F627C4"/>
    <w:rsid w:val="00F6294B"/>
    <w:rsid w:val="00F62BE3"/>
    <w:rsid w:val="00F633CF"/>
    <w:rsid w:val="00F65104"/>
    <w:rsid w:val="00F6588B"/>
    <w:rsid w:val="00F67EE9"/>
    <w:rsid w:val="00F70E1E"/>
    <w:rsid w:val="00F70F7B"/>
    <w:rsid w:val="00F71C78"/>
    <w:rsid w:val="00F801E8"/>
    <w:rsid w:val="00F80EEA"/>
    <w:rsid w:val="00F81637"/>
    <w:rsid w:val="00F82273"/>
    <w:rsid w:val="00F835B5"/>
    <w:rsid w:val="00F842F5"/>
    <w:rsid w:val="00F860B6"/>
    <w:rsid w:val="00F90E7E"/>
    <w:rsid w:val="00F933D3"/>
    <w:rsid w:val="00F93943"/>
    <w:rsid w:val="00F93DD9"/>
    <w:rsid w:val="00F94E42"/>
    <w:rsid w:val="00F9560B"/>
    <w:rsid w:val="00F97BCC"/>
    <w:rsid w:val="00FA039B"/>
    <w:rsid w:val="00FA07A9"/>
    <w:rsid w:val="00FA0879"/>
    <w:rsid w:val="00FA15E5"/>
    <w:rsid w:val="00FA17C5"/>
    <w:rsid w:val="00FA1DC7"/>
    <w:rsid w:val="00FA1DDE"/>
    <w:rsid w:val="00FA2947"/>
    <w:rsid w:val="00FA427E"/>
    <w:rsid w:val="00FA48F5"/>
    <w:rsid w:val="00FA5B5B"/>
    <w:rsid w:val="00FA61E5"/>
    <w:rsid w:val="00FA667C"/>
    <w:rsid w:val="00FA76C4"/>
    <w:rsid w:val="00FB004D"/>
    <w:rsid w:val="00FB183B"/>
    <w:rsid w:val="00FB2462"/>
    <w:rsid w:val="00FB3351"/>
    <w:rsid w:val="00FB58DF"/>
    <w:rsid w:val="00FB6549"/>
    <w:rsid w:val="00FB6578"/>
    <w:rsid w:val="00FB722B"/>
    <w:rsid w:val="00FB7886"/>
    <w:rsid w:val="00FC1978"/>
    <w:rsid w:val="00FC1C8C"/>
    <w:rsid w:val="00FC37A5"/>
    <w:rsid w:val="00FC4270"/>
    <w:rsid w:val="00FC49ED"/>
    <w:rsid w:val="00FC4EAC"/>
    <w:rsid w:val="00FC54A1"/>
    <w:rsid w:val="00FC60D6"/>
    <w:rsid w:val="00FC6149"/>
    <w:rsid w:val="00FC69FB"/>
    <w:rsid w:val="00FC7794"/>
    <w:rsid w:val="00FC7C45"/>
    <w:rsid w:val="00FD195F"/>
    <w:rsid w:val="00FD5364"/>
    <w:rsid w:val="00FD5578"/>
    <w:rsid w:val="00FD7947"/>
    <w:rsid w:val="00FE14A7"/>
    <w:rsid w:val="00FE1EFB"/>
    <w:rsid w:val="00FE365C"/>
    <w:rsid w:val="00FE596B"/>
    <w:rsid w:val="00FE67D3"/>
    <w:rsid w:val="00FE7B5D"/>
    <w:rsid w:val="00FF00D7"/>
    <w:rsid w:val="00FF23A6"/>
    <w:rsid w:val="00FF2938"/>
    <w:rsid w:val="00FF3631"/>
    <w:rsid w:val="00FF36EB"/>
    <w:rsid w:val="00FF4AB1"/>
    <w:rsid w:val="00FF507E"/>
    <w:rsid w:val="00FF522A"/>
    <w:rsid w:val="00FF53DB"/>
    <w:rsid w:val="00FF5F4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4993">
      <o:colormenu v:ext="edit" fillcolor="#365f91"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A10B3"/>
    <w:rPr>
      <w:sz w:val="24"/>
      <w:szCs w:val="24"/>
    </w:rPr>
  </w:style>
  <w:style w:type="paragraph" w:styleId="Heading1">
    <w:name w:val="heading 1"/>
    <w:basedOn w:val="Normal"/>
    <w:next w:val="Normal"/>
    <w:link w:val="Heading1Char"/>
    <w:uiPriority w:val="99"/>
    <w:qFormat/>
    <w:rsid w:val="00CA10B3"/>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CA10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CA10B3"/>
    <w:pPr>
      <w:keepNext/>
      <w:spacing w:before="240" w:after="60"/>
      <w:outlineLvl w:val="2"/>
    </w:pPr>
    <w:rPr>
      <w:rFonts w:cs="Arial"/>
      <w:b/>
      <w:bCs/>
      <w:szCs w:val="26"/>
    </w:rPr>
  </w:style>
  <w:style w:type="paragraph" w:styleId="Heading4">
    <w:name w:val="heading 4"/>
    <w:basedOn w:val="Normal"/>
    <w:next w:val="Normal"/>
    <w:link w:val="Heading4Char"/>
    <w:uiPriority w:val="99"/>
    <w:qFormat/>
    <w:rsid w:val="00CA10B3"/>
    <w:pPr>
      <w:keepNext/>
      <w:spacing w:before="240" w:after="60"/>
      <w:outlineLvl w:val="3"/>
    </w:pPr>
    <w:rPr>
      <w:b/>
      <w:bCs/>
      <w:sz w:val="28"/>
      <w:szCs w:val="28"/>
    </w:rPr>
  </w:style>
  <w:style w:type="paragraph" w:styleId="Heading5">
    <w:name w:val="heading 5"/>
    <w:basedOn w:val="Normal"/>
    <w:next w:val="Normal"/>
    <w:link w:val="Heading5Char"/>
    <w:uiPriority w:val="99"/>
    <w:qFormat/>
    <w:rsid w:val="00CA10B3"/>
    <w:pPr>
      <w:spacing w:before="240" w:after="60"/>
      <w:outlineLvl w:val="4"/>
    </w:pPr>
    <w:rPr>
      <w:b/>
      <w:bCs/>
      <w:i/>
      <w:iCs/>
      <w:sz w:val="26"/>
      <w:szCs w:val="26"/>
    </w:rPr>
  </w:style>
  <w:style w:type="paragraph" w:styleId="Heading6">
    <w:name w:val="heading 6"/>
    <w:basedOn w:val="Normal"/>
    <w:next w:val="Normal"/>
    <w:link w:val="Heading6Char"/>
    <w:uiPriority w:val="99"/>
    <w:qFormat/>
    <w:rsid w:val="00CA10B3"/>
    <w:pPr>
      <w:keepNext/>
      <w:autoSpaceDE w:val="0"/>
      <w:autoSpaceDN w:val="0"/>
      <w:adjustRightInd w:val="0"/>
      <w:ind w:right="-357"/>
      <w:outlineLvl w:val="5"/>
    </w:pPr>
    <w:rPr>
      <w:rFonts w:ascii="Arial" w:hAnsi="Arial" w:cs="Arial"/>
      <w:sz w:val="20"/>
      <w:szCs w:val="20"/>
    </w:rPr>
  </w:style>
  <w:style w:type="paragraph" w:styleId="Heading7">
    <w:name w:val="heading 7"/>
    <w:basedOn w:val="Normal"/>
    <w:next w:val="Normal"/>
    <w:link w:val="Heading7Char"/>
    <w:uiPriority w:val="99"/>
    <w:qFormat/>
    <w:rsid w:val="00CA10B3"/>
    <w:pPr>
      <w:spacing w:before="240" w:after="60"/>
      <w:outlineLvl w:val="6"/>
    </w:pPr>
  </w:style>
  <w:style w:type="paragraph" w:styleId="Heading8">
    <w:name w:val="heading 8"/>
    <w:basedOn w:val="Normal"/>
    <w:next w:val="Normal"/>
    <w:link w:val="Heading8Char"/>
    <w:uiPriority w:val="99"/>
    <w:qFormat/>
    <w:rsid w:val="00CA10B3"/>
    <w:pPr>
      <w:spacing w:before="240" w:after="60"/>
      <w:outlineLvl w:val="7"/>
    </w:pPr>
    <w:rPr>
      <w:i/>
      <w:iCs/>
    </w:rPr>
  </w:style>
  <w:style w:type="paragraph" w:styleId="Heading9">
    <w:name w:val="heading 9"/>
    <w:basedOn w:val="Normal"/>
    <w:next w:val="Normal"/>
    <w:link w:val="Heading9Char"/>
    <w:uiPriority w:val="99"/>
    <w:qFormat/>
    <w:rsid w:val="00CA10B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45E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C245E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C245EE"/>
    <w:rPr>
      <w:rFonts w:ascii="Cambria" w:hAnsi="Cambria" w:cs="Times New Roman"/>
      <w:b/>
      <w:bCs/>
      <w:sz w:val="26"/>
      <w:szCs w:val="26"/>
    </w:rPr>
  </w:style>
  <w:style w:type="character" w:customStyle="1" w:styleId="Heading4Char">
    <w:name w:val="Heading 4 Char"/>
    <w:basedOn w:val="DefaultParagraphFont"/>
    <w:link w:val="Heading4"/>
    <w:uiPriority w:val="99"/>
    <w:locked/>
    <w:rsid w:val="00CA10B3"/>
    <w:rPr>
      <w:rFonts w:cs="Times New Roman"/>
      <w:b/>
      <w:bCs/>
      <w:sz w:val="28"/>
      <w:szCs w:val="28"/>
      <w:lang w:val="en-AU" w:eastAsia="en-AU" w:bidi="ar-SA"/>
    </w:rPr>
  </w:style>
  <w:style w:type="character" w:customStyle="1" w:styleId="Heading5Char">
    <w:name w:val="Heading 5 Char"/>
    <w:basedOn w:val="DefaultParagraphFont"/>
    <w:link w:val="Heading5"/>
    <w:uiPriority w:val="99"/>
    <w:semiHidden/>
    <w:locked/>
    <w:rsid w:val="00C245E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245EE"/>
    <w:rPr>
      <w:rFonts w:ascii="Calibri" w:hAnsi="Calibri" w:cs="Times New Roman"/>
      <w:b/>
      <w:bCs/>
    </w:rPr>
  </w:style>
  <w:style w:type="character" w:customStyle="1" w:styleId="Heading7Char">
    <w:name w:val="Heading 7 Char"/>
    <w:basedOn w:val="DefaultParagraphFont"/>
    <w:link w:val="Heading7"/>
    <w:uiPriority w:val="99"/>
    <w:semiHidden/>
    <w:locked/>
    <w:rsid w:val="00C245EE"/>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245EE"/>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245EE"/>
    <w:rPr>
      <w:rFonts w:ascii="Cambria" w:hAnsi="Cambria" w:cs="Times New Roman"/>
    </w:rPr>
  </w:style>
  <w:style w:type="paragraph" w:customStyle="1" w:styleId="CM19">
    <w:name w:val="CM19"/>
    <w:basedOn w:val="Normal"/>
    <w:next w:val="Normal"/>
    <w:uiPriority w:val="99"/>
    <w:rsid w:val="00CA10B3"/>
    <w:pPr>
      <w:widowControl w:val="0"/>
      <w:autoSpaceDE w:val="0"/>
      <w:autoSpaceDN w:val="0"/>
      <w:adjustRightInd w:val="0"/>
      <w:spacing w:after="155"/>
    </w:pPr>
    <w:rPr>
      <w:rFonts w:ascii="CJGPD A+ The Sans" w:hAnsi="CJGPD A+ The Sans"/>
    </w:rPr>
  </w:style>
  <w:style w:type="paragraph" w:styleId="Header">
    <w:name w:val="header"/>
    <w:basedOn w:val="Normal"/>
    <w:link w:val="HeaderChar"/>
    <w:uiPriority w:val="99"/>
    <w:rsid w:val="00CA10B3"/>
    <w:pPr>
      <w:tabs>
        <w:tab w:val="center" w:pos="4153"/>
        <w:tab w:val="right" w:pos="8306"/>
      </w:tabs>
    </w:pPr>
  </w:style>
  <w:style w:type="character" w:customStyle="1" w:styleId="HeaderChar">
    <w:name w:val="Header Char"/>
    <w:basedOn w:val="DefaultParagraphFont"/>
    <w:link w:val="Header"/>
    <w:uiPriority w:val="99"/>
    <w:semiHidden/>
    <w:locked/>
    <w:rsid w:val="00C245EE"/>
    <w:rPr>
      <w:rFonts w:cs="Times New Roman"/>
      <w:sz w:val="24"/>
      <w:szCs w:val="24"/>
    </w:rPr>
  </w:style>
  <w:style w:type="paragraph" w:styleId="Footer">
    <w:name w:val="footer"/>
    <w:basedOn w:val="Normal"/>
    <w:link w:val="FooterChar"/>
    <w:uiPriority w:val="99"/>
    <w:rsid w:val="00CA10B3"/>
    <w:pPr>
      <w:tabs>
        <w:tab w:val="center" w:pos="4153"/>
        <w:tab w:val="right" w:pos="8306"/>
      </w:tabs>
    </w:pPr>
  </w:style>
  <w:style w:type="character" w:customStyle="1" w:styleId="FooterChar">
    <w:name w:val="Footer Char"/>
    <w:basedOn w:val="DefaultParagraphFont"/>
    <w:link w:val="Footer"/>
    <w:uiPriority w:val="99"/>
    <w:locked/>
    <w:rsid w:val="00C245EE"/>
    <w:rPr>
      <w:rFonts w:cs="Times New Roman"/>
      <w:sz w:val="24"/>
      <w:szCs w:val="24"/>
    </w:rPr>
  </w:style>
  <w:style w:type="character" w:styleId="Hyperlink">
    <w:name w:val="Hyperlink"/>
    <w:basedOn w:val="DefaultParagraphFont"/>
    <w:uiPriority w:val="99"/>
    <w:rsid w:val="00CA10B3"/>
    <w:rPr>
      <w:rFonts w:cs="Times New Roman"/>
      <w:color w:val="0000FF"/>
      <w:u w:val="single"/>
    </w:rPr>
  </w:style>
  <w:style w:type="paragraph" w:styleId="NormalWeb">
    <w:name w:val="Normal (Web)"/>
    <w:basedOn w:val="Normal"/>
    <w:uiPriority w:val="99"/>
    <w:rsid w:val="00CA10B3"/>
    <w:pPr>
      <w:spacing w:before="100" w:beforeAutospacing="1" w:after="100" w:afterAutospacing="1"/>
    </w:pPr>
    <w:rPr>
      <w:rFonts w:ascii="Arial Unicode MS" w:hAnsi="Arial Unicode MS" w:cs="Arial Unicode MS"/>
      <w:lang w:val="en-US" w:eastAsia="en-US"/>
    </w:rPr>
  </w:style>
  <w:style w:type="paragraph" w:styleId="PlainText">
    <w:name w:val="Plain Text"/>
    <w:basedOn w:val="Normal"/>
    <w:link w:val="PlainTextChar"/>
    <w:uiPriority w:val="99"/>
    <w:rsid w:val="00CA10B3"/>
    <w:rPr>
      <w:rFonts w:ascii="Courier New" w:hAnsi="Courier New"/>
      <w:sz w:val="20"/>
      <w:szCs w:val="20"/>
      <w:lang w:eastAsia="en-US"/>
    </w:rPr>
  </w:style>
  <w:style w:type="character" w:customStyle="1" w:styleId="PlainTextChar">
    <w:name w:val="Plain Text Char"/>
    <w:basedOn w:val="DefaultParagraphFont"/>
    <w:link w:val="PlainText"/>
    <w:uiPriority w:val="99"/>
    <w:semiHidden/>
    <w:locked/>
    <w:rsid w:val="00C245EE"/>
    <w:rPr>
      <w:rFonts w:ascii="Courier New" w:hAnsi="Courier New" w:cs="Courier New"/>
      <w:sz w:val="20"/>
      <w:szCs w:val="20"/>
    </w:rPr>
  </w:style>
  <w:style w:type="character" w:styleId="Emphasis">
    <w:name w:val="Emphasis"/>
    <w:basedOn w:val="DefaultParagraphFont"/>
    <w:uiPriority w:val="20"/>
    <w:qFormat/>
    <w:rsid w:val="00CA10B3"/>
    <w:rPr>
      <w:rFonts w:cs="Times New Roman"/>
      <w:i/>
      <w:iCs/>
    </w:rPr>
  </w:style>
  <w:style w:type="paragraph" w:customStyle="1" w:styleId="Default">
    <w:name w:val="Default"/>
    <w:rsid w:val="00CA10B3"/>
    <w:pPr>
      <w:widowControl w:val="0"/>
      <w:autoSpaceDE w:val="0"/>
      <w:autoSpaceDN w:val="0"/>
      <w:adjustRightInd w:val="0"/>
    </w:pPr>
    <w:rPr>
      <w:rFonts w:ascii="CJGPD A+ The Sans" w:hAnsi="CJGPD A+ The Sans" w:cs="CJGPD A+ The Sans"/>
      <w:color w:val="000000"/>
      <w:sz w:val="24"/>
      <w:szCs w:val="24"/>
    </w:rPr>
  </w:style>
  <w:style w:type="paragraph" w:customStyle="1" w:styleId="CM24">
    <w:name w:val="CM24"/>
    <w:basedOn w:val="Default"/>
    <w:next w:val="Default"/>
    <w:uiPriority w:val="99"/>
    <w:rsid w:val="00CA10B3"/>
    <w:pPr>
      <w:spacing w:after="638"/>
    </w:pPr>
    <w:rPr>
      <w:rFonts w:cs="Times New Roman"/>
      <w:color w:val="auto"/>
    </w:rPr>
  </w:style>
  <w:style w:type="paragraph" w:customStyle="1" w:styleId="CM8">
    <w:name w:val="CM8"/>
    <w:basedOn w:val="Default"/>
    <w:next w:val="Default"/>
    <w:uiPriority w:val="99"/>
    <w:rsid w:val="00CA10B3"/>
    <w:pPr>
      <w:spacing w:line="251" w:lineRule="atLeast"/>
    </w:pPr>
    <w:rPr>
      <w:rFonts w:cs="Times New Roman"/>
      <w:color w:val="auto"/>
    </w:rPr>
  </w:style>
  <w:style w:type="character" w:styleId="CommentReference">
    <w:name w:val="annotation reference"/>
    <w:basedOn w:val="DefaultParagraphFont"/>
    <w:uiPriority w:val="99"/>
    <w:semiHidden/>
    <w:rsid w:val="00CA10B3"/>
    <w:rPr>
      <w:rFonts w:cs="Times New Roman"/>
      <w:sz w:val="16"/>
      <w:szCs w:val="16"/>
    </w:rPr>
  </w:style>
  <w:style w:type="paragraph" w:styleId="CommentText">
    <w:name w:val="annotation text"/>
    <w:basedOn w:val="Normal"/>
    <w:link w:val="CommentTextChar"/>
    <w:uiPriority w:val="99"/>
    <w:semiHidden/>
    <w:rsid w:val="00CA10B3"/>
    <w:rPr>
      <w:sz w:val="20"/>
      <w:szCs w:val="20"/>
    </w:rPr>
  </w:style>
  <w:style w:type="character" w:customStyle="1" w:styleId="CommentTextChar">
    <w:name w:val="Comment Text Char"/>
    <w:basedOn w:val="DefaultParagraphFont"/>
    <w:link w:val="CommentText"/>
    <w:uiPriority w:val="99"/>
    <w:semiHidden/>
    <w:locked/>
    <w:rsid w:val="00C245EE"/>
    <w:rPr>
      <w:rFonts w:cs="Times New Roman"/>
      <w:sz w:val="20"/>
      <w:szCs w:val="20"/>
    </w:rPr>
  </w:style>
  <w:style w:type="paragraph" w:styleId="BalloonText">
    <w:name w:val="Balloon Text"/>
    <w:basedOn w:val="Normal"/>
    <w:link w:val="BalloonTextChar"/>
    <w:uiPriority w:val="99"/>
    <w:semiHidden/>
    <w:rsid w:val="00CA10B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45EE"/>
    <w:rPr>
      <w:rFonts w:cs="Times New Roman"/>
      <w:sz w:val="2"/>
    </w:rPr>
  </w:style>
  <w:style w:type="paragraph" w:customStyle="1" w:styleId="MapHeading">
    <w:name w:val="Map Heading"/>
    <w:basedOn w:val="Normal"/>
    <w:uiPriority w:val="99"/>
    <w:rsid w:val="00CA10B3"/>
    <w:pPr>
      <w:spacing w:after="120"/>
      <w:ind w:left="1134" w:hanging="1134"/>
    </w:pPr>
    <w:rPr>
      <w:b/>
      <w:sz w:val="28"/>
    </w:rPr>
  </w:style>
  <w:style w:type="paragraph" w:customStyle="1" w:styleId="CM40">
    <w:name w:val="CM40"/>
    <w:basedOn w:val="Default"/>
    <w:next w:val="Default"/>
    <w:uiPriority w:val="99"/>
    <w:rsid w:val="00CA10B3"/>
    <w:pPr>
      <w:spacing w:after="118"/>
    </w:pPr>
    <w:rPr>
      <w:rFonts w:ascii="Times New Roman" w:hAnsi="Times New Roman" w:cs="Times New Roman"/>
      <w:color w:val="auto"/>
    </w:rPr>
  </w:style>
  <w:style w:type="paragraph" w:customStyle="1" w:styleId="CM74">
    <w:name w:val="CM74"/>
    <w:basedOn w:val="Default"/>
    <w:next w:val="Default"/>
    <w:uiPriority w:val="99"/>
    <w:rsid w:val="00CA10B3"/>
    <w:pPr>
      <w:spacing w:after="163"/>
    </w:pPr>
    <w:rPr>
      <w:rFonts w:cs="Times New Roman"/>
      <w:color w:val="auto"/>
    </w:rPr>
  </w:style>
  <w:style w:type="paragraph" w:customStyle="1" w:styleId="CM39">
    <w:name w:val="CM39"/>
    <w:basedOn w:val="Default"/>
    <w:next w:val="Default"/>
    <w:uiPriority w:val="99"/>
    <w:rsid w:val="00CA10B3"/>
    <w:pPr>
      <w:spacing w:after="250"/>
    </w:pPr>
    <w:rPr>
      <w:rFonts w:ascii="Times New Roman" w:hAnsi="Times New Roman" w:cs="Times New Roman"/>
      <w:color w:val="auto"/>
    </w:rPr>
  </w:style>
  <w:style w:type="paragraph" w:customStyle="1" w:styleId="AppendixHeading">
    <w:name w:val="Appendix Heading"/>
    <w:basedOn w:val="MapHeading"/>
    <w:uiPriority w:val="99"/>
    <w:rsid w:val="00CA10B3"/>
    <w:pPr>
      <w:ind w:left="0" w:firstLine="0"/>
    </w:pPr>
  </w:style>
  <w:style w:type="paragraph" w:customStyle="1" w:styleId="P1">
    <w:name w:val="P1"/>
    <w:aliases w:val="(a)"/>
    <w:basedOn w:val="Normal"/>
    <w:uiPriority w:val="99"/>
    <w:rsid w:val="00CA10B3"/>
    <w:pPr>
      <w:tabs>
        <w:tab w:val="right" w:pos="1191"/>
      </w:tabs>
      <w:spacing w:before="60" w:line="260" w:lineRule="exact"/>
      <w:ind w:left="1418" w:hanging="1418"/>
      <w:jc w:val="both"/>
    </w:pPr>
    <w:rPr>
      <w:lang w:eastAsia="en-US"/>
    </w:rPr>
  </w:style>
  <w:style w:type="paragraph" w:customStyle="1" w:styleId="ScheduleHeading">
    <w:name w:val="Schedule Heading"/>
    <w:basedOn w:val="Normal"/>
    <w:next w:val="Normal"/>
    <w:uiPriority w:val="99"/>
    <w:rsid w:val="00CA10B3"/>
    <w:pPr>
      <w:keepNext/>
      <w:keepLines/>
      <w:spacing w:before="360"/>
      <w:ind w:left="964" w:hanging="964"/>
    </w:pPr>
    <w:rPr>
      <w:rFonts w:ascii="Arial" w:hAnsi="Arial"/>
      <w:b/>
      <w:lang w:eastAsia="en-US"/>
    </w:rPr>
  </w:style>
  <w:style w:type="paragraph" w:customStyle="1" w:styleId="Schedulepara">
    <w:name w:val="Schedule para"/>
    <w:basedOn w:val="Normal"/>
    <w:uiPriority w:val="99"/>
    <w:rsid w:val="00CA10B3"/>
    <w:pPr>
      <w:tabs>
        <w:tab w:val="right" w:pos="567"/>
      </w:tabs>
      <w:spacing w:before="180" w:line="260" w:lineRule="exact"/>
      <w:ind w:left="964" w:hanging="964"/>
      <w:jc w:val="both"/>
    </w:pPr>
    <w:rPr>
      <w:lang w:eastAsia="en-US"/>
    </w:rPr>
  </w:style>
  <w:style w:type="paragraph" w:styleId="BodyTextIndent">
    <w:name w:val="Body Text Indent"/>
    <w:basedOn w:val="Normal"/>
    <w:link w:val="BodyTextIndentChar"/>
    <w:uiPriority w:val="99"/>
    <w:rsid w:val="00CA10B3"/>
    <w:pPr>
      <w:spacing w:after="120"/>
      <w:ind w:left="131" w:firstLine="720"/>
    </w:pPr>
    <w:rPr>
      <w:rFonts w:ascii="Arial" w:hAnsi="Arial" w:cs="Arial"/>
    </w:rPr>
  </w:style>
  <w:style w:type="character" w:customStyle="1" w:styleId="BodyTextIndentChar">
    <w:name w:val="Body Text Indent Char"/>
    <w:basedOn w:val="DefaultParagraphFont"/>
    <w:link w:val="BodyTextIndent"/>
    <w:uiPriority w:val="99"/>
    <w:semiHidden/>
    <w:locked/>
    <w:rsid w:val="00C245EE"/>
    <w:rPr>
      <w:rFonts w:cs="Times New Roman"/>
      <w:sz w:val="24"/>
      <w:szCs w:val="24"/>
    </w:rPr>
  </w:style>
  <w:style w:type="paragraph" w:customStyle="1" w:styleId="P2">
    <w:name w:val="P2"/>
    <w:aliases w:val="(i)"/>
    <w:basedOn w:val="Normal"/>
    <w:uiPriority w:val="99"/>
    <w:rsid w:val="00CA10B3"/>
    <w:pPr>
      <w:tabs>
        <w:tab w:val="right" w:pos="1758"/>
        <w:tab w:val="left" w:pos="2155"/>
      </w:tabs>
      <w:spacing w:before="60" w:line="260" w:lineRule="exact"/>
      <w:ind w:left="1985" w:hanging="1985"/>
      <w:jc w:val="both"/>
    </w:pPr>
    <w:rPr>
      <w:lang w:eastAsia="en-US"/>
    </w:rPr>
  </w:style>
  <w:style w:type="paragraph" w:customStyle="1" w:styleId="Style4">
    <w:name w:val="Style4"/>
    <w:basedOn w:val="Normal"/>
    <w:uiPriority w:val="99"/>
    <w:rsid w:val="00CA10B3"/>
    <w:rPr>
      <w:b/>
      <w:lang w:eastAsia="en-US"/>
    </w:rPr>
  </w:style>
  <w:style w:type="paragraph" w:styleId="CommentSubject">
    <w:name w:val="annotation subject"/>
    <w:basedOn w:val="CommentText"/>
    <w:next w:val="CommentText"/>
    <w:link w:val="CommentSubjectChar"/>
    <w:uiPriority w:val="99"/>
    <w:semiHidden/>
    <w:rsid w:val="00CA10B3"/>
    <w:rPr>
      <w:b/>
      <w:bCs/>
    </w:rPr>
  </w:style>
  <w:style w:type="character" w:customStyle="1" w:styleId="CommentSubjectChar">
    <w:name w:val="Comment Subject Char"/>
    <w:basedOn w:val="CommentTextChar"/>
    <w:link w:val="CommentSubject"/>
    <w:uiPriority w:val="99"/>
    <w:semiHidden/>
    <w:locked/>
    <w:rsid w:val="00C245EE"/>
    <w:rPr>
      <w:rFonts w:cs="Times New Roman"/>
      <w:b/>
      <w:bCs/>
      <w:sz w:val="20"/>
      <w:szCs w:val="20"/>
    </w:rPr>
  </w:style>
  <w:style w:type="paragraph" w:styleId="Title">
    <w:name w:val="Title"/>
    <w:basedOn w:val="Normal"/>
    <w:link w:val="TitleChar"/>
    <w:uiPriority w:val="99"/>
    <w:qFormat/>
    <w:rsid w:val="00CA10B3"/>
    <w:pPr>
      <w:jc w:val="center"/>
    </w:pPr>
    <w:rPr>
      <w:rFonts w:ascii="Arial" w:hAnsi="Arial"/>
      <w:b/>
      <w:szCs w:val="20"/>
      <w:lang w:val="en-US" w:eastAsia="en-US"/>
    </w:rPr>
  </w:style>
  <w:style w:type="character" w:customStyle="1" w:styleId="TitleChar">
    <w:name w:val="Title Char"/>
    <w:basedOn w:val="DefaultParagraphFont"/>
    <w:link w:val="Title"/>
    <w:uiPriority w:val="99"/>
    <w:locked/>
    <w:rsid w:val="00C245EE"/>
    <w:rPr>
      <w:rFonts w:ascii="Cambria" w:hAnsi="Cambria" w:cs="Times New Roman"/>
      <w:b/>
      <w:bCs/>
      <w:kern w:val="28"/>
      <w:sz w:val="32"/>
      <w:szCs w:val="32"/>
    </w:rPr>
  </w:style>
  <w:style w:type="paragraph" w:customStyle="1" w:styleId="BodyText1">
    <w:name w:val="Body Text1"/>
    <w:basedOn w:val="Normal"/>
    <w:uiPriority w:val="99"/>
    <w:rsid w:val="00CA10B3"/>
    <w:pPr>
      <w:tabs>
        <w:tab w:val="left" w:pos="283"/>
        <w:tab w:val="left" w:pos="680"/>
        <w:tab w:val="right" w:pos="7320"/>
      </w:tabs>
      <w:suppressAutoHyphens/>
      <w:autoSpaceDE w:val="0"/>
      <w:autoSpaceDN w:val="0"/>
      <w:adjustRightInd w:val="0"/>
      <w:spacing w:after="113" w:line="260" w:lineRule="atLeast"/>
      <w:textAlignment w:val="center"/>
    </w:pPr>
    <w:rPr>
      <w:rFonts w:ascii="MyriadPro-Light" w:hAnsi="MyriadPro-Light" w:cs="MyriadPro-Light"/>
      <w:color w:val="000000"/>
      <w:sz w:val="19"/>
      <w:szCs w:val="19"/>
      <w:lang w:val="en-US" w:eastAsia="en-US"/>
    </w:rPr>
  </w:style>
  <w:style w:type="paragraph" w:customStyle="1" w:styleId="Bullets">
    <w:name w:val="Bullets"/>
    <w:basedOn w:val="BodyText1"/>
    <w:uiPriority w:val="99"/>
    <w:rsid w:val="00CA10B3"/>
    <w:pPr>
      <w:spacing w:after="57" w:line="250" w:lineRule="atLeast"/>
      <w:ind w:left="255" w:hanging="255"/>
    </w:pPr>
  </w:style>
  <w:style w:type="character" w:customStyle="1" w:styleId="Bodybolditalic">
    <w:name w:val="Body bold italic"/>
    <w:basedOn w:val="DefaultParagraphFont"/>
    <w:uiPriority w:val="99"/>
    <w:rsid w:val="00CA10B3"/>
    <w:rPr>
      <w:rFonts w:cs="Times New Roman"/>
      <w:i/>
      <w:iCs/>
      <w:color w:val="000000"/>
    </w:rPr>
  </w:style>
  <w:style w:type="paragraph" w:customStyle="1" w:styleId="Bodyafterbullets">
    <w:name w:val="Body after bullets"/>
    <w:basedOn w:val="BodyText1"/>
    <w:uiPriority w:val="99"/>
    <w:rsid w:val="00CA10B3"/>
    <w:pPr>
      <w:spacing w:before="57"/>
    </w:pPr>
  </w:style>
  <w:style w:type="paragraph" w:customStyle="1" w:styleId="BodyIndent9mm">
    <w:name w:val="Body Indent 9mm"/>
    <w:basedOn w:val="Normal"/>
    <w:uiPriority w:val="99"/>
    <w:rsid w:val="00CA10B3"/>
    <w:pPr>
      <w:tabs>
        <w:tab w:val="left" w:pos="255"/>
        <w:tab w:val="right" w:pos="7320"/>
      </w:tabs>
      <w:suppressAutoHyphens/>
      <w:autoSpaceDE w:val="0"/>
      <w:autoSpaceDN w:val="0"/>
      <w:adjustRightInd w:val="0"/>
      <w:spacing w:after="57" w:line="260" w:lineRule="atLeast"/>
      <w:ind w:left="510" w:hanging="510"/>
      <w:textAlignment w:val="center"/>
    </w:pPr>
    <w:rPr>
      <w:rFonts w:ascii="MyriadPro-Light" w:hAnsi="MyriadPro-Light" w:cs="MyriadPro-Light"/>
      <w:color w:val="000000"/>
      <w:sz w:val="19"/>
      <w:szCs w:val="19"/>
      <w:lang w:val="en-US" w:eastAsia="en-US"/>
    </w:rPr>
  </w:style>
  <w:style w:type="paragraph" w:customStyle="1" w:styleId="BulletsIndent9mm">
    <w:name w:val="Bullets Indent 9mm"/>
    <w:basedOn w:val="Normal"/>
    <w:uiPriority w:val="99"/>
    <w:rsid w:val="00CA10B3"/>
    <w:pPr>
      <w:tabs>
        <w:tab w:val="left" w:pos="283"/>
        <w:tab w:val="left" w:pos="567"/>
        <w:tab w:val="right" w:pos="7320"/>
      </w:tabs>
      <w:suppressAutoHyphens/>
      <w:autoSpaceDE w:val="0"/>
      <w:autoSpaceDN w:val="0"/>
      <w:adjustRightInd w:val="0"/>
      <w:spacing w:after="57" w:line="250" w:lineRule="atLeast"/>
      <w:ind w:left="765" w:hanging="255"/>
      <w:textAlignment w:val="center"/>
    </w:pPr>
    <w:rPr>
      <w:rFonts w:ascii="MyriadPro-Light" w:hAnsi="MyriadPro-Light" w:cs="MyriadPro-Light"/>
      <w:color w:val="000000"/>
      <w:sz w:val="19"/>
      <w:szCs w:val="19"/>
      <w:lang w:val="en-US" w:eastAsia="en-US"/>
    </w:rPr>
  </w:style>
  <w:style w:type="paragraph" w:customStyle="1" w:styleId="Bodyquote">
    <w:name w:val="Body quote"/>
    <w:basedOn w:val="BodyText1"/>
    <w:uiPriority w:val="99"/>
    <w:rsid w:val="00CA10B3"/>
    <w:pPr>
      <w:spacing w:after="57"/>
    </w:pPr>
  </w:style>
  <w:style w:type="paragraph" w:customStyle="1" w:styleId="BodyQuote3mmafter">
    <w:name w:val="Body Quote 3mm after"/>
    <w:basedOn w:val="BodyText1"/>
    <w:uiPriority w:val="99"/>
    <w:rsid w:val="00CA10B3"/>
    <w:pPr>
      <w:spacing w:after="170"/>
    </w:pPr>
  </w:style>
  <w:style w:type="character" w:customStyle="1" w:styleId="DefaultChar">
    <w:name w:val="Default Char"/>
    <w:basedOn w:val="DefaultParagraphFont"/>
    <w:uiPriority w:val="99"/>
    <w:rsid w:val="00CA10B3"/>
    <w:rPr>
      <w:rFonts w:ascii="CJGPD A+ The Sans" w:hAnsi="CJGPD A+ The Sans" w:cs="CJGPD A+ The Sans"/>
      <w:color w:val="000000"/>
      <w:sz w:val="24"/>
      <w:szCs w:val="24"/>
      <w:lang w:val="en-AU" w:eastAsia="en-AU" w:bidi="ar-SA"/>
    </w:rPr>
  </w:style>
  <w:style w:type="paragraph" w:styleId="BodyText">
    <w:name w:val="Body Text"/>
    <w:basedOn w:val="Normal"/>
    <w:link w:val="BodyTextChar"/>
    <w:uiPriority w:val="99"/>
    <w:rsid w:val="00CA10B3"/>
    <w:pPr>
      <w:autoSpaceDE w:val="0"/>
      <w:autoSpaceDN w:val="0"/>
      <w:adjustRightInd w:val="0"/>
      <w:ind w:right="-357"/>
    </w:pPr>
    <w:rPr>
      <w:rFonts w:ascii="Arial" w:hAnsi="Arial" w:cs="Arial"/>
      <w:b/>
      <w:sz w:val="22"/>
      <w:szCs w:val="32"/>
    </w:rPr>
  </w:style>
  <w:style w:type="character" w:customStyle="1" w:styleId="BodyTextChar">
    <w:name w:val="Body Text Char"/>
    <w:basedOn w:val="DefaultParagraphFont"/>
    <w:link w:val="BodyText"/>
    <w:uiPriority w:val="99"/>
    <w:semiHidden/>
    <w:locked/>
    <w:rsid w:val="00C245EE"/>
    <w:rPr>
      <w:rFonts w:cs="Times New Roman"/>
      <w:sz w:val="24"/>
      <w:szCs w:val="24"/>
    </w:rPr>
  </w:style>
  <w:style w:type="paragraph" w:styleId="BodyTextIndent2">
    <w:name w:val="Body Text Indent 2"/>
    <w:basedOn w:val="Normal"/>
    <w:link w:val="BodyTextIndent2Char"/>
    <w:uiPriority w:val="99"/>
    <w:rsid w:val="00CA10B3"/>
    <w:pPr>
      <w:spacing w:after="120"/>
      <w:ind w:left="5220" w:hanging="4369"/>
    </w:pPr>
    <w:rPr>
      <w:rFonts w:ascii="Arial" w:hAnsi="Arial" w:cs="Arial"/>
    </w:rPr>
  </w:style>
  <w:style w:type="character" w:customStyle="1" w:styleId="BodyTextIndent2Char">
    <w:name w:val="Body Text Indent 2 Char"/>
    <w:basedOn w:val="DefaultParagraphFont"/>
    <w:link w:val="BodyTextIndent2"/>
    <w:uiPriority w:val="99"/>
    <w:semiHidden/>
    <w:locked/>
    <w:rsid w:val="00C245EE"/>
    <w:rPr>
      <w:rFonts w:cs="Times New Roman"/>
      <w:sz w:val="24"/>
      <w:szCs w:val="24"/>
    </w:rPr>
  </w:style>
  <w:style w:type="character" w:styleId="FollowedHyperlink">
    <w:name w:val="FollowedHyperlink"/>
    <w:basedOn w:val="DefaultParagraphFont"/>
    <w:uiPriority w:val="99"/>
    <w:rsid w:val="00CA10B3"/>
    <w:rPr>
      <w:rFonts w:cs="Times New Roman"/>
      <w:color w:val="800080"/>
      <w:u w:val="single"/>
    </w:rPr>
  </w:style>
  <w:style w:type="character" w:styleId="PageNumber">
    <w:name w:val="page number"/>
    <w:basedOn w:val="DefaultParagraphFont"/>
    <w:uiPriority w:val="99"/>
    <w:rsid w:val="00CA10B3"/>
    <w:rPr>
      <w:rFonts w:cs="Times New Roman"/>
    </w:rPr>
  </w:style>
  <w:style w:type="paragraph" w:styleId="BodyTextIndent3">
    <w:name w:val="Body Text Indent 3"/>
    <w:basedOn w:val="Normal"/>
    <w:link w:val="BodyTextIndent3Char"/>
    <w:uiPriority w:val="99"/>
    <w:rsid w:val="00CA10B3"/>
    <w:pPr>
      <w:spacing w:after="120"/>
      <w:ind w:left="840" w:hanging="851"/>
    </w:pPr>
    <w:rPr>
      <w:rFonts w:ascii="Arial" w:hAnsi="Arial" w:cs="Arial"/>
    </w:rPr>
  </w:style>
  <w:style w:type="character" w:customStyle="1" w:styleId="BodyTextIndent3Char">
    <w:name w:val="Body Text Indent 3 Char"/>
    <w:basedOn w:val="DefaultParagraphFont"/>
    <w:link w:val="BodyTextIndent3"/>
    <w:uiPriority w:val="99"/>
    <w:semiHidden/>
    <w:locked/>
    <w:rsid w:val="00C245EE"/>
    <w:rPr>
      <w:rFonts w:cs="Times New Roman"/>
      <w:sz w:val="16"/>
      <w:szCs w:val="16"/>
    </w:rPr>
  </w:style>
  <w:style w:type="paragraph" w:styleId="BodyText2">
    <w:name w:val="Body Text 2"/>
    <w:basedOn w:val="Normal"/>
    <w:link w:val="BodyText2Char"/>
    <w:uiPriority w:val="99"/>
    <w:rsid w:val="00CA10B3"/>
    <w:pPr>
      <w:spacing w:after="120"/>
    </w:pPr>
    <w:rPr>
      <w:rFonts w:ascii="Arial" w:hAnsi="Arial" w:cs="Arial"/>
      <w:sz w:val="28"/>
    </w:rPr>
  </w:style>
  <w:style w:type="character" w:customStyle="1" w:styleId="BodyText2Char">
    <w:name w:val="Body Text 2 Char"/>
    <w:basedOn w:val="DefaultParagraphFont"/>
    <w:link w:val="BodyText2"/>
    <w:uiPriority w:val="99"/>
    <w:semiHidden/>
    <w:locked/>
    <w:rsid w:val="00C245EE"/>
    <w:rPr>
      <w:rFonts w:cs="Times New Roman"/>
      <w:sz w:val="24"/>
      <w:szCs w:val="24"/>
    </w:rPr>
  </w:style>
  <w:style w:type="paragraph" w:styleId="Revision">
    <w:name w:val="Revision"/>
    <w:hidden/>
    <w:uiPriority w:val="99"/>
    <w:semiHidden/>
    <w:rsid w:val="00CA10B3"/>
    <w:rPr>
      <w:sz w:val="24"/>
      <w:szCs w:val="24"/>
    </w:rPr>
  </w:style>
  <w:style w:type="paragraph" w:styleId="BodyText3">
    <w:name w:val="Body Text 3"/>
    <w:basedOn w:val="Normal"/>
    <w:link w:val="BodyText3Char"/>
    <w:uiPriority w:val="99"/>
    <w:rsid w:val="00CA10B3"/>
    <w:pPr>
      <w:spacing w:after="120"/>
    </w:pPr>
    <w:rPr>
      <w:sz w:val="16"/>
      <w:szCs w:val="16"/>
    </w:rPr>
  </w:style>
  <w:style w:type="character" w:customStyle="1" w:styleId="BodyText3Char">
    <w:name w:val="Body Text 3 Char"/>
    <w:basedOn w:val="DefaultParagraphFont"/>
    <w:link w:val="BodyText3"/>
    <w:uiPriority w:val="99"/>
    <w:semiHidden/>
    <w:locked/>
    <w:rsid w:val="00C245EE"/>
    <w:rPr>
      <w:rFonts w:cs="Times New Roman"/>
      <w:sz w:val="16"/>
      <w:szCs w:val="16"/>
    </w:rPr>
  </w:style>
  <w:style w:type="table" w:styleId="TableGrid">
    <w:name w:val="Table Grid"/>
    <w:basedOn w:val="TableNormal"/>
    <w:uiPriority w:val="59"/>
    <w:rsid w:val="00CA10B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D27C6"/>
    <w:pPr>
      <w:ind w:left="720"/>
      <w:contextualSpacing/>
    </w:pPr>
  </w:style>
  <w:style w:type="paragraph" w:styleId="List">
    <w:name w:val="List"/>
    <w:basedOn w:val="Normal"/>
    <w:uiPriority w:val="99"/>
    <w:rsid w:val="001814F0"/>
    <w:pPr>
      <w:ind w:left="283" w:hanging="283"/>
    </w:pPr>
    <w:rPr>
      <w:szCs w:val="20"/>
      <w:lang w:val="en-US" w:eastAsia="en-US"/>
    </w:rPr>
  </w:style>
  <w:style w:type="paragraph" w:styleId="List2">
    <w:name w:val="List 2"/>
    <w:basedOn w:val="Normal"/>
    <w:uiPriority w:val="99"/>
    <w:rsid w:val="001814F0"/>
    <w:pPr>
      <w:ind w:left="566" w:hanging="283"/>
    </w:pPr>
    <w:rPr>
      <w:szCs w:val="20"/>
      <w:lang w:val="en-US" w:eastAsia="en-US"/>
    </w:rPr>
  </w:style>
  <w:style w:type="paragraph" w:styleId="ListBullet">
    <w:name w:val="List Bullet"/>
    <w:basedOn w:val="Normal"/>
    <w:autoRedefine/>
    <w:uiPriority w:val="99"/>
    <w:rsid w:val="00A46703"/>
    <w:pPr>
      <w:numPr>
        <w:numId w:val="116"/>
      </w:numPr>
      <w:spacing w:after="120"/>
    </w:pPr>
    <w:rPr>
      <w:rFonts w:ascii="Arial" w:eastAsia="MingLiU" w:hAnsi="Arial" w:cs="Arial"/>
      <w:sz w:val="22"/>
      <w:szCs w:val="22"/>
      <w:lang w:eastAsia="en-US"/>
    </w:rPr>
  </w:style>
  <w:style w:type="paragraph" w:styleId="ListBullet2">
    <w:name w:val="List Bullet 2"/>
    <w:basedOn w:val="Normal"/>
    <w:autoRedefine/>
    <w:uiPriority w:val="99"/>
    <w:rsid w:val="001814F0"/>
    <w:pPr>
      <w:tabs>
        <w:tab w:val="num" w:pos="643"/>
      </w:tabs>
      <w:ind w:left="643" w:hanging="360"/>
    </w:pPr>
    <w:rPr>
      <w:szCs w:val="20"/>
      <w:lang w:val="en-US" w:eastAsia="en-US"/>
    </w:rPr>
  </w:style>
  <w:style w:type="paragraph" w:styleId="ListContinue">
    <w:name w:val="List Continue"/>
    <w:basedOn w:val="Normal"/>
    <w:uiPriority w:val="99"/>
    <w:rsid w:val="001814F0"/>
    <w:pPr>
      <w:spacing w:after="120"/>
      <w:ind w:left="283"/>
    </w:pPr>
    <w:rPr>
      <w:szCs w:val="20"/>
      <w:lang w:val="en-US" w:eastAsia="en-US"/>
    </w:rPr>
  </w:style>
  <w:style w:type="paragraph" w:styleId="Subtitle">
    <w:name w:val="Subtitle"/>
    <w:basedOn w:val="Normal"/>
    <w:link w:val="SubtitleChar"/>
    <w:uiPriority w:val="99"/>
    <w:qFormat/>
    <w:locked/>
    <w:rsid w:val="001814F0"/>
    <w:pPr>
      <w:spacing w:after="60"/>
      <w:jc w:val="center"/>
      <w:outlineLvl w:val="1"/>
    </w:pPr>
    <w:rPr>
      <w:rFonts w:ascii="Arial" w:hAnsi="Arial"/>
      <w:szCs w:val="20"/>
      <w:lang w:val="en-US" w:eastAsia="en-US"/>
    </w:rPr>
  </w:style>
  <w:style w:type="character" w:customStyle="1" w:styleId="SubtitleChar">
    <w:name w:val="Subtitle Char"/>
    <w:basedOn w:val="DefaultParagraphFont"/>
    <w:link w:val="Subtitle"/>
    <w:uiPriority w:val="99"/>
    <w:locked/>
    <w:rsid w:val="001814F0"/>
    <w:rPr>
      <w:rFonts w:ascii="Arial" w:hAnsi="Arial" w:cs="Times New Roman"/>
      <w:sz w:val="20"/>
      <w:szCs w:val="20"/>
      <w:lang w:val="en-US" w:eastAsia="en-US"/>
    </w:rPr>
  </w:style>
  <w:style w:type="character" w:styleId="Strong">
    <w:name w:val="Strong"/>
    <w:basedOn w:val="DefaultParagraphFont"/>
    <w:uiPriority w:val="22"/>
    <w:qFormat/>
    <w:locked/>
    <w:rsid w:val="001814F0"/>
    <w:rPr>
      <w:rFonts w:cs="Times New Roman"/>
      <w:b/>
    </w:rPr>
  </w:style>
  <w:style w:type="paragraph" w:styleId="List3">
    <w:name w:val="List 3"/>
    <w:basedOn w:val="Normal"/>
    <w:uiPriority w:val="99"/>
    <w:rsid w:val="001814F0"/>
    <w:pPr>
      <w:ind w:left="849" w:hanging="283"/>
    </w:pPr>
    <w:rPr>
      <w:sz w:val="20"/>
      <w:szCs w:val="20"/>
      <w:lang w:val="en-US" w:eastAsia="en-US"/>
    </w:rPr>
  </w:style>
  <w:style w:type="paragraph" w:customStyle="1" w:styleId="Authorheader">
    <w:name w:val="Author header"/>
    <w:basedOn w:val="Normal"/>
    <w:uiPriority w:val="99"/>
    <w:rsid w:val="001814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40" w:lineRule="atLeast"/>
    </w:pPr>
    <w:rPr>
      <w:rFonts w:ascii="Helvetica" w:hAnsi="Helvetica" w:cs="Helvetica"/>
      <w:i/>
      <w:sz w:val="28"/>
      <w:szCs w:val="20"/>
      <w:lang w:val="en-GB" w:eastAsia="en-GB"/>
    </w:rPr>
  </w:style>
  <w:style w:type="paragraph" w:customStyle="1" w:styleId="Citation">
    <w:name w:val="Citation"/>
    <w:basedOn w:val="Normal"/>
    <w:uiPriority w:val="99"/>
    <w:rsid w:val="001814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tLeast"/>
      <w:ind w:left="2160"/>
    </w:pPr>
    <w:rPr>
      <w:rFonts w:ascii="Helvetica" w:hAnsi="Helvetica" w:cs="Helvetica"/>
      <w:sz w:val="18"/>
      <w:szCs w:val="20"/>
      <w:lang w:val="en-GB" w:eastAsia="en-GB"/>
    </w:rPr>
  </w:style>
  <w:style w:type="paragraph" w:customStyle="1" w:styleId="Firstaddress">
    <w:name w:val="First address"/>
    <w:basedOn w:val="Normal"/>
    <w:uiPriority w:val="99"/>
    <w:rsid w:val="001814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2160"/>
    </w:pPr>
    <w:rPr>
      <w:rFonts w:ascii="Helvetica" w:hAnsi="Helvetica" w:cs="Helvetica"/>
      <w:i/>
      <w:sz w:val="18"/>
      <w:szCs w:val="20"/>
      <w:lang w:val="en-GB" w:eastAsia="en-GB"/>
    </w:rPr>
  </w:style>
  <w:style w:type="paragraph" w:customStyle="1" w:styleId="Lastaddress">
    <w:name w:val="Last address"/>
    <w:basedOn w:val="Normal"/>
    <w:uiPriority w:val="99"/>
    <w:rsid w:val="001814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80" w:line="240" w:lineRule="atLeast"/>
      <w:ind w:left="2160"/>
    </w:pPr>
    <w:rPr>
      <w:rFonts w:ascii="Helvetica" w:hAnsi="Helvetica" w:cs="Helvetica"/>
      <w:i/>
      <w:sz w:val="18"/>
      <w:szCs w:val="20"/>
      <w:lang w:val="en-GB" w:eastAsia="en-GB"/>
    </w:rPr>
  </w:style>
  <w:style w:type="paragraph" w:customStyle="1" w:styleId="Paraheading">
    <w:name w:val="Para heading"/>
    <w:basedOn w:val="Normal"/>
    <w:uiPriority w:val="99"/>
    <w:rsid w:val="001814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tLeast"/>
    </w:pPr>
    <w:rPr>
      <w:rFonts w:ascii="Helvetica" w:hAnsi="Helvetica" w:cs="Helvetica"/>
      <w:caps/>
      <w:sz w:val="20"/>
      <w:szCs w:val="20"/>
      <w:lang w:val="en-GB" w:eastAsia="en-GB"/>
    </w:rPr>
  </w:style>
  <w:style w:type="paragraph" w:customStyle="1" w:styleId="Text">
    <w:name w:val="Text"/>
    <w:basedOn w:val="Normal"/>
    <w:uiPriority w:val="99"/>
    <w:rsid w:val="001814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pPr>
    <w:rPr>
      <w:rFonts w:ascii="Helvetica" w:hAnsi="Helvetica" w:cs="Helvetica"/>
      <w:sz w:val="18"/>
      <w:szCs w:val="20"/>
      <w:lang w:val="en-GB" w:eastAsia="en-GB"/>
    </w:rPr>
  </w:style>
  <w:style w:type="paragraph" w:customStyle="1" w:styleId="Secondaryheading">
    <w:name w:val="Secondary heading"/>
    <w:basedOn w:val="Normal"/>
    <w:uiPriority w:val="99"/>
    <w:rsid w:val="001814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40" w:lineRule="atLeast"/>
    </w:pPr>
    <w:rPr>
      <w:rFonts w:ascii="Helvetica" w:hAnsi="Helvetica" w:cs="Helvetica"/>
      <w:i/>
      <w:sz w:val="20"/>
      <w:szCs w:val="20"/>
      <w:lang w:val="en-GB" w:eastAsia="en-GB"/>
    </w:rPr>
  </w:style>
  <w:style w:type="paragraph" w:customStyle="1" w:styleId="Reference">
    <w:name w:val="Reference"/>
    <w:basedOn w:val="Normal"/>
    <w:uiPriority w:val="99"/>
    <w:rsid w:val="001814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32" w:hanging="432"/>
    </w:pPr>
    <w:rPr>
      <w:rFonts w:ascii="Helvetica" w:hAnsi="Helvetica" w:cs="Helvetica"/>
      <w:sz w:val="16"/>
      <w:szCs w:val="20"/>
      <w:lang w:val="en-GB" w:eastAsia="en-GB"/>
    </w:rPr>
  </w:style>
  <w:style w:type="paragraph" w:customStyle="1" w:styleId="FirstParaheading">
    <w:name w:val="First Para heading"/>
    <w:basedOn w:val="Paraheading"/>
    <w:uiPriority w:val="99"/>
    <w:rsid w:val="001814F0"/>
    <w:pPr>
      <w:spacing w:before="0"/>
    </w:pPr>
  </w:style>
  <w:style w:type="paragraph" w:customStyle="1" w:styleId="Bottomrulebar">
    <w:name w:val="Bottom rule bar"/>
    <w:basedOn w:val="Header"/>
    <w:uiPriority w:val="99"/>
    <w:rsid w:val="001814F0"/>
    <w:pPr>
      <w:tabs>
        <w:tab w:val="clear" w:pos="4153"/>
        <w:tab w:val="clear" w:pos="8306"/>
        <w:tab w:val="center" w:pos="4819"/>
        <w:tab w:val="right" w:pos="9071"/>
      </w:tabs>
      <w:spacing w:before="120"/>
    </w:pPr>
    <w:rPr>
      <w:rFonts w:ascii="Helvetica" w:hAnsi="Helvetica" w:cs="Helvetica"/>
      <w:sz w:val="40"/>
      <w:szCs w:val="20"/>
      <w:lang w:val="en-GB" w:eastAsia="en-GB"/>
    </w:rPr>
  </w:style>
  <w:style w:type="paragraph" w:customStyle="1" w:styleId="1header2">
    <w:name w:val="1% header 2"/>
    <w:basedOn w:val="Normal"/>
    <w:uiPriority w:val="99"/>
    <w:rsid w:val="001814F0"/>
    <w:pPr>
      <w:widowControl w:val="0"/>
      <w:shd w:val="clear" w:color="auto" w:fill="D9D9D9"/>
      <w:tabs>
        <w:tab w:val="left" w:pos="7965"/>
      </w:tabs>
      <w:autoSpaceDE w:val="0"/>
      <w:autoSpaceDN w:val="0"/>
      <w:adjustRightInd w:val="0"/>
    </w:pPr>
    <w:rPr>
      <w:rFonts w:ascii="Arial" w:hAnsi="Arial" w:cs="Arial"/>
      <w:b/>
      <w:sz w:val="28"/>
      <w:szCs w:val="28"/>
      <w:lang w:val="en-US" w:eastAsia="en-GB"/>
    </w:rPr>
  </w:style>
  <w:style w:type="paragraph" w:customStyle="1" w:styleId="1header3">
    <w:name w:val="1% header 3"/>
    <w:basedOn w:val="Normal"/>
    <w:uiPriority w:val="99"/>
    <w:rsid w:val="001814F0"/>
    <w:pPr>
      <w:shd w:val="clear" w:color="auto" w:fill="000000"/>
    </w:pPr>
    <w:rPr>
      <w:rFonts w:ascii="Arial" w:hAnsi="Arial" w:cs="Arial"/>
      <w:b/>
      <w:color w:val="FFFFFF"/>
      <w:sz w:val="20"/>
      <w:szCs w:val="20"/>
      <w:lang w:val="en-GB" w:eastAsia="en-GB"/>
    </w:rPr>
  </w:style>
  <w:style w:type="paragraph" w:customStyle="1" w:styleId="1header4">
    <w:name w:val="1% header 4"/>
    <w:basedOn w:val="Normal"/>
    <w:uiPriority w:val="99"/>
    <w:rsid w:val="001814F0"/>
    <w:pPr>
      <w:spacing w:after="120"/>
    </w:pPr>
    <w:rPr>
      <w:rFonts w:ascii="Arial" w:hAnsi="Arial" w:cs="Arial"/>
      <w:b/>
      <w:sz w:val="20"/>
      <w:szCs w:val="20"/>
      <w:lang w:val="en-GB" w:eastAsia="en-GB"/>
    </w:rPr>
  </w:style>
  <w:style w:type="table" w:styleId="TableWeb1">
    <w:name w:val="Table Web 1"/>
    <w:basedOn w:val="TableNormal"/>
    <w:uiPriority w:val="99"/>
    <w:rsid w:val="001814F0"/>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rsid w:val="001814F0"/>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numbering" w:customStyle="1" w:styleId="CurrentList1">
    <w:name w:val="Current List1"/>
    <w:rsid w:val="002A7F7B"/>
    <w:pPr>
      <w:numPr>
        <w:numId w:val="98"/>
      </w:numPr>
    </w:pPr>
  </w:style>
  <w:style w:type="numbering" w:styleId="111111">
    <w:name w:val="Outline List 2"/>
    <w:aliases w:val="8 / 1.1 / 1.1.1"/>
    <w:basedOn w:val="NoList"/>
    <w:uiPriority w:val="99"/>
    <w:semiHidden/>
    <w:unhideWhenUsed/>
    <w:locked/>
    <w:rsid w:val="002A7F7B"/>
    <w:pPr>
      <w:numPr>
        <w:numId w:val="99"/>
      </w:numPr>
    </w:pPr>
  </w:style>
  <w:style w:type="numbering" w:customStyle="1" w:styleId="CurrentList2">
    <w:name w:val="Current List2"/>
    <w:rsid w:val="002A7F7B"/>
    <w:pPr>
      <w:numPr>
        <w:numId w:val="100"/>
      </w:numPr>
    </w:pPr>
  </w:style>
  <w:style w:type="character" w:customStyle="1" w:styleId="st1">
    <w:name w:val="st1"/>
    <w:basedOn w:val="DefaultParagraphFont"/>
    <w:rsid w:val="009C351C"/>
  </w:style>
  <w:style w:type="paragraph" w:customStyle="1" w:styleId="tabdata1">
    <w:name w:val="tab_data1"/>
    <w:basedOn w:val="Normal"/>
    <w:rsid w:val="00BA127A"/>
    <w:pPr>
      <w:pBdr>
        <w:left w:val="dotted" w:sz="6" w:space="0" w:color="BBBBBB"/>
        <w:bottom w:val="dotted" w:sz="6" w:space="0" w:color="BBBBBB"/>
      </w:pBdr>
    </w:pPr>
    <w:rPr>
      <w:sz w:val="16"/>
      <w:szCs w:val="16"/>
    </w:rPr>
  </w:style>
  <w:style w:type="paragraph" w:styleId="Caption">
    <w:name w:val="caption"/>
    <w:basedOn w:val="Normal"/>
    <w:next w:val="Normal"/>
    <w:qFormat/>
    <w:locked/>
    <w:rsid w:val="006B4BF6"/>
    <w:pPr>
      <w:spacing w:before="120" w:after="120"/>
    </w:pPr>
    <w:rPr>
      <w:rFonts w:ascii="Arial" w:hAnsi="Arial"/>
      <w:b/>
      <w:sz w:val="22"/>
      <w:szCs w:val="20"/>
    </w:rPr>
  </w:style>
  <w:style w:type="paragraph" w:customStyle="1" w:styleId="QTBDot">
    <w:name w:val="QTBDot"/>
    <w:basedOn w:val="Normal"/>
    <w:uiPriority w:val="99"/>
    <w:rsid w:val="00430134"/>
    <w:pPr>
      <w:numPr>
        <w:numId w:val="117"/>
      </w:numPr>
      <w:spacing w:after="120" w:line="360" w:lineRule="auto"/>
    </w:pPr>
    <w:rPr>
      <w:sz w:val="28"/>
      <w:szCs w:val="20"/>
    </w:rPr>
  </w:style>
  <w:style w:type="paragraph" w:customStyle="1" w:styleId="Bodytext0">
    <w:name w:val="Body text"/>
    <w:basedOn w:val="Normal"/>
    <w:uiPriority w:val="99"/>
    <w:rsid w:val="00E36177"/>
    <w:pPr>
      <w:tabs>
        <w:tab w:val="left" w:pos="283"/>
        <w:tab w:val="left" w:pos="680"/>
        <w:tab w:val="right" w:pos="7320"/>
      </w:tabs>
      <w:suppressAutoHyphens/>
      <w:autoSpaceDE w:val="0"/>
      <w:autoSpaceDN w:val="0"/>
      <w:adjustRightInd w:val="0"/>
      <w:spacing w:after="113" w:line="260" w:lineRule="atLeast"/>
      <w:textAlignment w:val="center"/>
    </w:pPr>
    <w:rPr>
      <w:rFonts w:ascii="MyriadPro-Light" w:hAnsi="MyriadPro-Light" w:cs="MyriadPro-Light"/>
      <w:color w:val="000000"/>
      <w:sz w:val="19"/>
      <w:szCs w:val="19"/>
      <w:lang w:val="en-US" w:eastAsia="en-US"/>
    </w:rPr>
  </w:style>
  <w:style w:type="character" w:customStyle="1" w:styleId="kno-fv-vq">
    <w:name w:val="kno-fv-vq"/>
    <w:basedOn w:val="DefaultParagraphFont"/>
    <w:rsid w:val="00256A5F"/>
  </w:style>
  <w:style w:type="character" w:customStyle="1" w:styleId="nowrap1">
    <w:name w:val="nowrap1"/>
    <w:basedOn w:val="DefaultParagraphFont"/>
    <w:rsid w:val="00256A5F"/>
  </w:style>
  <w:style w:type="paragraph" w:customStyle="1" w:styleId="Main">
    <w:name w:val="Main"/>
    <w:uiPriority w:val="99"/>
    <w:rsid w:val="00BD5E42"/>
    <w:pPr>
      <w:widowControl w:val="0"/>
      <w:tabs>
        <w:tab w:val="right" w:pos="9020"/>
      </w:tabs>
      <w:autoSpaceDE w:val="0"/>
      <w:autoSpaceDN w:val="0"/>
      <w:adjustRightInd w:val="0"/>
      <w:ind w:left="160" w:hanging="160"/>
    </w:pPr>
    <w:rPr>
      <w:sz w:val="36"/>
      <w:szCs w:val="36"/>
      <w:lang w:val="en-US" w:eastAsia="en-US"/>
    </w:rPr>
  </w:style>
  <w:style w:type="paragraph" w:customStyle="1" w:styleId="Sub1">
    <w:name w:val="Sub 1"/>
    <w:uiPriority w:val="99"/>
    <w:rsid w:val="00BD5E42"/>
    <w:pPr>
      <w:widowControl w:val="0"/>
      <w:tabs>
        <w:tab w:val="right" w:pos="9020"/>
      </w:tabs>
      <w:autoSpaceDE w:val="0"/>
      <w:autoSpaceDN w:val="0"/>
      <w:adjustRightInd w:val="0"/>
      <w:ind w:left="479" w:hanging="160"/>
    </w:pPr>
    <w:rPr>
      <w:sz w:val="36"/>
      <w:szCs w:val="36"/>
      <w:lang w:val="en-US" w:eastAsia="en-US"/>
    </w:rPr>
  </w:style>
  <w:style w:type="paragraph" w:customStyle="1" w:styleId="Sub2">
    <w:name w:val="Sub 2"/>
    <w:uiPriority w:val="99"/>
    <w:rsid w:val="00BD5E42"/>
    <w:pPr>
      <w:widowControl w:val="0"/>
      <w:tabs>
        <w:tab w:val="right" w:pos="9020"/>
      </w:tabs>
      <w:autoSpaceDE w:val="0"/>
      <w:autoSpaceDN w:val="0"/>
      <w:adjustRightInd w:val="0"/>
      <w:ind w:left="799" w:hanging="160"/>
    </w:pPr>
    <w:rPr>
      <w:sz w:val="36"/>
      <w:szCs w:val="36"/>
      <w:lang w:val="en-US" w:eastAsia="en-US"/>
    </w:rPr>
  </w:style>
</w:styles>
</file>

<file path=word/webSettings.xml><?xml version="1.0" encoding="utf-8"?>
<w:webSettings xmlns:r="http://schemas.openxmlformats.org/officeDocument/2006/relationships" xmlns:w="http://schemas.openxmlformats.org/wordprocessingml/2006/main">
  <w:divs>
    <w:div w:id="2709680">
      <w:bodyDiv w:val="1"/>
      <w:marLeft w:val="0"/>
      <w:marRight w:val="0"/>
      <w:marTop w:val="0"/>
      <w:marBottom w:val="0"/>
      <w:divBdr>
        <w:top w:val="none" w:sz="0" w:space="0" w:color="auto"/>
        <w:left w:val="none" w:sz="0" w:space="0" w:color="auto"/>
        <w:bottom w:val="none" w:sz="0" w:space="0" w:color="auto"/>
        <w:right w:val="none" w:sz="0" w:space="0" w:color="auto"/>
      </w:divBdr>
    </w:div>
    <w:div w:id="69428591">
      <w:bodyDiv w:val="1"/>
      <w:marLeft w:val="0"/>
      <w:marRight w:val="0"/>
      <w:marTop w:val="0"/>
      <w:marBottom w:val="0"/>
      <w:divBdr>
        <w:top w:val="none" w:sz="0" w:space="0" w:color="auto"/>
        <w:left w:val="none" w:sz="0" w:space="0" w:color="auto"/>
        <w:bottom w:val="none" w:sz="0" w:space="0" w:color="auto"/>
        <w:right w:val="none" w:sz="0" w:space="0" w:color="auto"/>
      </w:divBdr>
    </w:div>
    <w:div w:id="70154416">
      <w:bodyDiv w:val="1"/>
      <w:marLeft w:val="0"/>
      <w:marRight w:val="0"/>
      <w:marTop w:val="0"/>
      <w:marBottom w:val="0"/>
      <w:divBdr>
        <w:top w:val="none" w:sz="0" w:space="0" w:color="auto"/>
        <w:left w:val="none" w:sz="0" w:space="0" w:color="auto"/>
        <w:bottom w:val="none" w:sz="0" w:space="0" w:color="auto"/>
        <w:right w:val="none" w:sz="0" w:space="0" w:color="auto"/>
      </w:divBdr>
      <w:divsChild>
        <w:div w:id="1813596492">
          <w:marLeft w:val="0"/>
          <w:marRight w:val="0"/>
          <w:marTop w:val="0"/>
          <w:marBottom w:val="0"/>
          <w:divBdr>
            <w:top w:val="none" w:sz="0" w:space="0" w:color="auto"/>
            <w:left w:val="none" w:sz="0" w:space="0" w:color="auto"/>
            <w:bottom w:val="none" w:sz="0" w:space="0" w:color="auto"/>
            <w:right w:val="none" w:sz="0" w:space="0" w:color="auto"/>
          </w:divBdr>
          <w:divsChild>
            <w:div w:id="506407922">
              <w:marLeft w:val="0"/>
              <w:marRight w:val="0"/>
              <w:marTop w:val="0"/>
              <w:marBottom w:val="0"/>
              <w:divBdr>
                <w:top w:val="none" w:sz="0" w:space="0" w:color="auto"/>
                <w:left w:val="none" w:sz="0" w:space="0" w:color="auto"/>
                <w:bottom w:val="none" w:sz="0" w:space="0" w:color="auto"/>
                <w:right w:val="none" w:sz="0" w:space="0" w:color="auto"/>
              </w:divBdr>
              <w:divsChild>
                <w:div w:id="22205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41392">
      <w:bodyDiv w:val="1"/>
      <w:marLeft w:val="0"/>
      <w:marRight w:val="0"/>
      <w:marTop w:val="0"/>
      <w:marBottom w:val="0"/>
      <w:divBdr>
        <w:top w:val="none" w:sz="0" w:space="0" w:color="auto"/>
        <w:left w:val="none" w:sz="0" w:space="0" w:color="auto"/>
        <w:bottom w:val="none" w:sz="0" w:space="0" w:color="auto"/>
        <w:right w:val="none" w:sz="0" w:space="0" w:color="auto"/>
      </w:divBdr>
    </w:div>
    <w:div w:id="281032263">
      <w:bodyDiv w:val="1"/>
      <w:marLeft w:val="0"/>
      <w:marRight w:val="0"/>
      <w:marTop w:val="0"/>
      <w:marBottom w:val="0"/>
      <w:divBdr>
        <w:top w:val="none" w:sz="0" w:space="0" w:color="auto"/>
        <w:left w:val="none" w:sz="0" w:space="0" w:color="auto"/>
        <w:bottom w:val="none" w:sz="0" w:space="0" w:color="auto"/>
        <w:right w:val="none" w:sz="0" w:space="0" w:color="auto"/>
      </w:divBdr>
    </w:div>
    <w:div w:id="759450926">
      <w:bodyDiv w:val="1"/>
      <w:marLeft w:val="0"/>
      <w:marRight w:val="0"/>
      <w:marTop w:val="0"/>
      <w:marBottom w:val="0"/>
      <w:divBdr>
        <w:top w:val="none" w:sz="0" w:space="0" w:color="auto"/>
        <w:left w:val="none" w:sz="0" w:space="0" w:color="auto"/>
        <w:bottom w:val="none" w:sz="0" w:space="0" w:color="auto"/>
        <w:right w:val="none" w:sz="0" w:space="0" w:color="auto"/>
      </w:divBdr>
    </w:div>
    <w:div w:id="761489722">
      <w:bodyDiv w:val="1"/>
      <w:marLeft w:val="0"/>
      <w:marRight w:val="0"/>
      <w:marTop w:val="0"/>
      <w:marBottom w:val="0"/>
      <w:divBdr>
        <w:top w:val="none" w:sz="0" w:space="0" w:color="auto"/>
        <w:left w:val="none" w:sz="0" w:space="0" w:color="auto"/>
        <w:bottom w:val="none" w:sz="0" w:space="0" w:color="auto"/>
        <w:right w:val="none" w:sz="0" w:space="0" w:color="auto"/>
      </w:divBdr>
    </w:div>
    <w:div w:id="796800201">
      <w:bodyDiv w:val="1"/>
      <w:marLeft w:val="0"/>
      <w:marRight w:val="0"/>
      <w:marTop w:val="0"/>
      <w:marBottom w:val="0"/>
      <w:divBdr>
        <w:top w:val="none" w:sz="0" w:space="0" w:color="auto"/>
        <w:left w:val="none" w:sz="0" w:space="0" w:color="auto"/>
        <w:bottom w:val="none" w:sz="0" w:space="0" w:color="auto"/>
        <w:right w:val="none" w:sz="0" w:space="0" w:color="auto"/>
      </w:divBdr>
    </w:div>
    <w:div w:id="927080192">
      <w:bodyDiv w:val="1"/>
      <w:marLeft w:val="0"/>
      <w:marRight w:val="0"/>
      <w:marTop w:val="0"/>
      <w:marBottom w:val="0"/>
      <w:divBdr>
        <w:top w:val="none" w:sz="0" w:space="0" w:color="auto"/>
        <w:left w:val="none" w:sz="0" w:space="0" w:color="auto"/>
        <w:bottom w:val="none" w:sz="0" w:space="0" w:color="auto"/>
        <w:right w:val="none" w:sz="0" w:space="0" w:color="auto"/>
      </w:divBdr>
      <w:divsChild>
        <w:div w:id="1311133279">
          <w:marLeft w:val="0"/>
          <w:marRight w:val="0"/>
          <w:marTop w:val="0"/>
          <w:marBottom w:val="0"/>
          <w:divBdr>
            <w:top w:val="none" w:sz="0" w:space="0" w:color="auto"/>
            <w:left w:val="none" w:sz="0" w:space="0" w:color="auto"/>
            <w:bottom w:val="none" w:sz="0" w:space="0" w:color="auto"/>
            <w:right w:val="none" w:sz="0" w:space="0" w:color="auto"/>
          </w:divBdr>
          <w:divsChild>
            <w:div w:id="511535046">
              <w:marLeft w:val="0"/>
              <w:marRight w:val="0"/>
              <w:marTop w:val="0"/>
              <w:marBottom w:val="0"/>
              <w:divBdr>
                <w:top w:val="none" w:sz="0" w:space="0" w:color="auto"/>
                <w:left w:val="none" w:sz="0" w:space="0" w:color="auto"/>
                <w:bottom w:val="none" w:sz="0" w:space="0" w:color="auto"/>
                <w:right w:val="none" w:sz="0" w:space="0" w:color="auto"/>
              </w:divBdr>
              <w:divsChild>
                <w:div w:id="1944144525">
                  <w:marLeft w:val="0"/>
                  <w:marRight w:val="0"/>
                  <w:marTop w:val="0"/>
                  <w:marBottom w:val="0"/>
                  <w:divBdr>
                    <w:top w:val="none" w:sz="0" w:space="0" w:color="auto"/>
                    <w:left w:val="none" w:sz="0" w:space="0" w:color="auto"/>
                    <w:bottom w:val="none" w:sz="0" w:space="0" w:color="auto"/>
                    <w:right w:val="none" w:sz="0" w:space="0" w:color="auto"/>
                  </w:divBdr>
                  <w:divsChild>
                    <w:div w:id="1757556579">
                      <w:marLeft w:val="0"/>
                      <w:marRight w:val="0"/>
                      <w:marTop w:val="0"/>
                      <w:marBottom w:val="0"/>
                      <w:divBdr>
                        <w:top w:val="none" w:sz="0" w:space="0" w:color="auto"/>
                        <w:left w:val="none" w:sz="0" w:space="0" w:color="auto"/>
                        <w:bottom w:val="none" w:sz="0" w:space="0" w:color="auto"/>
                        <w:right w:val="none" w:sz="0" w:space="0" w:color="auto"/>
                      </w:divBdr>
                      <w:divsChild>
                        <w:div w:id="727457313">
                          <w:marLeft w:val="0"/>
                          <w:marRight w:val="0"/>
                          <w:marTop w:val="0"/>
                          <w:marBottom w:val="0"/>
                          <w:divBdr>
                            <w:top w:val="none" w:sz="0" w:space="0" w:color="auto"/>
                            <w:left w:val="none" w:sz="0" w:space="0" w:color="auto"/>
                            <w:bottom w:val="none" w:sz="0" w:space="0" w:color="auto"/>
                            <w:right w:val="none" w:sz="0" w:space="0" w:color="auto"/>
                          </w:divBdr>
                          <w:divsChild>
                            <w:div w:id="242496954">
                              <w:marLeft w:val="0"/>
                              <w:marRight w:val="0"/>
                              <w:marTop w:val="0"/>
                              <w:marBottom w:val="0"/>
                              <w:divBdr>
                                <w:top w:val="none" w:sz="0" w:space="0" w:color="auto"/>
                                <w:left w:val="single" w:sz="48" w:space="0" w:color="FFFFFF"/>
                                <w:bottom w:val="none" w:sz="0" w:space="0" w:color="auto"/>
                                <w:right w:val="none" w:sz="0" w:space="0" w:color="auto"/>
                              </w:divBdr>
                              <w:divsChild>
                                <w:div w:id="1022779189">
                                  <w:marLeft w:val="0"/>
                                  <w:marRight w:val="0"/>
                                  <w:marTop w:val="0"/>
                                  <w:marBottom w:val="0"/>
                                  <w:divBdr>
                                    <w:top w:val="none" w:sz="0" w:space="0" w:color="auto"/>
                                    <w:left w:val="none" w:sz="0" w:space="0" w:color="auto"/>
                                    <w:bottom w:val="none" w:sz="0" w:space="0" w:color="auto"/>
                                    <w:right w:val="none" w:sz="0" w:space="0" w:color="auto"/>
                                  </w:divBdr>
                                  <w:divsChild>
                                    <w:div w:id="879822126">
                                      <w:marLeft w:val="0"/>
                                      <w:marRight w:val="0"/>
                                      <w:marTop w:val="0"/>
                                      <w:marBottom w:val="0"/>
                                      <w:divBdr>
                                        <w:top w:val="none" w:sz="0" w:space="0" w:color="auto"/>
                                        <w:left w:val="none" w:sz="0" w:space="0" w:color="auto"/>
                                        <w:bottom w:val="none" w:sz="0" w:space="0" w:color="auto"/>
                                        <w:right w:val="single" w:sz="48" w:space="0" w:color="FFFFFF"/>
                                      </w:divBdr>
                                      <w:divsChild>
                                        <w:div w:id="1391222628">
                                          <w:marLeft w:val="0"/>
                                          <w:marRight w:val="136"/>
                                          <w:marTop w:val="68"/>
                                          <w:marBottom w:val="136"/>
                                          <w:divBdr>
                                            <w:top w:val="none" w:sz="0" w:space="0" w:color="auto"/>
                                            <w:left w:val="none" w:sz="0" w:space="0" w:color="auto"/>
                                            <w:bottom w:val="none" w:sz="0" w:space="0" w:color="auto"/>
                                            <w:right w:val="none" w:sz="0" w:space="0" w:color="auto"/>
                                          </w:divBdr>
                                          <w:divsChild>
                                            <w:div w:id="1592545389">
                                              <w:marLeft w:val="0"/>
                                              <w:marRight w:val="0"/>
                                              <w:marTop w:val="0"/>
                                              <w:marBottom w:val="0"/>
                                              <w:divBdr>
                                                <w:top w:val="none" w:sz="0" w:space="0" w:color="auto"/>
                                                <w:left w:val="none" w:sz="0" w:space="0" w:color="auto"/>
                                                <w:bottom w:val="none" w:sz="0" w:space="0" w:color="auto"/>
                                                <w:right w:val="none" w:sz="0" w:space="0" w:color="auto"/>
                                              </w:divBdr>
                                            </w:div>
                                            <w:div w:id="20566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464377">
      <w:bodyDiv w:val="1"/>
      <w:marLeft w:val="0"/>
      <w:marRight w:val="0"/>
      <w:marTop w:val="0"/>
      <w:marBottom w:val="0"/>
      <w:divBdr>
        <w:top w:val="none" w:sz="0" w:space="0" w:color="auto"/>
        <w:left w:val="none" w:sz="0" w:space="0" w:color="auto"/>
        <w:bottom w:val="none" w:sz="0" w:space="0" w:color="auto"/>
        <w:right w:val="none" w:sz="0" w:space="0" w:color="auto"/>
      </w:divBdr>
    </w:div>
    <w:div w:id="1372681886">
      <w:marLeft w:val="0"/>
      <w:marRight w:val="0"/>
      <w:marTop w:val="0"/>
      <w:marBottom w:val="0"/>
      <w:divBdr>
        <w:top w:val="none" w:sz="0" w:space="0" w:color="auto"/>
        <w:left w:val="none" w:sz="0" w:space="0" w:color="auto"/>
        <w:bottom w:val="none" w:sz="0" w:space="0" w:color="auto"/>
        <w:right w:val="none" w:sz="0" w:space="0" w:color="auto"/>
      </w:divBdr>
    </w:div>
    <w:div w:id="1372681887">
      <w:marLeft w:val="0"/>
      <w:marRight w:val="0"/>
      <w:marTop w:val="0"/>
      <w:marBottom w:val="0"/>
      <w:divBdr>
        <w:top w:val="none" w:sz="0" w:space="0" w:color="auto"/>
        <w:left w:val="none" w:sz="0" w:space="0" w:color="auto"/>
        <w:bottom w:val="none" w:sz="0" w:space="0" w:color="auto"/>
        <w:right w:val="none" w:sz="0" w:space="0" w:color="auto"/>
      </w:divBdr>
    </w:div>
    <w:div w:id="1372681888">
      <w:marLeft w:val="0"/>
      <w:marRight w:val="0"/>
      <w:marTop w:val="0"/>
      <w:marBottom w:val="0"/>
      <w:divBdr>
        <w:top w:val="none" w:sz="0" w:space="0" w:color="auto"/>
        <w:left w:val="none" w:sz="0" w:space="0" w:color="auto"/>
        <w:bottom w:val="none" w:sz="0" w:space="0" w:color="auto"/>
        <w:right w:val="none" w:sz="0" w:space="0" w:color="auto"/>
      </w:divBdr>
    </w:div>
    <w:div w:id="1372681889">
      <w:marLeft w:val="0"/>
      <w:marRight w:val="0"/>
      <w:marTop w:val="0"/>
      <w:marBottom w:val="0"/>
      <w:divBdr>
        <w:top w:val="none" w:sz="0" w:space="0" w:color="auto"/>
        <w:left w:val="none" w:sz="0" w:space="0" w:color="auto"/>
        <w:bottom w:val="none" w:sz="0" w:space="0" w:color="auto"/>
        <w:right w:val="none" w:sz="0" w:space="0" w:color="auto"/>
      </w:divBdr>
    </w:div>
    <w:div w:id="1487086195">
      <w:bodyDiv w:val="1"/>
      <w:marLeft w:val="0"/>
      <w:marRight w:val="0"/>
      <w:marTop w:val="0"/>
      <w:marBottom w:val="0"/>
      <w:divBdr>
        <w:top w:val="none" w:sz="0" w:space="0" w:color="auto"/>
        <w:left w:val="none" w:sz="0" w:space="0" w:color="auto"/>
        <w:bottom w:val="none" w:sz="0" w:space="0" w:color="auto"/>
        <w:right w:val="none" w:sz="0" w:space="0" w:color="auto"/>
      </w:divBdr>
    </w:div>
    <w:div w:id="1487361533">
      <w:bodyDiv w:val="1"/>
      <w:marLeft w:val="0"/>
      <w:marRight w:val="0"/>
      <w:marTop w:val="0"/>
      <w:marBottom w:val="0"/>
      <w:divBdr>
        <w:top w:val="none" w:sz="0" w:space="0" w:color="auto"/>
        <w:left w:val="none" w:sz="0" w:space="0" w:color="auto"/>
        <w:bottom w:val="none" w:sz="0" w:space="0" w:color="auto"/>
        <w:right w:val="none" w:sz="0" w:space="0" w:color="auto"/>
      </w:divBdr>
      <w:divsChild>
        <w:div w:id="1257323493">
          <w:marLeft w:val="0"/>
          <w:marRight w:val="0"/>
          <w:marTop w:val="0"/>
          <w:marBottom w:val="0"/>
          <w:divBdr>
            <w:top w:val="none" w:sz="0" w:space="0" w:color="auto"/>
            <w:left w:val="none" w:sz="0" w:space="0" w:color="auto"/>
            <w:bottom w:val="none" w:sz="0" w:space="0" w:color="auto"/>
            <w:right w:val="none" w:sz="0" w:space="0" w:color="auto"/>
          </w:divBdr>
          <w:divsChild>
            <w:div w:id="776829065">
              <w:marLeft w:val="0"/>
              <w:marRight w:val="0"/>
              <w:marTop w:val="0"/>
              <w:marBottom w:val="0"/>
              <w:divBdr>
                <w:top w:val="none" w:sz="0" w:space="0" w:color="auto"/>
                <w:left w:val="none" w:sz="0" w:space="0" w:color="auto"/>
                <w:bottom w:val="none" w:sz="0" w:space="0" w:color="auto"/>
                <w:right w:val="none" w:sz="0" w:space="0" w:color="auto"/>
              </w:divBdr>
              <w:divsChild>
                <w:div w:id="1665087540">
                  <w:marLeft w:val="0"/>
                  <w:marRight w:val="0"/>
                  <w:marTop w:val="0"/>
                  <w:marBottom w:val="0"/>
                  <w:divBdr>
                    <w:top w:val="none" w:sz="0" w:space="0" w:color="auto"/>
                    <w:left w:val="none" w:sz="0" w:space="0" w:color="auto"/>
                    <w:bottom w:val="none" w:sz="0" w:space="0" w:color="auto"/>
                    <w:right w:val="none" w:sz="0" w:space="0" w:color="auto"/>
                  </w:divBdr>
                  <w:divsChild>
                    <w:div w:id="1592929112">
                      <w:marLeft w:val="0"/>
                      <w:marRight w:val="0"/>
                      <w:marTop w:val="0"/>
                      <w:marBottom w:val="0"/>
                      <w:divBdr>
                        <w:top w:val="none" w:sz="0" w:space="0" w:color="auto"/>
                        <w:left w:val="none" w:sz="0" w:space="0" w:color="auto"/>
                        <w:bottom w:val="none" w:sz="0" w:space="0" w:color="auto"/>
                        <w:right w:val="none" w:sz="0" w:space="0" w:color="auto"/>
                      </w:divBdr>
                      <w:divsChild>
                        <w:div w:id="1296520908">
                          <w:marLeft w:val="0"/>
                          <w:marRight w:val="0"/>
                          <w:marTop w:val="0"/>
                          <w:marBottom w:val="0"/>
                          <w:divBdr>
                            <w:top w:val="none" w:sz="0" w:space="0" w:color="auto"/>
                            <w:left w:val="none" w:sz="0" w:space="0" w:color="auto"/>
                            <w:bottom w:val="none" w:sz="0" w:space="0" w:color="auto"/>
                            <w:right w:val="none" w:sz="0" w:space="0" w:color="auto"/>
                          </w:divBdr>
                          <w:divsChild>
                            <w:div w:id="1866675192">
                              <w:marLeft w:val="0"/>
                              <w:marRight w:val="0"/>
                              <w:marTop w:val="0"/>
                              <w:marBottom w:val="0"/>
                              <w:divBdr>
                                <w:top w:val="none" w:sz="0" w:space="0" w:color="auto"/>
                                <w:left w:val="single" w:sz="48" w:space="0" w:color="FFFFFF"/>
                                <w:bottom w:val="none" w:sz="0" w:space="0" w:color="auto"/>
                                <w:right w:val="none" w:sz="0" w:space="0" w:color="auto"/>
                              </w:divBdr>
                              <w:divsChild>
                                <w:div w:id="154493124">
                                  <w:marLeft w:val="0"/>
                                  <w:marRight w:val="0"/>
                                  <w:marTop w:val="0"/>
                                  <w:marBottom w:val="0"/>
                                  <w:divBdr>
                                    <w:top w:val="none" w:sz="0" w:space="0" w:color="auto"/>
                                    <w:left w:val="none" w:sz="0" w:space="0" w:color="auto"/>
                                    <w:bottom w:val="none" w:sz="0" w:space="0" w:color="auto"/>
                                    <w:right w:val="none" w:sz="0" w:space="0" w:color="auto"/>
                                  </w:divBdr>
                                  <w:divsChild>
                                    <w:div w:id="2033532138">
                                      <w:marLeft w:val="0"/>
                                      <w:marRight w:val="0"/>
                                      <w:marTop w:val="0"/>
                                      <w:marBottom w:val="0"/>
                                      <w:divBdr>
                                        <w:top w:val="none" w:sz="0" w:space="0" w:color="auto"/>
                                        <w:left w:val="none" w:sz="0" w:space="0" w:color="auto"/>
                                        <w:bottom w:val="none" w:sz="0" w:space="0" w:color="auto"/>
                                        <w:right w:val="single" w:sz="48" w:space="0" w:color="FFFFFF"/>
                                      </w:divBdr>
                                      <w:divsChild>
                                        <w:div w:id="7173325">
                                          <w:marLeft w:val="0"/>
                                          <w:marRight w:val="136"/>
                                          <w:marTop w:val="68"/>
                                          <w:marBottom w:val="136"/>
                                          <w:divBdr>
                                            <w:top w:val="none" w:sz="0" w:space="0" w:color="auto"/>
                                            <w:left w:val="none" w:sz="0" w:space="0" w:color="auto"/>
                                            <w:bottom w:val="none" w:sz="0" w:space="0" w:color="auto"/>
                                            <w:right w:val="none" w:sz="0" w:space="0" w:color="auto"/>
                                          </w:divBdr>
                                          <w:divsChild>
                                            <w:div w:id="769621290">
                                              <w:marLeft w:val="0"/>
                                              <w:marRight w:val="0"/>
                                              <w:marTop w:val="0"/>
                                              <w:marBottom w:val="0"/>
                                              <w:divBdr>
                                                <w:top w:val="none" w:sz="0" w:space="0" w:color="auto"/>
                                                <w:left w:val="none" w:sz="0" w:space="0" w:color="auto"/>
                                                <w:bottom w:val="none" w:sz="0" w:space="0" w:color="auto"/>
                                                <w:right w:val="none" w:sz="0" w:space="0" w:color="auto"/>
                                              </w:divBdr>
                                            </w:div>
                                            <w:div w:id="17580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763948">
      <w:bodyDiv w:val="1"/>
      <w:marLeft w:val="0"/>
      <w:marRight w:val="0"/>
      <w:marTop w:val="0"/>
      <w:marBottom w:val="0"/>
      <w:divBdr>
        <w:top w:val="none" w:sz="0" w:space="0" w:color="auto"/>
        <w:left w:val="none" w:sz="0" w:space="0" w:color="auto"/>
        <w:bottom w:val="none" w:sz="0" w:space="0" w:color="auto"/>
        <w:right w:val="none" w:sz="0" w:space="0" w:color="auto"/>
      </w:divBdr>
    </w:div>
    <w:div w:id="1845975764">
      <w:bodyDiv w:val="1"/>
      <w:marLeft w:val="0"/>
      <w:marRight w:val="0"/>
      <w:marTop w:val="0"/>
      <w:marBottom w:val="0"/>
      <w:divBdr>
        <w:top w:val="none" w:sz="0" w:space="0" w:color="auto"/>
        <w:left w:val="none" w:sz="0" w:space="0" w:color="auto"/>
        <w:bottom w:val="none" w:sz="0" w:space="0" w:color="auto"/>
        <w:right w:val="none" w:sz="0" w:space="0" w:color="auto"/>
      </w:divBdr>
    </w:div>
    <w:div w:id="1993410458">
      <w:bodyDiv w:val="1"/>
      <w:marLeft w:val="0"/>
      <w:marRight w:val="0"/>
      <w:marTop w:val="0"/>
      <w:marBottom w:val="0"/>
      <w:divBdr>
        <w:top w:val="none" w:sz="0" w:space="0" w:color="auto"/>
        <w:left w:val="none" w:sz="0" w:space="0" w:color="auto"/>
        <w:bottom w:val="none" w:sz="0" w:space="0" w:color="auto"/>
        <w:right w:val="none" w:sz="0" w:space="0" w:color="auto"/>
      </w:divBdr>
    </w:div>
    <w:div w:id="209512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hyperlink" Target="http://www.environment.gov.au/parks/publications/christmas/pubs/christmas-tech-audit-02-09.pdf"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www.bom.gov.au/climate/averages/tables/cw_200790.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http://www.environment.gov.au/parks/publications/christmas/technical-audit.html"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en.wikipedia.org/wiki/Thunnus" TargetMode="External"/><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www.environment.gov.au/heritage/places/commonwealth/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hyperlink" Target="http://www.censusdata.abs.gov.au/ABSNavigation/prenav/ProductSelect?newproduct"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view3D>
      <c:rotX val="30"/>
      <c:perspective val="30"/>
    </c:view3D>
    <c:plotArea>
      <c:layout/>
      <c:pie3DChart>
        <c:varyColors val="1"/>
        <c:ser>
          <c:idx val="0"/>
          <c:order val="0"/>
          <c:explosion val="25"/>
          <c:dPt>
            <c:idx val="0"/>
            <c:spPr>
              <a:solidFill>
                <a:srgbClr val="365F91"/>
              </a:solidFill>
            </c:spPr>
          </c:dPt>
          <c:dPt>
            <c:idx val="1"/>
            <c:spPr>
              <a:solidFill>
                <a:srgbClr val="95B3D7"/>
              </a:solidFill>
            </c:spPr>
          </c:dPt>
          <c:dPt>
            <c:idx val="2"/>
            <c:spPr>
              <a:solidFill>
                <a:srgbClr val="DBE5F1"/>
              </a:solidFill>
            </c:spPr>
          </c:dPt>
          <c:dPt>
            <c:idx val="3"/>
            <c:spPr>
              <a:solidFill>
                <a:schemeClr val="bg1">
                  <a:lumMod val="65000"/>
                </a:schemeClr>
              </a:solidFill>
            </c:spPr>
          </c:dPt>
          <c:dLbls>
            <c:dLbl>
              <c:idx val="0"/>
              <c:layout/>
              <c:tx>
                <c:rich>
                  <a:bodyPr/>
                  <a:lstStyle/>
                  <a:p>
                    <a:r>
                      <a:rPr lang="en-US">
                        <a:latin typeface="Arial" pitchFamily="34" charset="0"/>
                        <a:cs typeface="Arial" pitchFamily="34" charset="0"/>
                      </a:rPr>
                      <a:t>63%</a:t>
                    </a:r>
                  </a:p>
                </c:rich>
              </c:tx>
              <c:dLblPos val="outEnd"/>
              <c:showPercent val="1"/>
            </c:dLbl>
            <c:dLbl>
              <c:idx val="1"/>
              <c:layout/>
              <c:tx>
                <c:rich>
                  <a:bodyPr/>
                  <a:lstStyle/>
                  <a:p>
                    <a:r>
                      <a:rPr lang="en-US">
                        <a:latin typeface="Arial" pitchFamily="34" charset="0"/>
                        <a:cs typeface="Arial" pitchFamily="34" charset="0"/>
                      </a:rPr>
                      <a:t>13.7%</a:t>
                    </a:r>
                  </a:p>
                </c:rich>
              </c:tx>
              <c:dLblPos val="outEnd"/>
              <c:showPercent val="1"/>
            </c:dLbl>
            <c:dLbl>
              <c:idx val="2"/>
              <c:layout/>
              <c:tx>
                <c:rich>
                  <a:bodyPr/>
                  <a:lstStyle/>
                  <a:p>
                    <a:r>
                      <a:rPr lang="en-US">
                        <a:latin typeface="Arial" pitchFamily="34" charset="0"/>
                        <a:cs typeface="Arial" pitchFamily="34" charset="0"/>
                      </a:rPr>
                      <a:t>19.2%</a:t>
                    </a:r>
                  </a:p>
                </c:rich>
              </c:tx>
              <c:dLblPos val="outEnd"/>
              <c:showPercent val="1"/>
            </c:dLbl>
            <c:dLbl>
              <c:idx val="3"/>
              <c:layout/>
              <c:tx>
                <c:rich>
                  <a:bodyPr/>
                  <a:lstStyle/>
                  <a:p>
                    <a:r>
                      <a:rPr lang="en-US">
                        <a:latin typeface="Arial" pitchFamily="34" charset="0"/>
                        <a:cs typeface="Arial" pitchFamily="34" charset="0"/>
                      </a:rPr>
                      <a:t>4.1%</a:t>
                    </a:r>
                  </a:p>
                </c:rich>
              </c:tx>
              <c:dLblPos val="outEnd"/>
              <c:showPercent val="1"/>
            </c:dLbl>
            <c:dLblPos val="outEnd"/>
            <c:showPercent val="1"/>
            <c:showLeaderLines val="1"/>
          </c:dLbls>
          <c:val>
            <c:numRef>
              <c:f>Sheet1!$B$3:$B$6</c:f>
              <c:numCache>
                <c:formatCode>#,##0</c:formatCode>
                <c:ptCount val="4"/>
                <c:pt idx="0">
                  <c:v>8758</c:v>
                </c:pt>
                <c:pt idx="1">
                  <c:v>1982</c:v>
                </c:pt>
                <c:pt idx="2">
                  <c:v>2470</c:v>
                </c:pt>
                <c:pt idx="3" formatCode="General">
                  <c:v>462</c:v>
                </c:pt>
              </c:numCache>
            </c:numRef>
          </c:val>
        </c:ser>
      </c:pie3DChart>
    </c:plotArea>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3B0F3-7554-467F-84E4-621E78490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176</Pages>
  <Words>61597</Words>
  <Characters>351107</Characters>
  <Application>Microsoft Office Word</Application>
  <DocSecurity>0</DocSecurity>
  <Lines>2925</Lines>
  <Paragraphs>823</Paragraphs>
  <ScaleCrop>false</ScaleCrop>
  <HeadingPairs>
    <vt:vector size="2" baseType="variant">
      <vt:variant>
        <vt:lpstr>Title</vt:lpstr>
      </vt:variant>
      <vt:variant>
        <vt:i4>1</vt:i4>
      </vt:variant>
    </vt:vector>
  </HeadingPairs>
  <TitlesOfParts>
    <vt:vector size="1" baseType="lpstr">
      <vt:lpstr/>
    </vt:vector>
  </TitlesOfParts>
  <Company>Department of the Environment and Heritage</Company>
  <LinksUpToDate>false</LinksUpToDate>
  <CharactersWithSpaces>411881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the Environment and Heritage</dc:creator>
  <cp:lastModifiedBy>Michael Nelson</cp:lastModifiedBy>
  <cp:revision>8</cp:revision>
  <cp:lastPrinted>2014-02-26T05:30:00Z</cp:lastPrinted>
  <dcterms:created xsi:type="dcterms:W3CDTF">2014-02-26T00:35:00Z</dcterms:created>
  <dcterms:modified xsi:type="dcterms:W3CDTF">2014-03-04T23:34:00Z</dcterms:modified>
</cp:coreProperties>
</file>